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592F" w:rsidRPr="0040592F" w:rsidRDefault="0040592F" w:rsidP="005028CE">
      <w:pPr>
        <w:spacing w:after="100" w:afterAutospacing="1" w:line="276" w:lineRule="auto"/>
        <w:jc w:val="center"/>
        <w:rPr>
          <w:rFonts w:ascii="Arial" w:eastAsia="Times New Roman" w:hAnsi="Arial" w:cs="Arial"/>
          <w:b/>
          <w:bCs/>
          <w:sz w:val="32"/>
          <w:szCs w:val="32"/>
          <w:lang w:eastAsia="fr-FR"/>
        </w:rPr>
      </w:pPr>
      <w:r w:rsidRPr="0040592F">
        <w:rPr>
          <w:rFonts w:ascii="Times New Roman" w:eastAsia="Times New Roman" w:hAnsi="Times New Roman" w:cs="Times New Roman"/>
          <w:b/>
          <w:bCs/>
          <w:caps/>
          <w:noProof/>
          <w:color w:val="000000"/>
          <w:spacing w:val="2"/>
          <w:sz w:val="28"/>
          <w:szCs w:val="32"/>
          <w:lang w:eastAsia="fr-FR"/>
        </w:rPr>
        <w:drawing>
          <wp:anchor distT="0" distB="0" distL="114300" distR="114300" simplePos="0" relativeHeight="251660288" behindDoc="0" locked="0" layoutInCell="1" allowOverlap="1" wp14:anchorId="1A606B9B" wp14:editId="000CD302">
            <wp:simplePos x="0" y="0"/>
            <wp:positionH relativeFrom="column">
              <wp:posOffset>4629150</wp:posOffset>
            </wp:positionH>
            <wp:positionV relativeFrom="paragraph">
              <wp:posOffset>-398145</wp:posOffset>
            </wp:positionV>
            <wp:extent cx="1562100" cy="600075"/>
            <wp:effectExtent l="0" t="0" r="0" b="9525"/>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62100" cy="600075"/>
                    </a:xfrm>
                    <a:prstGeom prst="rect">
                      <a:avLst/>
                    </a:prstGeom>
                    <a:noFill/>
                  </pic:spPr>
                </pic:pic>
              </a:graphicData>
            </a:graphic>
            <wp14:sizeRelH relativeFrom="page">
              <wp14:pctWidth>0</wp14:pctWidth>
            </wp14:sizeRelH>
            <wp14:sizeRelV relativeFrom="page">
              <wp14:pctHeight>0</wp14:pctHeight>
            </wp14:sizeRelV>
          </wp:anchor>
        </w:drawing>
      </w:r>
      <w:r w:rsidRPr="0040592F">
        <w:rPr>
          <w:rFonts w:ascii="Times New Roman" w:eastAsia="Times New Roman" w:hAnsi="Times New Roman" w:cs="Times New Roman"/>
          <w:noProof/>
          <w:sz w:val="32"/>
          <w:szCs w:val="32"/>
          <w:lang w:eastAsia="fr-FR"/>
        </w:rPr>
        <w:drawing>
          <wp:anchor distT="0" distB="0" distL="114300" distR="114300" simplePos="0" relativeHeight="251659264" behindDoc="1" locked="0" layoutInCell="1" allowOverlap="1" wp14:anchorId="0707A1F6" wp14:editId="4ADD109E">
            <wp:simplePos x="0" y="0"/>
            <wp:positionH relativeFrom="column">
              <wp:posOffset>-696595</wp:posOffset>
            </wp:positionH>
            <wp:positionV relativeFrom="paragraph">
              <wp:posOffset>-594360</wp:posOffset>
            </wp:positionV>
            <wp:extent cx="1504950" cy="1352550"/>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04950" cy="13525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0141F" w:rsidRPr="00B0141F" w:rsidRDefault="00B0141F" w:rsidP="005028CE">
      <w:pPr>
        <w:pBdr>
          <w:top w:val="single" w:sz="4" w:space="1" w:color="auto"/>
          <w:left w:val="single" w:sz="4" w:space="4" w:color="auto"/>
          <w:bottom w:val="single" w:sz="4" w:space="1" w:color="auto"/>
          <w:right w:val="single" w:sz="4" w:space="4" w:color="auto"/>
        </w:pBdr>
        <w:spacing w:after="0" w:line="276" w:lineRule="auto"/>
        <w:jc w:val="center"/>
        <w:rPr>
          <w:rFonts w:ascii="Times New Roman" w:hAnsi="Times New Roman" w:cs="Times New Roman"/>
          <w:b/>
          <w:color w:val="1F497D"/>
          <w:sz w:val="24"/>
          <w:szCs w:val="24"/>
        </w:rPr>
      </w:pPr>
      <w:r w:rsidRPr="00B0141F">
        <w:rPr>
          <w:rFonts w:ascii="Times New Roman" w:hAnsi="Times New Roman" w:cs="Times New Roman"/>
          <w:b/>
          <w:color w:val="1F497D"/>
          <w:sz w:val="24"/>
          <w:szCs w:val="24"/>
        </w:rPr>
        <w:t>Vaccination grippale</w:t>
      </w:r>
    </w:p>
    <w:p w:rsidR="00C829FB" w:rsidRPr="000452B4" w:rsidRDefault="00C829FB" w:rsidP="005028CE">
      <w:pPr>
        <w:pBdr>
          <w:top w:val="single" w:sz="4" w:space="1" w:color="auto"/>
          <w:left w:val="single" w:sz="4" w:space="4" w:color="auto"/>
          <w:bottom w:val="single" w:sz="4" w:space="1" w:color="auto"/>
          <w:right w:val="single" w:sz="4" w:space="4" w:color="auto"/>
        </w:pBdr>
        <w:spacing w:after="0" w:line="276" w:lineRule="auto"/>
        <w:jc w:val="center"/>
        <w:rPr>
          <w:rFonts w:ascii="Times New Roman" w:hAnsi="Times New Roman" w:cs="Times New Roman"/>
          <w:b/>
          <w:color w:val="1F497D"/>
          <w:sz w:val="24"/>
          <w:szCs w:val="24"/>
        </w:rPr>
      </w:pPr>
      <w:r>
        <w:rPr>
          <w:rFonts w:ascii="Times New Roman" w:hAnsi="Times New Roman" w:cs="Times New Roman"/>
          <w:b/>
          <w:color w:val="1F497D"/>
          <w:sz w:val="24"/>
          <w:szCs w:val="24"/>
        </w:rPr>
        <w:t>Point de situation au</w:t>
      </w:r>
      <w:r w:rsidR="000452B4">
        <w:rPr>
          <w:rFonts w:ascii="Times New Roman" w:hAnsi="Times New Roman" w:cs="Times New Roman"/>
          <w:b/>
          <w:color w:val="1F497D"/>
          <w:sz w:val="24"/>
          <w:szCs w:val="24"/>
        </w:rPr>
        <w:t xml:space="preserve"> </w:t>
      </w:r>
      <w:r w:rsidR="00370D38">
        <w:rPr>
          <w:rFonts w:ascii="Times New Roman" w:hAnsi="Times New Roman" w:cs="Times New Roman"/>
          <w:b/>
          <w:color w:val="1F497D"/>
          <w:sz w:val="24"/>
          <w:szCs w:val="24"/>
        </w:rPr>
        <w:t>20</w:t>
      </w:r>
      <w:r w:rsidR="005F22C8" w:rsidRPr="000452B4">
        <w:rPr>
          <w:rFonts w:ascii="Times New Roman" w:hAnsi="Times New Roman" w:cs="Times New Roman"/>
          <w:b/>
          <w:color w:val="1F497D"/>
          <w:sz w:val="24"/>
          <w:szCs w:val="24"/>
        </w:rPr>
        <w:t xml:space="preserve"> novembre </w:t>
      </w:r>
      <w:r w:rsidRPr="000452B4">
        <w:rPr>
          <w:rFonts w:ascii="Times New Roman" w:hAnsi="Times New Roman" w:cs="Times New Roman"/>
          <w:b/>
          <w:color w:val="1F497D"/>
          <w:sz w:val="24"/>
          <w:szCs w:val="24"/>
        </w:rPr>
        <w:t>2020</w:t>
      </w:r>
    </w:p>
    <w:p w:rsidR="00B0141F" w:rsidRPr="00B0141F" w:rsidRDefault="00C829FB" w:rsidP="005028CE">
      <w:pPr>
        <w:pBdr>
          <w:top w:val="single" w:sz="4" w:space="1" w:color="auto"/>
          <w:left w:val="single" w:sz="4" w:space="4" w:color="auto"/>
          <w:bottom w:val="single" w:sz="4" w:space="1" w:color="auto"/>
          <w:right w:val="single" w:sz="4" w:space="4" w:color="auto"/>
        </w:pBdr>
        <w:spacing w:after="0" w:line="276" w:lineRule="auto"/>
        <w:jc w:val="center"/>
        <w:rPr>
          <w:rFonts w:ascii="Times New Roman" w:hAnsi="Times New Roman" w:cs="Times New Roman"/>
          <w:b/>
          <w:color w:val="1F497D"/>
          <w:sz w:val="24"/>
          <w:szCs w:val="24"/>
        </w:rPr>
      </w:pPr>
      <w:r w:rsidRPr="000452B4">
        <w:rPr>
          <w:rFonts w:ascii="Times New Roman" w:hAnsi="Times New Roman" w:cs="Times New Roman"/>
          <w:b/>
          <w:color w:val="1F497D"/>
          <w:sz w:val="24"/>
          <w:szCs w:val="24"/>
        </w:rPr>
        <w:t xml:space="preserve">Correspondant à la journée du </w:t>
      </w:r>
      <w:r w:rsidR="00370D38">
        <w:rPr>
          <w:rFonts w:ascii="Times New Roman" w:hAnsi="Times New Roman" w:cs="Times New Roman"/>
          <w:b/>
          <w:color w:val="1F497D"/>
          <w:sz w:val="24"/>
          <w:szCs w:val="24"/>
        </w:rPr>
        <w:t xml:space="preserve">Jeudi </w:t>
      </w:r>
      <w:r w:rsidR="00A14951">
        <w:rPr>
          <w:rFonts w:ascii="Times New Roman" w:hAnsi="Times New Roman" w:cs="Times New Roman"/>
          <w:b/>
          <w:color w:val="1F497D"/>
          <w:sz w:val="24"/>
          <w:szCs w:val="24"/>
        </w:rPr>
        <w:t>1</w:t>
      </w:r>
      <w:r w:rsidR="00370D38">
        <w:rPr>
          <w:rFonts w:ascii="Times New Roman" w:hAnsi="Times New Roman" w:cs="Times New Roman"/>
          <w:b/>
          <w:color w:val="1F497D"/>
          <w:sz w:val="24"/>
          <w:szCs w:val="24"/>
        </w:rPr>
        <w:t>9</w:t>
      </w:r>
      <w:r w:rsidR="00187800">
        <w:rPr>
          <w:rFonts w:ascii="Times New Roman" w:hAnsi="Times New Roman" w:cs="Times New Roman"/>
          <w:b/>
          <w:color w:val="1F497D"/>
          <w:sz w:val="24"/>
          <w:szCs w:val="24"/>
        </w:rPr>
        <w:t xml:space="preserve"> novembre</w:t>
      </w:r>
      <w:r w:rsidR="00DD097E" w:rsidRPr="000452B4">
        <w:rPr>
          <w:rFonts w:ascii="Times New Roman" w:hAnsi="Times New Roman" w:cs="Times New Roman"/>
          <w:b/>
          <w:color w:val="1F497D"/>
          <w:sz w:val="24"/>
          <w:szCs w:val="24"/>
        </w:rPr>
        <w:t xml:space="preserve"> </w:t>
      </w:r>
      <w:r w:rsidRPr="000452B4">
        <w:rPr>
          <w:rFonts w:ascii="Times New Roman" w:hAnsi="Times New Roman" w:cs="Times New Roman"/>
          <w:b/>
          <w:color w:val="1F497D"/>
          <w:sz w:val="24"/>
          <w:szCs w:val="24"/>
        </w:rPr>
        <w:t>2020</w:t>
      </w:r>
    </w:p>
    <w:p w:rsidR="006F7A1F" w:rsidRDefault="006F7A1F" w:rsidP="005028CE">
      <w:pPr>
        <w:spacing w:after="0" w:line="276" w:lineRule="auto"/>
        <w:jc w:val="both"/>
        <w:rPr>
          <w:rFonts w:ascii="Times New Roman" w:hAnsi="Times New Roman" w:cs="Times New Roman"/>
          <w:b/>
          <w:color w:val="1F497D"/>
          <w:sz w:val="24"/>
          <w:szCs w:val="24"/>
          <w:u w:val="single"/>
        </w:rPr>
      </w:pPr>
    </w:p>
    <w:p w:rsidR="00C62503" w:rsidRDefault="00C62503" w:rsidP="005028CE">
      <w:pPr>
        <w:spacing w:after="0" w:line="276" w:lineRule="auto"/>
        <w:jc w:val="both"/>
        <w:rPr>
          <w:rFonts w:ascii="Times New Roman" w:hAnsi="Times New Roman" w:cs="Times New Roman"/>
          <w:b/>
          <w:color w:val="1F497D"/>
          <w:sz w:val="24"/>
          <w:szCs w:val="24"/>
          <w:u w:val="single"/>
        </w:rPr>
      </w:pPr>
    </w:p>
    <w:p w:rsidR="00B0141F" w:rsidRPr="00C16F89" w:rsidRDefault="00B0141F" w:rsidP="005028CE">
      <w:pPr>
        <w:spacing w:after="0" w:line="276" w:lineRule="auto"/>
        <w:jc w:val="both"/>
        <w:rPr>
          <w:rFonts w:ascii="Times New Roman" w:hAnsi="Times New Roman" w:cs="Times New Roman"/>
          <w:b/>
          <w:color w:val="1F497D"/>
          <w:sz w:val="24"/>
          <w:szCs w:val="24"/>
          <w:u w:val="single"/>
        </w:rPr>
      </w:pPr>
      <w:r w:rsidRPr="000452B4">
        <w:rPr>
          <w:rFonts w:ascii="Times New Roman" w:hAnsi="Times New Roman" w:cs="Times New Roman"/>
          <w:b/>
          <w:color w:val="1F497D"/>
          <w:sz w:val="24"/>
          <w:szCs w:val="24"/>
          <w:u w:val="single"/>
        </w:rPr>
        <w:t>Données transmises par l’ordre des pharmaciens à date </w:t>
      </w:r>
      <w:r w:rsidR="00C16F89" w:rsidRPr="000452B4">
        <w:rPr>
          <w:rFonts w:ascii="Times New Roman" w:hAnsi="Times New Roman" w:cs="Times New Roman"/>
          <w:b/>
          <w:color w:val="1F497D"/>
          <w:sz w:val="24"/>
          <w:szCs w:val="24"/>
          <w:u w:val="single"/>
        </w:rPr>
        <w:t xml:space="preserve">correspondant aux chiffres du </w:t>
      </w:r>
      <w:r w:rsidR="00187800">
        <w:rPr>
          <w:rFonts w:ascii="Times New Roman" w:hAnsi="Times New Roman" w:cs="Times New Roman"/>
          <w:b/>
          <w:color w:val="1F497D"/>
          <w:sz w:val="24"/>
          <w:szCs w:val="24"/>
          <w:u w:val="single"/>
        </w:rPr>
        <w:t>1</w:t>
      </w:r>
      <w:r w:rsidR="00370D38">
        <w:rPr>
          <w:rFonts w:ascii="Times New Roman" w:hAnsi="Times New Roman" w:cs="Times New Roman"/>
          <w:b/>
          <w:color w:val="1F497D"/>
          <w:sz w:val="24"/>
          <w:szCs w:val="24"/>
          <w:u w:val="single"/>
        </w:rPr>
        <w:t>9</w:t>
      </w:r>
      <w:r w:rsidR="00A14951">
        <w:rPr>
          <w:rFonts w:ascii="Times New Roman" w:hAnsi="Times New Roman" w:cs="Times New Roman"/>
          <w:b/>
          <w:color w:val="1F497D"/>
          <w:sz w:val="24"/>
          <w:szCs w:val="24"/>
          <w:u w:val="single"/>
        </w:rPr>
        <w:t xml:space="preserve"> </w:t>
      </w:r>
      <w:r w:rsidR="00DD097E" w:rsidRPr="000452B4">
        <w:rPr>
          <w:rFonts w:ascii="Times New Roman" w:hAnsi="Times New Roman" w:cs="Times New Roman"/>
          <w:b/>
          <w:color w:val="1F497D"/>
          <w:sz w:val="24"/>
          <w:szCs w:val="24"/>
          <w:u w:val="single"/>
        </w:rPr>
        <w:t xml:space="preserve">novembre </w:t>
      </w:r>
      <w:r w:rsidR="00C16F89" w:rsidRPr="000452B4">
        <w:rPr>
          <w:rFonts w:ascii="Times New Roman" w:hAnsi="Times New Roman" w:cs="Times New Roman"/>
          <w:b/>
          <w:color w:val="1F497D"/>
          <w:sz w:val="24"/>
          <w:szCs w:val="24"/>
          <w:u w:val="single"/>
        </w:rPr>
        <w:t>2020</w:t>
      </w:r>
    </w:p>
    <w:p w:rsidR="00B0141F" w:rsidRDefault="00B0141F" w:rsidP="005028CE">
      <w:pPr>
        <w:spacing w:after="0" w:line="276" w:lineRule="auto"/>
        <w:rPr>
          <w:rFonts w:cstheme="minorHAnsi"/>
          <w:b/>
          <w:color w:val="002060"/>
        </w:rPr>
      </w:pPr>
    </w:p>
    <w:p w:rsidR="000452B4" w:rsidRDefault="001B39A4" w:rsidP="000452B4">
      <w:pPr>
        <w:tabs>
          <w:tab w:val="num" w:pos="1440"/>
        </w:tabs>
        <w:spacing w:after="0" w:line="276" w:lineRule="auto"/>
        <w:rPr>
          <w:rFonts w:ascii="Times New Roman" w:hAnsi="Times New Roman" w:cs="Times New Roman"/>
          <w:b/>
          <w:sz w:val="24"/>
          <w:szCs w:val="24"/>
        </w:rPr>
      </w:pPr>
      <w:r w:rsidRPr="00BF54E3">
        <w:rPr>
          <w:rFonts w:ascii="Times New Roman" w:hAnsi="Times New Roman" w:cs="Times New Roman"/>
          <w:b/>
          <w:sz w:val="24"/>
          <w:szCs w:val="24"/>
        </w:rPr>
        <w:t>Source : Dossier pharmaceutique, dispensation aux patients munis d’une carte vitale</w:t>
      </w:r>
    </w:p>
    <w:p w:rsidR="00C62503" w:rsidRDefault="00C62503" w:rsidP="000452B4">
      <w:pPr>
        <w:tabs>
          <w:tab w:val="num" w:pos="1440"/>
        </w:tabs>
        <w:spacing w:after="0" w:line="276" w:lineRule="auto"/>
        <w:rPr>
          <w:rFonts w:ascii="Times New Roman" w:hAnsi="Times New Roman" w:cs="Times New Roman"/>
          <w:b/>
          <w:sz w:val="24"/>
          <w:szCs w:val="24"/>
        </w:rPr>
      </w:pPr>
    </w:p>
    <w:p w:rsidR="00B0141F" w:rsidRPr="00A91331" w:rsidRDefault="00370D38" w:rsidP="005E3A6A">
      <w:pPr>
        <w:pStyle w:val="Paragraphedeliste"/>
        <w:numPr>
          <w:ilvl w:val="0"/>
          <w:numId w:val="20"/>
        </w:numPr>
        <w:tabs>
          <w:tab w:val="num" w:pos="1440"/>
        </w:tabs>
        <w:spacing w:after="0"/>
        <w:rPr>
          <w:rFonts w:ascii="Times New Roman" w:hAnsi="Times New Roman"/>
          <w:color w:val="002060"/>
          <w:sz w:val="24"/>
          <w:szCs w:val="24"/>
        </w:rPr>
      </w:pPr>
      <w:r w:rsidRPr="00370D38">
        <w:rPr>
          <w:rFonts w:ascii="Times New Roman" w:eastAsiaTheme="minorHAnsi" w:hAnsi="Times New Roman"/>
          <w:b/>
          <w:color w:val="002060"/>
          <w:sz w:val="24"/>
          <w:szCs w:val="24"/>
        </w:rPr>
        <w:t xml:space="preserve">7 535 000 doses </w:t>
      </w:r>
      <w:r w:rsidR="00B0141F" w:rsidRPr="00370D38">
        <w:rPr>
          <w:rFonts w:ascii="Times New Roman" w:hAnsi="Times New Roman"/>
          <w:color w:val="002060"/>
          <w:sz w:val="24"/>
          <w:szCs w:val="24"/>
        </w:rPr>
        <w:t xml:space="preserve">dispensées par les officines </w:t>
      </w:r>
      <w:r w:rsidR="00884767" w:rsidRPr="00370D38">
        <w:rPr>
          <w:rFonts w:ascii="Times New Roman" w:hAnsi="Times New Roman"/>
          <w:color w:val="002060"/>
          <w:sz w:val="24"/>
          <w:szCs w:val="24"/>
        </w:rPr>
        <w:t xml:space="preserve">à </w:t>
      </w:r>
      <w:r w:rsidR="00A5201B" w:rsidRPr="00370D38">
        <w:rPr>
          <w:rFonts w:ascii="Times New Roman" w:hAnsi="Times New Roman"/>
          <w:color w:val="002060"/>
          <w:sz w:val="24"/>
          <w:szCs w:val="24"/>
        </w:rPr>
        <w:t>J</w:t>
      </w:r>
      <w:r w:rsidR="00802BF7" w:rsidRPr="00370D38">
        <w:rPr>
          <w:rFonts w:ascii="Times New Roman" w:hAnsi="Times New Roman"/>
          <w:color w:val="002060"/>
          <w:sz w:val="24"/>
          <w:szCs w:val="24"/>
        </w:rPr>
        <w:t>+</w:t>
      </w:r>
      <w:r w:rsidR="00A91331" w:rsidRPr="00370D38">
        <w:rPr>
          <w:rFonts w:ascii="Times New Roman" w:hAnsi="Times New Roman"/>
          <w:color w:val="002060"/>
          <w:sz w:val="24"/>
          <w:szCs w:val="24"/>
        </w:rPr>
        <w:t>3</w:t>
      </w:r>
      <w:r w:rsidRPr="00370D38">
        <w:rPr>
          <w:rFonts w:ascii="Times New Roman" w:hAnsi="Times New Roman"/>
          <w:color w:val="002060"/>
          <w:sz w:val="24"/>
          <w:szCs w:val="24"/>
        </w:rPr>
        <w:t>8</w:t>
      </w:r>
      <w:r w:rsidR="00884767" w:rsidRPr="00370D38">
        <w:rPr>
          <w:rFonts w:ascii="Times New Roman" w:hAnsi="Times New Roman"/>
          <w:color w:val="002060"/>
          <w:sz w:val="24"/>
          <w:szCs w:val="24"/>
        </w:rPr>
        <w:t xml:space="preserve"> </w:t>
      </w:r>
      <w:r w:rsidR="00B0141F" w:rsidRPr="00370D38">
        <w:rPr>
          <w:rFonts w:ascii="Times New Roman" w:hAnsi="Times New Roman"/>
          <w:color w:val="002060"/>
          <w:sz w:val="24"/>
          <w:szCs w:val="24"/>
        </w:rPr>
        <w:t>soit une dispensation</w:t>
      </w:r>
      <w:r w:rsidR="00E77A08" w:rsidRPr="00370D38">
        <w:rPr>
          <w:rFonts w:ascii="Times New Roman" w:hAnsi="Times New Roman"/>
          <w:color w:val="002060"/>
          <w:sz w:val="24"/>
          <w:szCs w:val="24"/>
        </w:rPr>
        <w:t xml:space="preserve"> </w:t>
      </w:r>
      <w:r w:rsidR="00CD438A" w:rsidRPr="00370D38">
        <w:rPr>
          <w:rFonts w:ascii="Times New Roman" w:hAnsi="Times New Roman"/>
          <w:color w:val="002060"/>
          <w:sz w:val="24"/>
          <w:szCs w:val="24"/>
        </w:rPr>
        <w:t xml:space="preserve">équivalente </w:t>
      </w:r>
      <w:r w:rsidR="00A73F2E" w:rsidRPr="00370D38">
        <w:rPr>
          <w:rFonts w:ascii="Times New Roman" w:hAnsi="Times New Roman"/>
          <w:color w:val="002060"/>
          <w:sz w:val="24"/>
          <w:szCs w:val="24"/>
        </w:rPr>
        <w:t xml:space="preserve">aux </w:t>
      </w:r>
      <w:r w:rsidRPr="00370D38">
        <w:rPr>
          <w:rFonts w:ascii="Times New Roman" w:hAnsi="Times New Roman"/>
          <w:b/>
          <w:color w:val="002060"/>
          <w:sz w:val="24"/>
          <w:szCs w:val="24"/>
        </w:rPr>
        <w:t>85</w:t>
      </w:r>
      <w:r w:rsidR="00B0141F" w:rsidRPr="00370D38">
        <w:rPr>
          <w:rFonts w:ascii="Times New Roman" w:hAnsi="Times New Roman"/>
          <w:b/>
          <w:color w:val="002060"/>
          <w:sz w:val="24"/>
          <w:szCs w:val="24"/>
        </w:rPr>
        <w:t xml:space="preserve"> premiers jours</w:t>
      </w:r>
      <w:r w:rsidR="00B0141F" w:rsidRPr="00A91331">
        <w:rPr>
          <w:rFonts w:ascii="Times New Roman" w:hAnsi="Times New Roman"/>
          <w:b/>
          <w:color w:val="002060"/>
          <w:sz w:val="24"/>
          <w:szCs w:val="24"/>
        </w:rPr>
        <w:t xml:space="preserve"> </w:t>
      </w:r>
      <w:r w:rsidR="00B0141F" w:rsidRPr="00A91331">
        <w:rPr>
          <w:rFonts w:ascii="Times New Roman" w:hAnsi="Times New Roman"/>
          <w:color w:val="002060"/>
          <w:sz w:val="24"/>
          <w:szCs w:val="24"/>
        </w:rPr>
        <w:t>de campagne de l’an dernier ;</w:t>
      </w:r>
      <w:r w:rsidR="000452B4" w:rsidRPr="00A91331">
        <w:rPr>
          <w:rFonts w:ascii="Times New Roman" w:eastAsiaTheme="minorHAnsi" w:hAnsi="Times New Roman"/>
          <w:b/>
          <w:color w:val="002060"/>
          <w:sz w:val="24"/>
          <w:szCs w:val="24"/>
        </w:rPr>
        <w:t xml:space="preserve"> </w:t>
      </w:r>
    </w:p>
    <w:p w:rsidR="00E83E61" w:rsidRPr="000A0496" w:rsidRDefault="00C1686C" w:rsidP="005028CE">
      <w:pPr>
        <w:numPr>
          <w:ilvl w:val="0"/>
          <w:numId w:val="20"/>
        </w:numPr>
        <w:spacing w:after="0" w:line="276" w:lineRule="auto"/>
        <w:jc w:val="both"/>
        <w:rPr>
          <w:rFonts w:ascii="Times New Roman" w:hAnsi="Times New Roman" w:cs="Times New Roman"/>
          <w:color w:val="002060"/>
          <w:sz w:val="24"/>
          <w:szCs w:val="24"/>
        </w:rPr>
      </w:pPr>
      <w:r w:rsidRPr="00A91331">
        <w:rPr>
          <w:rFonts w:ascii="Times New Roman" w:hAnsi="Times New Roman" w:cs="Times New Roman"/>
          <w:bCs/>
          <w:color w:val="002060"/>
          <w:sz w:val="24"/>
          <w:szCs w:val="24"/>
        </w:rPr>
        <w:t xml:space="preserve">La </w:t>
      </w:r>
      <w:r w:rsidRPr="000A0496">
        <w:rPr>
          <w:rFonts w:ascii="Times New Roman" w:hAnsi="Times New Roman" w:cs="Times New Roman"/>
          <w:bCs/>
          <w:color w:val="002060"/>
          <w:sz w:val="24"/>
          <w:szCs w:val="24"/>
        </w:rPr>
        <w:t xml:space="preserve">dispensation représente </w:t>
      </w:r>
      <w:r w:rsidR="00A7365D" w:rsidRPr="000A0496">
        <w:rPr>
          <w:rFonts w:ascii="Times New Roman" w:hAnsi="Times New Roman" w:cs="Times New Roman"/>
          <w:bCs/>
          <w:color w:val="002060"/>
          <w:sz w:val="24"/>
          <w:szCs w:val="24"/>
        </w:rPr>
        <w:t xml:space="preserve">aujourd’hui </w:t>
      </w:r>
      <w:r w:rsidR="00370D38">
        <w:rPr>
          <w:rFonts w:ascii="Times New Roman" w:hAnsi="Times New Roman" w:cs="Times New Roman"/>
          <w:bCs/>
          <w:color w:val="002060"/>
          <w:sz w:val="24"/>
          <w:szCs w:val="24"/>
        </w:rPr>
        <w:t xml:space="preserve">42 000 doses </w:t>
      </w:r>
      <w:r w:rsidR="00187800">
        <w:rPr>
          <w:rFonts w:ascii="Times New Roman" w:hAnsi="Times New Roman" w:cs="Times New Roman"/>
          <w:bCs/>
          <w:color w:val="002060"/>
          <w:sz w:val="24"/>
          <w:szCs w:val="24"/>
        </w:rPr>
        <w:t>(</w:t>
      </w:r>
      <w:r w:rsidR="00370D38">
        <w:rPr>
          <w:rFonts w:ascii="Times New Roman" w:hAnsi="Times New Roman" w:cs="Times New Roman"/>
          <w:bCs/>
          <w:color w:val="002060"/>
          <w:sz w:val="24"/>
          <w:szCs w:val="24"/>
        </w:rPr>
        <w:t>le ralentissement du début de semaine se confirme</w:t>
      </w:r>
      <w:r w:rsidR="00187800">
        <w:rPr>
          <w:rFonts w:ascii="Times New Roman" w:hAnsi="Times New Roman" w:cs="Times New Roman"/>
          <w:bCs/>
          <w:color w:val="002060"/>
          <w:sz w:val="24"/>
          <w:szCs w:val="24"/>
        </w:rPr>
        <w:t>)</w:t>
      </w:r>
    </w:p>
    <w:p w:rsidR="006311BE" w:rsidRPr="00370D38" w:rsidRDefault="00B0141F" w:rsidP="00A43D0F">
      <w:pPr>
        <w:numPr>
          <w:ilvl w:val="0"/>
          <w:numId w:val="20"/>
        </w:numPr>
        <w:spacing w:after="0" w:line="276" w:lineRule="auto"/>
        <w:jc w:val="both"/>
        <w:rPr>
          <w:rFonts w:ascii="Times New Roman" w:hAnsi="Times New Roman" w:cs="Times New Roman"/>
          <w:color w:val="002060"/>
          <w:sz w:val="24"/>
          <w:szCs w:val="24"/>
        </w:rPr>
      </w:pPr>
      <w:r w:rsidRPr="000A0496">
        <w:rPr>
          <w:rFonts w:ascii="Times New Roman" w:hAnsi="Times New Roman" w:cs="Times New Roman"/>
          <w:color w:val="002060"/>
          <w:sz w:val="24"/>
          <w:szCs w:val="24"/>
        </w:rPr>
        <w:t xml:space="preserve">La part des 65 ans </w:t>
      </w:r>
      <w:r w:rsidR="006311BE" w:rsidRPr="000A0496">
        <w:rPr>
          <w:rFonts w:ascii="Times New Roman" w:hAnsi="Times New Roman" w:cs="Times New Roman"/>
          <w:color w:val="002060"/>
          <w:sz w:val="24"/>
          <w:szCs w:val="24"/>
        </w:rPr>
        <w:t xml:space="preserve">au sein des dispensations </w:t>
      </w:r>
      <w:r w:rsidR="00A91331" w:rsidRPr="000A0496">
        <w:rPr>
          <w:rFonts w:ascii="Times New Roman" w:hAnsi="Times New Roman" w:cs="Times New Roman"/>
          <w:color w:val="002060"/>
          <w:sz w:val="24"/>
          <w:szCs w:val="24"/>
        </w:rPr>
        <w:t xml:space="preserve">reste </w:t>
      </w:r>
      <w:r w:rsidR="00A66F6F" w:rsidRPr="000A0496">
        <w:rPr>
          <w:rFonts w:ascii="Times New Roman" w:hAnsi="Times New Roman" w:cs="Times New Roman"/>
          <w:color w:val="002060"/>
          <w:sz w:val="24"/>
          <w:szCs w:val="24"/>
        </w:rPr>
        <w:t xml:space="preserve">majoritaire et </w:t>
      </w:r>
      <w:r w:rsidR="00A66F6F" w:rsidRPr="00370D38">
        <w:rPr>
          <w:rFonts w:ascii="Times New Roman" w:hAnsi="Times New Roman" w:cs="Times New Roman"/>
          <w:color w:val="002060"/>
          <w:sz w:val="24"/>
          <w:szCs w:val="24"/>
        </w:rPr>
        <w:t xml:space="preserve">représente </w:t>
      </w:r>
      <w:r w:rsidR="006311BE" w:rsidRPr="00370D38">
        <w:rPr>
          <w:rFonts w:ascii="Times New Roman" w:hAnsi="Times New Roman" w:cs="Times New Roman"/>
          <w:b/>
          <w:color w:val="002060"/>
          <w:sz w:val="24"/>
          <w:szCs w:val="24"/>
        </w:rPr>
        <w:t>79,</w:t>
      </w:r>
      <w:r w:rsidR="00370D38" w:rsidRPr="00370D38">
        <w:rPr>
          <w:rFonts w:ascii="Times New Roman" w:hAnsi="Times New Roman" w:cs="Times New Roman"/>
          <w:b/>
          <w:color w:val="002060"/>
          <w:sz w:val="24"/>
          <w:szCs w:val="24"/>
        </w:rPr>
        <w:t>2</w:t>
      </w:r>
      <w:r w:rsidR="006D49DE" w:rsidRPr="00370D38">
        <w:rPr>
          <w:rFonts w:ascii="Times New Roman" w:hAnsi="Times New Roman" w:cs="Times New Roman"/>
          <w:b/>
          <w:color w:val="002060"/>
          <w:sz w:val="24"/>
          <w:szCs w:val="24"/>
        </w:rPr>
        <w:t xml:space="preserve"> </w:t>
      </w:r>
      <w:r w:rsidR="006311BE" w:rsidRPr="00370D38">
        <w:rPr>
          <w:rFonts w:ascii="Times New Roman" w:hAnsi="Times New Roman" w:cs="Times New Roman"/>
          <w:b/>
          <w:color w:val="002060"/>
          <w:sz w:val="24"/>
          <w:szCs w:val="24"/>
        </w:rPr>
        <w:t>%</w:t>
      </w:r>
      <w:r w:rsidR="000452B4" w:rsidRPr="00370D38">
        <w:rPr>
          <w:rFonts w:ascii="Times New Roman" w:hAnsi="Times New Roman" w:cs="Times New Roman"/>
          <w:color w:val="002060"/>
          <w:sz w:val="24"/>
          <w:szCs w:val="24"/>
        </w:rPr>
        <w:t xml:space="preserve"> (</w:t>
      </w:r>
      <w:r w:rsidR="00B173DF" w:rsidRPr="00370D38">
        <w:rPr>
          <w:rFonts w:ascii="Times New Roman" w:hAnsi="Times New Roman" w:cs="Times New Roman"/>
          <w:color w:val="002060"/>
          <w:sz w:val="24"/>
          <w:szCs w:val="24"/>
        </w:rPr>
        <w:t>stable</w:t>
      </w:r>
      <w:r w:rsidR="00A91331" w:rsidRPr="00370D38">
        <w:rPr>
          <w:rFonts w:ascii="Times New Roman" w:hAnsi="Times New Roman" w:cs="Times New Roman"/>
          <w:color w:val="002060"/>
          <w:sz w:val="24"/>
          <w:szCs w:val="24"/>
        </w:rPr>
        <w:t>)</w:t>
      </w:r>
      <w:r w:rsidR="006311BE" w:rsidRPr="00370D38">
        <w:rPr>
          <w:rFonts w:ascii="Times New Roman" w:hAnsi="Times New Roman" w:cs="Times New Roman"/>
          <w:color w:val="002060"/>
          <w:sz w:val="24"/>
          <w:szCs w:val="24"/>
        </w:rPr>
        <w:t>.</w:t>
      </w:r>
    </w:p>
    <w:p w:rsidR="005E3A6A" w:rsidRPr="00370D38" w:rsidRDefault="00397A46" w:rsidP="00052E08">
      <w:pPr>
        <w:numPr>
          <w:ilvl w:val="0"/>
          <w:numId w:val="20"/>
        </w:numPr>
        <w:spacing w:after="0" w:line="276" w:lineRule="auto"/>
        <w:jc w:val="both"/>
        <w:rPr>
          <w:rFonts w:ascii="Times New Roman" w:hAnsi="Times New Roman"/>
          <w:color w:val="2E74B5" w:themeColor="accent1" w:themeShade="BF"/>
          <w:sz w:val="24"/>
          <w:szCs w:val="24"/>
          <w:lang w:eastAsia="fr-FR"/>
        </w:rPr>
      </w:pPr>
      <w:r w:rsidRPr="00370D38">
        <w:rPr>
          <w:rFonts w:ascii="Times New Roman" w:hAnsi="Times New Roman" w:cs="Times New Roman"/>
          <w:color w:val="002060"/>
          <w:sz w:val="24"/>
          <w:szCs w:val="24"/>
        </w:rPr>
        <w:t>L</w:t>
      </w:r>
      <w:r w:rsidR="00BF572E" w:rsidRPr="00370D38">
        <w:rPr>
          <w:rFonts w:ascii="Times New Roman" w:hAnsi="Times New Roman" w:cs="Times New Roman"/>
          <w:color w:val="002060"/>
          <w:sz w:val="24"/>
          <w:szCs w:val="24"/>
        </w:rPr>
        <w:t xml:space="preserve">a dispensation aux </w:t>
      </w:r>
      <w:r w:rsidRPr="00370D38">
        <w:rPr>
          <w:rFonts w:ascii="Times New Roman" w:hAnsi="Times New Roman" w:cs="Times New Roman"/>
          <w:color w:val="002060"/>
          <w:sz w:val="24"/>
          <w:szCs w:val="24"/>
        </w:rPr>
        <w:t xml:space="preserve">+65 ans </w:t>
      </w:r>
      <w:proofErr w:type="gramStart"/>
      <w:r w:rsidRPr="00370D38">
        <w:rPr>
          <w:rFonts w:ascii="Times New Roman" w:hAnsi="Times New Roman" w:cs="Times New Roman"/>
          <w:color w:val="002060"/>
          <w:sz w:val="24"/>
          <w:szCs w:val="24"/>
        </w:rPr>
        <w:t>progresse</w:t>
      </w:r>
      <w:proofErr w:type="gramEnd"/>
      <w:r w:rsidRPr="00370D38">
        <w:rPr>
          <w:rFonts w:ascii="Times New Roman" w:hAnsi="Times New Roman" w:cs="Times New Roman"/>
          <w:color w:val="002060"/>
          <w:sz w:val="24"/>
          <w:szCs w:val="24"/>
        </w:rPr>
        <w:t xml:space="preserve"> </w:t>
      </w:r>
      <w:r w:rsidR="00375613" w:rsidRPr="00370D38">
        <w:rPr>
          <w:rFonts w:ascii="Times New Roman" w:hAnsi="Times New Roman" w:cs="Times New Roman"/>
          <w:color w:val="002060"/>
          <w:sz w:val="24"/>
          <w:szCs w:val="24"/>
        </w:rPr>
        <w:t xml:space="preserve">et </w:t>
      </w:r>
      <w:r w:rsidRPr="00370D38">
        <w:rPr>
          <w:rFonts w:ascii="Times New Roman" w:hAnsi="Times New Roman" w:cs="Times New Roman"/>
          <w:color w:val="002060"/>
          <w:sz w:val="24"/>
          <w:szCs w:val="24"/>
        </w:rPr>
        <w:t>de manière égale sur tout</w:t>
      </w:r>
      <w:r w:rsidRPr="000A0496">
        <w:rPr>
          <w:rFonts w:ascii="Times New Roman" w:hAnsi="Times New Roman" w:cs="Times New Roman"/>
          <w:color w:val="002060"/>
          <w:sz w:val="24"/>
          <w:szCs w:val="24"/>
        </w:rPr>
        <w:t xml:space="preserve"> le territoire </w:t>
      </w:r>
      <w:r w:rsidR="00BF572E" w:rsidRPr="000A0496">
        <w:rPr>
          <w:rFonts w:ascii="Times New Roman" w:hAnsi="Times New Roman" w:cs="Times New Roman"/>
          <w:color w:val="002060"/>
          <w:sz w:val="24"/>
          <w:szCs w:val="24"/>
        </w:rPr>
        <w:t>métropolitain.</w:t>
      </w:r>
      <w:r w:rsidR="00A66F6F" w:rsidRPr="000A0496">
        <w:t xml:space="preserve"> </w:t>
      </w:r>
      <w:r w:rsidR="001778D9" w:rsidRPr="00370D38">
        <w:rPr>
          <w:rFonts w:ascii="Times New Roman" w:hAnsi="Times New Roman" w:cs="Times New Roman"/>
          <w:color w:val="002060"/>
          <w:sz w:val="24"/>
          <w:szCs w:val="24"/>
        </w:rPr>
        <w:t>A J+</w:t>
      </w:r>
      <w:r w:rsidR="00F14115" w:rsidRPr="00370D38">
        <w:rPr>
          <w:rFonts w:ascii="Times New Roman" w:hAnsi="Times New Roman" w:cs="Times New Roman"/>
          <w:color w:val="002060"/>
          <w:sz w:val="24"/>
          <w:szCs w:val="24"/>
        </w:rPr>
        <w:t>3</w:t>
      </w:r>
      <w:r w:rsidR="00370D38" w:rsidRPr="00370D38">
        <w:rPr>
          <w:rFonts w:ascii="Times New Roman" w:hAnsi="Times New Roman" w:cs="Times New Roman"/>
          <w:color w:val="002060"/>
          <w:sz w:val="24"/>
          <w:szCs w:val="24"/>
        </w:rPr>
        <w:t>8</w:t>
      </w:r>
      <w:r w:rsidR="00A71CBD" w:rsidRPr="00370D38">
        <w:rPr>
          <w:rFonts w:ascii="Times New Roman" w:hAnsi="Times New Roman" w:cs="Times New Roman"/>
          <w:color w:val="002060"/>
          <w:sz w:val="24"/>
          <w:szCs w:val="24"/>
        </w:rPr>
        <w:t xml:space="preserve">, </w:t>
      </w:r>
      <w:r w:rsidR="006311BE" w:rsidRPr="00370D38">
        <w:rPr>
          <w:rFonts w:ascii="Times New Roman" w:hAnsi="Times New Roman" w:cs="Times New Roman"/>
          <w:color w:val="002060"/>
          <w:sz w:val="24"/>
          <w:szCs w:val="24"/>
        </w:rPr>
        <w:t xml:space="preserve">la moyenne nationale est de </w:t>
      </w:r>
      <w:r w:rsidR="00B173DF" w:rsidRPr="00370D38">
        <w:rPr>
          <w:rFonts w:ascii="Times New Roman" w:hAnsi="Times New Roman" w:cs="Times New Roman"/>
          <w:color w:val="002060"/>
          <w:sz w:val="24"/>
          <w:szCs w:val="24"/>
        </w:rPr>
        <w:t>43,</w:t>
      </w:r>
      <w:r w:rsidR="00370D38" w:rsidRPr="00370D38">
        <w:rPr>
          <w:rFonts w:ascii="Times New Roman" w:hAnsi="Times New Roman" w:cs="Times New Roman"/>
          <w:color w:val="002060"/>
          <w:sz w:val="24"/>
          <w:szCs w:val="24"/>
        </w:rPr>
        <w:t>8</w:t>
      </w:r>
      <w:r w:rsidR="00BA522B" w:rsidRPr="00370D38">
        <w:rPr>
          <w:rFonts w:ascii="Times New Roman" w:hAnsi="Times New Roman" w:cs="Times New Roman"/>
          <w:color w:val="002060"/>
          <w:sz w:val="24"/>
          <w:szCs w:val="24"/>
        </w:rPr>
        <w:t>% (</w:t>
      </w:r>
      <w:r w:rsidR="00601896" w:rsidRPr="00370D38">
        <w:rPr>
          <w:rFonts w:ascii="Times New Roman" w:hAnsi="Times New Roman" w:cs="Times New Roman"/>
          <w:color w:val="002060"/>
          <w:sz w:val="24"/>
          <w:szCs w:val="24"/>
        </w:rPr>
        <w:t>progression continue</w:t>
      </w:r>
      <w:r w:rsidR="000413FD" w:rsidRPr="00370D38">
        <w:rPr>
          <w:rFonts w:ascii="Times New Roman" w:hAnsi="Times New Roman" w:cs="Times New Roman"/>
          <w:color w:val="002060"/>
          <w:sz w:val="24"/>
          <w:szCs w:val="24"/>
        </w:rPr>
        <w:t>)</w:t>
      </w:r>
      <w:r w:rsidR="000413FD" w:rsidRPr="00370D38">
        <w:rPr>
          <w:rFonts w:ascii="Times New Roman" w:hAnsi="Times New Roman" w:cs="Times New Roman"/>
          <w:b/>
          <w:color w:val="002060"/>
          <w:sz w:val="24"/>
          <w:szCs w:val="24"/>
        </w:rPr>
        <w:t xml:space="preserve"> </w:t>
      </w:r>
      <w:r w:rsidR="00601896" w:rsidRPr="00370D38">
        <w:rPr>
          <w:rFonts w:ascii="Times New Roman" w:hAnsi="Times New Roman" w:cs="Times New Roman"/>
          <w:b/>
          <w:color w:val="002060"/>
          <w:sz w:val="24"/>
          <w:szCs w:val="24"/>
        </w:rPr>
        <w:t>avec</w:t>
      </w:r>
      <w:r w:rsidR="00B173DF" w:rsidRPr="00370D38">
        <w:rPr>
          <w:rFonts w:ascii="Times New Roman" w:hAnsi="Times New Roman" w:cs="Times New Roman"/>
          <w:b/>
          <w:color w:val="002060"/>
          <w:sz w:val="24"/>
          <w:szCs w:val="24"/>
        </w:rPr>
        <w:t xml:space="preserve"> toujours</w:t>
      </w:r>
      <w:r w:rsidR="00601896" w:rsidRPr="00370D38">
        <w:rPr>
          <w:rFonts w:ascii="Times New Roman" w:hAnsi="Times New Roman" w:cs="Times New Roman"/>
          <w:b/>
          <w:color w:val="002060"/>
          <w:sz w:val="24"/>
          <w:szCs w:val="24"/>
        </w:rPr>
        <w:t xml:space="preserve"> 4</w:t>
      </w:r>
      <w:r w:rsidR="00BA522B" w:rsidRPr="00370D38">
        <w:rPr>
          <w:rFonts w:ascii="Times New Roman" w:hAnsi="Times New Roman" w:cs="Times New Roman"/>
          <w:b/>
          <w:color w:val="002060"/>
          <w:sz w:val="24"/>
          <w:szCs w:val="24"/>
        </w:rPr>
        <w:t xml:space="preserve"> département</w:t>
      </w:r>
      <w:r w:rsidR="000A0496" w:rsidRPr="00370D38">
        <w:rPr>
          <w:rFonts w:ascii="Times New Roman" w:hAnsi="Times New Roman" w:cs="Times New Roman"/>
          <w:b/>
          <w:color w:val="002060"/>
          <w:sz w:val="24"/>
          <w:szCs w:val="24"/>
        </w:rPr>
        <w:t>s</w:t>
      </w:r>
      <w:r w:rsidR="00A71CBD" w:rsidRPr="00370D38">
        <w:rPr>
          <w:rFonts w:ascii="Times New Roman" w:hAnsi="Times New Roman" w:cs="Times New Roman"/>
          <w:color w:val="002060"/>
          <w:sz w:val="24"/>
          <w:szCs w:val="24"/>
        </w:rPr>
        <w:t xml:space="preserve"> </w:t>
      </w:r>
      <w:r w:rsidR="009270B7" w:rsidRPr="00370D38">
        <w:rPr>
          <w:rFonts w:ascii="Times New Roman" w:hAnsi="Times New Roman" w:cs="Times New Roman"/>
          <w:color w:val="002060"/>
          <w:sz w:val="24"/>
          <w:szCs w:val="24"/>
        </w:rPr>
        <w:t xml:space="preserve">– le Loiret, la </w:t>
      </w:r>
      <w:r w:rsidR="000A0496" w:rsidRPr="00370D38">
        <w:rPr>
          <w:rFonts w:ascii="Times New Roman" w:hAnsi="Times New Roman" w:cs="Times New Roman"/>
          <w:color w:val="002060"/>
          <w:sz w:val="24"/>
          <w:szCs w:val="24"/>
        </w:rPr>
        <w:t>Gironde</w:t>
      </w:r>
      <w:r w:rsidR="00601896" w:rsidRPr="00370D38">
        <w:rPr>
          <w:rFonts w:ascii="Times New Roman" w:hAnsi="Times New Roman" w:cs="Times New Roman"/>
          <w:color w:val="002060"/>
          <w:sz w:val="24"/>
          <w:szCs w:val="24"/>
        </w:rPr>
        <w:t>, les Landes</w:t>
      </w:r>
      <w:r w:rsidR="000A0496" w:rsidRPr="00370D38">
        <w:rPr>
          <w:rFonts w:ascii="Times New Roman" w:hAnsi="Times New Roman" w:cs="Times New Roman"/>
          <w:color w:val="002060"/>
          <w:sz w:val="24"/>
          <w:szCs w:val="24"/>
        </w:rPr>
        <w:t xml:space="preserve"> </w:t>
      </w:r>
      <w:r w:rsidR="009270B7" w:rsidRPr="00370D38">
        <w:rPr>
          <w:rFonts w:ascii="Times New Roman" w:hAnsi="Times New Roman" w:cs="Times New Roman"/>
          <w:color w:val="002060"/>
          <w:sz w:val="24"/>
          <w:szCs w:val="24"/>
        </w:rPr>
        <w:t>et Loire Atlantique</w:t>
      </w:r>
      <w:r w:rsidR="003F5EF3">
        <w:rPr>
          <w:rFonts w:ascii="Times New Roman" w:hAnsi="Times New Roman" w:cs="Times New Roman"/>
          <w:color w:val="002060"/>
          <w:sz w:val="24"/>
          <w:szCs w:val="24"/>
        </w:rPr>
        <w:t xml:space="preserve"> </w:t>
      </w:r>
      <w:bookmarkStart w:id="0" w:name="_GoBack"/>
      <w:bookmarkEnd w:id="0"/>
      <w:r w:rsidR="00BA522B" w:rsidRPr="00370D38">
        <w:rPr>
          <w:rFonts w:ascii="Times New Roman" w:hAnsi="Times New Roman" w:cs="Times New Roman"/>
          <w:color w:val="002060"/>
          <w:sz w:val="24"/>
          <w:szCs w:val="24"/>
        </w:rPr>
        <w:t xml:space="preserve">- qui </w:t>
      </w:r>
      <w:r w:rsidR="007A4917" w:rsidRPr="00370D38">
        <w:rPr>
          <w:rFonts w:ascii="Times New Roman" w:hAnsi="Times New Roman" w:cs="Times New Roman"/>
          <w:color w:val="002060"/>
          <w:sz w:val="24"/>
          <w:szCs w:val="24"/>
        </w:rPr>
        <w:t>ont</w:t>
      </w:r>
      <w:r w:rsidR="00BA522B" w:rsidRPr="00370D38">
        <w:rPr>
          <w:rFonts w:ascii="Times New Roman" w:hAnsi="Times New Roman" w:cs="Times New Roman"/>
          <w:color w:val="002060"/>
          <w:sz w:val="24"/>
          <w:szCs w:val="24"/>
        </w:rPr>
        <w:t xml:space="preserve"> franchi la barre des plus de 50 %</w:t>
      </w:r>
      <w:r w:rsidR="00A73F2E" w:rsidRPr="00370D38">
        <w:rPr>
          <w:rFonts w:ascii="Times New Roman" w:hAnsi="Times New Roman" w:cs="Times New Roman"/>
          <w:color w:val="002060"/>
          <w:sz w:val="24"/>
          <w:szCs w:val="24"/>
        </w:rPr>
        <w:t>.</w:t>
      </w:r>
      <w:r w:rsidR="00D07F2C" w:rsidRPr="00370D38">
        <w:rPr>
          <w:rFonts w:ascii="Times New Roman" w:hAnsi="Times New Roman" w:cs="Times New Roman"/>
          <w:color w:val="002060"/>
          <w:sz w:val="24"/>
          <w:szCs w:val="24"/>
        </w:rPr>
        <w:t xml:space="preserve"> </w:t>
      </w:r>
    </w:p>
    <w:p w:rsidR="005E3A6A" w:rsidRDefault="005E3A6A" w:rsidP="005E3A6A">
      <w:pPr>
        <w:spacing w:after="0" w:line="276" w:lineRule="auto"/>
        <w:jc w:val="both"/>
        <w:rPr>
          <w:rFonts w:ascii="Times New Roman" w:hAnsi="Times New Roman" w:cs="Times New Roman"/>
          <w:color w:val="002060"/>
          <w:sz w:val="24"/>
          <w:szCs w:val="24"/>
        </w:rPr>
      </w:pPr>
    </w:p>
    <w:p w:rsidR="005E3A6A" w:rsidRPr="005E3A6A" w:rsidRDefault="00370D38" w:rsidP="005E3A6A">
      <w:pPr>
        <w:spacing w:after="0" w:line="276" w:lineRule="auto"/>
        <w:jc w:val="both"/>
        <w:rPr>
          <w:rFonts w:ascii="Times New Roman" w:hAnsi="Times New Roman"/>
          <w:color w:val="2E74B5" w:themeColor="accent1" w:themeShade="BF"/>
          <w:sz w:val="24"/>
          <w:szCs w:val="24"/>
          <w:lang w:eastAsia="fr-FR"/>
        </w:rPr>
      </w:pPr>
      <w:r>
        <w:rPr>
          <w:noProof/>
          <w:lang w:eastAsia="fr-FR"/>
        </w:rPr>
        <w:drawing>
          <wp:inline distT="0" distB="0" distL="0" distR="0" wp14:anchorId="3517FC4A" wp14:editId="6A194E57">
            <wp:extent cx="5760720" cy="2971800"/>
            <wp:effectExtent l="0" t="0" r="0" b="0"/>
            <wp:docPr id="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3"/>
                    <pic:cNvPicPr>
                      <a:picLocks noChangeAspect="1"/>
                    </pic:cNvPicPr>
                  </pic:nvPicPr>
                  <pic:blipFill>
                    <a:blip r:embed="rId9"/>
                    <a:stretch>
                      <a:fillRect/>
                    </a:stretch>
                  </pic:blipFill>
                  <pic:spPr>
                    <a:xfrm>
                      <a:off x="0" y="0"/>
                      <a:ext cx="5760720" cy="2971800"/>
                    </a:xfrm>
                    <a:prstGeom prst="rect">
                      <a:avLst/>
                    </a:prstGeom>
                  </pic:spPr>
                </pic:pic>
              </a:graphicData>
            </a:graphic>
          </wp:inline>
        </w:drawing>
      </w:r>
    </w:p>
    <w:p w:rsidR="00670961" w:rsidRPr="005E3A6A" w:rsidRDefault="00670961" w:rsidP="005E3A6A">
      <w:pPr>
        <w:spacing w:after="0" w:line="276" w:lineRule="auto"/>
        <w:ind w:left="360"/>
        <w:jc w:val="both"/>
        <w:rPr>
          <w:rFonts w:ascii="Times New Roman" w:hAnsi="Times New Roman"/>
          <w:color w:val="2E74B5" w:themeColor="accent1" w:themeShade="BF"/>
          <w:sz w:val="24"/>
          <w:szCs w:val="24"/>
          <w:lang w:eastAsia="fr-FR"/>
        </w:rPr>
      </w:pPr>
    </w:p>
    <w:p w:rsidR="005E3A6A" w:rsidRDefault="005E3A6A" w:rsidP="00670961">
      <w:pPr>
        <w:spacing w:after="0" w:line="276" w:lineRule="auto"/>
        <w:rPr>
          <w:rFonts w:ascii="Times New Roman" w:hAnsi="Times New Roman" w:cs="Times New Roman"/>
          <w:b/>
          <w:color w:val="1F497D"/>
          <w:sz w:val="24"/>
          <w:szCs w:val="24"/>
          <w:u w:val="single"/>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EEAF6" w:themeFill="accent1" w:themeFillTint="33"/>
        <w:tblLook w:val="04A0" w:firstRow="1" w:lastRow="0" w:firstColumn="1" w:lastColumn="0" w:noHBand="0" w:noVBand="1"/>
      </w:tblPr>
      <w:tblGrid>
        <w:gridCol w:w="9062"/>
      </w:tblGrid>
      <w:tr w:rsidR="00015081" w:rsidRPr="00670961" w:rsidTr="002245CF">
        <w:trPr>
          <w:trHeight w:val="1481"/>
        </w:trPr>
        <w:tc>
          <w:tcPr>
            <w:tcW w:w="9062" w:type="dxa"/>
            <w:shd w:val="clear" w:color="auto" w:fill="DEEAF6" w:themeFill="accent1" w:themeFillTint="33"/>
            <w:vAlign w:val="center"/>
          </w:tcPr>
          <w:p w:rsidR="00015081" w:rsidRPr="00670961" w:rsidRDefault="000A0496" w:rsidP="002245CF">
            <w:pPr>
              <w:spacing w:line="276" w:lineRule="auto"/>
              <w:rPr>
                <w:rFonts w:ascii="Times New Roman" w:hAnsi="Times New Roman" w:cs="Times New Roman"/>
                <w:b/>
                <w:i/>
                <w:color w:val="2E74B5" w:themeColor="accent1" w:themeShade="BF"/>
                <w:sz w:val="24"/>
                <w:szCs w:val="24"/>
              </w:rPr>
            </w:pPr>
            <w:r w:rsidRPr="000A0496">
              <w:rPr>
                <w:rFonts w:ascii="Times New Roman" w:hAnsi="Times New Roman" w:cs="Times New Roman"/>
                <w:b/>
                <w:i/>
                <w:color w:val="2E74B5" w:themeColor="accent1" w:themeShade="BF"/>
                <w:sz w:val="24"/>
                <w:szCs w:val="24"/>
                <w:u w:val="single"/>
              </w:rPr>
              <w:t>Pour rappel</w:t>
            </w:r>
            <w:r>
              <w:rPr>
                <w:rFonts w:ascii="Times New Roman" w:hAnsi="Times New Roman" w:cs="Times New Roman"/>
                <w:b/>
                <w:i/>
                <w:color w:val="2E74B5" w:themeColor="accent1" w:themeShade="BF"/>
                <w:sz w:val="24"/>
                <w:szCs w:val="24"/>
              </w:rPr>
              <w:t xml:space="preserve"> </w:t>
            </w:r>
            <w:r w:rsidR="00015081">
              <w:rPr>
                <w:rFonts w:ascii="Times New Roman" w:hAnsi="Times New Roman" w:cs="Times New Roman"/>
                <w:b/>
                <w:i/>
                <w:color w:val="2E74B5" w:themeColor="accent1" w:themeShade="BF"/>
                <w:sz w:val="24"/>
                <w:szCs w:val="24"/>
              </w:rPr>
              <w:t>D</w:t>
            </w:r>
            <w:r w:rsidR="00015081" w:rsidRPr="00670961">
              <w:rPr>
                <w:rFonts w:ascii="Times New Roman" w:hAnsi="Times New Roman" w:cs="Times New Roman"/>
                <w:b/>
                <w:i/>
                <w:color w:val="2E74B5" w:themeColor="accent1" w:themeShade="BF"/>
                <w:sz w:val="24"/>
                <w:szCs w:val="24"/>
              </w:rPr>
              <w:t>onnées : IQVIA – USPO</w:t>
            </w:r>
          </w:p>
          <w:p w:rsidR="00015081" w:rsidRPr="00670961" w:rsidRDefault="00015081" w:rsidP="0056245F">
            <w:pPr>
              <w:pStyle w:val="Paragraphedeliste"/>
              <w:numPr>
                <w:ilvl w:val="0"/>
                <w:numId w:val="20"/>
              </w:numPr>
              <w:spacing w:after="0"/>
              <w:jc w:val="both"/>
              <w:rPr>
                <w:rFonts w:ascii="Times New Roman" w:hAnsi="Times New Roman"/>
                <w:b/>
                <w:i/>
                <w:color w:val="2E74B5" w:themeColor="accent1" w:themeShade="BF"/>
                <w:sz w:val="24"/>
                <w:szCs w:val="24"/>
              </w:rPr>
            </w:pPr>
            <w:r w:rsidRPr="0056245F">
              <w:rPr>
                <w:rFonts w:ascii="Times New Roman" w:eastAsiaTheme="minorHAnsi" w:hAnsi="Times New Roman" w:cstheme="minorBidi"/>
                <w:color w:val="2E74B5" w:themeColor="accent1" w:themeShade="BF"/>
                <w:sz w:val="24"/>
                <w:szCs w:val="24"/>
                <w:lang w:eastAsia="fr-FR"/>
              </w:rPr>
              <w:t xml:space="preserve">A date du </w:t>
            </w:r>
            <w:r w:rsidR="00963471" w:rsidRPr="0056245F">
              <w:rPr>
                <w:rFonts w:ascii="Times New Roman" w:eastAsiaTheme="minorHAnsi" w:hAnsi="Times New Roman" w:cstheme="minorBidi"/>
                <w:b/>
                <w:color w:val="2E74B5" w:themeColor="accent1" w:themeShade="BF"/>
                <w:sz w:val="24"/>
                <w:szCs w:val="24"/>
                <w:lang w:eastAsia="fr-FR"/>
              </w:rPr>
              <w:t>1</w:t>
            </w:r>
            <w:r w:rsidR="003762BE">
              <w:rPr>
                <w:rFonts w:ascii="Times New Roman" w:eastAsiaTheme="minorHAnsi" w:hAnsi="Times New Roman" w:cstheme="minorBidi"/>
                <w:b/>
                <w:color w:val="2E74B5" w:themeColor="accent1" w:themeShade="BF"/>
                <w:sz w:val="24"/>
                <w:szCs w:val="24"/>
                <w:lang w:eastAsia="fr-FR"/>
              </w:rPr>
              <w:t>7</w:t>
            </w:r>
            <w:r w:rsidRPr="0056245F">
              <w:rPr>
                <w:rFonts w:ascii="Times New Roman" w:eastAsiaTheme="minorHAnsi" w:hAnsi="Times New Roman" w:cstheme="minorBidi"/>
                <w:b/>
                <w:color w:val="2E74B5" w:themeColor="accent1" w:themeShade="BF"/>
                <w:sz w:val="24"/>
                <w:szCs w:val="24"/>
                <w:lang w:eastAsia="fr-FR"/>
              </w:rPr>
              <w:t xml:space="preserve"> novembre inclus</w:t>
            </w:r>
            <w:r w:rsidRPr="0056245F">
              <w:rPr>
                <w:rFonts w:ascii="Times New Roman" w:eastAsiaTheme="minorHAnsi" w:hAnsi="Times New Roman" w:cstheme="minorBidi"/>
                <w:color w:val="2E74B5" w:themeColor="accent1" w:themeShade="BF"/>
                <w:sz w:val="24"/>
                <w:szCs w:val="24"/>
                <w:lang w:eastAsia="fr-FR"/>
              </w:rPr>
              <w:t xml:space="preserve"> : </w:t>
            </w:r>
            <w:r w:rsidR="003762BE">
              <w:rPr>
                <w:rFonts w:ascii="Times New Roman" w:eastAsiaTheme="minorHAnsi" w:hAnsi="Times New Roman" w:cstheme="minorBidi"/>
                <w:b/>
                <w:color w:val="2E74B5" w:themeColor="accent1" w:themeShade="BF"/>
                <w:sz w:val="24"/>
                <w:szCs w:val="24"/>
                <w:lang w:eastAsia="fr-FR"/>
              </w:rPr>
              <w:t>10,67</w:t>
            </w:r>
            <w:r w:rsidR="0056245F" w:rsidRPr="0056245F">
              <w:rPr>
                <w:rFonts w:ascii="Times New Roman" w:eastAsiaTheme="minorHAnsi" w:hAnsi="Times New Roman" w:cstheme="minorBidi"/>
                <w:b/>
                <w:color w:val="2E74B5" w:themeColor="accent1" w:themeShade="BF"/>
                <w:sz w:val="24"/>
                <w:szCs w:val="24"/>
                <w:lang w:eastAsia="fr-FR"/>
              </w:rPr>
              <w:t xml:space="preserve"> millions de doses vendues</w:t>
            </w:r>
            <w:r w:rsidR="0056245F">
              <w:rPr>
                <w:rFonts w:ascii="Times New Roman" w:eastAsiaTheme="minorHAnsi" w:hAnsi="Times New Roman" w:cstheme="minorBidi"/>
                <w:b/>
                <w:color w:val="2E74B5" w:themeColor="accent1" w:themeShade="BF"/>
                <w:sz w:val="24"/>
                <w:szCs w:val="24"/>
                <w:lang w:eastAsia="fr-FR"/>
              </w:rPr>
              <w:t xml:space="preserve"> </w:t>
            </w:r>
            <w:r w:rsidR="0056245F" w:rsidRPr="00670961">
              <w:rPr>
                <w:rFonts w:ascii="Times New Roman" w:eastAsiaTheme="minorHAnsi" w:hAnsi="Times New Roman" w:cstheme="minorBidi"/>
                <w:color w:val="2E74B5" w:themeColor="accent1" w:themeShade="BF"/>
                <w:sz w:val="24"/>
                <w:szCs w:val="24"/>
                <w:lang w:eastAsia="fr-FR"/>
              </w:rPr>
              <w:t xml:space="preserve">en officines </w:t>
            </w:r>
            <w:r w:rsidR="0056245F" w:rsidRPr="0056245F">
              <w:rPr>
                <w:rFonts w:ascii="Times New Roman" w:eastAsiaTheme="minorHAnsi" w:hAnsi="Times New Roman" w:cstheme="minorBidi"/>
                <w:b/>
                <w:color w:val="2E74B5" w:themeColor="accent1" w:themeShade="BF"/>
                <w:sz w:val="24"/>
                <w:szCs w:val="24"/>
                <w:lang w:eastAsia="fr-FR"/>
              </w:rPr>
              <w:t>(</w:t>
            </w:r>
            <w:r w:rsidR="003762BE">
              <w:rPr>
                <w:rFonts w:ascii="Times New Roman" w:eastAsiaTheme="minorHAnsi" w:hAnsi="Times New Roman" w:cstheme="minorBidi"/>
                <w:b/>
                <w:color w:val="2E74B5" w:themeColor="accent1" w:themeShade="BF"/>
                <w:sz w:val="24"/>
                <w:szCs w:val="24"/>
                <w:lang w:eastAsia="fr-FR"/>
              </w:rPr>
              <w:t>10,2</w:t>
            </w:r>
            <w:r w:rsidRPr="00670961">
              <w:rPr>
                <w:rFonts w:ascii="Times New Roman" w:eastAsiaTheme="minorHAnsi" w:hAnsi="Times New Roman" w:cstheme="minorBidi"/>
                <w:b/>
                <w:color w:val="2E74B5" w:themeColor="accent1" w:themeShade="BF"/>
                <w:sz w:val="24"/>
                <w:szCs w:val="24"/>
                <w:lang w:eastAsia="fr-FR"/>
              </w:rPr>
              <w:t xml:space="preserve"> millions de doses </w:t>
            </w:r>
            <w:r w:rsidR="003762BE">
              <w:rPr>
                <w:rFonts w:ascii="Times New Roman" w:eastAsiaTheme="minorHAnsi" w:hAnsi="Times New Roman" w:cstheme="minorBidi"/>
                <w:b/>
                <w:color w:val="2E74B5" w:themeColor="accent1" w:themeShade="BF"/>
                <w:sz w:val="24"/>
                <w:szCs w:val="24"/>
                <w:lang w:eastAsia="fr-FR"/>
              </w:rPr>
              <w:t>au 12</w:t>
            </w:r>
            <w:r w:rsidR="0056245F">
              <w:rPr>
                <w:rFonts w:ascii="Times New Roman" w:eastAsiaTheme="minorHAnsi" w:hAnsi="Times New Roman" w:cstheme="minorBidi"/>
                <w:b/>
                <w:color w:val="2E74B5" w:themeColor="accent1" w:themeShade="BF"/>
                <w:sz w:val="24"/>
                <w:szCs w:val="24"/>
                <w:lang w:eastAsia="fr-FR"/>
              </w:rPr>
              <w:t xml:space="preserve"> novembre)</w:t>
            </w:r>
            <w:r w:rsidR="00D61893">
              <w:rPr>
                <w:rFonts w:ascii="Times New Roman" w:eastAsiaTheme="minorHAnsi" w:hAnsi="Times New Roman" w:cstheme="minorBidi"/>
                <w:color w:val="2E74B5" w:themeColor="accent1" w:themeShade="BF"/>
                <w:sz w:val="24"/>
                <w:szCs w:val="24"/>
                <w:lang w:eastAsia="fr-FR"/>
              </w:rPr>
              <w:t xml:space="preserve"> </w:t>
            </w:r>
            <w:r w:rsidRPr="00670961">
              <w:rPr>
                <w:rFonts w:ascii="Times New Roman" w:eastAsiaTheme="minorHAnsi" w:hAnsi="Times New Roman" w:cstheme="minorBidi"/>
                <w:color w:val="2E74B5" w:themeColor="accent1" w:themeShade="BF"/>
                <w:sz w:val="24"/>
                <w:szCs w:val="24"/>
                <w:lang w:eastAsia="fr-FR"/>
              </w:rPr>
              <w:t>dont 8,</w:t>
            </w:r>
            <w:r w:rsidR="003762BE">
              <w:rPr>
                <w:rFonts w:ascii="Times New Roman" w:eastAsiaTheme="minorHAnsi" w:hAnsi="Times New Roman" w:cstheme="minorBidi"/>
                <w:color w:val="2E74B5" w:themeColor="accent1" w:themeShade="BF"/>
                <w:sz w:val="24"/>
                <w:szCs w:val="24"/>
                <w:lang w:eastAsia="fr-FR"/>
              </w:rPr>
              <w:t>7</w:t>
            </w:r>
            <w:r w:rsidRPr="00670961">
              <w:rPr>
                <w:rFonts w:ascii="Times New Roman" w:eastAsiaTheme="minorHAnsi" w:hAnsi="Times New Roman" w:cstheme="minorBidi"/>
                <w:color w:val="2E74B5" w:themeColor="accent1" w:themeShade="BF"/>
                <w:sz w:val="24"/>
                <w:szCs w:val="24"/>
                <w:lang w:eastAsia="fr-FR"/>
              </w:rPr>
              <w:t xml:space="preserve">% </w:t>
            </w:r>
            <w:r w:rsidRPr="00670961">
              <w:rPr>
                <w:rFonts w:ascii="Times New Roman" w:hAnsi="Times New Roman"/>
                <w:color w:val="2E74B5" w:themeColor="accent1" w:themeShade="BF"/>
                <w:sz w:val="24"/>
                <w:szCs w:val="24"/>
                <w:lang w:eastAsia="fr-FR"/>
              </w:rPr>
              <w:t>(</w:t>
            </w:r>
            <w:r w:rsidR="00582DCB">
              <w:rPr>
                <w:rFonts w:ascii="Times New Roman" w:hAnsi="Times New Roman"/>
                <w:color w:val="2E74B5" w:themeColor="accent1" w:themeShade="BF"/>
                <w:sz w:val="24"/>
                <w:szCs w:val="24"/>
                <w:lang w:eastAsia="fr-FR"/>
              </w:rPr>
              <w:t xml:space="preserve">soit </w:t>
            </w:r>
            <w:r>
              <w:rPr>
                <w:rFonts w:ascii="Times New Roman" w:hAnsi="Times New Roman"/>
                <w:color w:val="2E74B5" w:themeColor="accent1" w:themeShade="BF"/>
                <w:sz w:val="24"/>
                <w:szCs w:val="24"/>
                <w:lang w:eastAsia="fr-FR"/>
              </w:rPr>
              <w:t xml:space="preserve">environ </w:t>
            </w:r>
            <w:r w:rsidR="003762BE">
              <w:rPr>
                <w:rFonts w:ascii="Times New Roman" w:hAnsi="Times New Roman"/>
                <w:color w:val="2E74B5" w:themeColor="accent1" w:themeShade="BF"/>
                <w:sz w:val="24"/>
                <w:szCs w:val="24"/>
                <w:lang w:eastAsia="fr-FR"/>
              </w:rPr>
              <w:t>933 056</w:t>
            </w:r>
            <w:r w:rsidRPr="00670961">
              <w:rPr>
                <w:rFonts w:ascii="Times New Roman" w:hAnsi="Times New Roman"/>
                <w:color w:val="2E74B5" w:themeColor="accent1" w:themeShade="BF"/>
                <w:sz w:val="24"/>
                <w:szCs w:val="24"/>
                <w:lang w:eastAsia="fr-FR"/>
              </w:rPr>
              <w:t xml:space="preserve"> doses) en vente « au comptoir » c’est-à-dire en vente directe sans présentation d’un bon ou d’une prescription (et donc sans carte vitale).</w:t>
            </w:r>
          </w:p>
        </w:tc>
      </w:tr>
    </w:tbl>
    <w:p w:rsidR="00006007" w:rsidRDefault="00006007" w:rsidP="00670961">
      <w:pPr>
        <w:spacing w:after="0" w:line="276" w:lineRule="auto"/>
        <w:rPr>
          <w:rFonts w:ascii="Times New Roman" w:hAnsi="Times New Roman" w:cs="Times New Roman"/>
          <w:b/>
          <w:color w:val="1F497D"/>
          <w:sz w:val="24"/>
          <w:szCs w:val="24"/>
          <w:u w:val="single"/>
        </w:rPr>
      </w:pPr>
    </w:p>
    <w:p w:rsidR="00582DCB" w:rsidRDefault="00582DCB" w:rsidP="00670961">
      <w:pPr>
        <w:spacing w:after="0" w:line="276" w:lineRule="auto"/>
        <w:rPr>
          <w:rFonts w:ascii="Times New Roman" w:hAnsi="Times New Roman" w:cs="Times New Roman"/>
          <w:b/>
          <w:color w:val="1F497D"/>
          <w:sz w:val="24"/>
          <w:szCs w:val="24"/>
          <w:u w:val="single"/>
        </w:rPr>
      </w:pPr>
    </w:p>
    <w:p w:rsidR="00601896" w:rsidRDefault="00601896" w:rsidP="00670961">
      <w:pPr>
        <w:spacing w:after="0" w:line="276" w:lineRule="auto"/>
        <w:rPr>
          <w:rFonts w:ascii="Times New Roman" w:hAnsi="Times New Roman" w:cs="Times New Roman"/>
          <w:b/>
          <w:color w:val="1F497D"/>
          <w:sz w:val="24"/>
          <w:szCs w:val="24"/>
          <w:u w:val="single"/>
        </w:rPr>
      </w:pPr>
    </w:p>
    <w:p w:rsidR="00C60870" w:rsidRDefault="00C60870" w:rsidP="00670961">
      <w:pPr>
        <w:spacing w:after="0" w:line="276" w:lineRule="auto"/>
        <w:rPr>
          <w:rFonts w:ascii="Times New Roman" w:hAnsi="Times New Roman" w:cs="Times New Roman"/>
          <w:b/>
          <w:color w:val="1F497D"/>
          <w:sz w:val="24"/>
          <w:szCs w:val="24"/>
          <w:u w:val="single"/>
        </w:rPr>
      </w:pPr>
      <w:r w:rsidRPr="00B0141F">
        <w:rPr>
          <w:rFonts w:ascii="Times New Roman" w:hAnsi="Times New Roman" w:cs="Times New Roman"/>
          <w:b/>
          <w:color w:val="1F497D"/>
          <w:sz w:val="24"/>
          <w:szCs w:val="24"/>
          <w:u w:val="single"/>
        </w:rPr>
        <w:t>Données transmises par l’assurance maladie</w:t>
      </w:r>
    </w:p>
    <w:p w:rsidR="00EE607B" w:rsidRPr="00B0141F" w:rsidRDefault="00EE607B" w:rsidP="00670961">
      <w:pPr>
        <w:spacing w:after="0" w:line="276" w:lineRule="auto"/>
        <w:rPr>
          <w:rFonts w:ascii="Times New Roman" w:hAnsi="Times New Roman" w:cs="Times New Roman"/>
          <w:b/>
          <w:color w:val="1F497D"/>
          <w:sz w:val="24"/>
          <w:szCs w:val="24"/>
          <w:u w:val="single"/>
        </w:rPr>
      </w:pPr>
    </w:p>
    <w:p w:rsidR="00B1391A" w:rsidRPr="00B1391A" w:rsidRDefault="00B1391A" w:rsidP="00B1391A">
      <w:pPr>
        <w:jc w:val="both"/>
        <w:rPr>
          <w:rFonts w:ascii="Times New Roman" w:hAnsi="Times New Roman" w:cs="Times New Roman"/>
          <w:b/>
          <w:color w:val="1F497D"/>
          <w:sz w:val="24"/>
          <w:szCs w:val="24"/>
        </w:rPr>
      </w:pPr>
      <w:r w:rsidRPr="00B1391A">
        <w:rPr>
          <w:rFonts w:ascii="Times New Roman" w:hAnsi="Times New Roman" w:cs="Times New Roman"/>
          <w:b/>
          <w:color w:val="1F497D"/>
          <w:sz w:val="24"/>
          <w:szCs w:val="24"/>
        </w:rPr>
        <w:t>Au J</w:t>
      </w:r>
      <w:r w:rsidRPr="00B1391A">
        <w:rPr>
          <w:rFonts w:ascii="Times New Roman" w:hAnsi="Times New Roman" w:cs="Times New Roman"/>
          <w:b/>
          <w:color w:val="1F497D"/>
          <w:sz w:val="24"/>
          <w:szCs w:val="24"/>
        </w:rPr>
        <w:t>eudi 19 novembre inclus</w:t>
      </w:r>
      <w:r w:rsidRPr="00B1391A">
        <w:rPr>
          <w:rFonts w:ascii="Times New Roman" w:hAnsi="Times New Roman" w:cs="Times New Roman"/>
          <w:color w:val="1F497D"/>
          <w:sz w:val="24"/>
          <w:szCs w:val="24"/>
        </w:rPr>
        <w:t xml:space="preserve">, le nombre total de vaccins contre la grippe remboursés pour des bénéficiaires de caisses de l’hémisphère Nord du Régime Général hors SLM est de </w:t>
      </w:r>
      <w:r w:rsidR="000F667C">
        <w:rPr>
          <w:rFonts w:ascii="Times New Roman" w:hAnsi="Times New Roman" w:cs="Times New Roman"/>
          <w:b/>
          <w:color w:val="1F497D"/>
          <w:sz w:val="24"/>
          <w:szCs w:val="24"/>
        </w:rPr>
        <w:t>7 </w:t>
      </w:r>
      <w:r w:rsidRPr="00B1391A">
        <w:rPr>
          <w:rFonts w:ascii="Times New Roman" w:hAnsi="Times New Roman" w:cs="Times New Roman"/>
          <w:b/>
          <w:color w:val="1F497D"/>
          <w:sz w:val="24"/>
          <w:szCs w:val="24"/>
        </w:rPr>
        <w:t>618</w:t>
      </w:r>
      <w:r w:rsidR="000F667C">
        <w:rPr>
          <w:rFonts w:ascii="Times New Roman" w:hAnsi="Times New Roman" w:cs="Times New Roman"/>
          <w:b/>
          <w:color w:val="1F497D"/>
          <w:sz w:val="24"/>
          <w:szCs w:val="24"/>
        </w:rPr>
        <w:t> </w:t>
      </w:r>
      <w:r w:rsidRPr="00B1391A">
        <w:rPr>
          <w:rFonts w:ascii="Times New Roman" w:hAnsi="Times New Roman" w:cs="Times New Roman"/>
          <w:b/>
          <w:color w:val="1F497D"/>
          <w:sz w:val="24"/>
          <w:szCs w:val="24"/>
        </w:rPr>
        <w:t>012</w:t>
      </w:r>
      <w:r w:rsidR="000F667C">
        <w:rPr>
          <w:rFonts w:ascii="Times New Roman" w:hAnsi="Times New Roman" w:cs="Times New Roman"/>
          <w:b/>
          <w:color w:val="1F497D"/>
          <w:sz w:val="24"/>
          <w:szCs w:val="24"/>
        </w:rPr>
        <w:t xml:space="preserve"> (soit + 95 610 </w:t>
      </w:r>
      <w:r w:rsidR="000F667C" w:rsidRPr="000F667C">
        <w:rPr>
          <w:rFonts w:ascii="Times New Roman" w:hAnsi="Times New Roman" w:cs="Times New Roman"/>
          <w:color w:val="1F497D"/>
          <w:sz w:val="24"/>
          <w:szCs w:val="24"/>
        </w:rPr>
        <w:t>par rapport au mercredi 18 novembre).</w:t>
      </w:r>
    </w:p>
    <w:p w:rsidR="00B1391A" w:rsidRPr="00B1391A" w:rsidRDefault="00B1391A" w:rsidP="00CC21DA">
      <w:pPr>
        <w:rPr>
          <w:rFonts w:ascii="Times New Roman" w:hAnsi="Times New Roman" w:cs="Times New Roman"/>
          <w:color w:val="1F497D"/>
          <w:sz w:val="24"/>
          <w:szCs w:val="24"/>
        </w:rPr>
      </w:pPr>
    </w:p>
    <w:p w:rsidR="00434257" w:rsidRDefault="00434257" w:rsidP="00740F19">
      <w:pPr>
        <w:jc w:val="both"/>
        <w:rPr>
          <w:rFonts w:ascii="Times New Roman" w:hAnsi="Times New Roman" w:cs="Times New Roman"/>
          <w:b/>
          <w:color w:val="1F497D"/>
          <w:sz w:val="24"/>
          <w:szCs w:val="24"/>
        </w:rPr>
      </w:pPr>
      <w:r>
        <w:rPr>
          <w:rFonts w:ascii="Times New Roman" w:hAnsi="Times New Roman" w:cs="Times New Roman"/>
          <w:b/>
          <w:color w:val="1F497D"/>
          <w:sz w:val="24"/>
          <w:szCs w:val="24"/>
        </w:rPr>
        <w:t xml:space="preserve">A noter : </w:t>
      </w:r>
      <w:r w:rsidR="00DB1E46">
        <w:rPr>
          <w:rFonts w:ascii="Times New Roman" w:hAnsi="Times New Roman" w:cs="Times New Roman"/>
          <w:b/>
          <w:color w:val="1F497D"/>
          <w:sz w:val="24"/>
          <w:szCs w:val="24"/>
        </w:rPr>
        <w:t>L</w:t>
      </w:r>
      <w:r>
        <w:rPr>
          <w:rFonts w:ascii="Times New Roman" w:hAnsi="Times New Roman" w:cs="Times New Roman"/>
          <w:b/>
          <w:color w:val="1F497D"/>
          <w:sz w:val="24"/>
          <w:szCs w:val="24"/>
        </w:rPr>
        <w:t xml:space="preserve">es données de remboursement excèdent </w:t>
      </w:r>
      <w:r w:rsidR="00740F19">
        <w:rPr>
          <w:rFonts w:ascii="Times New Roman" w:hAnsi="Times New Roman" w:cs="Times New Roman"/>
          <w:b/>
          <w:color w:val="1F497D"/>
          <w:sz w:val="24"/>
          <w:szCs w:val="24"/>
        </w:rPr>
        <w:t xml:space="preserve">désormais </w:t>
      </w:r>
      <w:r>
        <w:rPr>
          <w:rFonts w:ascii="Times New Roman" w:hAnsi="Times New Roman" w:cs="Times New Roman"/>
          <w:b/>
          <w:color w:val="1F497D"/>
          <w:sz w:val="24"/>
          <w:szCs w:val="24"/>
        </w:rPr>
        <w:t>les données de dispensation</w:t>
      </w:r>
      <w:r w:rsidR="00DB1E46">
        <w:rPr>
          <w:rFonts w:ascii="Times New Roman" w:hAnsi="Times New Roman" w:cs="Times New Roman"/>
          <w:b/>
          <w:color w:val="1F497D"/>
          <w:sz w:val="24"/>
          <w:szCs w:val="24"/>
        </w:rPr>
        <w:t>.</w:t>
      </w:r>
    </w:p>
    <w:p w:rsidR="002D4765" w:rsidRDefault="00434257" w:rsidP="00434257">
      <w:pPr>
        <w:jc w:val="both"/>
        <w:rPr>
          <w:rFonts w:ascii="Times New Roman" w:hAnsi="Times New Roman" w:cs="Times New Roman"/>
          <w:color w:val="1F497D"/>
          <w:sz w:val="24"/>
          <w:szCs w:val="24"/>
        </w:rPr>
      </w:pPr>
      <w:r w:rsidRPr="00434257">
        <w:rPr>
          <w:rFonts w:ascii="Times New Roman" w:hAnsi="Times New Roman" w:cs="Times New Roman"/>
          <w:color w:val="1F497D"/>
          <w:sz w:val="24"/>
          <w:szCs w:val="24"/>
          <w:u w:val="single"/>
        </w:rPr>
        <w:t>Eléments d’explication</w:t>
      </w:r>
      <w:r w:rsidRPr="00434257">
        <w:rPr>
          <w:rFonts w:ascii="Times New Roman" w:hAnsi="Times New Roman" w:cs="Times New Roman"/>
          <w:color w:val="1F497D"/>
          <w:sz w:val="24"/>
          <w:szCs w:val="24"/>
        </w:rPr>
        <w:t> </w:t>
      </w:r>
      <w:r>
        <w:rPr>
          <w:rFonts w:ascii="Times New Roman" w:hAnsi="Times New Roman" w:cs="Times New Roman"/>
          <w:color w:val="1F497D"/>
          <w:sz w:val="24"/>
          <w:szCs w:val="24"/>
        </w:rPr>
        <w:t>: le CNOP a apporté les précisions méthodologiques permettant d’</w:t>
      </w:r>
      <w:r w:rsidRPr="00434257">
        <w:rPr>
          <w:rFonts w:ascii="Times New Roman" w:hAnsi="Times New Roman" w:cs="Times New Roman"/>
          <w:color w:val="1F497D"/>
          <w:sz w:val="24"/>
          <w:szCs w:val="24"/>
        </w:rPr>
        <w:t>aboutir</w:t>
      </w:r>
      <w:r w:rsidR="00066912" w:rsidRPr="00434257">
        <w:rPr>
          <w:rFonts w:ascii="Times New Roman" w:hAnsi="Times New Roman" w:cs="Times New Roman"/>
          <w:color w:val="1F497D"/>
          <w:sz w:val="24"/>
          <w:szCs w:val="24"/>
        </w:rPr>
        <w:t xml:space="preserve"> aux estimations France entière </w:t>
      </w:r>
      <w:r>
        <w:rPr>
          <w:rFonts w:ascii="Times New Roman" w:hAnsi="Times New Roman" w:cs="Times New Roman"/>
          <w:color w:val="1F497D"/>
          <w:sz w:val="24"/>
          <w:szCs w:val="24"/>
        </w:rPr>
        <w:t xml:space="preserve">à parti de leur base de données anonymes. Les estimations correspondent strictement aux dispensations sur présentation de la carte vitale et ne comportent aucun </w:t>
      </w:r>
      <w:r w:rsidR="00066912" w:rsidRPr="00434257">
        <w:rPr>
          <w:rFonts w:ascii="Times New Roman" w:hAnsi="Times New Roman" w:cs="Times New Roman"/>
          <w:color w:val="1F497D"/>
          <w:sz w:val="24"/>
          <w:szCs w:val="24"/>
        </w:rPr>
        <w:t>redressement pour réintégrer des dispensation</w:t>
      </w:r>
      <w:r>
        <w:rPr>
          <w:rFonts w:ascii="Times New Roman" w:hAnsi="Times New Roman" w:cs="Times New Roman"/>
          <w:color w:val="1F497D"/>
          <w:sz w:val="24"/>
          <w:szCs w:val="24"/>
        </w:rPr>
        <w:t xml:space="preserve">s réalisées sans carte Vitale. Les dispensations sans carte vitale peuvent concerner </w:t>
      </w:r>
      <w:r w:rsidR="00066912" w:rsidRPr="00434257">
        <w:rPr>
          <w:rFonts w:ascii="Times New Roman" w:hAnsi="Times New Roman" w:cs="Times New Roman"/>
          <w:color w:val="1F497D"/>
          <w:sz w:val="24"/>
          <w:szCs w:val="24"/>
        </w:rPr>
        <w:t>(liste non exhaustive) des patients n'ayant pas leur carte Vitale sur eux</w:t>
      </w:r>
      <w:r>
        <w:rPr>
          <w:rFonts w:ascii="Times New Roman" w:hAnsi="Times New Roman" w:cs="Times New Roman"/>
          <w:color w:val="1F497D"/>
          <w:sz w:val="24"/>
          <w:szCs w:val="24"/>
        </w:rPr>
        <w:t xml:space="preserve">, </w:t>
      </w:r>
      <w:r w:rsidR="00066912" w:rsidRPr="00434257">
        <w:rPr>
          <w:rFonts w:ascii="Times New Roman" w:hAnsi="Times New Roman" w:cs="Times New Roman"/>
          <w:color w:val="1F497D"/>
          <w:sz w:val="24"/>
          <w:szCs w:val="24"/>
        </w:rPr>
        <w:t>des dispensations d'officine à des résidents d'EHPAD sans PUI ou à des bénéficiaires de l'Aide Médicale d'Etat (AME).</w:t>
      </w:r>
    </w:p>
    <w:p w:rsidR="00740F19" w:rsidRDefault="00740F19" w:rsidP="00434257">
      <w:pPr>
        <w:jc w:val="both"/>
        <w:rPr>
          <w:rFonts w:ascii="Times New Roman" w:hAnsi="Times New Roman" w:cs="Times New Roman"/>
          <w:color w:val="1F497D"/>
          <w:sz w:val="24"/>
          <w:szCs w:val="24"/>
        </w:rPr>
      </w:pPr>
    </w:p>
    <w:p w:rsidR="006D49DE" w:rsidRDefault="00C824A7" w:rsidP="00CC21DA">
      <w:pPr>
        <w:spacing w:after="0" w:line="276" w:lineRule="auto"/>
        <w:jc w:val="both"/>
        <w:rPr>
          <w:rFonts w:ascii="Times New Roman" w:hAnsi="Times New Roman" w:cs="Times New Roman"/>
          <w:b/>
          <w:color w:val="1F497D"/>
          <w:sz w:val="24"/>
          <w:szCs w:val="24"/>
          <w:u w:val="single"/>
          <w:lang w:eastAsia="fr-FR"/>
        </w:rPr>
      </w:pPr>
      <w:r w:rsidRPr="00C824A7">
        <w:rPr>
          <w:rFonts w:ascii="Times New Roman" w:hAnsi="Times New Roman" w:cs="Times New Roman"/>
          <w:b/>
          <w:color w:val="1F497D"/>
          <w:sz w:val="24"/>
          <w:szCs w:val="24"/>
          <w:u w:val="single"/>
          <w:lang w:eastAsia="fr-FR"/>
        </w:rPr>
        <w:t>Focus sur les situations de ruptures</w:t>
      </w:r>
      <w:r w:rsidR="00C1686C">
        <w:rPr>
          <w:rFonts w:ascii="Times New Roman" w:hAnsi="Times New Roman" w:cs="Times New Roman"/>
          <w:b/>
          <w:color w:val="1F497D"/>
          <w:sz w:val="24"/>
          <w:szCs w:val="24"/>
          <w:u w:val="single"/>
          <w:lang w:eastAsia="fr-FR"/>
        </w:rPr>
        <w:t xml:space="preserve"> </w:t>
      </w:r>
      <w:r w:rsidR="00E01F8C">
        <w:rPr>
          <w:rFonts w:ascii="Times New Roman" w:hAnsi="Times New Roman" w:cs="Times New Roman"/>
          <w:b/>
          <w:color w:val="1F497D"/>
          <w:sz w:val="24"/>
          <w:szCs w:val="24"/>
          <w:u w:val="single"/>
          <w:lang w:eastAsia="fr-FR"/>
        </w:rPr>
        <w:t xml:space="preserve">d’approvisionnement </w:t>
      </w:r>
      <w:r w:rsidR="00C1686C">
        <w:rPr>
          <w:rFonts w:ascii="Times New Roman" w:hAnsi="Times New Roman" w:cs="Times New Roman"/>
          <w:b/>
          <w:color w:val="1F497D"/>
          <w:sz w:val="24"/>
          <w:szCs w:val="24"/>
          <w:u w:val="single"/>
          <w:lang w:eastAsia="fr-FR"/>
        </w:rPr>
        <w:t>dans les officines</w:t>
      </w:r>
    </w:p>
    <w:p w:rsidR="006D49DE" w:rsidRDefault="006D49DE" w:rsidP="005028CE">
      <w:pPr>
        <w:spacing w:after="0" w:line="276" w:lineRule="auto"/>
        <w:rPr>
          <w:rFonts w:ascii="Times New Roman" w:hAnsi="Times New Roman" w:cs="Times New Roman"/>
          <w:b/>
          <w:color w:val="1F497D"/>
          <w:sz w:val="24"/>
          <w:szCs w:val="24"/>
          <w:u w:val="single"/>
          <w:lang w:eastAsia="fr-FR"/>
        </w:rPr>
      </w:pPr>
    </w:p>
    <w:p w:rsidR="001B39A4" w:rsidRDefault="001B39A4" w:rsidP="005028CE">
      <w:pPr>
        <w:spacing w:after="0" w:line="276" w:lineRule="auto"/>
        <w:rPr>
          <w:rFonts w:ascii="Times New Roman" w:hAnsi="Times New Roman" w:cs="Times New Roman"/>
          <w:b/>
          <w:sz w:val="24"/>
          <w:szCs w:val="24"/>
        </w:rPr>
      </w:pPr>
      <w:r w:rsidRPr="00BF54E3">
        <w:rPr>
          <w:rFonts w:ascii="Times New Roman" w:hAnsi="Times New Roman" w:cs="Times New Roman"/>
          <w:b/>
          <w:sz w:val="24"/>
          <w:szCs w:val="24"/>
        </w:rPr>
        <w:t>Source : Dossier pharmaceutique</w:t>
      </w:r>
      <w:r>
        <w:rPr>
          <w:rFonts w:ascii="Times New Roman" w:hAnsi="Times New Roman" w:cs="Times New Roman"/>
          <w:b/>
          <w:sz w:val="24"/>
          <w:szCs w:val="24"/>
        </w:rPr>
        <w:t xml:space="preserve"> rupture</w:t>
      </w:r>
      <w:r w:rsidR="008D5AA3">
        <w:rPr>
          <w:rFonts w:ascii="Times New Roman" w:hAnsi="Times New Roman" w:cs="Times New Roman"/>
          <w:b/>
          <w:sz w:val="24"/>
          <w:szCs w:val="24"/>
        </w:rPr>
        <w:t xml:space="preserve"> d’approvisionnement</w:t>
      </w:r>
    </w:p>
    <w:p w:rsidR="00740F19" w:rsidRDefault="00740F19" w:rsidP="005028CE">
      <w:pPr>
        <w:spacing w:after="0" w:line="276" w:lineRule="auto"/>
        <w:rPr>
          <w:rFonts w:ascii="Times New Roman" w:hAnsi="Times New Roman" w:cs="Times New Roman"/>
          <w:b/>
          <w:sz w:val="24"/>
          <w:szCs w:val="24"/>
        </w:rPr>
      </w:pPr>
    </w:p>
    <w:p w:rsidR="002D1377" w:rsidRDefault="007E3D38" w:rsidP="00911599">
      <w:pPr>
        <w:spacing w:after="0" w:line="276" w:lineRule="auto"/>
        <w:jc w:val="both"/>
        <w:rPr>
          <w:rFonts w:ascii="Times New Roman" w:hAnsi="Times New Roman" w:cs="Times New Roman"/>
          <w:color w:val="1F497D"/>
          <w:sz w:val="24"/>
          <w:szCs w:val="24"/>
        </w:rPr>
      </w:pPr>
      <w:r w:rsidRPr="002D1377">
        <w:rPr>
          <w:rFonts w:ascii="Times New Roman" w:hAnsi="Times New Roman" w:cs="Times New Roman"/>
          <w:b/>
          <w:color w:val="1F497D"/>
          <w:sz w:val="24"/>
          <w:szCs w:val="24"/>
        </w:rPr>
        <w:t>Les données transmises par le CNOP</w:t>
      </w:r>
      <w:r w:rsidR="00911599">
        <w:rPr>
          <w:rFonts w:ascii="Times New Roman" w:hAnsi="Times New Roman" w:cs="Times New Roman"/>
          <w:b/>
          <w:color w:val="1F497D"/>
          <w:sz w:val="24"/>
          <w:szCs w:val="24"/>
        </w:rPr>
        <w:t xml:space="preserve"> correspondent aux</w:t>
      </w:r>
      <w:r w:rsidRPr="002D1377">
        <w:rPr>
          <w:rFonts w:ascii="Times New Roman" w:hAnsi="Times New Roman" w:cs="Times New Roman"/>
          <w:b/>
          <w:color w:val="1F497D"/>
          <w:sz w:val="24"/>
          <w:szCs w:val="24"/>
        </w:rPr>
        <w:t xml:space="preserve"> ruptures d’approvisionnement </w:t>
      </w:r>
      <w:r w:rsidRPr="00C70152">
        <w:rPr>
          <w:rFonts w:ascii="Times New Roman" w:hAnsi="Times New Roman" w:cs="Times New Roman"/>
          <w:b/>
          <w:color w:val="1F497D"/>
          <w:sz w:val="24"/>
          <w:szCs w:val="24"/>
        </w:rPr>
        <w:t>(qui ne</w:t>
      </w:r>
      <w:r w:rsidRPr="002D1377">
        <w:rPr>
          <w:rFonts w:ascii="Times New Roman" w:hAnsi="Times New Roman" w:cs="Times New Roman"/>
          <w:b/>
          <w:color w:val="1F497D"/>
          <w:sz w:val="24"/>
          <w:szCs w:val="24"/>
        </w:rPr>
        <w:t xml:space="preserve"> correspondent pas au rupture de stock).</w:t>
      </w:r>
      <w:r w:rsidR="00911599">
        <w:rPr>
          <w:rFonts w:ascii="Times New Roman" w:hAnsi="Times New Roman" w:cs="Times New Roman"/>
          <w:b/>
          <w:color w:val="1F497D"/>
          <w:sz w:val="24"/>
          <w:szCs w:val="24"/>
        </w:rPr>
        <w:t xml:space="preserve"> </w:t>
      </w:r>
      <w:r w:rsidR="00911599">
        <w:rPr>
          <w:rFonts w:ascii="Times New Roman" w:hAnsi="Times New Roman" w:cs="Times New Roman"/>
          <w:color w:val="1F497D"/>
          <w:sz w:val="24"/>
          <w:szCs w:val="24"/>
        </w:rPr>
        <w:t>Aussi, afin de faciliter la lecture des proportions d’officines en tension d’approvisionnement, le point hebdomadaire précisera désormais les % en fonction de la politique d’approvisionnement des officines (auprès des deux laboratoires, auprès d’un seul).</w:t>
      </w:r>
    </w:p>
    <w:p w:rsidR="00933FC8" w:rsidRPr="00AE44C3" w:rsidRDefault="00933FC8" w:rsidP="005028CE">
      <w:pPr>
        <w:spacing w:after="0" w:line="276" w:lineRule="auto"/>
        <w:jc w:val="both"/>
        <w:rPr>
          <w:rFonts w:ascii="Times New Roman" w:hAnsi="Times New Roman" w:cs="Times New Roman"/>
          <w:color w:val="1F497D"/>
          <w:sz w:val="24"/>
          <w:szCs w:val="24"/>
          <w:lang w:eastAsia="fr-FR"/>
        </w:rPr>
      </w:pPr>
    </w:p>
    <w:p w:rsidR="00C60243" w:rsidRPr="00582DCB" w:rsidRDefault="00CB4645" w:rsidP="005028CE">
      <w:pPr>
        <w:spacing w:after="0" w:line="276" w:lineRule="auto"/>
        <w:jc w:val="both"/>
        <w:rPr>
          <w:rFonts w:ascii="Times New Roman" w:hAnsi="Times New Roman" w:cs="Times New Roman"/>
          <w:color w:val="1F497D"/>
          <w:sz w:val="24"/>
          <w:szCs w:val="24"/>
          <w:lang w:eastAsia="fr-FR"/>
        </w:rPr>
      </w:pPr>
      <w:r w:rsidRPr="00582DCB">
        <w:rPr>
          <w:rFonts w:ascii="Times New Roman" w:hAnsi="Times New Roman" w:cs="Times New Roman"/>
          <w:b/>
          <w:color w:val="1F497D"/>
          <w:sz w:val="24"/>
          <w:szCs w:val="24"/>
          <w:u w:val="single"/>
          <w:lang w:eastAsia="fr-FR"/>
        </w:rPr>
        <w:t xml:space="preserve">Au </w:t>
      </w:r>
      <w:r w:rsidR="00EA1DEF" w:rsidRPr="00582DCB">
        <w:rPr>
          <w:rFonts w:ascii="Times New Roman" w:hAnsi="Times New Roman" w:cs="Times New Roman"/>
          <w:b/>
          <w:color w:val="1F497D"/>
          <w:sz w:val="24"/>
          <w:szCs w:val="24"/>
          <w:u w:val="single"/>
          <w:lang w:eastAsia="fr-FR"/>
        </w:rPr>
        <w:t>1</w:t>
      </w:r>
      <w:r w:rsidR="002470C0">
        <w:rPr>
          <w:rFonts w:ascii="Times New Roman" w:hAnsi="Times New Roman" w:cs="Times New Roman"/>
          <w:b/>
          <w:color w:val="1F497D"/>
          <w:sz w:val="24"/>
          <w:szCs w:val="24"/>
          <w:u w:val="single"/>
          <w:lang w:eastAsia="fr-FR"/>
        </w:rPr>
        <w:t>9</w:t>
      </w:r>
      <w:r w:rsidR="00AE44C3" w:rsidRPr="00582DCB">
        <w:rPr>
          <w:rFonts w:ascii="Times New Roman" w:hAnsi="Times New Roman" w:cs="Times New Roman"/>
          <w:b/>
          <w:color w:val="1F497D"/>
          <w:sz w:val="24"/>
          <w:szCs w:val="24"/>
          <w:u w:val="single"/>
          <w:lang w:eastAsia="fr-FR"/>
        </w:rPr>
        <w:t xml:space="preserve"> </w:t>
      </w:r>
      <w:r w:rsidR="00E94E06" w:rsidRPr="00582DCB">
        <w:rPr>
          <w:rFonts w:ascii="Times New Roman" w:hAnsi="Times New Roman" w:cs="Times New Roman"/>
          <w:b/>
          <w:color w:val="1F497D"/>
          <w:sz w:val="24"/>
          <w:szCs w:val="24"/>
          <w:u w:val="single"/>
          <w:lang w:eastAsia="fr-FR"/>
        </w:rPr>
        <w:t>novembre</w:t>
      </w:r>
      <w:r w:rsidRPr="00582DCB">
        <w:rPr>
          <w:rFonts w:ascii="Times New Roman" w:hAnsi="Times New Roman" w:cs="Times New Roman"/>
          <w:b/>
          <w:color w:val="1F497D"/>
          <w:sz w:val="24"/>
          <w:szCs w:val="24"/>
          <w:lang w:eastAsia="fr-FR"/>
        </w:rPr>
        <w:t xml:space="preserve"> : </w:t>
      </w:r>
      <w:r w:rsidRPr="00582DCB">
        <w:rPr>
          <w:rFonts w:ascii="Times New Roman" w:hAnsi="Times New Roman" w:cs="Times New Roman"/>
          <w:color w:val="1F497D"/>
          <w:sz w:val="24"/>
          <w:szCs w:val="24"/>
          <w:lang w:eastAsia="fr-FR"/>
        </w:rPr>
        <w:t>l</w:t>
      </w:r>
      <w:r w:rsidR="00EA61F1" w:rsidRPr="00582DCB">
        <w:rPr>
          <w:rFonts w:ascii="Times New Roman" w:hAnsi="Times New Roman" w:cs="Times New Roman"/>
          <w:color w:val="1F497D"/>
          <w:sz w:val="24"/>
          <w:szCs w:val="24"/>
          <w:lang w:eastAsia="fr-FR"/>
        </w:rPr>
        <w:t xml:space="preserve">es données de </w:t>
      </w:r>
      <w:r w:rsidR="00164038" w:rsidRPr="00582DCB">
        <w:rPr>
          <w:rFonts w:ascii="Times New Roman" w:hAnsi="Times New Roman" w:cs="Times New Roman"/>
          <w:color w:val="1F497D"/>
          <w:sz w:val="24"/>
          <w:szCs w:val="24"/>
          <w:lang w:eastAsia="fr-FR"/>
        </w:rPr>
        <w:t>qualification</w:t>
      </w:r>
      <w:r w:rsidR="00EA61F1" w:rsidRPr="00582DCB">
        <w:rPr>
          <w:rFonts w:ascii="Times New Roman" w:hAnsi="Times New Roman" w:cs="Times New Roman"/>
          <w:color w:val="1F497D"/>
          <w:sz w:val="24"/>
          <w:szCs w:val="24"/>
          <w:lang w:eastAsia="fr-FR"/>
        </w:rPr>
        <w:t xml:space="preserve"> du</w:t>
      </w:r>
      <w:r w:rsidR="00C60243" w:rsidRPr="00582DCB">
        <w:rPr>
          <w:rFonts w:ascii="Times New Roman" w:hAnsi="Times New Roman" w:cs="Times New Roman"/>
          <w:color w:val="1F497D"/>
          <w:sz w:val="24"/>
          <w:szCs w:val="24"/>
          <w:lang w:eastAsia="fr-FR"/>
        </w:rPr>
        <w:t xml:space="preserve"> phénomène </w:t>
      </w:r>
      <w:r w:rsidR="00EA61F1" w:rsidRPr="00582DCB">
        <w:rPr>
          <w:rFonts w:ascii="Times New Roman" w:hAnsi="Times New Roman" w:cs="Times New Roman"/>
          <w:color w:val="1F497D"/>
          <w:sz w:val="24"/>
          <w:szCs w:val="24"/>
          <w:lang w:eastAsia="fr-FR"/>
        </w:rPr>
        <w:t>de tension et rupture</w:t>
      </w:r>
      <w:r w:rsidR="008D5AA3" w:rsidRPr="00582DCB">
        <w:rPr>
          <w:rFonts w:ascii="Times New Roman" w:hAnsi="Times New Roman" w:cs="Times New Roman"/>
          <w:color w:val="1F497D"/>
          <w:sz w:val="24"/>
          <w:szCs w:val="24"/>
          <w:lang w:eastAsia="fr-FR"/>
        </w:rPr>
        <w:t xml:space="preserve"> d’approvisionnement</w:t>
      </w:r>
      <w:r w:rsidR="00EA61F1" w:rsidRPr="00582DCB">
        <w:rPr>
          <w:rFonts w:ascii="Times New Roman" w:hAnsi="Times New Roman" w:cs="Times New Roman"/>
          <w:color w:val="1F497D"/>
          <w:sz w:val="24"/>
          <w:szCs w:val="24"/>
          <w:lang w:eastAsia="fr-FR"/>
        </w:rPr>
        <w:t xml:space="preserve"> </w:t>
      </w:r>
      <w:r w:rsidR="00C60243" w:rsidRPr="00582DCB">
        <w:rPr>
          <w:rFonts w:ascii="Times New Roman" w:hAnsi="Times New Roman" w:cs="Times New Roman"/>
          <w:color w:val="1F497D"/>
          <w:sz w:val="24"/>
          <w:szCs w:val="24"/>
          <w:lang w:eastAsia="fr-FR"/>
        </w:rPr>
        <w:t>sur le territoire </w:t>
      </w:r>
      <w:r w:rsidR="00C60243" w:rsidRPr="00582DCB">
        <w:rPr>
          <w:rFonts w:ascii="Times New Roman" w:hAnsi="Times New Roman" w:cs="Times New Roman"/>
          <w:b/>
          <w:color w:val="1F497D"/>
          <w:sz w:val="24"/>
          <w:szCs w:val="24"/>
          <w:lang w:eastAsia="fr-FR"/>
        </w:rPr>
        <w:t>en moyenne nationale</w:t>
      </w:r>
      <w:r w:rsidR="00C60243" w:rsidRPr="00582DCB">
        <w:rPr>
          <w:rFonts w:ascii="Times New Roman" w:hAnsi="Times New Roman" w:cs="Times New Roman"/>
          <w:color w:val="1F497D"/>
          <w:sz w:val="24"/>
          <w:szCs w:val="24"/>
          <w:lang w:eastAsia="fr-FR"/>
        </w:rPr>
        <w:t> </w:t>
      </w:r>
      <w:r w:rsidR="00EA61F1" w:rsidRPr="00582DCB">
        <w:rPr>
          <w:rFonts w:ascii="Times New Roman" w:hAnsi="Times New Roman" w:cs="Times New Roman"/>
          <w:color w:val="1F497D"/>
          <w:sz w:val="24"/>
          <w:szCs w:val="24"/>
          <w:lang w:eastAsia="fr-FR"/>
        </w:rPr>
        <w:t>sont les suivantes</w:t>
      </w:r>
      <w:r w:rsidR="00933FC8" w:rsidRPr="00582DCB">
        <w:rPr>
          <w:rFonts w:ascii="Times New Roman" w:hAnsi="Times New Roman" w:cs="Times New Roman"/>
          <w:color w:val="1F497D"/>
          <w:sz w:val="24"/>
          <w:szCs w:val="24"/>
          <w:lang w:eastAsia="fr-FR"/>
        </w:rPr>
        <w:t xml:space="preserve"> </w:t>
      </w:r>
      <w:r w:rsidR="00C60243" w:rsidRPr="00582DCB">
        <w:rPr>
          <w:rFonts w:ascii="Times New Roman" w:hAnsi="Times New Roman" w:cs="Times New Roman"/>
          <w:color w:val="1F497D"/>
          <w:sz w:val="24"/>
          <w:szCs w:val="24"/>
          <w:lang w:eastAsia="fr-FR"/>
        </w:rPr>
        <w:t xml:space="preserve">: </w:t>
      </w:r>
    </w:p>
    <w:p w:rsidR="00C60243" w:rsidRPr="00582DCB" w:rsidRDefault="00EF090D" w:rsidP="005028CE">
      <w:pPr>
        <w:spacing w:after="0" w:line="276" w:lineRule="auto"/>
        <w:jc w:val="both"/>
        <w:rPr>
          <w:rFonts w:ascii="Times New Roman" w:hAnsi="Times New Roman" w:cs="Times New Roman"/>
          <w:b/>
          <w:color w:val="1F497D"/>
          <w:sz w:val="24"/>
          <w:szCs w:val="24"/>
          <w:u w:val="single"/>
          <w:lang w:eastAsia="fr-FR"/>
        </w:rPr>
      </w:pPr>
      <w:r w:rsidRPr="00582DCB">
        <w:rPr>
          <w:rFonts w:ascii="Times New Roman" w:hAnsi="Times New Roman" w:cs="Times New Roman"/>
          <w:b/>
          <w:color w:val="1F497D"/>
          <w:sz w:val="24"/>
          <w:szCs w:val="24"/>
          <w:u w:val="single"/>
          <w:lang w:eastAsia="fr-FR"/>
        </w:rPr>
        <w:t xml:space="preserve"> </w:t>
      </w:r>
    </w:p>
    <w:p w:rsidR="00583D05" w:rsidRPr="006B37D5" w:rsidRDefault="00FA6F06" w:rsidP="00E36938">
      <w:pPr>
        <w:pStyle w:val="Paragraphedeliste"/>
        <w:numPr>
          <w:ilvl w:val="0"/>
          <w:numId w:val="20"/>
        </w:numPr>
        <w:spacing w:after="0"/>
        <w:jc w:val="both"/>
        <w:rPr>
          <w:rFonts w:ascii="Times New Roman" w:hAnsi="Times New Roman"/>
          <w:color w:val="1F497D"/>
          <w:sz w:val="24"/>
          <w:szCs w:val="24"/>
          <w:lang w:eastAsia="fr-FR"/>
        </w:rPr>
      </w:pPr>
      <w:r w:rsidRPr="006B37D5">
        <w:rPr>
          <w:rFonts w:ascii="Times New Roman" w:hAnsi="Times New Roman"/>
          <w:b/>
          <w:color w:val="1F497D"/>
          <w:sz w:val="24"/>
          <w:szCs w:val="24"/>
          <w:lang w:eastAsia="fr-FR"/>
        </w:rPr>
        <w:t>2</w:t>
      </w:r>
      <w:r w:rsidR="002470C0">
        <w:rPr>
          <w:rFonts w:ascii="Times New Roman" w:hAnsi="Times New Roman"/>
          <w:b/>
          <w:color w:val="1F497D"/>
          <w:sz w:val="24"/>
          <w:szCs w:val="24"/>
          <w:lang w:eastAsia="fr-FR"/>
        </w:rPr>
        <w:t>9</w:t>
      </w:r>
      <w:r w:rsidR="00085F06" w:rsidRPr="006B37D5">
        <w:rPr>
          <w:rFonts w:ascii="Times New Roman" w:hAnsi="Times New Roman"/>
          <w:b/>
          <w:color w:val="1F497D"/>
          <w:sz w:val="24"/>
          <w:szCs w:val="24"/>
          <w:lang w:eastAsia="fr-FR"/>
        </w:rPr>
        <w:t xml:space="preserve"> </w:t>
      </w:r>
      <w:r w:rsidR="00C60243" w:rsidRPr="006B37D5">
        <w:rPr>
          <w:rFonts w:ascii="Times New Roman" w:hAnsi="Times New Roman"/>
          <w:b/>
          <w:color w:val="1F497D"/>
          <w:sz w:val="24"/>
          <w:szCs w:val="24"/>
          <w:lang w:eastAsia="fr-FR"/>
        </w:rPr>
        <w:t>%</w:t>
      </w:r>
      <w:r w:rsidR="00C60243" w:rsidRPr="006B37D5">
        <w:rPr>
          <w:rFonts w:ascii="Times New Roman" w:hAnsi="Times New Roman"/>
          <w:color w:val="1F497D"/>
          <w:sz w:val="24"/>
          <w:szCs w:val="24"/>
          <w:lang w:eastAsia="fr-FR"/>
        </w:rPr>
        <w:t xml:space="preserve"> </w:t>
      </w:r>
      <w:r w:rsidR="004E2446" w:rsidRPr="006B37D5">
        <w:rPr>
          <w:rFonts w:ascii="Times New Roman" w:hAnsi="Times New Roman"/>
          <w:color w:val="1F497D"/>
          <w:sz w:val="24"/>
          <w:szCs w:val="24"/>
          <w:lang w:eastAsia="fr-FR"/>
        </w:rPr>
        <w:t>(</w:t>
      </w:r>
      <w:r w:rsidR="00B173DF">
        <w:rPr>
          <w:rFonts w:ascii="Times New Roman" w:hAnsi="Times New Roman"/>
          <w:color w:val="1F497D"/>
          <w:sz w:val="24"/>
          <w:szCs w:val="24"/>
          <w:lang w:eastAsia="fr-FR"/>
        </w:rPr>
        <w:t>+ 1</w:t>
      </w:r>
      <w:r w:rsidR="00CC0ADC" w:rsidRPr="006B37D5">
        <w:rPr>
          <w:rFonts w:ascii="Times New Roman" w:hAnsi="Times New Roman"/>
          <w:color w:val="1F497D"/>
          <w:sz w:val="24"/>
          <w:szCs w:val="24"/>
          <w:lang w:eastAsia="fr-FR"/>
        </w:rPr>
        <w:t xml:space="preserve"> pt</w:t>
      </w:r>
      <w:r w:rsidR="00EA61F1" w:rsidRPr="006B37D5">
        <w:rPr>
          <w:rFonts w:ascii="Times New Roman" w:hAnsi="Times New Roman"/>
          <w:color w:val="1F497D"/>
          <w:sz w:val="24"/>
          <w:szCs w:val="24"/>
          <w:lang w:eastAsia="fr-FR"/>
        </w:rPr>
        <w:t xml:space="preserve">) </w:t>
      </w:r>
      <w:r w:rsidR="00C60243" w:rsidRPr="006B37D5">
        <w:rPr>
          <w:rFonts w:ascii="Times New Roman" w:hAnsi="Times New Roman"/>
          <w:color w:val="1F497D"/>
          <w:sz w:val="24"/>
          <w:szCs w:val="24"/>
          <w:lang w:eastAsia="fr-FR"/>
        </w:rPr>
        <w:t xml:space="preserve">des pharmacies </w:t>
      </w:r>
      <w:r w:rsidR="002D1377" w:rsidRPr="006B37D5">
        <w:rPr>
          <w:rFonts w:ascii="Times New Roman" w:hAnsi="Times New Roman"/>
          <w:b/>
          <w:color w:val="1F497D"/>
          <w:sz w:val="24"/>
          <w:szCs w:val="24"/>
          <w:lang w:eastAsia="fr-FR"/>
        </w:rPr>
        <w:t>qui ont un approvisionnement auprès des deux laboratoires (</w:t>
      </w:r>
      <w:proofErr w:type="spellStart"/>
      <w:r w:rsidR="002D1377" w:rsidRPr="006B37D5">
        <w:rPr>
          <w:rFonts w:ascii="Times New Roman" w:hAnsi="Times New Roman"/>
          <w:b/>
          <w:color w:val="1F497D"/>
          <w:sz w:val="24"/>
          <w:szCs w:val="24"/>
          <w:lang w:eastAsia="fr-FR"/>
        </w:rPr>
        <w:t>Mylan</w:t>
      </w:r>
      <w:proofErr w:type="spellEnd"/>
      <w:r w:rsidR="002D1377" w:rsidRPr="006B37D5">
        <w:rPr>
          <w:rFonts w:ascii="Times New Roman" w:hAnsi="Times New Roman"/>
          <w:b/>
          <w:color w:val="1F497D"/>
          <w:sz w:val="24"/>
          <w:szCs w:val="24"/>
          <w:lang w:eastAsia="fr-FR"/>
        </w:rPr>
        <w:t xml:space="preserve"> et Sanofi) </w:t>
      </w:r>
      <w:r w:rsidR="00C60243" w:rsidRPr="006B37D5">
        <w:rPr>
          <w:rFonts w:ascii="Times New Roman" w:hAnsi="Times New Roman"/>
          <w:color w:val="1F497D"/>
          <w:sz w:val="24"/>
          <w:szCs w:val="24"/>
          <w:lang w:eastAsia="fr-FR"/>
        </w:rPr>
        <w:t xml:space="preserve">sont en rupture sur </w:t>
      </w:r>
      <w:r w:rsidR="00C60243" w:rsidRPr="006B37D5">
        <w:rPr>
          <w:rFonts w:ascii="Times New Roman" w:hAnsi="Times New Roman"/>
          <w:color w:val="1F497D"/>
          <w:sz w:val="24"/>
          <w:szCs w:val="24"/>
          <w:u w:val="single"/>
          <w:lang w:eastAsia="fr-FR"/>
        </w:rPr>
        <w:t>les deux vaccins</w:t>
      </w:r>
      <w:r w:rsidR="004B6457" w:rsidRPr="006B37D5">
        <w:rPr>
          <w:rFonts w:ascii="Times New Roman" w:hAnsi="Times New Roman"/>
          <w:color w:val="1F497D"/>
          <w:sz w:val="24"/>
          <w:szCs w:val="24"/>
          <w:lang w:eastAsia="fr-FR"/>
        </w:rPr>
        <w:t>.</w:t>
      </w:r>
      <w:r w:rsidR="00EF090D" w:rsidRPr="006B37D5">
        <w:rPr>
          <w:rFonts w:ascii="Times New Roman" w:hAnsi="Times New Roman"/>
          <w:color w:val="1F497D"/>
          <w:sz w:val="24"/>
          <w:szCs w:val="24"/>
          <w:lang w:eastAsia="fr-FR"/>
        </w:rPr>
        <w:t xml:space="preserve"> </w:t>
      </w:r>
      <w:r w:rsidR="002470C0">
        <w:rPr>
          <w:rFonts w:ascii="Times New Roman" w:hAnsi="Times New Roman"/>
          <w:color w:val="1F497D"/>
          <w:sz w:val="24"/>
          <w:szCs w:val="24"/>
          <w:lang w:eastAsia="fr-FR"/>
        </w:rPr>
        <w:t xml:space="preserve">Un département (Côtes d’Armor) a désormais </w:t>
      </w:r>
      <w:r w:rsidR="002470C0" w:rsidRPr="006B37D5">
        <w:rPr>
          <w:rFonts w:ascii="Times New Roman" w:hAnsi="Times New Roman"/>
          <w:color w:val="1F497D"/>
          <w:sz w:val="24"/>
          <w:szCs w:val="24"/>
          <w:lang w:eastAsia="fr-FR"/>
        </w:rPr>
        <w:t xml:space="preserve">un taux d’officines en rupture compris entre </w:t>
      </w:r>
      <w:r w:rsidR="002470C0">
        <w:rPr>
          <w:rFonts w:ascii="Times New Roman" w:hAnsi="Times New Roman"/>
          <w:color w:val="1F497D"/>
          <w:sz w:val="24"/>
          <w:szCs w:val="24"/>
          <w:lang w:eastAsia="fr-FR"/>
        </w:rPr>
        <w:t xml:space="preserve">50 et 60 </w:t>
      </w:r>
      <w:proofErr w:type="gramStart"/>
      <w:r w:rsidR="002470C0">
        <w:rPr>
          <w:rFonts w:ascii="Times New Roman" w:hAnsi="Times New Roman"/>
          <w:color w:val="1F497D"/>
          <w:sz w:val="24"/>
          <w:szCs w:val="24"/>
          <w:lang w:eastAsia="fr-FR"/>
        </w:rPr>
        <w:t xml:space="preserve">%, </w:t>
      </w:r>
      <w:r w:rsidR="002470C0" w:rsidRPr="006B37D5">
        <w:rPr>
          <w:rFonts w:ascii="Times New Roman" w:hAnsi="Times New Roman"/>
          <w:color w:val="1F497D"/>
          <w:sz w:val="24"/>
          <w:szCs w:val="24"/>
          <w:lang w:eastAsia="fr-FR"/>
        </w:rPr>
        <w:t xml:space="preserve"> </w:t>
      </w:r>
      <w:r w:rsidR="002470C0">
        <w:rPr>
          <w:rFonts w:ascii="Times New Roman" w:hAnsi="Times New Roman"/>
          <w:color w:val="1F497D"/>
          <w:sz w:val="24"/>
          <w:szCs w:val="24"/>
          <w:lang w:eastAsia="fr-FR"/>
        </w:rPr>
        <w:t>cinq</w:t>
      </w:r>
      <w:proofErr w:type="gramEnd"/>
      <w:r w:rsidR="006B37D5" w:rsidRPr="006B37D5">
        <w:rPr>
          <w:rFonts w:ascii="Times New Roman" w:hAnsi="Times New Roman"/>
          <w:color w:val="1F497D"/>
          <w:sz w:val="24"/>
          <w:szCs w:val="24"/>
          <w:lang w:eastAsia="fr-FR"/>
        </w:rPr>
        <w:t xml:space="preserve"> d</w:t>
      </w:r>
      <w:r w:rsidR="00314684" w:rsidRPr="006B37D5">
        <w:rPr>
          <w:rFonts w:ascii="Times New Roman" w:hAnsi="Times New Roman"/>
          <w:color w:val="1F497D"/>
          <w:sz w:val="24"/>
          <w:szCs w:val="24"/>
          <w:lang w:eastAsia="fr-FR"/>
        </w:rPr>
        <w:t>épartements (</w:t>
      </w:r>
      <w:r w:rsidR="00B830CA">
        <w:rPr>
          <w:rFonts w:ascii="Times New Roman" w:hAnsi="Times New Roman"/>
          <w:color w:val="1F497D"/>
          <w:sz w:val="24"/>
          <w:szCs w:val="24"/>
          <w:lang w:eastAsia="fr-FR"/>
        </w:rPr>
        <w:t xml:space="preserve">Aube, </w:t>
      </w:r>
      <w:r w:rsidR="00314684" w:rsidRPr="006B37D5">
        <w:rPr>
          <w:rFonts w:ascii="Times New Roman" w:hAnsi="Times New Roman"/>
          <w:color w:val="1F497D"/>
          <w:sz w:val="24"/>
          <w:szCs w:val="24"/>
          <w:lang w:eastAsia="fr-FR"/>
        </w:rPr>
        <w:t>Ardennes</w:t>
      </w:r>
      <w:r w:rsidR="002470C0">
        <w:rPr>
          <w:rFonts w:ascii="Times New Roman" w:hAnsi="Times New Roman"/>
          <w:color w:val="1F497D"/>
          <w:sz w:val="24"/>
          <w:szCs w:val="24"/>
          <w:lang w:eastAsia="fr-FR"/>
        </w:rPr>
        <w:t>, Haute Marne, Haute Saône et Hautes Alpes)</w:t>
      </w:r>
      <w:r w:rsidR="006B37D5" w:rsidRPr="006B37D5">
        <w:rPr>
          <w:rFonts w:ascii="Times New Roman" w:hAnsi="Times New Roman"/>
          <w:color w:val="1F497D"/>
          <w:sz w:val="24"/>
          <w:szCs w:val="24"/>
          <w:lang w:eastAsia="fr-FR"/>
        </w:rPr>
        <w:t xml:space="preserve"> </w:t>
      </w:r>
      <w:r w:rsidR="007242C0" w:rsidRPr="006B37D5">
        <w:rPr>
          <w:rFonts w:ascii="Times New Roman" w:hAnsi="Times New Roman"/>
          <w:color w:val="1F497D"/>
          <w:sz w:val="24"/>
          <w:szCs w:val="24"/>
          <w:lang w:eastAsia="fr-FR"/>
        </w:rPr>
        <w:t xml:space="preserve">ont </w:t>
      </w:r>
      <w:r w:rsidR="00164038" w:rsidRPr="006B37D5">
        <w:rPr>
          <w:rFonts w:ascii="Times New Roman" w:hAnsi="Times New Roman"/>
          <w:color w:val="1F497D"/>
          <w:sz w:val="24"/>
          <w:szCs w:val="24"/>
          <w:lang w:eastAsia="fr-FR"/>
        </w:rPr>
        <w:t xml:space="preserve">un taux d’officines en rupture </w:t>
      </w:r>
      <w:r w:rsidR="001C12F2" w:rsidRPr="006B37D5">
        <w:rPr>
          <w:rFonts w:ascii="Times New Roman" w:hAnsi="Times New Roman"/>
          <w:color w:val="1F497D"/>
          <w:sz w:val="24"/>
          <w:szCs w:val="24"/>
          <w:lang w:eastAsia="fr-FR"/>
        </w:rPr>
        <w:t xml:space="preserve">compris entre </w:t>
      </w:r>
      <w:r w:rsidR="006B37D5" w:rsidRPr="006B37D5">
        <w:rPr>
          <w:rFonts w:ascii="Times New Roman" w:hAnsi="Times New Roman"/>
          <w:color w:val="1F497D"/>
          <w:sz w:val="24"/>
          <w:szCs w:val="24"/>
          <w:lang w:eastAsia="fr-FR"/>
        </w:rPr>
        <w:t xml:space="preserve">40 et 50 </w:t>
      </w:r>
      <w:r w:rsidR="00582DCB" w:rsidRPr="006B37D5">
        <w:rPr>
          <w:rFonts w:ascii="Times New Roman" w:hAnsi="Times New Roman"/>
          <w:color w:val="1F497D"/>
          <w:sz w:val="24"/>
          <w:szCs w:val="24"/>
          <w:lang w:eastAsia="fr-FR"/>
        </w:rPr>
        <w:t>%</w:t>
      </w:r>
      <w:r w:rsidR="007242C0" w:rsidRPr="006B37D5">
        <w:rPr>
          <w:rFonts w:ascii="Times New Roman" w:hAnsi="Times New Roman"/>
          <w:color w:val="1F497D"/>
          <w:sz w:val="24"/>
          <w:szCs w:val="24"/>
          <w:lang w:eastAsia="fr-FR"/>
        </w:rPr>
        <w:t>, les autres départements connaissent un taux moins élevé ;</w:t>
      </w:r>
    </w:p>
    <w:p w:rsidR="00C60243" w:rsidRPr="006B37D5" w:rsidRDefault="007861E2" w:rsidP="00E36938">
      <w:pPr>
        <w:pStyle w:val="Paragraphedeliste"/>
        <w:numPr>
          <w:ilvl w:val="0"/>
          <w:numId w:val="20"/>
        </w:numPr>
        <w:spacing w:after="0"/>
        <w:jc w:val="both"/>
        <w:rPr>
          <w:rFonts w:ascii="Times New Roman" w:hAnsi="Times New Roman"/>
          <w:color w:val="1F497D"/>
          <w:sz w:val="24"/>
          <w:szCs w:val="24"/>
          <w:lang w:eastAsia="fr-FR"/>
        </w:rPr>
      </w:pPr>
      <w:r w:rsidRPr="006B37D5">
        <w:rPr>
          <w:rFonts w:ascii="Times New Roman" w:hAnsi="Times New Roman"/>
          <w:b/>
          <w:color w:val="1F497D"/>
          <w:sz w:val="24"/>
          <w:szCs w:val="24"/>
          <w:lang w:eastAsia="fr-FR"/>
        </w:rPr>
        <w:t>5</w:t>
      </w:r>
      <w:r w:rsidR="007F496F">
        <w:rPr>
          <w:rFonts w:ascii="Times New Roman" w:hAnsi="Times New Roman"/>
          <w:b/>
          <w:color w:val="1F497D"/>
          <w:sz w:val="24"/>
          <w:szCs w:val="24"/>
          <w:lang w:eastAsia="fr-FR"/>
        </w:rPr>
        <w:t>9</w:t>
      </w:r>
      <w:r w:rsidR="00085F06" w:rsidRPr="006B37D5">
        <w:rPr>
          <w:rFonts w:ascii="Times New Roman" w:hAnsi="Times New Roman"/>
          <w:b/>
          <w:color w:val="1F497D"/>
          <w:sz w:val="24"/>
          <w:szCs w:val="24"/>
          <w:lang w:eastAsia="fr-FR"/>
        </w:rPr>
        <w:t xml:space="preserve"> </w:t>
      </w:r>
      <w:r w:rsidR="001D00C1" w:rsidRPr="006B37D5">
        <w:rPr>
          <w:rFonts w:ascii="Times New Roman" w:hAnsi="Times New Roman"/>
          <w:b/>
          <w:color w:val="1F497D"/>
          <w:sz w:val="24"/>
          <w:szCs w:val="24"/>
          <w:lang w:eastAsia="fr-FR"/>
        </w:rPr>
        <w:t xml:space="preserve">% </w:t>
      </w:r>
      <w:r w:rsidR="004E2446" w:rsidRPr="006B37D5">
        <w:rPr>
          <w:rFonts w:ascii="Times New Roman" w:hAnsi="Times New Roman"/>
          <w:color w:val="1F497D"/>
          <w:sz w:val="24"/>
          <w:szCs w:val="24"/>
          <w:lang w:eastAsia="fr-FR"/>
        </w:rPr>
        <w:t>(</w:t>
      </w:r>
      <w:r w:rsidR="00B173DF">
        <w:rPr>
          <w:rFonts w:ascii="Times New Roman" w:hAnsi="Times New Roman"/>
          <w:color w:val="1F497D"/>
          <w:sz w:val="24"/>
          <w:szCs w:val="24"/>
          <w:lang w:eastAsia="fr-FR"/>
        </w:rPr>
        <w:t>+ 1</w:t>
      </w:r>
      <w:r w:rsidR="00CC0ADC" w:rsidRPr="006B37D5">
        <w:rPr>
          <w:rFonts w:ascii="Times New Roman" w:hAnsi="Times New Roman"/>
          <w:color w:val="1F497D"/>
          <w:sz w:val="24"/>
          <w:szCs w:val="24"/>
          <w:lang w:eastAsia="fr-FR"/>
        </w:rPr>
        <w:t xml:space="preserve"> pt</w:t>
      </w:r>
      <w:r w:rsidR="000778A1" w:rsidRPr="006B37D5">
        <w:rPr>
          <w:rFonts w:ascii="Times New Roman" w:hAnsi="Times New Roman"/>
          <w:color w:val="1F497D"/>
          <w:sz w:val="24"/>
          <w:szCs w:val="24"/>
          <w:lang w:eastAsia="fr-FR"/>
        </w:rPr>
        <w:t>)</w:t>
      </w:r>
      <w:r w:rsidR="004E2446" w:rsidRPr="006B37D5">
        <w:rPr>
          <w:rFonts w:ascii="Times New Roman" w:hAnsi="Times New Roman"/>
          <w:color w:val="1F497D"/>
          <w:sz w:val="24"/>
          <w:szCs w:val="24"/>
          <w:lang w:eastAsia="fr-FR"/>
        </w:rPr>
        <w:t xml:space="preserve"> </w:t>
      </w:r>
      <w:r w:rsidR="00C60243" w:rsidRPr="006B37D5">
        <w:rPr>
          <w:rFonts w:ascii="Times New Roman" w:hAnsi="Times New Roman"/>
          <w:color w:val="1F497D"/>
          <w:sz w:val="24"/>
          <w:szCs w:val="24"/>
          <w:lang w:eastAsia="fr-FR"/>
        </w:rPr>
        <w:t>des pharmacies</w:t>
      </w:r>
      <w:r w:rsidR="001D00C1" w:rsidRPr="006B37D5">
        <w:rPr>
          <w:rFonts w:ascii="Times New Roman" w:hAnsi="Times New Roman"/>
          <w:color w:val="1F497D"/>
          <w:sz w:val="24"/>
          <w:szCs w:val="24"/>
          <w:lang w:eastAsia="fr-FR"/>
        </w:rPr>
        <w:t xml:space="preserve"> </w:t>
      </w:r>
      <w:r w:rsidR="001D00C1" w:rsidRPr="006B37D5">
        <w:rPr>
          <w:rFonts w:ascii="Times New Roman" w:hAnsi="Times New Roman"/>
          <w:b/>
          <w:color w:val="1F497D"/>
          <w:sz w:val="24"/>
          <w:szCs w:val="24"/>
          <w:lang w:eastAsia="fr-FR"/>
        </w:rPr>
        <w:t>qui ont un approvisionnement auprès des deux laboratoires ou d’un seul</w:t>
      </w:r>
      <w:r w:rsidR="001D00C1" w:rsidRPr="006B37D5">
        <w:rPr>
          <w:rFonts w:ascii="Times New Roman" w:hAnsi="Times New Roman"/>
          <w:color w:val="1F497D"/>
          <w:sz w:val="24"/>
          <w:szCs w:val="24"/>
          <w:lang w:eastAsia="fr-FR"/>
        </w:rPr>
        <w:t xml:space="preserve"> </w:t>
      </w:r>
      <w:r w:rsidR="001D00C1" w:rsidRPr="006B37D5">
        <w:rPr>
          <w:rFonts w:ascii="Times New Roman" w:hAnsi="Times New Roman"/>
          <w:b/>
          <w:color w:val="1F497D"/>
          <w:sz w:val="24"/>
          <w:szCs w:val="24"/>
          <w:lang w:eastAsia="fr-FR"/>
        </w:rPr>
        <w:t>(</w:t>
      </w:r>
      <w:proofErr w:type="spellStart"/>
      <w:r w:rsidR="001D00C1" w:rsidRPr="006B37D5">
        <w:rPr>
          <w:rFonts w:ascii="Times New Roman" w:hAnsi="Times New Roman"/>
          <w:b/>
          <w:color w:val="1F497D"/>
          <w:sz w:val="24"/>
          <w:szCs w:val="24"/>
          <w:lang w:eastAsia="fr-FR"/>
        </w:rPr>
        <w:t>Mylan</w:t>
      </w:r>
      <w:proofErr w:type="spellEnd"/>
      <w:r w:rsidR="001D00C1" w:rsidRPr="006B37D5">
        <w:rPr>
          <w:rFonts w:ascii="Times New Roman" w:hAnsi="Times New Roman"/>
          <w:b/>
          <w:color w:val="1F497D"/>
          <w:sz w:val="24"/>
          <w:szCs w:val="24"/>
          <w:lang w:eastAsia="fr-FR"/>
        </w:rPr>
        <w:t xml:space="preserve"> et/ou Sanofi)</w:t>
      </w:r>
      <w:r w:rsidR="001D00C1" w:rsidRPr="006B37D5">
        <w:rPr>
          <w:rFonts w:ascii="Times New Roman" w:hAnsi="Times New Roman"/>
          <w:color w:val="1F497D"/>
          <w:sz w:val="24"/>
          <w:szCs w:val="24"/>
          <w:lang w:eastAsia="fr-FR"/>
        </w:rPr>
        <w:t xml:space="preserve"> </w:t>
      </w:r>
      <w:r w:rsidR="00C60243" w:rsidRPr="006B37D5">
        <w:rPr>
          <w:rFonts w:ascii="Times New Roman" w:hAnsi="Times New Roman"/>
          <w:color w:val="1F497D"/>
          <w:sz w:val="24"/>
          <w:szCs w:val="24"/>
          <w:lang w:eastAsia="fr-FR"/>
        </w:rPr>
        <w:t xml:space="preserve">sont en rupture </w:t>
      </w:r>
      <w:r w:rsidR="00C60243" w:rsidRPr="006B37D5">
        <w:rPr>
          <w:rFonts w:ascii="Times New Roman" w:hAnsi="Times New Roman"/>
          <w:color w:val="1F497D"/>
          <w:sz w:val="24"/>
          <w:szCs w:val="24"/>
          <w:u w:val="single"/>
          <w:lang w:eastAsia="fr-FR"/>
        </w:rPr>
        <w:t>d’au moins un vaccin</w:t>
      </w:r>
      <w:r w:rsidR="00B830CA">
        <w:rPr>
          <w:rFonts w:ascii="Times New Roman" w:hAnsi="Times New Roman"/>
          <w:color w:val="1F497D"/>
          <w:sz w:val="24"/>
          <w:szCs w:val="24"/>
          <w:lang w:eastAsia="fr-FR"/>
        </w:rPr>
        <w:t>.</w:t>
      </w:r>
      <w:r w:rsidR="00C70152" w:rsidRPr="006B37D5">
        <w:rPr>
          <w:rFonts w:ascii="Times New Roman" w:hAnsi="Times New Roman"/>
          <w:color w:val="1F497D"/>
          <w:sz w:val="24"/>
          <w:szCs w:val="24"/>
          <w:lang w:eastAsia="fr-FR"/>
        </w:rPr>
        <w:t xml:space="preserve"> </w:t>
      </w:r>
      <w:r w:rsidR="00B173DF">
        <w:rPr>
          <w:rFonts w:ascii="Times New Roman" w:hAnsi="Times New Roman"/>
          <w:color w:val="1F497D"/>
          <w:sz w:val="24"/>
          <w:szCs w:val="24"/>
          <w:lang w:eastAsia="fr-FR"/>
        </w:rPr>
        <w:t>1</w:t>
      </w:r>
      <w:r w:rsidR="007F496F">
        <w:rPr>
          <w:rFonts w:ascii="Times New Roman" w:hAnsi="Times New Roman"/>
          <w:color w:val="1F497D"/>
          <w:sz w:val="24"/>
          <w:szCs w:val="24"/>
          <w:lang w:eastAsia="fr-FR"/>
        </w:rPr>
        <w:t>4</w:t>
      </w:r>
      <w:r w:rsidR="00B173DF">
        <w:rPr>
          <w:rFonts w:ascii="Times New Roman" w:hAnsi="Times New Roman"/>
          <w:color w:val="1F497D"/>
          <w:sz w:val="24"/>
          <w:szCs w:val="24"/>
          <w:lang w:eastAsia="fr-FR"/>
        </w:rPr>
        <w:t xml:space="preserve"> </w:t>
      </w:r>
      <w:r w:rsidR="00C70152" w:rsidRPr="006B37D5">
        <w:rPr>
          <w:rFonts w:ascii="Times New Roman" w:hAnsi="Times New Roman"/>
          <w:color w:val="1F497D"/>
          <w:sz w:val="24"/>
          <w:szCs w:val="24"/>
          <w:lang w:eastAsia="fr-FR"/>
        </w:rPr>
        <w:t>départements (</w:t>
      </w:r>
      <w:r w:rsidR="00B173DF">
        <w:rPr>
          <w:rFonts w:ascii="Times New Roman" w:hAnsi="Times New Roman"/>
          <w:color w:val="1F497D"/>
          <w:sz w:val="24"/>
          <w:szCs w:val="24"/>
          <w:lang w:eastAsia="fr-FR"/>
        </w:rPr>
        <w:t>les nouveaux départements sont principalement situés en Franche Comté</w:t>
      </w:r>
      <w:r w:rsidR="007F496F">
        <w:rPr>
          <w:rFonts w:ascii="Times New Roman" w:hAnsi="Times New Roman"/>
          <w:color w:val="1F497D"/>
          <w:sz w:val="24"/>
          <w:szCs w:val="24"/>
          <w:lang w:eastAsia="fr-FR"/>
        </w:rPr>
        <w:t xml:space="preserve"> auxquels s’ajoutent la Vienne et les Côtes d’Armor</w:t>
      </w:r>
      <w:r w:rsidR="00C70152" w:rsidRPr="006B37D5">
        <w:rPr>
          <w:rFonts w:ascii="Times New Roman" w:hAnsi="Times New Roman"/>
          <w:color w:val="1F497D"/>
          <w:sz w:val="24"/>
          <w:szCs w:val="24"/>
          <w:lang w:eastAsia="fr-FR"/>
        </w:rPr>
        <w:t>)</w:t>
      </w:r>
      <w:r w:rsidR="00BA3975" w:rsidRPr="006B37D5">
        <w:rPr>
          <w:rFonts w:ascii="Times New Roman" w:hAnsi="Times New Roman"/>
          <w:color w:val="1F497D"/>
          <w:sz w:val="24"/>
          <w:szCs w:val="24"/>
          <w:lang w:eastAsia="fr-FR"/>
        </w:rPr>
        <w:t xml:space="preserve"> </w:t>
      </w:r>
      <w:r w:rsidR="007B1387" w:rsidRPr="006B37D5">
        <w:rPr>
          <w:rFonts w:ascii="Times New Roman" w:hAnsi="Times New Roman"/>
          <w:color w:val="1F497D"/>
          <w:sz w:val="24"/>
          <w:szCs w:val="24"/>
          <w:lang w:eastAsia="fr-FR"/>
        </w:rPr>
        <w:t xml:space="preserve">ont un taux d’officine en rupture d’au moins un vaccin compris entre 60 et 80 %. </w:t>
      </w:r>
    </w:p>
    <w:p w:rsidR="00AF7AD3" w:rsidRPr="006B37D5" w:rsidRDefault="00AC190D" w:rsidP="005028CE">
      <w:pPr>
        <w:pStyle w:val="Paragraphedeliste"/>
        <w:numPr>
          <w:ilvl w:val="0"/>
          <w:numId w:val="20"/>
        </w:numPr>
        <w:spacing w:after="0"/>
        <w:jc w:val="both"/>
        <w:rPr>
          <w:rFonts w:ascii="Times New Roman" w:hAnsi="Times New Roman"/>
          <w:color w:val="1F497D"/>
          <w:sz w:val="24"/>
          <w:szCs w:val="24"/>
          <w:lang w:eastAsia="fr-FR"/>
        </w:rPr>
      </w:pPr>
      <w:r w:rsidRPr="006B37D5">
        <w:rPr>
          <w:rFonts w:ascii="Times New Roman" w:hAnsi="Times New Roman"/>
          <w:b/>
          <w:color w:val="1F497D"/>
          <w:sz w:val="24"/>
          <w:szCs w:val="24"/>
          <w:lang w:eastAsia="fr-FR"/>
        </w:rPr>
        <w:t>6</w:t>
      </w:r>
      <w:r w:rsidR="009270B7">
        <w:rPr>
          <w:rFonts w:ascii="Times New Roman" w:hAnsi="Times New Roman"/>
          <w:b/>
          <w:color w:val="1F497D"/>
          <w:sz w:val="24"/>
          <w:szCs w:val="24"/>
          <w:lang w:eastAsia="fr-FR"/>
        </w:rPr>
        <w:t>8</w:t>
      </w:r>
      <w:r w:rsidR="00C60243" w:rsidRPr="006B37D5">
        <w:rPr>
          <w:rFonts w:ascii="Times New Roman" w:hAnsi="Times New Roman"/>
          <w:b/>
          <w:color w:val="1F497D"/>
          <w:sz w:val="24"/>
          <w:szCs w:val="24"/>
          <w:lang w:eastAsia="fr-FR"/>
        </w:rPr>
        <w:t xml:space="preserve"> %</w:t>
      </w:r>
      <w:r w:rsidR="00C60243" w:rsidRPr="006B37D5">
        <w:rPr>
          <w:rFonts w:ascii="Times New Roman" w:hAnsi="Times New Roman"/>
          <w:color w:val="1F497D"/>
          <w:sz w:val="24"/>
          <w:szCs w:val="24"/>
          <w:lang w:eastAsia="fr-FR"/>
        </w:rPr>
        <w:t xml:space="preserve"> </w:t>
      </w:r>
      <w:r w:rsidR="00A4487C" w:rsidRPr="006B37D5">
        <w:rPr>
          <w:rFonts w:ascii="Times New Roman" w:hAnsi="Times New Roman"/>
          <w:color w:val="1F497D"/>
          <w:sz w:val="24"/>
          <w:szCs w:val="24"/>
          <w:lang w:eastAsia="fr-FR"/>
        </w:rPr>
        <w:t>(</w:t>
      </w:r>
      <w:r w:rsidR="00601896">
        <w:rPr>
          <w:rFonts w:ascii="Times New Roman" w:hAnsi="Times New Roman"/>
          <w:color w:val="1F497D"/>
          <w:sz w:val="24"/>
          <w:szCs w:val="24"/>
          <w:lang w:eastAsia="fr-FR"/>
        </w:rPr>
        <w:t>stable</w:t>
      </w:r>
      <w:r w:rsidR="00085F06" w:rsidRPr="006B37D5">
        <w:rPr>
          <w:rFonts w:ascii="Times New Roman" w:hAnsi="Times New Roman"/>
          <w:color w:val="1F497D"/>
          <w:sz w:val="24"/>
          <w:szCs w:val="24"/>
          <w:lang w:eastAsia="fr-FR"/>
        </w:rPr>
        <w:t>)</w:t>
      </w:r>
      <w:r w:rsidR="00EA61F1" w:rsidRPr="006B37D5">
        <w:rPr>
          <w:rFonts w:ascii="Times New Roman" w:hAnsi="Times New Roman"/>
          <w:color w:val="1F497D"/>
          <w:sz w:val="24"/>
          <w:szCs w:val="24"/>
          <w:lang w:eastAsia="fr-FR"/>
        </w:rPr>
        <w:t xml:space="preserve"> </w:t>
      </w:r>
      <w:r w:rsidR="00C60243" w:rsidRPr="006B37D5">
        <w:rPr>
          <w:rFonts w:ascii="Times New Roman" w:hAnsi="Times New Roman"/>
          <w:color w:val="1F497D"/>
          <w:sz w:val="24"/>
          <w:szCs w:val="24"/>
          <w:lang w:eastAsia="fr-FR"/>
        </w:rPr>
        <w:t xml:space="preserve">des pharmacies </w:t>
      </w:r>
      <w:r w:rsidR="0045767C" w:rsidRPr="006B37D5">
        <w:rPr>
          <w:rFonts w:ascii="Times New Roman" w:hAnsi="Times New Roman"/>
          <w:b/>
          <w:color w:val="1F497D"/>
          <w:sz w:val="24"/>
          <w:szCs w:val="24"/>
          <w:lang w:eastAsia="fr-FR"/>
        </w:rPr>
        <w:t>quel</w:t>
      </w:r>
      <w:r w:rsidR="007242C0" w:rsidRPr="006B37D5">
        <w:rPr>
          <w:rFonts w:ascii="Times New Roman" w:hAnsi="Times New Roman"/>
          <w:b/>
          <w:color w:val="1F497D"/>
          <w:sz w:val="24"/>
          <w:szCs w:val="24"/>
          <w:lang w:eastAsia="fr-FR"/>
        </w:rPr>
        <w:t>le</w:t>
      </w:r>
      <w:r w:rsidR="0045767C" w:rsidRPr="006B37D5">
        <w:rPr>
          <w:rFonts w:ascii="Times New Roman" w:hAnsi="Times New Roman"/>
          <w:b/>
          <w:color w:val="1F497D"/>
          <w:sz w:val="24"/>
          <w:szCs w:val="24"/>
          <w:lang w:eastAsia="fr-FR"/>
        </w:rPr>
        <w:t xml:space="preserve"> que soit la politique d’approvisionnement</w:t>
      </w:r>
      <w:r w:rsidR="001D00C1" w:rsidRPr="006B37D5">
        <w:rPr>
          <w:rFonts w:ascii="Times New Roman" w:hAnsi="Times New Roman"/>
          <w:color w:val="1F497D"/>
          <w:sz w:val="24"/>
          <w:szCs w:val="24"/>
          <w:lang w:eastAsia="fr-FR"/>
        </w:rPr>
        <w:t xml:space="preserve"> </w:t>
      </w:r>
      <w:r w:rsidR="00C60243" w:rsidRPr="006B37D5">
        <w:rPr>
          <w:rFonts w:ascii="Times New Roman" w:hAnsi="Times New Roman"/>
          <w:color w:val="1F497D"/>
          <w:sz w:val="24"/>
          <w:szCs w:val="24"/>
          <w:lang w:eastAsia="fr-FR"/>
        </w:rPr>
        <w:t xml:space="preserve">sont en situation </w:t>
      </w:r>
      <w:r w:rsidR="00C60243" w:rsidRPr="006B37D5">
        <w:rPr>
          <w:rFonts w:ascii="Times New Roman" w:hAnsi="Times New Roman"/>
          <w:b/>
          <w:color w:val="1F497D"/>
          <w:sz w:val="24"/>
          <w:szCs w:val="24"/>
          <w:lang w:eastAsia="fr-FR"/>
        </w:rPr>
        <w:t xml:space="preserve">de </w:t>
      </w:r>
      <w:r w:rsidR="00C60243" w:rsidRPr="006B37D5">
        <w:rPr>
          <w:rFonts w:ascii="Times New Roman" w:hAnsi="Times New Roman"/>
          <w:b/>
          <w:color w:val="1F497D"/>
          <w:sz w:val="24"/>
          <w:szCs w:val="24"/>
          <w:u w:val="single"/>
          <w:lang w:eastAsia="fr-FR"/>
        </w:rPr>
        <w:t>tension ou de rupture</w:t>
      </w:r>
      <w:r w:rsidR="00C60243" w:rsidRPr="006B37D5">
        <w:rPr>
          <w:rFonts w:ascii="Times New Roman" w:hAnsi="Times New Roman"/>
          <w:color w:val="1F497D"/>
          <w:sz w:val="24"/>
          <w:szCs w:val="24"/>
          <w:lang w:eastAsia="fr-FR"/>
        </w:rPr>
        <w:t xml:space="preserve"> </w:t>
      </w:r>
      <w:r w:rsidR="00164038" w:rsidRPr="006B37D5">
        <w:rPr>
          <w:rFonts w:ascii="Times New Roman" w:hAnsi="Times New Roman"/>
          <w:color w:val="1F497D"/>
          <w:sz w:val="24"/>
          <w:szCs w:val="24"/>
          <w:lang w:eastAsia="fr-FR"/>
        </w:rPr>
        <w:t>d’</w:t>
      </w:r>
      <w:r w:rsidR="00C60243" w:rsidRPr="006B37D5">
        <w:rPr>
          <w:rFonts w:ascii="Times New Roman" w:hAnsi="Times New Roman"/>
          <w:color w:val="1F497D"/>
          <w:sz w:val="24"/>
          <w:szCs w:val="24"/>
          <w:lang w:eastAsia="fr-FR"/>
        </w:rPr>
        <w:t>au moins un vaccin</w:t>
      </w:r>
      <w:r w:rsidRPr="006B37D5">
        <w:rPr>
          <w:rFonts w:ascii="Times New Roman" w:hAnsi="Times New Roman"/>
          <w:color w:val="1F497D"/>
          <w:sz w:val="24"/>
          <w:szCs w:val="24"/>
          <w:lang w:eastAsia="fr-FR"/>
        </w:rPr>
        <w:t>.</w:t>
      </w:r>
      <w:r w:rsidR="00C70152" w:rsidRPr="006B37D5">
        <w:rPr>
          <w:rFonts w:ascii="Times New Roman" w:hAnsi="Times New Roman"/>
          <w:color w:val="1F497D"/>
          <w:sz w:val="24"/>
          <w:szCs w:val="24"/>
          <w:lang w:eastAsia="fr-FR"/>
        </w:rPr>
        <w:t xml:space="preserve"> </w:t>
      </w:r>
    </w:p>
    <w:p w:rsidR="00AF7AD3" w:rsidRPr="00CC0ADC" w:rsidRDefault="00AF7AD3" w:rsidP="00AF7AD3">
      <w:pPr>
        <w:spacing w:after="0"/>
        <w:jc w:val="both"/>
        <w:rPr>
          <w:rFonts w:ascii="Times New Roman" w:hAnsi="Times New Roman"/>
          <w:b/>
          <w:color w:val="1F497D"/>
          <w:sz w:val="24"/>
          <w:szCs w:val="24"/>
          <w:highlight w:val="yellow"/>
          <w:lang w:eastAsia="fr-FR"/>
        </w:rPr>
      </w:pPr>
    </w:p>
    <w:p w:rsidR="00EA61F1" w:rsidRDefault="00EA61F1" w:rsidP="005028CE">
      <w:pPr>
        <w:spacing w:after="0" w:line="276" w:lineRule="auto"/>
        <w:jc w:val="both"/>
        <w:rPr>
          <w:rFonts w:ascii="Times New Roman" w:hAnsi="Times New Roman"/>
          <w:color w:val="1F497D"/>
          <w:sz w:val="24"/>
          <w:szCs w:val="24"/>
          <w:lang w:eastAsia="fr-FR"/>
        </w:rPr>
      </w:pPr>
    </w:p>
    <w:p w:rsidR="00EA61F1" w:rsidRDefault="00910A56" w:rsidP="0072439F">
      <w:pPr>
        <w:spacing w:after="0" w:line="276" w:lineRule="auto"/>
        <w:jc w:val="both"/>
        <w:rPr>
          <w:rFonts w:ascii="Times New Roman" w:hAnsi="Times New Roman"/>
          <w:color w:val="1F497D"/>
          <w:sz w:val="24"/>
          <w:szCs w:val="24"/>
          <w:lang w:eastAsia="fr-FR"/>
        </w:rPr>
      </w:pPr>
      <w:r w:rsidRPr="00910A56">
        <w:rPr>
          <w:rFonts w:ascii="Times New Roman" w:hAnsi="Times New Roman"/>
          <w:color w:val="1F497D"/>
          <w:sz w:val="24"/>
          <w:szCs w:val="24"/>
          <w:u w:val="single"/>
          <w:lang w:eastAsia="fr-FR"/>
        </w:rPr>
        <w:lastRenderedPageBreak/>
        <w:t>NB </w:t>
      </w:r>
      <w:r>
        <w:rPr>
          <w:rFonts w:ascii="Times New Roman" w:hAnsi="Times New Roman"/>
          <w:color w:val="1F497D"/>
          <w:sz w:val="24"/>
          <w:szCs w:val="24"/>
          <w:lang w:eastAsia="fr-FR"/>
        </w:rPr>
        <w:t xml:space="preserve">: </w:t>
      </w:r>
      <w:r w:rsidRPr="008D5AA3">
        <w:rPr>
          <w:rFonts w:ascii="Times New Roman" w:hAnsi="Times New Roman"/>
          <w:b/>
          <w:color w:val="1F497D"/>
          <w:sz w:val="24"/>
          <w:szCs w:val="24"/>
          <w:lang w:eastAsia="fr-FR"/>
        </w:rPr>
        <w:t>Une rupture d'approvisionnement</w:t>
      </w:r>
      <w:r w:rsidRPr="00910A56">
        <w:rPr>
          <w:rFonts w:ascii="Times New Roman" w:hAnsi="Times New Roman"/>
          <w:color w:val="1F497D"/>
          <w:sz w:val="24"/>
          <w:szCs w:val="24"/>
          <w:lang w:eastAsia="fr-FR"/>
        </w:rPr>
        <w:t xml:space="preserve"> d'un médicament est définie comme une incapacité pour une pharmacie d'officine ou une pharmacie à usage intérieur d'un établissement (de santé o médico-social) à dispenser un médicament à un patient dans un délai de 72 heures</w:t>
      </w:r>
      <w:r>
        <w:rPr>
          <w:rFonts w:ascii="Times New Roman" w:hAnsi="Times New Roman"/>
          <w:color w:val="1F497D"/>
          <w:sz w:val="24"/>
          <w:szCs w:val="24"/>
          <w:lang w:eastAsia="fr-FR"/>
        </w:rPr>
        <w:t>.</w:t>
      </w:r>
    </w:p>
    <w:p w:rsidR="00D060AB" w:rsidRDefault="00910A56" w:rsidP="0072439F">
      <w:pPr>
        <w:spacing w:after="0" w:line="276" w:lineRule="auto"/>
        <w:jc w:val="both"/>
        <w:rPr>
          <w:rFonts w:ascii="Times New Roman" w:hAnsi="Times New Roman"/>
          <w:color w:val="1F497D"/>
          <w:sz w:val="24"/>
          <w:szCs w:val="24"/>
          <w:lang w:eastAsia="fr-FR"/>
        </w:rPr>
      </w:pPr>
      <w:r w:rsidRPr="0045767C">
        <w:rPr>
          <w:rFonts w:ascii="Times New Roman" w:hAnsi="Times New Roman"/>
          <w:b/>
          <w:color w:val="1F497D"/>
          <w:sz w:val="24"/>
          <w:szCs w:val="24"/>
          <w:lang w:eastAsia="fr-FR"/>
        </w:rPr>
        <w:t>L’identification des « tensions » est le même phénomène réduit à un délai de 24 heures</w:t>
      </w:r>
      <w:r>
        <w:rPr>
          <w:rFonts w:ascii="Times New Roman" w:hAnsi="Times New Roman"/>
          <w:color w:val="1F497D"/>
          <w:sz w:val="24"/>
          <w:szCs w:val="24"/>
          <w:lang w:eastAsia="fr-FR"/>
        </w:rPr>
        <w:t>.</w:t>
      </w:r>
      <w:r w:rsidR="008D5AA3">
        <w:rPr>
          <w:rFonts w:ascii="Times New Roman" w:hAnsi="Times New Roman"/>
          <w:color w:val="1F497D"/>
          <w:sz w:val="24"/>
          <w:szCs w:val="24"/>
          <w:lang w:eastAsia="fr-FR"/>
        </w:rPr>
        <w:t xml:space="preserve"> Une pharmacie peut être en rupture d’approvisionnement sans être en rupture de stock et inversement si elle ne commande pas de vaccins.</w:t>
      </w:r>
    </w:p>
    <w:p w:rsidR="00AE44C3" w:rsidRDefault="00AE44C3" w:rsidP="005028CE">
      <w:pPr>
        <w:spacing w:after="0" w:line="276" w:lineRule="auto"/>
        <w:jc w:val="both"/>
        <w:rPr>
          <w:rFonts w:ascii="Times New Roman" w:hAnsi="Times New Roman"/>
          <w:color w:val="1F497D"/>
          <w:sz w:val="24"/>
          <w:szCs w:val="24"/>
          <w:lang w:eastAsia="fr-FR"/>
        </w:rPr>
      </w:pPr>
    </w:p>
    <w:p w:rsidR="001F380E" w:rsidRDefault="00911599" w:rsidP="005028CE">
      <w:pPr>
        <w:spacing w:after="0" w:line="276" w:lineRule="auto"/>
        <w:jc w:val="both"/>
        <w:rPr>
          <w:rFonts w:ascii="Times New Roman" w:hAnsi="Times New Roman"/>
          <w:b/>
          <w:color w:val="1F497D"/>
          <w:sz w:val="24"/>
          <w:szCs w:val="24"/>
          <w:u w:val="single"/>
          <w:lang w:eastAsia="fr-FR"/>
        </w:rPr>
      </w:pPr>
      <w:r>
        <w:rPr>
          <w:rFonts w:ascii="Times New Roman" w:hAnsi="Times New Roman"/>
          <w:b/>
          <w:color w:val="1F497D"/>
          <w:sz w:val="24"/>
          <w:szCs w:val="24"/>
          <w:lang w:eastAsia="fr-FR"/>
        </w:rPr>
        <w:t xml:space="preserve">Pour visualiser de manière la plus exhaustive les situations de </w:t>
      </w:r>
      <w:r w:rsidRPr="0045767C">
        <w:rPr>
          <w:rFonts w:ascii="Times New Roman" w:hAnsi="Times New Roman"/>
          <w:b/>
          <w:color w:val="1F497D"/>
          <w:sz w:val="24"/>
          <w:szCs w:val="24"/>
          <w:u w:val="single"/>
          <w:lang w:eastAsia="fr-FR"/>
        </w:rPr>
        <w:t>ruptures d’approvisionnement</w:t>
      </w:r>
      <w:r>
        <w:rPr>
          <w:rFonts w:ascii="Times New Roman" w:hAnsi="Times New Roman"/>
          <w:b/>
          <w:color w:val="1F497D"/>
          <w:sz w:val="24"/>
          <w:szCs w:val="24"/>
          <w:lang w:eastAsia="fr-FR"/>
        </w:rPr>
        <w:t xml:space="preserve">, il est désormais fait le choix de prendre comme référence la situation des officines ayant une politiques d’approvisionnement auprès des deux laboratoires ou d’un seul, et qui sont en </w:t>
      </w:r>
      <w:r w:rsidRPr="0045767C">
        <w:rPr>
          <w:rFonts w:ascii="Times New Roman" w:hAnsi="Times New Roman"/>
          <w:b/>
          <w:color w:val="1F497D"/>
          <w:sz w:val="24"/>
          <w:szCs w:val="24"/>
          <w:u w:val="single"/>
          <w:lang w:eastAsia="fr-FR"/>
        </w:rPr>
        <w:t>rupture d’au</w:t>
      </w:r>
      <w:r>
        <w:rPr>
          <w:rFonts w:ascii="Times New Roman" w:hAnsi="Times New Roman"/>
          <w:b/>
          <w:color w:val="1F497D"/>
          <w:sz w:val="24"/>
          <w:szCs w:val="24"/>
          <w:u w:val="single"/>
          <w:lang w:eastAsia="fr-FR"/>
        </w:rPr>
        <w:t xml:space="preserve"> moins 1 vaccin.</w:t>
      </w:r>
    </w:p>
    <w:p w:rsidR="00911599" w:rsidRDefault="00911599" w:rsidP="005028CE">
      <w:pPr>
        <w:spacing w:after="0" w:line="276" w:lineRule="auto"/>
        <w:jc w:val="both"/>
        <w:rPr>
          <w:rFonts w:ascii="Times New Roman" w:hAnsi="Times New Roman"/>
          <w:b/>
          <w:color w:val="1F497D"/>
          <w:sz w:val="24"/>
          <w:szCs w:val="24"/>
          <w:u w:val="single"/>
          <w:lang w:eastAsia="fr-FR"/>
        </w:rPr>
      </w:pPr>
    </w:p>
    <w:p w:rsidR="00E40F92" w:rsidRDefault="00E40F92" w:rsidP="0045767C">
      <w:pPr>
        <w:spacing w:after="0" w:line="276" w:lineRule="auto"/>
        <w:jc w:val="both"/>
        <w:rPr>
          <w:rFonts w:ascii="Times New Roman" w:hAnsi="Times New Roman" w:cs="Times New Roman"/>
          <w:b/>
          <w:color w:val="1F497D"/>
          <w:sz w:val="24"/>
          <w:szCs w:val="24"/>
          <w:lang w:eastAsia="fr-FR"/>
        </w:rPr>
      </w:pPr>
    </w:p>
    <w:p w:rsidR="00332F47" w:rsidRDefault="00332F47" w:rsidP="0045767C">
      <w:pPr>
        <w:spacing w:after="0" w:line="276" w:lineRule="auto"/>
        <w:jc w:val="both"/>
        <w:rPr>
          <w:rFonts w:ascii="Times New Roman" w:hAnsi="Times New Roman" w:cs="Times New Roman"/>
          <w:b/>
          <w:color w:val="1F497D"/>
          <w:sz w:val="24"/>
          <w:szCs w:val="24"/>
          <w:lang w:eastAsia="fr-FR"/>
        </w:rPr>
      </w:pPr>
    </w:p>
    <w:p w:rsidR="00332F47" w:rsidRDefault="00332F47" w:rsidP="0045767C">
      <w:pPr>
        <w:spacing w:after="0" w:line="276" w:lineRule="auto"/>
        <w:jc w:val="both"/>
        <w:rPr>
          <w:rFonts w:ascii="Times New Roman" w:hAnsi="Times New Roman" w:cs="Times New Roman"/>
          <w:b/>
          <w:color w:val="1F497D"/>
          <w:sz w:val="24"/>
          <w:szCs w:val="24"/>
          <w:lang w:eastAsia="fr-FR"/>
        </w:rPr>
      </w:pPr>
      <w:r>
        <w:rPr>
          <w:noProof/>
          <w:lang w:eastAsia="fr-FR"/>
        </w:rPr>
        <w:drawing>
          <wp:inline distT="0" distB="0" distL="0" distR="0" wp14:anchorId="67DB953E" wp14:editId="33E8A030">
            <wp:extent cx="5760720" cy="3423285"/>
            <wp:effectExtent l="0" t="0" r="0" b="5715"/>
            <wp:docPr id="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pic:cNvPicPr>
                      <a:picLocks noChangeAspect="1"/>
                    </pic:cNvPicPr>
                  </pic:nvPicPr>
                  <pic:blipFill>
                    <a:blip r:embed="rId10"/>
                    <a:stretch>
                      <a:fillRect/>
                    </a:stretch>
                  </pic:blipFill>
                  <pic:spPr>
                    <a:xfrm>
                      <a:off x="0" y="0"/>
                      <a:ext cx="5760720" cy="3423285"/>
                    </a:xfrm>
                    <a:prstGeom prst="rect">
                      <a:avLst/>
                    </a:prstGeom>
                  </pic:spPr>
                </pic:pic>
              </a:graphicData>
            </a:graphic>
          </wp:inline>
        </w:drawing>
      </w:r>
    </w:p>
    <w:p w:rsidR="00332F47" w:rsidRDefault="00332F47" w:rsidP="0045767C">
      <w:pPr>
        <w:spacing w:after="0" w:line="276" w:lineRule="auto"/>
        <w:jc w:val="both"/>
        <w:rPr>
          <w:rFonts w:ascii="Times New Roman" w:hAnsi="Times New Roman" w:cs="Times New Roman"/>
          <w:b/>
          <w:color w:val="1F497D"/>
          <w:sz w:val="24"/>
          <w:szCs w:val="24"/>
          <w:lang w:eastAsia="fr-FR"/>
        </w:rPr>
      </w:pPr>
    </w:p>
    <w:p w:rsidR="0045767C" w:rsidRPr="00D92CE8" w:rsidRDefault="00601896" w:rsidP="0045767C">
      <w:pPr>
        <w:spacing w:after="0" w:line="276" w:lineRule="auto"/>
        <w:jc w:val="both"/>
        <w:rPr>
          <w:rFonts w:ascii="Times New Roman" w:hAnsi="Times New Roman" w:cs="Times New Roman"/>
          <w:b/>
          <w:color w:val="1F497D"/>
          <w:sz w:val="24"/>
          <w:szCs w:val="24"/>
          <w:lang w:eastAsia="fr-FR"/>
        </w:rPr>
      </w:pPr>
      <w:r>
        <w:rPr>
          <w:rFonts w:ascii="Times New Roman" w:hAnsi="Times New Roman" w:cs="Times New Roman"/>
          <w:b/>
          <w:color w:val="1F497D"/>
          <w:sz w:val="24"/>
          <w:szCs w:val="24"/>
          <w:lang w:eastAsia="fr-FR"/>
        </w:rPr>
        <w:t>Huit</w:t>
      </w:r>
      <w:r w:rsidR="00D92CE8" w:rsidRPr="00D92CE8">
        <w:rPr>
          <w:rFonts w:ascii="Times New Roman" w:hAnsi="Times New Roman" w:cs="Times New Roman"/>
          <w:b/>
          <w:color w:val="1F497D"/>
          <w:sz w:val="24"/>
          <w:szCs w:val="24"/>
          <w:lang w:eastAsia="fr-FR"/>
        </w:rPr>
        <w:t xml:space="preserve"> </w:t>
      </w:r>
      <w:r w:rsidR="00F94A64" w:rsidRPr="00D92CE8">
        <w:rPr>
          <w:rFonts w:ascii="Times New Roman" w:hAnsi="Times New Roman" w:cs="Times New Roman"/>
          <w:b/>
          <w:color w:val="1F497D"/>
          <w:sz w:val="24"/>
          <w:szCs w:val="24"/>
          <w:lang w:eastAsia="fr-FR"/>
        </w:rPr>
        <w:t>r</w:t>
      </w:r>
      <w:r w:rsidR="00902255" w:rsidRPr="00D92CE8">
        <w:rPr>
          <w:rFonts w:ascii="Times New Roman" w:hAnsi="Times New Roman" w:cs="Times New Roman"/>
          <w:b/>
          <w:color w:val="1F497D"/>
          <w:sz w:val="24"/>
          <w:szCs w:val="24"/>
          <w:lang w:eastAsia="fr-FR"/>
        </w:rPr>
        <w:t xml:space="preserve">égions </w:t>
      </w:r>
      <w:r w:rsidR="0045767C" w:rsidRPr="00D92CE8">
        <w:rPr>
          <w:rFonts w:ascii="Times New Roman" w:hAnsi="Times New Roman" w:cs="Times New Roman"/>
          <w:b/>
          <w:color w:val="1F497D"/>
          <w:sz w:val="24"/>
          <w:szCs w:val="24"/>
          <w:lang w:eastAsia="fr-FR"/>
        </w:rPr>
        <w:t>ont une situation de rupture d’approvisionnement supérieure à la moyenne nationale (5</w:t>
      </w:r>
      <w:r w:rsidR="00332F47">
        <w:rPr>
          <w:rFonts w:ascii="Times New Roman" w:hAnsi="Times New Roman" w:cs="Times New Roman"/>
          <w:b/>
          <w:color w:val="1F497D"/>
          <w:sz w:val="24"/>
          <w:szCs w:val="24"/>
          <w:lang w:eastAsia="fr-FR"/>
        </w:rPr>
        <w:t>9</w:t>
      </w:r>
      <w:r w:rsidR="0045767C" w:rsidRPr="00D92CE8">
        <w:rPr>
          <w:rFonts w:ascii="Times New Roman" w:hAnsi="Times New Roman" w:cs="Times New Roman"/>
          <w:b/>
          <w:color w:val="1F497D"/>
          <w:sz w:val="24"/>
          <w:szCs w:val="24"/>
          <w:lang w:eastAsia="fr-FR"/>
        </w:rPr>
        <w:t>%).</w:t>
      </w:r>
    </w:p>
    <w:p w:rsidR="0045767C" w:rsidRPr="00D92CE8" w:rsidRDefault="0045767C" w:rsidP="0045767C">
      <w:pPr>
        <w:spacing w:after="0" w:line="276" w:lineRule="auto"/>
        <w:jc w:val="both"/>
        <w:rPr>
          <w:rFonts w:ascii="Times New Roman" w:hAnsi="Times New Roman" w:cs="Times New Roman"/>
          <w:color w:val="1F497D"/>
          <w:sz w:val="24"/>
          <w:szCs w:val="24"/>
          <w:lang w:eastAsia="fr-FR"/>
        </w:rPr>
      </w:pPr>
    </w:p>
    <w:p w:rsidR="0045767C" w:rsidRPr="00D92CE8" w:rsidRDefault="00101F5E" w:rsidP="0045767C">
      <w:pPr>
        <w:spacing w:after="0" w:line="276" w:lineRule="auto"/>
        <w:jc w:val="both"/>
        <w:rPr>
          <w:rFonts w:ascii="Times New Roman" w:hAnsi="Times New Roman" w:cs="Times New Roman"/>
          <w:b/>
          <w:color w:val="1F497D"/>
          <w:sz w:val="24"/>
          <w:szCs w:val="24"/>
          <w:lang w:eastAsia="fr-FR"/>
        </w:rPr>
      </w:pPr>
      <w:r w:rsidRPr="00D92CE8">
        <w:rPr>
          <w:rFonts w:ascii="Times New Roman" w:hAnsi="Times New Roman" w:cs="Times New Roman"/>
          <w:color w:val="1F497D"/>
          <w:sz w:val="24"/>
          <w:szCs w:val="24"/>
          <w:lang w:eastAsia="fr-FR"/>
        </w:rPr>
        <w:t>C</w:t>
      </w:r>
      <w:r w:rsidR="0045767C" w:rsidRPr="00D92CE8">
        <w:rPr>
          <w:rFonts w:ascii="Times New Roman" w:hAnsi="Times New Roman" w:cs="Times New Roman"/>
          <w:color w:val="1F497D"/>
          <w:sz w:val="24"/>
          <w:szCs w:val="24"/>
          <w:lang w:eastAsia="fr-FR"/>
        </w:rPr>
        <w:t xml:space="preserve">’est toujours la </w:t>
      </w:r>
      <w:r w:rsidR="0045767C" w:rsidRPr="00D92CE8">
        <w:rPr>
          <w:rFonts w:ascii="Times New Roman" w:hAnsi="Times New Roman" w:cs="Times New Roman"/>
          <w:b/>
          <w:color w:val="1F497D"/>
          <w:sz w:val="24"/>
          <w:szCs w:val="24"/>
          <w:lang w:eastAsia="fr-FR"/>
        </w:rPr>
        <w:t>Bourgogne Franche Comté</w:t>
      </w:r>
      <w:r w:rsidR="0045767C" w:rsidRPr="00D92CE8">
        <w:rPr>
          <w:rFonts w:ascii="Times New Roman" w:hAnsi="Times New Roman" w:cs="Times New Roman"/>
          <w:color w:val="1F497D"/>
          <w:sz w:val="24"/>
          <w:szCs w:val="24"/>
          <w:lang w:eastAsia="fr-FR"/>
        </w:rPr>
        <w:t xml:space="preserve"> qui </w:t>
      </w:r>
      <w:r w:rsidR="00F94A64" w:rsidRPr="00D92CE8">
        <w:rPr>
          <w:rFonts w:ascii="Times New Roman" w:hAnsi="Times New Roman" w:cs="Times New Roman"/>
          <w:color w:val="1F497D"/>
          <w:sz w:val="24"/>
          <w:szCs w:val="24"/>
          <w:lang w:eastAsia="fr-FR"/>
        </w:rPr>
        <w:t xml:space="preserve">est en tête </w:t>
      </w:r>
      <w:r w:rsidR="007242C0" w:rsidRPr="00D92CE8">
        <w:rPr>
          <w:rFonts w:ascii="Times New Roman" w:hAnsi="Times New Roman" w:cs="Times New Roman"/>
          <w:color w:val="1F497D"/>
          <w:sz w:val="24"/>
          <w:szCs w:val="24"/>
          <w:lang w:eastAsia="fr-FR"/>
        </w:rPr>
        <w:t xml:space="preserve">avec </w:t>
      </w:r>
      <w:r w:rsidR="00D92CE8" w:rsidRPr="00D92CE8">
        <w:rPr>
          <w:rFonts w:ascii="Times New Roman" w:hAnsi="Times New Roman" w:cs="Times New Roman"/>
          <w:color w:val="1F497D"/>
          <w:sz w:val="24"/>
          <w:szCs w:val="24"/>
          <w:lang w:eastAsia="fr-FR"/>
        </w:rPr>
        <w:t>p</w:t>
      </w:r>
      <w:r w:rsidR="00E40F92">
        <w:rPr>
          <w:rFonts w:ascii="Times New Roman" w:hAnsi="Times New Roman" w:cs="Times New Roman"/>
          <w:color w:val="1F497D"/>
          <w:sz w:val="24"/>
          <w:szCs w:val="24"/>
          <w:lang w:eastAsia="fr-FR"/>
        </w:rPr>
        <w:t>lus</w:t>
      </w:r>
      <w:r w:rsidR="00D92CE8" w:rsidRPr="00D92CE8">
        <w:rPr>
          <w:rFonts w:ascii="Times New Roman" w:hAnsi="Times New Roman" w:cs="Times New Roman"/>
          <w:color w:val="1F497D"/>
          <w:sz w:val="24"/>
          <w:szCs w:val="24"/>
          <w:lang w:eastAsia="fr-FR"/>
        </w:rPr>
        <w:t xml:space="preserve"> de </w:t>
      </w:r>
      <w:r w:rsidR="00711827" w:rsidRPr="00711827">
        <w:rPr>
          <w:rFonts w:ascii="Times New Roman" w:hAnsi="Times New Roman" w:cs="Times New Roman"/>
          <w:b/>
          <w:color w:val="1F497D"/>
          <w:sz w:val="24"/>
          <w:szCs w:val="24"/>
          <w:lang w:eastAsia="fr-FR"/>
        </w:rPr>
        <w:t>7</w:t>
      </w:r>
      <w:r w:rsidR="00B173DF">
        <w:rPr>
          <w:rFonts w:ascii="Times New Roman" w:hAnsi="Times New Roman" w:cs="Times New Roman"/>
          <w:b/>
          <w:color w:val="1F497D"/>
          <w:sz w:val="24"/>
          <w:szCs w:val="24"/>
          <w:lang w:eastAsia="fr-FR"/>
        </w:rPr>
        <w:t>6</w:t>
      </w:r>
      <w:r w:rsidR="00601896">
        <w:rPr>
          <w:rFonts w:ascii="Times New Roman" w:hAnsi="Times New Roman" w:cs="Times New Roman"/>
          <w:b/>
          <w:color w:val="1F497D"/>
          <w:sz w:val="24"/>
          <w:szCs w:val="24"/>
          <w:lang w:eastAsia="fr-FR"/>
        </w:rPr>
        <w:t xml:space="preserve"> </w:t>
      </w:r>
      <w:r w:rsidR="006529EA" w:rsidRPr="00D92CE8">
        <w:rPr>
          <w:rFonts w:ascii="Times New Roman" w:hAnsi="Times New Roman" w:cs="Times New Roman"/>
          <w:b/>
          <w:color w:val="1F497D"/>
          <w:sz w:val="24"/>
          <w:szCs w:val="24"/>
          <w:lang w:eastAsia="fr-FR"/>
        </w:rPr>
        <w:t>%</w:t>
      </w:r>
      <w:r w:rsidR="007242C0" w:rsidRPr="00D92CE8">
        <w:rPr>
          <w:rFonts w:ascii="Times New Roman" w:hAnsi="Times New Roman" w:cs="Times New Roman"/>
          <w:b/>
          <w:color w:val="1F497D"/>
          <w:sz w:val="24"/>
          <w:szCs w:val="24"/>
          <w:lang w:eastAsia="fr-FR"/>
        </w:rPr>
        <w:t xml:space="preserve"> </w:t>
      </w:r>
      <w:r w:rsidR="0045767C" w:rsidRPr="00D92CE8">
        <w:rPr>
          <w:rFonts w:ascii="Times New Roman" w:hAnsi="Times New Roman" w:cs="Times New Roman"/>
          <w:color w:val="1F497D"/>
          <w:sz w:val="24"/>
          <w:szCs w:val="24"/>
          <w:lang w:eastAsia="fr-FR"/>
        </w:rPr>
        <w:t>des officines du territoire qui sont en rupture d’approvisionnement</w:t>
      </w:r>
      <w:r w:rsidR="0045767C" w:rsidRPr="00D92CE8">
        <w:rPr>
          <w:rFonts w:ascii="Times New Roman" w:hAnsi="Times New Roman" w:cs="Times New Roman"/>
          <w:b/>
          <w:color w:val="1F497D"/>
          <w:sz w:val="24"/>
          <w:szCs w:val="24"/>
          <w:lang w:eastAsia="fr-FR"/>
        </w:rPr>
        <w:t>.</w:t>
      </w:r>
    </w:p>
    <w:p w:rsidR="00114994" w:rsidRPr="00D92CE8" w:rsidRDefault="00114994" w:rsidP="0045767C">
      <w:pPr>
        <w:spacing w:after="0" w:line="276" w:lineRule="auto"/>
        <w:jc w:val="both"/>
        <w:rPr>
          <w:rFonts w:ascii="Times New Roman" w:hAnsi="Times New Roman" w:cs="Times New Roman"/>
          <w:b/>
          <w:color w:val="1F497D"/>
          <w:sz w:val="24"/>
          <w:szCs w:val="24"/>
          <w:lang w:eastAsia="fr-FR"/>
        </w:rPr>
      </w:pPr>
    </w:p>
    <w:p w:rsidR="0045767C" w:rsidRDefault="0045767C" w:rsidP="0045767C">
      <w:pPr>
        <w:spacing w:after="0" w:line="276" w:lineRule="auto"/>
        <w:jc w:val="both"/>
        <w:rPr>
          <w:rFonts w:ascii="Times New Roman" w:hAnsi="Times New Roman" w:cs="Times New Roman"/>
          <w:b/>
          <w:color w:val="1F497D"/>
          <w:sz w:val="24"/>
          <w:szCs w:val="24"/>
          <w:lang w:eastAsia="fr-FR"/>
        </w:rPr>
      </w:pPr>
      <w:r w:rsidRPr="00D92CE8">
        <w:rPr>
          <w:rFonts w:ascii="Times New Roman" w:hAnsi="Times New Roman" w:cs="Times New Roman"/>
          <w:b/>
          <w:color w:val="1F497D"/>
          <w:sz w:val="24"/>
          <w:szCs w:val="24"/>
          <w:lang w:eastAsia="fr-FR"/>
        </w:rPr>
        <w:t xml:space="preserve">Puis </w:t>
      </w:r>
      <w:r w:rsidR="006529EA" w:rsidRPr="00D92CE8">
        <w:rPr>
          <w:rFonts w:ascii="Times New Roman" w:hAnsi="Times New Roman" w:cs="Times New Roman"/>
          <w:b/>
          <w:color w:val="1F497D"/>
          <w:sz w:val="24"/>
          <w:szCs w:val="24"/>
          <w:lang w:eastAsia="fr-FR"/>
        </w:rPr>
        <w:t xml:space="preserve">Grand Est à </w:t>
      </w:r>
      <w:r w:rsidR="00D92CE8" w:rsidRPr="00D92CE8">
        <w:rPr>
          <w:rFonts w:ascii="Times New Roman" w:hAnsi="Times New Roman" w:cs="Times New Roman"/>
          <w:b/>
          <w:color w:val="1F497D"/>
          <w:sz w:val="24"/>
          <w:szCs w:val="24"/>
          <w:lang w:eastAsia="fr-FR"/>
        </w:rPr>
        <w:t xml:space="preserve">plus de </w:t>
      </w:r>
      <w:r w:rsidR="00B830CA">
        <w:rPr>
          <w:rFonts w:ascii="Times New Roman" w:hAnsi="Times New Roman" w:cs="Times New Roman"/>
          <w:b/>
          <w:color w:val="1F497D"/>
          <w:sz w:val="24"/>
          <w:szCs w:val="24"/>
          <w:lang w:eastAsia="fr-FR"/>
        </w:rPr>
        <w:t>70</w:t>
      </w:r>
      <w:r w:rsidR="006529EA" w:rsidRPr="00D92CE8">
        <w:rPr>
          <w:rFonts w:ascii="Times New Roman" w:hAnsi="Times New Roman" w:cs="Times New Roman"/>
          <w:b/>
          <w:color w:val="1F497D"/>
          <w:sz w:val="24"/>
          <w:szCs w:val="24"/>
          <w:lang w:eastAsia="fr-FR"/>
        </w:rPr>
        <w:t xml:space="preserve"> % (</w:t>
      </w:r>
      <w:r w:rsidR="00332F47">
        <w:rPr>
          <w:rFonts w:ascii="Times New Roman" w:hAnsi="Times New Roman" w:cs="Times New Roman"/>
          <w:b/>
          <w:color w:val="1F497D"/>
          <w:sz w:val="24"/>
          <w:szCs w:val="24"/>
          <w:lang w:eastAsia="fr-FR"/>
        </w:rPr>
        <w:t>stable</w:t>
      </w:r>
      <w:r w:rsidR="006529EA" w:rsidRPr="00D92CE8">
        <w:rPr>
          <w:rFonts w:ascii="Times New Roman" w:hAnsi="Times New Roman" w:cs="Times New Roman"/>
          <w:b/>
          <w:color w:val="1F497D"/>
          <w:sz w:val="24"/>
          <w:szCs w:val="24"/>
          <w:lang w:eastAsia="fr-FR"/>
        </w:rPr>
        <w:t xml:space="preserve">), </w:t>
      </w:r>
      <w:r w:rsidR="00B173DF">
        <w:rPr>
          <w:rFonts w:ascii="Times New Roman" w:hAnsi="Times New Roman" w:cs="Times New Roman"/>
          <w:b/>
          <w:color w:val="1F497D"/>
          <w:sz w:val="24"/>
          <w:szCs w:val="24"/>
          <w:lang w:eastAsia="fr-FR"/>
        </w:rPr>
        <w:t>PACA à 6</w:t>
      </w:r>
      <w:r w:rsidR="00332F47">
        <w:rPr>
          <w:rFonts w:ascii="Times New Roman" w:hAnsi="Times New Roman" w:cs="Times New Roman"/>
          <w:b/>
          <w:color w:val="1F497D"/>
          <w:sz w:val="24"/>
          <w:szCs w:val="24"/>
          <w:lang w:eastAsia="fr-FR"/>
        </w:rPr>
        <w:t>5</w:t>
      </w:r>
      <w:r w:rsidR="00E40F92" w:rsidRPr="00D92CE8">
        <w:rPr>
          <w:rFonts w:ascii="Times New Roman" w:hAnsi="Times New Roman" w:cs="Times New Roman"/>
          <w:b/>
          <w:color w:val="1F497D"/>
          <w:sz w:val="24"/>
          <w:szCs w:val="24"/>
          <w:lang w:eastAsia="fr-FR"/>
        </w:rPr>
        <w:t xml:space="preserve"> % (</w:t>
      </w:r>
      <w:r w:rsidR="00332F47">
        <w:rPr>
          <w:rFonts w:ascii="Times New Roman" w:hAnsi="Times New Roman" w:cs="Times New Roman"/>
          <w:b/>
          <w:color w:val="1F497D"/>
          <w:sz w:val="24"/>
          <w:szCs w:val="24"/>
          <w:lang w:eastAsia="fr-FR"/>
        </w:rPr>
        <w:t>hausse</w:t>
      </w:r>
      <w:r w:rsidR="00E40F92" w:rsidRPr="00D92CE8">
        <w:rPr>
          <w:rFonts w:ascii="Times New Roman" w:hAnsi="Times New Roman" w:cs="Times New Roman"/>
          <w:b/>
          <w:color w:val="1F497D"/>
          <w:sz w:val="24"/>
          <w:szCs w:val="24"/>
          <w:lang w:eastAsia="fr-FR"/>
        </w:rPr>
        <w:t>)</w:t>
      </w:r>
      <w:r w:rsidR="00E40F92">
        <w:rPr>
          <w:rFonts w:ascii="Times New Roman" w:hAnsi="Times New Roman" w:cs="Times New Roman"/>
          <w:b/>
          <w:color w:val="1F497D"/>
          <w:sz w:val="24"/>
          <w:szCs w:val="24"/>
          <w:lang w:eastAsia="fr-FR"/>
        </w:rPr>
        <w:t>,</w:t>
      </w:r>
      <w:r w:rsidR="00E40F92" w:rsidRPr="00D92CE8">
        <w:rPr>
          <w:rFonts w:ascii="Times New Roman" w:hAnsi="Times New Roman" w:cs="Times New Roman"/>
          <w:b/>
          <w:color w:val="1F497D"/>
          <w:sz w:val="24"/>
          <w:szCs w:val="24"/>
          <w:lang w:eastAsia="fr-FR"/>
        </w:rPr>
        <w:t xml:space="preserve"> </w:t>
      </w:r>
      <w:r w:rsidR="001F045B" w:rsidRPr="00D92CE8">
        <w:rPr>
          <w:rFonts w:ascii="Times New Roman" w:hAnsi="Times New Roman" w:cs="Times New Roman"/>
          <w:b/>
          <w:color w:val="1F497D"/>
          <w:sz w:val="24"/>
          <w:szCs w:val="24"/>
          <w:lang w:eastAsia="fr-FR"/>
        </w:rPr>
        <w:t>Pays de la Loire à 6</w:t>
      </w:r>
      <w:r w:rsidR="001F045B">
        <w:rPr>
          <w:rFonts w:ascii="Times New Roman" w:hAnsi="Times New Roman" w:cs="Times New Roman"/>
          <w:b/>
          <w:color w:val="1F497D"/>
          <w:sz w:val="24"/>
          <w:szCs w:val="24"/>
          <w:lang w:eastAsia="fr-FR"/>
        </w:rPr>
        <w:t>5</w:t>
      </w:r>
      <w:r w:rsidR="001F045B" w:rsidRPr="00D92CE8">
        <w:rPr>
          <w:rFonts w:ascii="Times New Roman" w:hAnsi="Times New Roman" w:cs="Times New Roman"/>
          <w:b/>
          <w:color w:val="1F497D"/>
          <w:sz w:val="24"/>
          <w:szCs w:val="24"/>
          <w:lang w:eastAsia="fr-FR"/>
        </w:rPr>
        <w:t xml:space="preserve"> % (</w:t>
      </w:r>
      <w:r w:rsidR="001F045B">
        <w:rPr>
          <w:rFonts w:ascii="Times New Roman" w:hAnsi="Times New Roman" w:cs="Times New Roman"/>
          <w:b/>
          <w:color w:val="1F497D"/>
          <w:sz w:val="24"/>
          <w:szCs w:val="24"/>
          <w:lang w:eastAsia="fr-FR"/>
        </w:rPr>
        <w:t>hausse</w:t>
      </w:r>
      <w:r w:rsidR="001F045B" w:rsidRPr="00D92CE8">
        <w:rPr>
          <w:rFonts w:ascii="Times New Roman" w:hAnsi="Times New Roman" w:cs="Times New Roman"/>
          <w:b/>
          <w:color w:val="1F497D"/>
          <w:sz w:val="24"/>
          <w:szCs w:val="24"/>
          <w:lang w:eastAsia="fr-FR"/>
        </w:rPr>
        <w:t xml:space="preserve">), </w:t>
      </w:r>
      <w:r w:rsidRPr="00D92CE8">
        <w:rPr>
          <w:rFonts w:ascii="Times New Roman" w:hAnsi="Times New Roman" w:cs="Times New Roman"/>
          <w:b/>
          <w:color w:val="1F497D"/>
          <w:sz w:val="24"/>
          <w:szCs w:val="24"/>
          <w:lang w:eastAsia="fr-FR"/>
        </w:rPr>
        <w:t xml:space="preserve">Hauts de France </w:t>
      </w:r>
      <w:r w:rsidR="00912C9D" w:rsidRPr="00D92CE8">
        <w:rPr>
          <w:rFonts w:ascii="Times New Roman" w:hAnsi="Times New Roman" w:cs="Times New Roman"/>
          <w:b/>
          <w:color w:val="1F497D"/>
          <w:sz w:val="24"/>
          <w:szCs w:val="24"/>
          <w:lang w:eastAsia="fr-FR"/>
        </w:rPr>
        <w:t xml:space="preserve">à </w:t>
      </w:r>
      <w:r w:rsidR="00601896">
        <w:rPr>
          <w:rFonts w:ascii="Times New Roman" w:hAnsi="Times New Roman" w:cs="Times New Roman"/>
          <w:b/>
          <w:color w:val="1F497D"/>
          <w:sz w:val="24"/>
          <w:szCs w:val="24"/>
          <w:lang w:eastAsia="fr-FR"/>
        </w:rPr>
        <w:t>6</w:t>
      </w:r>
      <w:r w:rsidR="001F045B">
        <w:rPr>
          <w:rFonts w:ascii="Times New Roman" w:hAnsi="Times New Roman" w:cs="Times New Roman"/>
          <w:b/>
          <w:color w:val="1F497D"/>
          <w:sz w:val="24"/>
          <w:szCs w:val="24"/>
          <w:lang w:eastAsia="fr-FR"/>
        </w:rPr>
        <w:t>3</w:t>
      </w:r>
      <w:r w:rsidRPr="00D92CE8">
        <w:rPr>
          <w:rFonts w:ascii="Times New Roman" w:hAnsi="Times New Roman" w:cs="Times New Roman"/>
          <w:b/>
          <w:color w:val="1F497D"/>
          <w:sz w:val="24"/>
          <w:szCs w:val="24"/>
          <w:lang w:eastAsia="fr-FR"/>
        </w:rPr>
        <w:t xml:space="preserve">% </w:t>
      </w:r>
      <w:r w:rsidR="00B830CA">
        <w:rPr>
          <w:rFonts w:ascii="Times New Roman" w:hAnsi="Times New Roman" w:cs="Times New Roman"/>
          <w:b/>
          <w:color w:val="1F497D"/>
          <w:sz w:val="24"/>
          <w:szCs w:val="24"/>
          <w:lang w:eastAsia="fr-FR"/>
        </w:rPr>
        <w:t>(hausse</w:t>
      </w:r>
      <w:r w:rsidR="0030178C" w:rsidRPr="00D92CE8">
        <w:rPr>
          <w:rFonts w:ascii="Times New Roman" w:hAnsi="Times New Roman" w:cs="Times New Roman"/>
          <w:b/>
          <w:color w:val="1F497D"/>
          <w:sz w:val="24"/>
          <w:szCs w:val="24"/>
          <w:lang w:eastAsia="fr-FR"/>
        </w:rPr>
        <w:t>)</w:t>
      </w:r>
      <w:r w:rsidR="00D92CE8" w:rsidRPr="00D92CE8">
        <w:rPr>
          <w:rFonts w:ascii="Times New Roman" w:hAnsi="Times New Roman" w:cs="Times New Roman"/>
          <w:b/>
          <w:color w:val="1F497D"/>
          <w:sz w:val="24"/>
          <w:szCs w:val="24"/>
          <w:lang w:eastAsia="fr-FR"/>
        </w:rPr>
        <w:t>,</w:t>
      </w:r>
      <w:r w:rsidR="00F94A64" w:rsidRPr="00D92CE8">
        <w:rPr>
          <w:rFonts w:ascii="Times New Roman" w:hAnsi="Times New Roman" w:cs="Times New Roman"/>
          <w:b/>
          <w:color w:val="1F497D"/>
          <w:sz w:val="24"/>
          <w:szCs w:val="24"/>
          <w:lang w:eastAsia="fr-FR"/>
        </w:rPr>
        <w:t xml:space="preserve"> </w:t>
      </w:r>
      <w:r w:rsidR="001F045B">
        <w:rPr>
          <w:rFonts w:ascii="Times New Roman" w:hAnsi="Times New Roman" w:cs="Times New Roman"/>
          <w:b/>
          <w:color w:val="1F497D"/>
          <w:sz w:val="24"/>
          <w:szCs w:val="24"/>
          <w:lang w:eastAsia="fr-FR"/>
        </w:rPr>
        <w:t xml:space="preserve">Centre Val de Loire </w:t>
      </w:r>
      <w:r w:rsidR="001F045B">
        <w:rPr>
          <w:rFonts w:ascii="Times New Roman" w:hAnsi="Times New Roman" w:cs="Times New Roman"/>
          <w:b/>
          <w:color w:val="1F497D"/>
          <w:sz w:val="24"/>
          <w:szCs w:val="24"/>
          <w:lang w:eastAsia="fr-FR"/>
        </w:rPr>
        <w:t xml:space="preserve">à 62 % (hausse), </w:t>
      </w:r>
      <w:r w:rsidR="00F94A64" w:rsidRPr="00D92CE8">
        <w:rPr>
          <w:rFonts w:ascii="Times New Roman" w:hAnsi="Times New Roman" w:cs="Times New Roman"/>
          <w:b/>
          <w:color w:val="1F497D"/>
          <w:sz w:val="24"/>
          <w:szCs w:val="24"/>
          <w:lang w:eastAsia="fr-FR"/>
        </w:rPr>
        <w:t>Bretagne</w:t>
      </w:r>
      <w:r w:rsidR="00B173DF">
        <w:rPr>
          <w:rFonts w:ascii="Times New Roman" w:hAnsi="Times New Roman" w:cs="Times New Roman"/>
          <w:b/>
          <w:color w:val="1F497D"/>
          <w:sz w:val="24"/>
          <w:szCs w:val="24"/>
          <w:lang w:eastAsia="fr-FR"/>
        </w:rPr>
        <w:t>, et ARA à 60</w:t>
      </w:r>
      <w:r w:rsidR="00F94A64" w:rsidRPr="00D92CE8">
        <w:rPr>
          <w:rFonts w:ascii="Times New Roman" w:hAnsi="Times New Roman" w:cs="Times New Roman"/>
          <w:b/>
          <w:color w:val="1F497D"/>
          <w:sz w:val="24"/>
          <w:szCs w:val="24"/>
          <w:lang w:eastAsia="fr-FR"/>
        </w:rPr>
        <w:t xml:space="preserve"> % </w:t>
      </w:r>
      <w:r w:rsidR="00BA48D8" w:rsidRPr="00D92CE8">
        <w:rPr>
          <w:rFonts w:ascii="Times New Roman" w:hAnsi="Times New Roman" w:cs="Times New Roman"/>
          <w:b/>
          <w:color w:val="1F497D"/>
          <w:sz w:val="24"/>
          <w:szCs w:val="24"/>
          <w:lang w:eastAsia="fr-FR"/>
        </w:rPr>
        <w:t>(</w:t>
      </w:r>
      <w:r w:rsidR="001F045B">
        <w:rPr>
          <w:rFonts w:ascii="Times New Roman" w:hAnsi="Times New Roman" w:cs="Times New Roman"/>
          <w:b/>
          <w:color w:val="1F497D"/>
          <w:sz w:val="24"/>
          <w:szCs w:val="24"/>
          <w:lang w:eastAsia="fr-FR"/>
        </w:rPr>
        <w:t>hausse</w:t>
      </w:r>
      <w:r w:rsidR="00BA48D8" w:rsidRPr="00D92CE8">
        <w:rPr>
          <w:rFonts w:ascii="Times New Roman" w:hAnsi="Times New Roman" w:cs="Times New Roman"/>
          <w:b/>
          <w:color w:val="1F497D"/>
          <w:sz w:val="24"/>
          <w:szCs w:val="24"/>
          <w:lang w:eastAsia="fr-FR"/>
        </w:rPr>
        <w:t>)</w:t>
      </w:r>
      <w:r w:rsidR="0030178C" w:rsidRPr="00D92CE8">
        <w:rPr>
          <w:rFonts w:ascii="Times New Roman" w:hAnsi="Times New Roman" w:cs="Times New Roman"/>
          <w:b/>
          <w:color w:val="1F497D"/>
          <w:sz w:val="24"/>
          <w:szCs w:val="24"/>
          <w:lang w:eastAsia="fr-FR"/>
        </w:rPr>
        <w:t>.</w:t>
      </w:r>
      <w:r w:rsidR="0030178C" w:rsidRPr="0030178C">
        <w:rPr>
          <w:rFonts w:ascii="Times New Roman" w:hAnsi="Times New Roman" w:cs="Times New Roman"/>
          <w:b/>
          <w:color w:val="1F497D"/>
          <w:sz w:val="24"/>
          <w:szCs w:val="24"/>
          <w:lang w:eastAsia="fr-FR"/>
        </w:rPr>
        <w:t xml:space="preserve"> </w:t>
      </w:r>
    </w:p>
    <w:p w:rsidR="00AB187A" w:rsidRDefault="00AB187A" w:rsidP="0045767C">
      <w:pPr>
        <w:spacing w:after="0" w:line="276" w:lineRule="auto"/>
        <w:jc w:val="both"/>
        <w:rPr>
          <w:rFonts w:ascii="Times New Roman" w:hAnsi="Times New Roman" w:cs="Times New Roman"/>
          <w:b/>
          <w:color w:val="1F497D"/>
          <w:sz w:val="24"/>
          <w:szCs w:val="24"/>
          <w:lang w:eastAsia="fr-FR"/>
        </w:rPr>
      </w:pPr>
    </w:p>
    <w:p w:rsidR="00AB187A" w:rsidRPr="0045767C" w:rsidRDefault="00AB187A" w:rsidP="0045767C">
      <w:pPr>
        <w:spacing w:after="0" w:line="276" w:lineRule="auto"/>
        <w:jc w:val="both"/>
        <w:rPr>
          <w:rFonts w:ascii="Times New Roman" w:hAnsi="Times New Roman" w:cs="Times New Roman"/>
          <w:b/>
          <w:color w:val="1F497D"/>
          <w:sz w:val="24"/>
          <w:szCs w:val="24"/>
          <w:lang w:eastAsia="fr-FR"/>
        </w:rPr>
      </w:pPr>
    </w:p>
    <w:sectPr w:rsidR="00AB187A" w:rsidRPr="0045767C" w:rsidSect="0040592F">
      <w:footerReference w:type="default" r:id="rId11"/>
      <w:pgSz w:w="11906" w:h="16838"/>
      <w:pgMar w:top="1134" w:right="1417" w:bottom="851" w:left="1417" w:header="708" w:footer="29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7F21" w:rsidRDefault="00B47F21" w:rsidP="006B659D">
      <w:pPr>
        <w:spacing w:after="0" w:line="240" w:lineRule="auto"/>
      </w:pPr>
      <w:r>
        <w:separator/>
      </w:r>
    </w:p>
  </w:endnote>
  <w:endnote w:type="continuationSeparator" w:id="0">
    <w:p w:rsidR="00B47F21" w:rsidRDefault="00B47F21" w:rsidP="006B65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ourcesanspro">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3173033"/>
      <w:docPartObj>
        <w:docPartGallery w:val="Page Numbers (Bottom of Page)"/>
        <w:docPartUnique/>
      </w:docPartObj>
    </w:sdtPr>
    <w:sdtEndPr/>
    <w:sdtContent>
      <w:p w:rsidR="005846B6" w:rsidRDefault="005846B6">
        <w:pPr>
          <w:pStyle w:val="Pieddepage"/>
          <w:jc w:val="right"/>
        </w:pPr>
        <w:r>
          <w:fldChar w:fldCharType="begin"/>
        </w:r>
        <w:r>
          <w:instrText>PAGE   \* MERGEFORMAT</w:instrText>
        </w:r>
        <w:r>
          <w:fldChar w:fldCharType="separate"/>
        </w:r>
        <w:r w:rsidR="003F5EF3">
          <w:rPr>
            <w:noProof/>
          </w:rPr>
          <w:t>1</w:t>
        </w:r>
        <w:r>
          <w:fldChar w:fldCharType="end"/>
        </w:r>
      </w:p>
    </w:sdtContent>
  </w:sdt>
  <w:p w:rsidR="0040592F" w:rsidRDefault="0040592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7F21" w:rsidRDefault="00B47F21" w:rsidP="006B659D">
      <w:pPr>
        <w:spacing w:after="0" w:line="240" w:lineRule="auto"/>
      </w:pPr>
      <w:r>
        <w:separator/>
      </w:r>
    </w:p>
  </w:footnote>
  <w:footnote w:type="continuationSeparator" w:id="0">
    <w:p w:rsidR="00B47F21" w:rsidRDefault="00B47F21" w:rsidP="006B65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F6FA8"/>
    <w:multiLevelType w:val="hybridMultilevel"/>
    <w:tmpl w:val="9886EA5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55374E5"/>
    <w:multiLevelType w:val="hybridMultilevel"/>
    <w:tmpl w:val="7632D62E"/>
    <w:lvl w:ilvl="0" w:tplc="1E145DA2">
      <w:start w:val="8"/>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08A14691"/>
    <w:multiLevelType w:val="hybridMultilevel"/>
    <w:tmpl w:val="D9E4C11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AAE78BA"/>
    <w:multiLevelType w:val="hybridMultilevel"/>
    <w:tmpl w:val="46DCF228"/>
    <w:lvl w:ilvl="0" w:tplc="8B50208E">
      <w:start w:val="9"/>
      <w:numFmt w:val="bullet"/>
      <w:lvlText w:val=""/>
      <w:lvlJc w:val="left"/>
      <w:pPr>
        <w:ind w:left="720" w:hanging="360"/>
      </w:pPr>
      <w:rPr>
        <w:rFonts w:ascii="Wingdings" w:eastAsiaTheme="minorHAnsi" w:hAnsi="Wingding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B560510"/>
    <w:multiLevelType w:val="hybridMultilevel"/>
    <w:tmpl w:val="B8367DB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DE06C4D"/>
    <w:multiLevelType w:val="hybridMultilevel"/>
    <w:tmpl w:val="C8B0B004"/>
    <w:lvl w:ilvl="0" w:tplc="D1C2A0D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3F8539C"/>
    <w:multiLevelType w:val="hybridMultilevel"/>
    <w:tmpl w:val="79D6992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4484DAC"/>
    <w:multiLevelType w:val="hybridMultilevel"/>
    <w:tmpl w:val="F79CB764"/>
    <w:lvl w:ilvl="0" w:tplc="22662C78">
      <w:start w:val="1"/>
      <w:numFmt w:val="bullet"/>
      <w:lvlText w:val=""/>
      <w:lvlJc w:val="left"/>
      <w:pPr>
        <w:tabs>
          <w:tab w:val="num" w:pos="720"/>
        </w:tabs>
        <w:ind w:left="720" w:hanging="360"/>
      </w:pPr>
      <w:rPr>
        <w:rFonts w:ascii="Wingdings" w:hAnsi="Wingdings" w:hint="default"/>
      </w:rPr>
    </w:lvl>
    <w:lvl w:ilvl="1" w:tplc="84E6027A">
      <w:start w:val="1"/>
      <w:numFmt w:val="bullet"/>
      <w:lvlText w:val=""/>
      <w:lvlJc w:val="left"/>
      <w:pPr>
        <w:tabs>
          <w:tab w:val="num" w:pos="1440"/>
        </w:tabs>
        <w:ind w:left="1440" w:hanging="360"/>
      </w:pPr>
      <w:rPr>
        <w:rFonts w:ascii="Wingdings" w:hAnsi="Wingdings" w:hint="default"/>
      </w:rPr>
    </w:lvl>
    <w:lvl w:ilvl="2" w:tplc="686092C6" w:tentative="1">
      <w:start w:val="1"/>
      <w:numFmt w:val="bullet"/>
      <w:lvlText w:val=""/>
      <w:lvlJc w:val="left"/>
      <w:pPr>
        <w:tabs>
          <w:tab w:val="num" w:pos="2160"/>
        </w:tabs>
        <w:ind w:left="2160" w:hanging="360"/>
      </w:pPr>
      <w:rPr>
        <w:rFonts w:ascii="Wingdings" w:hAnsi="Wingdings" w:hint="default"/>
      </w:rPr>
    </w:lvl>
    <w:lvl w:ilvl="3" w:tplc="2BF6F3B4" w:tentative="1">
      <w:start w:val="1"/>
      <w:numFmt w:val="bullet"/>
      <w:lvlText w:val=""/>
      <w:lvlJc w:val="left"/>
      <w:pPr>
        <w:tabs>
          <w:tab w:val="num" w:pos="2880"/>
        </w:tabs>
        <w:ind w:left="2880" w:hanging="360"/>
      </w:pPr>
      <w:rPr>
        <w:rFonts w:ascii="Wingdings" w:hAnsi="Wingdings" w:hint="default"/>
      </w:rPr>
    </w:lvl>
    <w:lvl w:ilvl="4" w:tplc="075A7110" w:tentative="1">
      <w:start w:val="1"/>
      <w:numFmt w:val="bullet"/>
      <w:lvlText w:val=""/>
      <w:lvlJc w:val="left"/>
      <w:pPr>
        <w:tabs>
          <w:tab w:val="num" w:pos="3600"/>
        </w:tabs>
        <w:ind w:left="3600" w:hanging="360"/>
      </w:pPr>
      <w:rPr>
        <w:rFonts w:ascii="Wingdings" w:hAnsi="Wingdings" w:hint="default"/>
      </w:rPr>
    </w:lvl>
    <w:lvl w:ilvl="5" w:tplc="D3760C6C" w:tentative="1">
      <w:start w:val="1"/>
      <w:numFmt w:val="bullet"/>
      <w:lvlText w:val=""/>
      <w:lvlJc w:val="left"/>
      <w:pPr>
        <w:tabs>
          <w:tab w:val="num" w:pos="4320"/>
        </w:tabs>
        <w:ind w:left="4320" w:hanging="360"/>
      </w:pPr>
      <w:rPr>
        <w:rFonts w:ascii="Wingdings" w:hAnsi="Wingdings" w:hint="default"/>
      </w:rPr>
    </w:lvl>
    <w:lvl w:ilvl="6" w:tplc="EDA6A662" w:tentative="1">
      <w:start w:val="1"/>
      <w:numFmt w:val="bullet"/>
      <w:lvlText w:val=""/>
      <w:lvlJc w:val="left"/>
      <w:pPr>
        <w:tabs>
          <w:tab w:val="num" w:pos="5040"/>
        </w:tabs>
        <w:ind w:left="5040" w:hanging="360"/>
      </w:pPr>
      <w:rPr>
        <w:rFonts w:ascii="Wingdings" w:hAnsi="Wingdings" w:hint="default"/>
      </w:rPr>
    </w:lvl>
    <w:lvl w:ilvl="7" w:tplc="A4283418" w:tentative="1">
      <w:start w:val="1"/>
      <w:numFmt w:val="bullet"/>
      <w:lvlText w:val=""/>
      <w:lvlJc w:val="left"/>
      <w:pPr>
        <w:tabs>
          <w:tab w:val="num" w:pos="5760"/>
        </w:tabs>
        <w:ind w:left="5760" w:hanging="360"/>
      </w:pPr>
      <w:rPr>
        <w:rFonts w:ascii="Wingdings" w:hAnsi="Wingdings" w:hint="default"/>
      </w:rPr>
    </w:lvl>
    <w:lvl w:ilvl="8" w:tplc="C39CAABA"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45D6DFF"/>
    <w:multiLevelType w:val="hybridMultilevel"/>
    <w:tmpl w:val="244619D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4CB5924"/>
    <w:multiLevelType w:val="hybridMultilevel"/>
    <w:tmpl w:val="240431BA"/>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0" w15:restartNumberingAfterBreak="0">
    <w:nsid w:val="18657EE2"/>
    <w:multiLevelType w:val="hybridMultilevel"/>
    <w:tmpl w:val="13064DF8"/>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8EC5E18"/>
    <w:multiLevelType w:val="hybridMultilevel"/>
    <w:tmpl w:val="1D905F8A"/>
    <w:lvl w:ilvl="0" w:tplc="C5CA6BB0">
      <w:start w:val="1"/>
      <w:numFmt w:val="bullet"/>
      <w:lvlText w:val="•"/>
      <w:lvlJc w:val="left"/>
      <w:pPr>
        <w:tabs>
          <w:tab w:val="num" w:pos="720"/>
        </w:tabs>
        <w:ind w:left="720" w:hanging="360"/>
      </w:pPr>
      <w:rPr>
        <w:rFonts w:ascii="Arial" w:hAnsi="Arial" w:hint="default"/>
      </w:rPr>
    </w:lvl>
    <w:lvl w:ilvl="1" w:tplc="B8262954">
      <w:start w:val="1"/>
      <w:numFmt w:val="bullet"/>
      <w:lvlText w:val="•"/>
      <w:lvlJc w:val="left"/>
      <w:pPr>
        <w:tabs>
          <w:tab w:val="num" w:pos="1440"/>
        </w:tabs>
        <w:ind w:left="1440" w:hanging="360"/>
      </w:pPr>
      <w:rPr>
        <w:rFonts w:ascii="Arial" w:hAnsi="Arial" w:hint="default"/>
      </w:rPr>
    </w:lvl>
    <w:lvl w:ilvl="2" w:tplc="F04079DC" w:tentative="1">
      <w:start w:val="1"/>
      <w:numFmt w:val="bullet"/>
      <w:lvlText w:val="•"/>
      <w:lvlJc w:val="left"/>
      <w:pPr>
        <w:tabs>
          <w:tab w:val="num" w:pos="2160"/>
        </w:tabs>
        <w:ind w:left="2160" w:hanging="360"/>
      </w:pPr>
      <w:rPr>
        <w:rFonts w:ascii="Arial" w:hAnsi="Arial" w:hint="default"/>
      </w:rPr>
    </w:lvl>
    <w:lvl w:ilvl="3" w:tplc="79E6005C" w:tentative="1">
      <w:start w:val="1"/>
      <w:numFmt w:val="bullet"/>
      <w:lvlText w:val="•"/>
      <w:lvlJc w:val="left"/>
      <w:pPr>
        <w:tabs>
          <w:tab w:val="num" w:pos="2880"/>
        </w:tabs>
        <w:ind w:left="2880" w:hanging="360"/>
      </w:pPr>
      <w:rPr>
        <w:rFonts w:ascii="Arial" w:hAnsi="Arial" w:hint="default"/>
      </w:rPr>
    </w:lvl>
    <w:lvl w:ilvl="4" w:tplc="343A01FA" w:tentative="1">
      <w:start w:val="1"/>
      <w:numFmt w:val="bullet"/>
      <w:lvlText w:val="•"/>
      <w:lvlJc w:val="left"/>
      <w:pPr>
        <w:tabs>
          <w:tab w:val="num" w:pos="3600"/>
        </w:tabs>
        <w:ind w:left="3600" w:hanging="360"/>
      </w:pPr>
      <w:rPr>
        <w:rFonts w:ascii="Arial" w:hAnsi="Arial" w:hint="default"/>
      </w:rPr>
    </w:lvl>
    <w:lvl w:ilvl="5" w:tplc="487C421E" w:tentative="1">
      <w:start w:val="1"/>
      <w:numFmt w:val="bullet"/>
      <w:lvlText w:val="•"/>
      <w:lvlJc w:val="left"/>
      <w:pPr>
        <w:tabs>
          <w:tab w:val="num" w:pos="4320"/>
        </w:tabs>
        <w:ind w:left="4320" w:hanging="360"/>
      </w:pPr>
      <w:rPr>
        <w:rFonts w:ascii="Arial" w:hAnsi="Arial" w:hint="default"/>
      </w:rPr>
    </w:lvl>
    <w:lvl w:ilvl="6" w:tplc="032AE014" w:tentative="1">
      <w:start w:val="1"/>
      <w:numFmt w:val="bullet"/>
      <w:lvlText w:val="•"/>
      <w:lvlJc w:val="left"/>
      <w:pPr>
        <w:tabs>
          <w:tab w:val="num" w:pos="5040"/>
        </w:tabs>
        <w:ind w:left="5040" w:hanging="360"/>
      </w:pPr>
      <w:rPr>
        <w:rFonts w:ascii="Arial" w:hAnsi="Arial" w:hint="default"/>
      </w:rPr>
    </w:lvl>
    <w:lvl w:ilvl="7" w:tplc="06AC382A" w:tentative="1">
      <w:start w:val="1"/>
      <w:numFmt w:val="bullet"/>
      <w:lvlText w:val="•"/>
      <w:lvlJc w:val="left"/>
      <w:pPr>
        <w:tabs>
          <w:tab w:val="num" w:pos="5760"/>
        </w:tabs>
        <w:ind w:left="5760" w:hanging="360"/>
      </w:pPr>
      <w:rPr>
        <w:rFonts w:ascii="Arial" w:hAnsi="Arial" w:hint="default"/>
      </w:rPr>
    </w:lvl>
    <w:lvl w:ilvl="8" w:tplc="08B8FF00"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19797268"/>
    <w:multiLevelType w:val="hybridMultilevel"/>
    <w:tmpl w:val="4AC49FD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1C3258C2"/>
    <w:multiLevelType w:val="hybridMultilevel"/>
    <w:tmpl w:val="C792CE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0242DA9"/>
    <w:multiLevelType w:val="hybridMultilevel"/>
    <w:tmpl w:val="2A7C34BA"/>
    <w:lvl w:ilvl="0" w:tplc="DE6A25BC">
      <w:start w:val="2"/>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3867499"/>
    <w:multiLevelType w:val="hybridMultilevel"/>
    <w:tmpl w:val="EB0CE1B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458053E"/>
    <w:multiLevelType w:val="hybridMultilevel"/>
    <w:tmpl w:val="ADD2FA0A"/>
    <w:lvl w:ilvl="0" w:tplc="4788B080">
      <w:numFmt w:val="bullet"/>
      <w:lvlText w:val="-"/>
      <w:lvlJc w:val="left"/>
      <w:pPr>
        <w:ind w:left="720" w:hanging="360"/>
      </w:pPr>
      <w:rPr>
        <w:rFonts w:ascii="Calibri" w:eastAsia="Calibri" w:hAnsi="Calibri" w:cs="Calibri"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A5B23C3"/>
    <w:multiLevelType w:val="hybridMultilevel"/>
    <w:tmpl w:val="55727AD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2B3C5089"/>
    <w:multiLevelType w:val="hybridMultilevel"/>
    <w:tmpl w:val="B118987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03638D4"/>
    <w:multiLevelType w:val="hybridMultilevel"/>
    <w:tmpl w:val="23946970"/>
    <w:lvl w:ilvl="0" w:tplc="3730AFBE">
      <w:numFmt w:val="bullet"/>
      <w:lvlText w:val=""/>
      <w:lvlJc w:val="left"/>
      <w:pPr>
        <w:ind w:left="360" w:hanging="360"/>
      </w:pPr>
      <w:rPr>
        <w:rFonts w:ascii="Wingdings" w:eastAsia="Calibri" w:hAnsi="Wingding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30D87CDB"/>
    <w:multiLevelType w:val="hybridMultilevel"/>
    <w:tmpl w:val="CC28AEAE"/>
    <w:lvl w:ilvl="0" w:tplc="F6C8DAA6">
      <w:start w:val="1"/>
      <w:numFmt w:val="bullet"/>
      <w:lvlText w:val="-"/>
      <w:lvlJc w:val="left"/>
      <w:pPr>
        <w:ind w:left="720" w:hanging="360"/>
      </w:pPr>
      <w:rPr>
        <w:rFonts w:ascii="sourcesanspro" w:eastAsia="Times New Roman" w:hAnsi="sourcesanspro"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1" w15:restartNumberingAfterBreak="0">
    <w:nsid w:val="32DC6BC4"/>
    <w:multiLevelType w:val="hybridMultilevel"/>
    <w:tmpl w:val="9192157C"/>
    <w:lvl w:ilvl="0" w:tplc="C616C15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343F1A66"/>
    <w:multiLevelType w:val="hybridMultilevel"/>
    <w:tmpl w:val="ECF652D0"/>
    <w:lvl w:ilvl="0" w:tplc="6D908F4E">
      <w:start w:val="1"/>
      <w:numFmt w:val="bullet"/>
      <w:lvlText w:val=""/>
      <w:lvlJc w:val="left"/>
      <w:pPr>
        <w:tabs>
          <w:tab w:val="num" w:pos="720"/>
        </w:tabs>
        <w:ind w:left="720" w:hanging="360"/>
      </w:pPr>
      <w:rPr>
        <w:rFonts w:ascii="Wingdings" w:hAnsi="Wingdings" w:hint="default"/>
      </w:rPr>
    </w:lvl>
    <w:lvl w:ilvl="1" w:tplc="1B084142">
      <w:start w:val="1"/>
      <w:numFmt w:val="bullet"/>
      <w:lvlText w:val=""/>
      <w:lvlJc w:val="left"/>
      <w:pPr>
        <w:tabs>
          <w:tab w:val="num" w:pos="1440"/>
        </w:tabs>
        <w:ind w:left="1440" w:hanging="360"/>
      </w:pPr>
      <w:rPr>
        <w:rFonts w:ascii="Wingdings" w:hAnsi="Wingdings" w:hint="default"/>
      </w:rPr>
    </w:lvl>
    <w:lvl w:ilvl="2" w:tplc="ECA048A6" w:tentative="1">
      <w:start w:val="1"/>
      <w:numFmt w:val="bullet"/>
      <w:lvlText w:val=""/>
      <w:lvlJc w:val="left"/>
      <w:pPr>
        <w:tabs>
          <w:tab w:val="num" w:pos="2160"/>
        </w:tabs>
        <w:ind w:left="2160" w:hanging="360"/>
      </w:pPr>
      <w:rPr>
        <w:rFonts w:ascii="Wingdings" w:hAnsi="Wingdings" w:hint="default"/>
      </w:rPr>
    </w:lvl>
    <w:lvl w:ilvl="3" w:tplc="8FDC8B00" w:tentative="1">
      <w:start w:val="1"/>
      <w:numFmt w:val="bullet"/>
      <w:lvlText w:val=""/>
      <w:lvlJc w:val="left"/>
      <w:pPr>
        <w:tabs>
          <w:tab w:val="num" w:pos="2880"/>
        </w:tabs>
        <w:ind w:left="2880" w:hanging="360"/>
      </w:pPr>
      <w:rPr>
        <w:rFonts w:ascii="Wingdings" w:hAnsi="Wingdings" w:hint="default"/>
      </w:rPr>
    </w:lvl>
    <w:lvl w:ilvl="4" w:tplc="01F2F45E" w:tentative="1">
      <w:start w:val="1"/>
      <w:numFmt w:val="bullet"/>
      <w:lvlText w:val=""/>
      <w:lvlJc w:val="left"/>
      <w:pPr>
        <w:tabs>
          <w:tab w:val="num" w:pos="3600"/>
        </w:tabs>
        <w:ind w:left="3600" w:hanging="360"/>
      </w:pPr>
      <w:rPr>
        <w:rFonts w:ascii="Wingdings" w:hAnsi="Wingdings" w:hint="default"/>
      </w:rPr>
    </w:lvl>
    <w:lvl w:ilvl="5" w:tplc="7B4CAC16" w:tentative="1">
      <w:start w:val="1"/>
      <w:numFmt w:val="bullet"/>
      <w:lvlText w:val=""/>
      <w:lvlJc w:val="left"/>
      <w:pPr>
        <w:tabs>
          <w:tab w:val="num" w:pos="4320"/>
        </w:tabs>
        <w:ind w:left="4320" w:hanging="360"/>
      </w:pPr>
      <w:rPr>
        <w:rFonts w:ascii="Wingdings" w:hAnsi="Wingdings" w:hint="default"/>
      </w:rPr>
    </w:lvl>
    <w:lvl w:ilvl="6" w:tplc="7D4AF680" w:tentative="1">
      <w:start w:val="1"/>
      <w:numFmt w:val="bullet"/>
      <w:lvlText w:val=""/>
      <w:lvlJc w:val="left"/>
      <w:pPr>
        <w:tabs>
          <w:tab w:val="num" w:pos="5040"/>
        </w:tabs>
        <w:ind w:left="5040" w:hanging="360"/>
      </w:pPr>
      <w:rPr>
        <w:rFonts w:ascii="Wingdings" w:hAnsi="Wingdings" w:hint="default"/>
      </w:rPr>
    </w:lvl>
    <w:lvl w:ilvl="7" w:tplc="3DDCA92A" w:tentative="1">
      <w:start w:val="1"/>
      <w:numFmt w:val="bullet"/>
      <w:lvlText w:val=""/>
      <w:lvlJc w:val="left"/>
      <w:pPr>
        <w:tabs>
          <w:tab w:val="num" w:pos="5760"/>
        </w:tabs>
        <w:ind w:left="5760" w:hanging="360"/>
      </w:pPr>
      <w:rPr>
        <w:rFonts w:ascii="Wingdings" w:hAnsi="Wingdings" w:hint="default"/>
      </w:rPr>
    </w:lvl>
    <w:lvl w:ilvl="8" w:tplc="2886203C"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64D57CF"/>
    <w:multiLevelType w:val="hybridMultilevel"/>
    <w:tmpl w:val="B992CF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3E0A4911"/>
    <w:multiLevelType w:val="hybridMultilevel"/>
    <w:tmpl w:val="F31E8FC8"/>
    <w:lvl w:ilvl="0" w:tplc="24B8EBC2">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5" w15:restartNumberingAfterBreak="0">
    <w:nsid w:val="3ED8210D"/>
    <w:multiLevelType w:val="hybridMultilevel"/>
    <w:tmpl w:val="68A4B24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43025A88"/>
    <w:multiLevelType w:val="hybridMultilevel"/>
    <w:tmpl w:val="DCD21A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4700015B"/>
    <w:multiLevelType w:val="hybridMultilevel"/>
    <w:tmpl w:val="581A74D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4E5D1728"/>
    <w:multiLevelType w:val="hybridMultilevel"/>
    <w:tmpl w:val="283E5F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4E9C7B07"/>
    <w:multiLevelType w:val="hybridMultilevel"/>
    <w:tmpl w:val="D9D8DD86"/>
    <w:lvl w:ilvl="0" w:tplc="040C0001">
      <w:start w:val="1"/>
      <w:numFmt w:val="bullet"/>
      <w:lvlText w:val=""/>
      <w:lvlJc w:val="left"/>
      <w:pPr>
        <w:ind w:left="720" w:hanging="360"/>
      </w:pPr>
      <w:rPr>
        <w:rFonts w:ascii="Symbol" w:hAnsi="Symbol" w:hint="default"/>
      </w:rPr>
    </w:lvl>
    <w:lvl w:ilvl="1" w:tplc="040C000B">
      <w:start w:val="1"/>
      <w:numFmt w:val="bullet"/>
      <w:lvlText w:val=""/>
      <w:lvlJc w:val="left"/>
      <w:pPr>
        <w:ind w:left="1440" w:hanging="360"/>
      </w:pPr>
      <w:rPr>
        <w:rFonts w:ascii="Wingdings" w:hAnsi="Wingdings"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50BC0073"/>
    <w:multiLevelType w:val="hybridMultilevel"/>
    <w:tmpl w:val="96FCF0A0"/>
    <w:lvl w:ilvl="0" w:tplc="9E7805D2">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53BB050B"/>
    <w:multiLevelType w:val="hybridMultilevel"/>
    <w:tmpl w:val="4A8C5C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565074B4"/>
    <w:multiLevelType w:val="hybridMultilevel"/>
    <w:tmpl w:val="D05E418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5931036D"/>
    <w:multiLevelType w:val="hybridMultilevel"/>
    <w:tmpl w:val="57A23FB8"/>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4" w15:restartNumberingAfterBreak="0">
    <w:nsid w:val="5CA73C24"/>
    <w:multiLevelType w:val="hybridMultilevel"/>
    <w:tmpl w:val="BE5419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5D414F30"/>
    <w:multiLevelType w:val="hybridMultilevel"/>
    <w:tmpl w:val="05E2235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5ED9014F"/>
    <w:multiLevelType w:val="hybridMultilevel"/>
    <w:tmpl w:val="B0925C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686D6714"/>
    <w:multiLevelType w:val="hybridMultilevel"/>
    <w:tmpl w:val="9BD0179C"/>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6E43535F"/>
    <w:multiLevelType w:val="hybridMultilevel"/>
    <w:tmpl w:val="ECF86C3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74C74014"/>
    <w:multiLevelType w:val="hybridMultilevel"/>
    <w:tmpl w:val="0058ACD8"/>
    <w:lvl w:ilvl="0" w:tplc="18549C4E">
      <w:start w:val="1"/>
      <w:numFmt w:val="upperLetter"/>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 w15:restartNumberingAfterBreak="0">
    <w:nsid w:val="786475BD"/>
    <w:multiLevelType w:val="hybridMultilevel"/>
    <w:tmpl w:val="4FCC9ADC"/>
    <w:lvl w:ilvl="0" w:tplc="5FACD9A4">
      <w:start w:val="1"/>
      <w:numFmt w:val="bullet"/>
      <w:lvlText w:val=""/>
      <w:lvlJc w:val="left"/>
      <w:pPr>
        <w:tabs>
          <w:tab w:val="num" w:pos="720"/>
        </w:tabs>
        <w:ind w:left="720" w:hanging="360"/>
      </w:pPr>
      <w:rPr>
        <w:rFonts w:ascii="Wingdings" w:hAnsi="Wingdings" w:hint="default"/>
      </w:rPr>
    </w:lvl>
    <w:lvl w:ilvl="1" w:tplc="13EA3BBC">
      <w:start w:val="302"/>
      <w:numFmt w:val="bullet"/>
      <w:lvlText w:val=""/>
      <w:lvlJc w:val="left"/>
      <w:pPr>
        <w:tabs>
          <w:tab w:val="num" w:pos="1440"/>
        </w:tabs>
        <w:ind w:left="1440" w:hanging="360"/>
      </w:pPr>
      <w:rPr>
        <w:rFonts w:ascii="Wingdings" w:hAnsi="Wingdings" w:hint="default"/>
      </w:rPr>
    </w:lvl>
    <w:lvl w:ilvl="2" w:tplc="EFBEE56A" w:tentative="1">
      <w:start w:val="1"/>
      <w:numFmt w:val="bullet"/>
      <w:lvlText w:val=""/>
      <w:lvlJc w:val="left"/>
      <w:pPr>
        <w:tabs>
          <w:tab w:val="num" w:pos="2160"/>
        </w:tabs>
        <w:ind w:left="2160" w:hanging="360"/>
      </w:pPr>
      <w:rPr>
        <w:rFonts w:ascii="Wingdings" w:hAnsi="Wingdings" w:hint="default"/>
      </w:rPr>
    </w:lvl>
    <w:lvl w:ilvl="3" w:tplc="CEF89162" w:tentative="1">
      <w:start w:val="1"/>
      <w:numFmt w:val="bullet"/>
      <w:lvlText w:val=""/>
      <w:lvlJc w:val="left"/>
      <w:pPr>
        <w:tabs>
          <w:tab w:val="num" w:pos="2880"/>
        </w:tabs>
        <w:ind w:left="2880" w:hanging="360"/>
      </w:pPr>
      <w:rPr>
        <w:rFonts w:ascii="Wingdings" w:hAnsi="Wingdings" w:hint="default"/>
      </w:rPr>
    </w:lvl>
    <w:lvl w:ilvl="4" w:tplc="BE9021A4" w:tentative="1">
      <w:start w:val="1"/>
      <w:numFmt w:val="bullet"/>
      <w:lvlText w:val=""/>
      <w:lvlJc w:val="left"/>
      <w:pPr>
        <w:tabs>
          <w:tab w:val="num" w:pos="3600"/>
        </w:tabs>
        <w:ind w:left="3600" w:hanging="360"/>
      </w:pPr>
      <w:rPr>
        <w:rFonts w:ascii="Wingdings" w:hAnsi="Wingdings" w:hint="default"/>
      </w:rPr>
    </w:lvl>
    <w:lvl w:ilvl="5" w:tplc="0D7A7864" w:tentative="1">
      <w:start w:val="1"/>
      <w:numFmt w:val="bullet"/>
      <w:lvlText w:val=""/>
      <w:lvlJc w:val="left"/>
      <w:pPr>
        <w:tabs>
          <w:tab w:val="num" w:pos="4320"/>
        </w:tabs>
        <w:ind w:left="4320" w:hanging="360"/>
      </w:pPr>
      <w:rPr>
        <w:rFonts w:ascii="Wingdings" w:hAnsi="Wingdings" w:hint="default"/>
      </w:rPr>
    </w:lvl>
    <w:lvl w:ilvl="6" w:tplc="0852956C" w:tentative="1">
      <w:start w:val="1"/>
      <w:numFmt w:val="bullet"/>
      <w:lvlText w:val=""/>
      <w:lvlJc w:val="left"/>
      <w:pPr>
        <w:tabs>
          <w:tab w:val="num" w:pos="5040"/>
        </w:tabs>
        <w:ind w:left="5040" w:hanging="360"/>
      </w:pPr>
      <w:rPr>
        <w:rFonts w:ascii="Wingdings" w:hAnsi="Wingdings" w:hint="default"/>
      </w:rPr>
    </w:lvl>
    <w:lvl w:ilvl="7" w:tplc="B6902F8C" w:tentative="1">
      <w:start w:val="1"/>
      <w:numFmt w:val="bullet"/>
      <w:lvlText w:val=""/>
      <w:lvlJc w:val="left"/>
      <w:pPr>
        <w:tabs>
          <w:tab w:val="num" w:pos="5760"/>
        </w:tabs>
        <w:ind w:left="5760" w:hanging="360"/>
      </w:pPr>
      <w:rPr>
        <w:rFonts w:ascii="Wingdings" w:hAnsi="Wingdings" w:hint="default"/>
      </w:rPr>
    </w:lvl>
    <w:lvl w:ilvl="8" w:tplc="6F94EC20"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A031CAF"/>
    <w:multiLevelType w:val="hybridMultilevel"/>
    <w:tmpl w:val="D6C2896C"/>
    <w:lvl w:ilvl="0" w:tplc="BE509CA4">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16"/>
  </w:num>
  <w:num w:numId="2">
    <w:abstractNumId w:val="32"/>
  </w:num>
  <w:num w:numId="3">
    <w:abstractNumId w:val="15"/>
  </w:num>
  <w:num w:numId="4">
    <w:abstractNumId w:val="0"/>
  </w:num>
  <w:num w:numId="5">
    <w:abstractNumId w:val="13"/>
  </w:num>
  <w:num w:numId="6">
    <w:abstractNumId w:val="36"/>
  </w:num>
  <w:num w:numId="7">
    <w:abstractNumId w:val="2"/>
  </w:num>
  <w:num w:numId="8">
    <w:abstractNumId w:val="23"/>
  </w:num>
  <w:num w:numId="9">
    <w:abstractNumId w:val="17"/>
  </w:num>
  <w:num w:numId="10">
    <w:abstractNumId w:val="26"/>
  </w:num>
  <w:num w:numId="11">
    <w:abstractNumId w:val="27"/>
  </w:num>
  <w:num w:numId="12">
    <w:abstractNumId w:val="34"/>
  </w:num>
  <w:num w:numId="13">
    <w:abstractNumId w:val="38"/>
  </w:num>
  <w:num w:numId="14">
    <w:abstractNumId w:val="28"/>
  </w:num>
  <w:num w:numId="15">
    <w:abstractNumId w:val="29"/>
  </w:num>
  <w:num w:numId="16">
    <w:abstractNumId w:val="35"/>
  </w:num>
  <w:num w:numId="17">
    <w:abstractNumId w:val="12"/>
  </w:num>
  <w:num w:numId="18">
    <w:abstractNumId w:val="31"/>
  </w:num>
  <w:num w:numId="19">
    <w:abstractNumId w:val="18"/>
  </w:num>
  <w:num w:numId="20">
    <w:abstractNumId w:val="19"/>
  </w:num>
  <w:num w:numId="21">
    <w:abstractNumId w:val="5"/>
  </w:num>
  <w:num w:numId="22">
    <w:abstractNumId w:val="40"/>
  </w:num>
  <w:num w:numId="23">
    <w:abstractNumId w:val="20"/>
  </w:num>
  <w:num w:numId="24">
    <w:abstractNumId w:val="21"/>
  </w:num>
  <w:num w:numId="25">
    <w:abstractNumId w:val="4"/>
  </w:num>
  <w:num w:numId="26">
    <w:abstractNumId w:val="33"/>
  </w:num>
  <w:num w:numId="27">
    <w:abstractNumId w:val="39"/>
  </w:num>
  <w:num w:numId="28">
    <w:abstractNumId w:val="10"/>
  </w:num>
  <w:num w:numId="29">
    <w:abstractNumId w:val="37"/>
  </w:num>
  <w:num w:numId="30">
    <w:abstractNumId w:val="14"/>
  </w:num>
  <w:num w:numId="31">
    <w:abstractNumId w:val="24"/>
  </w:num>
  <w:num w:numId="32">
    <w:abstractNumId w:val="3"/>
  </w:num>
  <w:num w:numId="33">
    <w:abstractNumId w:val="6"/>
  </w:num>
  <w:num w:numId="34">
    <w:abstractNumId w:val="25"/>
  </w:num>
  <w:num w:numId="35">
    <w:abstractNumId w:val="8"/>
  </w:num>
  <w:num w:numId="36">
    <w:abstractNumId w:val="24"/>
  </w:num>
  <w:num w:numId="37">
    <w:abstractNumId w:val="9"/>
  </w:num>
  <w:num w:numId="38">
    <w:abstractNumId w:val="22"/>
  </w:num>
  <w:num w:numId="39">
    <w:abstractNumId w:val="41"/>
  </w:num>
  <w:num w:numId="40">
    <w:abstractNumId w:val="1"/>
  </w:num>
  <w:num w:numId="41">
    <w:abstractNumId w:val="1"/>
  </w:num>
  <w:num w:numId="42">
    <w:abstractNumId w:val="24"/>
  </w:num>
  <w:num w:numId="43">
    <w:abstractNumId w:val="30"/>
  </w:num>
  <w:num w:numId="44">
    <w:abstractNumId w:val="11"/>
  </w:num>
  <w:num w:numId="4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6CC2"/>
    <w:rsid w:val="00006007"/>
    <w:rsid w:val="00010F8D"/>
    <w:rsid w:val="000110F5"/>
    <w:rsid w:val="0001252B"/>
    <w:rsid w:val="00015081"/>
    <w:rsid w:val="0002246C"/>
    <w:rsid w:val="00036C98"/>
    <w:rsid w:val="000413FD"/>
    <w:rsid w:val="000452B4"/>
    <w:rsid w:val="000463D5"/>
    <w:rsid w:val="000626F4"/>
    <w:rsid w:val="00066912"/>
    <w:rsid w:val="00074428"/>
    <w:rsid w:val="000778A1"/>
    <w:rsid w:val="00081BF4"/>
    <w:rsid w:val="00085F06"/>
    <w:rsid w:val="000A0496"/>
    <w:rsid w:val="000A4707"/>
    <w:rsid w:val="000A56BF"/>
    <w:rsid w:val="000B74AF"/>
    <w:rsid w:val="000C5FD8"/>
    <w:rsid w:val="000C6A6B"/>
    <w:rsid w:val="000E2306"/>
    <w:rsid w:val="000F667C"/>
    <w:rsid w:val="00101F5E"/>
    <w:rsid w:val="00105C0B"/>
    <w:rsid w:val="00114994"/>
    <w:rsid w:val="00143D95"/>
    <w:rsid w:val="00161149"/>
    <w:rsid w:val="00161492"/>
    <w:rsid w:val="00164038"/>
    <w:rsid w:val="001778D9"/>
    <w:rsid w:val="00187800"/>
    <w:rsid w:val="001B39A4"/>
    <w:rsid w:val="001C12F2"/>
    <w:rsid w:val="001C460F"/>
    <w:rsid w:val="001C7F68"/>
    <w:rsid w:val="001D00C1"/>
    <w:rsid w:val="001E0207"/>
    <w:rsid w:val="001E1C11"/>
    <w:rsid w:val="001F045B"/>
    <w:rsid w:val="001F3405"/>
    <w:rsid w:val="001F380E"/>
    <w:rsid w:val="001F7B51"/>
    <w:rsid w:val="0020620F"/>
    <w:rsid w:val="00231D90"/>
    <w:rsid w:val="0023657D"/>
    <w:rsid w:val="00240C86"/>
    <w:rsid w:val="00241EC4"/>
    <w:rsid w:val="002425D1"/>
    <w:rsid w:val="00244E87"/>
    <w:rsid w:val="00245B2F"/>
    <w:rsid w:val="002470C0"/>
    <w:rsid w:val="00263CD0"/>
    <w:rsid w:val="002705ED"/>
    <w:rsid w:val="002A2474"/>
    <w:rsid w:val="002A3D38"/>
    <w:rsid w:val="002D0300"/>
    <w:rsid w:val="002D1377"/>
    <w:rsid w:val="002D4765"/>
    <w:rsid w:val="002E5767"/>
    <w:rsid w:val="002F4FCF"/>
    <w:rsid w:val="0030178C"/>
    <w:rsid w:val="00312BCE"/>
    <w:rsid w:val="00314684"/>
    <w:rsid w:val="00315072"/>
    <w:rsid w:val="00315FE8"/>
    <w:rsid w:val="003166F8"/>
    <w:rsid w:val="00320DA4"/>
    <w:rsid w:val="00322D3E"/>
    <w:rsid w:val="00331107"/>
    <w:rsid w:val="00332F47"/>
    <w:rsid w:val="00333154"/>
    <w:rsid w:val="00342D97"/>
    <w:rsid w:val="00346430"/>
    <w:rsid w:val="00353DE4"/>
    <w:rsid w:val="00367007"/>
    <w:rsid w:val="003700E6"/>
    <w:rsid w:val="00370276"/>
    <w:rsid w:val="00370D38"/>
    <w:rsid w:val="003711BF"/>
    <w:rsid w:val="0037261C"/>
    <w:rsid w:val="00375613"/>
    <w:rsid w:val="003762BE"/>
    <w:rsid w:val="0037632A"/>
    <w:rsid w:val="00376D91"/>
    <w:rsid w:val="00382083"/>
    <w:rsid w:val="00386FC2"/>
    <w:rsid w:val="00394E28"/>
    <w:rsid w:val="00397A46"/>
    <w:rsid w:val="003A1892"/>
    <w:rsid w:val="003A318F"/>
    <w:rsid w:val="003A461E"/>
    <w:rsid w:val="003C2042"/>
    <w:rsid w:val="003C52C4"/>
    <w:rsid w:val="003F5EF3"/>
    <w:rsid w:val="004008A3"/>
    <w:rsid w:val="00400D62"/>
    <w:rsid w:val="00404559"/>
    <w:rsid w:val="0040592F"/>
    <w:rsid w:val="0041623F"/>
    <w:rsid w:val="00423BFB"/>
    <w:rsid w:val="00430D25"/>
    <w:rsid w:val="00434257"/>
    <w:rsid w:val="004402B2"/>
    <w:rsid w:val="00442548"/>
    <w:rsid w:val="0045767C"/>
    <w:rsid w:val="004617C6"/>
    <w:rsid w:val="004661F5"/>
    <w:rsid w:val="00471A28"/>
    <w:rsid w:val="004817FF"/>
    <w:rsid w:val="004878FD"/>
    <w:rsid w:val="004A06A9"/>
    <w:rsid w:val="004A0B16"/>
    <w:rsid w:val="004A28BF"/>
    <w:rsid w:val="004A4352"/>
    <w:rsid w:val="004B142B"/>
    <w:rsid w:val="004B478D"/>
    <w:rsid w:val="004B6457"/>
    <w:rsid w:val="004B734C"/>
    <w:rsid w:val="004C5ABF"/>
    <w:rsid w:val="004D39BF"/>
    <w:rsid w:val="004E0A65"/>
    <w:rsid w:val="004E2446"/>
    <w:rsid w:val="004E286E"/>
    <w:rsid w:val="004E3733"/>
    <w:rsid w:val="004E6F69"/>
    <w:rsid w:val="004F110B"/>
    <w:rsid w:val="005028CE"/>
    <w:rsid w:val="00510D40"/>
    <w:rsid w:val="00515A78"/>
    <w:rsid w:val="00523018"/>
    <w:rsid w:val="0052641A"/>
    <w:rsid w:val="00537449"/>
    <w:rsid w:val="00541B31"/>
    <w:rsid w:val="00543A9F"/>
    <w:rsid w:val="0055116C"/>
    <w:rsid w:val="0056245F"/>
    <w:rsid w:val="00562CE1"/>
    <w:rsid w:val="005720C1"/>
    <w:rsid w:val="00574FE7"/>
    <w:rsid w:val="00582DCB"/>
    <w:rsid w:val="00583D05"/>
    <w:rsid w:val="005846B6"/>
    <w:rsid w:val="00592ED8"/>
    <w:rsid w:val="005A3E69"/>
    <w:rsid w:val="005B3F58"/>
    <w:rsid w:val="005B55FB"/>
    <w:rsid w:val="005B5E99"/>
    <w:rsid w:val="005C0625"/>
    <w:rsid w:val="005D1517"/>
    <w:rsid w:val="005D1F4C"/>
    <w:rsid w:val="005D7B25"/>
    <w:rsid w:val="005E3A6A"/>
    <w:rsid w:val="005F11F2"/>
    <w:rsid w:val="005F22C8"/>
    <w:rsid w:val="00601896"/>
    <w:rsid w:val="00610258"/>
    <w:rsid w:val="00621BAF"/>
    <w:rsid w:val="006311BE"/>
    <w:rsid w:val="00635A39"/>
    <w:rsid w:val="006364BD"/>
    <w:rsid w:val="006529EA"/>
    <w:rsid w:val="00652AB4"/>
    <w:rsid w:val="00670961"/>
    <w:rsid w:val="00671D3B"/>
    <w:rsid w:val="00673551"/>
    <w:rsid w:val="0068248B"/>
    <w:rsid w:val="00685EC2"/>
    <w:rsid w:val="006869A2"/>
    <w:rsid w:val="006922A9"/>
    <w:rsid w:val="006A3B83"/>
    <w:rsid w:val="006A7303"/>
    <w:rsid w:val="006B37D5"/>
    <w:rsid w:val="006B659D"/>
    <w:rsid w:val="006C2960"/>
    <w:rsid w:val="006D49DE"/>
    <w:rsid w:val="006E09B8"/>
    <w:rsid w:val="006E1AFA"/>
    <w:rsid w:val="006E6448"/>
    <w:rsid w:val="006E66BA"/>
    <w:rsid w:val="006F70B7"/>
    <w:rsid w:val="006F7A1F"/>
    <w:rsid w:val="00706050"/>
    <w:rsid w:val="00707357"/>
    <w:rsid w:val="00711827"/>
    <w:rsid w:val="00713D26"/>
    <w:rsid w:val="00714297"/>
    <w:rsid w:val="00723546"/>
    <w:rsid w:val="007242C0"/>
    <w:rsid w:val="0072439F"/>
    <w:rsid w:val="00725775"/>
    <w:rsid w:val="00740F19"/>
    <w:rsid w:val="00741A7D"/>
    <w:rsid w:val="00742BBA"/>
    <w:rsid w:val="00746B29"/>
    <w:rsid w:val="0075193E"/>
    <w:rsid w:val="007529E8"/>
    <w:rsid w:val="007559E2"/>
    <w:rsid w:val="00766BAF"/>
    <w:rsid w:val="00770E09"/>
    <w:rsid w:val="00782733"/>
    <w:rsid w:val="007861E2"/>
    <w:rsid w:val="007A4917"/>
    <w:rsid w:val="007B00D5"/>
    <w:rsid w:val="007B1387"/>
    <w:rsid w:val="007B1F33"/>
    <w:rsid w:val="007E23DF"/>
    <w:rsid w:val="007E3D38"/>
    <w:rsid w:val="007E7E61"/>
    <w:rsid w:val="007F496F"/>
    <w:rsid w:val="00801870"/>
    <w:rsid w:val="00802BF7"/>
    <w:rsid w:val="00806AA8"/>
    <w:rsid w:val="0080754B"/>
    <w:rsid w:val="008122BE"/>
    <w:rsid w:val="00816AF3"/>
    <w:rsid w:val="0082099A"/>
    <w:rsid w:val="00833390"/>
    <w:rsid w:val="0084589B"/>
    <w:rsid w:val="00846BEE"/>
    <w:rsid w:val="0085106B"/>
    <w:rsid w:val="0085172A"/>
    <w:rsid w:val="00854A92"/>
    <w:rsid w:val="00855BDE"/>
    <w:rsid w:val="008621BD"/>
    <w:rsid w:val="00880EFE"/>
    <w:rsid w:val="00884767"/>
    <w:rsid w:val="00897A32"/>
    <w:rsid w:val="008A0142"/>
    <w:rsid w:val="008A18A2"/>
    <w:rsid w:val="008A1D9E"/>
    <w:rsid w:val="008A26DD"/>
    <w:rsid w:val="008A2D2F"/>
    <w:rsid w:val="008B3BB5"/>
    <w:rsid w:val="008D23FF"/>
    <w:rsid w:val="008D4F23"/>
    <w:rsid w:val="008D5AA3"/>
    <w:rsid w:val="008D6D0E"/>
    <w:rsid w:val="008E29C9"/>
    <w:rsid w:val="008E34BA"/>
    <w:rsid w:val="008E7078"/>
    <w:rsid w:val="008F1094"/>
    <w:rsid w:val="008F12D4"/>
    <w:rsid w:val="008F7C6B"/>
    <w:rsid w:val="00901DAD"/>
    <w:rsid w:val="00902255"/>
    <w:rsid w:val="00903E6A"/>
    <w:rsid w:val="00910A56"/>
    <w:rsid w:val="00911599"/>
    <w:rsid w:val="00912C9D"/>
    <w:rsid w:val="00915CE1"/>
    <w:rsid w:val="009270B7"/>
    <w:rsid w:val="009334C6"/>
    <w:rsid w:val="00933FC8"/>
    <w:rsid w:val="00936CB8"/>
    <w:rsid w:val="00952127"/>
    <w:rsid w:val="00954B5B"/>
    <w:rsid w:val="00961782"/>
    <w:rsid w:val="00963471"/>
    <w:rsid w:val="00967C76"/>
    <w:rsid w:val="00992A02"/>
    <w:rsid w:val="009967BF"/>
    <w:rsid w:val="009A0C51"/>
    <w:rsid w:val="009A25FC"/>
    <w:rsid w:val="009B4FD2"/>
    <w:rsid w:val="009C093B"/>
    <w:rsid w:val="009C0BA3"/>
    <w:rsid w:val="009C0DDB"/>
    <w:rsid w:val="009E6CC2"/>
    <w:rsid w:val="009E7D59"/>
    <w:rsid w:val="009F43D8"/>
    <w:rsid w:val="00A0122D"/>
    <w:rsid w:val="00A02DB3"/>
    <w:rsid w:val="00A14951"/>
    <w:rsid w:val="00A15436"/>
    <w:rsid w:val="00A15478"/>
    <w:rsid w:val="00A312A7"/>
    <w:rsid w:val="00A37594"/>
    <w:rsid w:val="00A42CA1"/>
    <w:rsid w:val="00A43B6D"/>
    <w:rsid w:val="00A43F7E"/>
    <w:rsid w:val="00A4487C"/>
    <w:rsid w:val="00A5201B"/>
    <w:rsid w:val="00A529A5"/>
    <w:rsid w:val="00A55D9B"/>
    <w:rsid w:val="00A60871"/>
    <w:rsid w:val="00A66F6F"/>
    <w:rsid w:val="00A71CBD"/>
    <w:rsid w:val="00A7365D"/>
    <w:rsid w:val="00A73F2E"/>
    <w:rsid w:val="00A74BF8"/>
    <w:rsid w:val="00A83958"/>
    <w:rsid w:val="00A848F5"/>
    <w:rsid w:val="00A91331"/>
    <w:rsid w:val="00A913F6"/>
    <w:rsid w:val="00AA4EDB"/>
    <w:rsid w:val="00AB187A"/>
    <w:rsid w:val="00AB19F3"/>
    <w:rsid w:val="00AB501F"/>
    <w:rsid w:val="00AC0504"/>
    <w:rsid w:val="00AC190D"/>
    <w:rsid w:val="00AC7D41"/>
    <w:rsid w:val="00AD08AF"/>
    <w:rsid w:val="00AD1A4F"/>
    <w:rsid w:val="00AE14A7"/>
    <w:rsid w:val="00AE1584"/>
    <w:rsid w:val="00AE24C3"/>
    <w:rsid w:val="00AE3940"/>
    <w:rsid w:val="00AE44C3"/>
    <w:rsid w:val="00AE7E7B"/>
    <w:rsid w:val="00AF62CB"/>
    <w:rsid w:val="00AF7AD3"/>
    <w:rsid w:val="00B0141F"/>
    <w:rsid w:val="00B1391A"/>
    <w:rsid w:val="00B173DF"/>
    <w:rsid w:val="00B17AD6"/>
    <w:rsid w:val="00B25479"/>
    <w:rsid w:val="00B27458"/>
    <w:rsid w:val="00B41F1B"/>
    <w:rsid w:val="00B47F21"/>
    <w:rsid w:val="00B70EEA"/>
    <w:rsid w:val="00B76C15"/>
    <w:rsid w:val="00B825FD"/>
    <w:rsid w:val="00B830CA"/>
    <w:rsid w:val="00B9103C"/>
    <w:rsid w:val="00BA3975"/>
    <w:rsid w:val="00BA48D8"/>
    <w:rsid w:val="00BA522B"/>
    <w:rsid w:val="00BB1D9C"/>
    <w:rsid w:val="00BB4B89"/>
    <w:rsid w:val="00BE1956"/>
    <w:rsid w:val="00BE7959"/>
    <w:rsid w:val="00BF39A2"/>
    <w:rsid w:val="00BF4251"/>
    <w:rsid w:val="00BF572E"/>
    <w:rsid w:val="00BF7C2F"/>
    <w:rsid w:val="00C04BA2"/>
    <w:rsid w:val="00C14C62"/>
    <w:rsid w:val="00C1686C"/>
    <w:rsid w:val="00C16F89"/>
    <w:rsid w:val="00C200EF"/>
    <w:rsid w:val="00C21439"/>
    <w:rsid w:val="00C269A6"/>
    <w:rsid w:val="00C44892"/>
    <w:rsid w:val="00C60243"/>
    <w:rsid w:val="00C60870"/>
    <w:rsid w:val="00C62503"/>
    <w:rsid w:val="00C647F6"/>
    <w:rsid w:val="00C70152"/>
    <w:rsid w:val="00C76B73"/>
    <w:rsid w:val="00C824A7"/>
    <w:rsid w:val="00C829FB"/>
    <w:rsid w:val="00C97385"/>
    <w:rsid w:val="00CA5A30"/>
    <w:rsid w:val="00CB4645"/>
    <w:rsid w:val="00CC0ADC"/>
    <w:rsid w:val="00CC1904"/>
    <w:rsid w:val="00CC21DA"/>
    <w:rsid w:val="00CD438A"/>
    <w:rsid w:val="00CF6F6C"/>
    <w:rsid w:val="00CF775C"/>
    <w:rsid w:val="00D00E94"/>
    <w:rsid w:val="00D0461F"/>
    <w:rsid w:val="00D060AB"/>
    <w:rsid w:val="00D07F2C"/>
    <w:rsid w:val="00D123FA"/>
    <w:rsid w:val="00D1462A"/>
    <w:rsid w:val="00D14CB3"/>
    <w:rsid w:val="00D17A58"/>
    <w:rsid w:val="00D238BB"/>
    <w:rsid w:val="00D2618C"/>
    <w:rsid w:val="00D33DCF"/>
    <w:rsid w:val="00D40CBD"/>
    <w:rsid w:val="00D4270D"/>
    <w:rsid w:val="00D5096C"/>
    <w:rsid w:val="00D50E6B"/>
    <w:rsid w:val="00D547F6"/>
    <w:rsid w:val="00D61893"/>
    <w:rsid w:val="00D62219"/>
    <w:rsid w:val="00D62663"/>
    <w:rsid w:val="00D64DE9"/>
    <w:rsid w:val="00D735F0"/>
    <w:rsid w:val="00D77F7D"/>
    <w:rsid w:val="00D90749"/>
    <w:rsid w:val="00D92CE8"/>
    <w:rsid w:val="00D9468D"/>
    <w:rsid w:val="00D96BF4"/>
    <w:rsid w:val="00DA535C"/>
    <w:rsid w:val="00DA6878"/>
    <w:rsid w:val="00DB1E46"/>
    <w:rsid w:val="00DC0CDE"/>
    <w:rsid w:val="00DC0D33"/>
    <w:rsid w:val="00DC3612"/>
    <w:rsid w:val="00DC6B3B"/>
    <w:rsid w:val="00DD097E"/>
    <w:rsid w:val="00DD5820"/>
    <w:rsid w:val="00DE66A0"/>
    <w:rsid w:val="00DF5442"/>
    <w:rsid w:val="00E01F8C"/>
    <w:rsid w:val="00E154FF"/>
    <w:rsid w:val="00E406B0"/>
    <w:rsid w:val="00E40F92"/>
    <w:rsid w:val="00E4655B"/>
    <w:rsid w:val="00E4702A"/>
    <w:rsid w:val="00E533DF"/>
    <w:rsid w:val="00E60C89"/>
    <w:rsid w:val="00E65EAC"/>
    <w:rsid w:val="00E70D01"/>
    <w:rsid w:val="00E765DE"/>
    <w:rsid w:val="00E77A08"/>
    <w:rsid w:val="00E83E61"/>
    <w:rsid w:val="00E843CE"/>
    <w:rsid w:val="00E87C71"/>
    <w:rsid w:val="00E87EB1"/>
    <w:rsid w:val="00E90F77"/>
    <w:rsid w:val="00E94E06"/>
    <w:rsid w:val="00EA1DEF"/>
    <w:rsid w:val="00EA61F1"/>
    <w:rsid w:val="00EB05EA"/>
    <w:rsid w:val="00EE46E2"/>
    <w:rsid w:val="00EE607B"/>
    <w:rsid w:val="00EE6A0F"/>
    <w:rsid w:val="00EF090D"/>
    <w:rsid w:val="00EF5B88"/>
    <w:rsid w:val="00F14115"/>
    <w:rsid w:val="00F15353"/>
    <w:rsid w:val="00F168A2"/>
    <w:rsid w:val="00F21865"/>
    <w:rsid w:val="00F30200"/>
    <w:rsid w:val="00F33866"/>
    <w:rsid w:val="00F37688"/>
    <w:rsid w:val="00F443D9"/>
    <w:rsid w:val="00F90802"/>
    <w:rsid w:val="00F922F1"/>
    <w:rsid w:val="00F94A64"/>
    <w:rsid w:val="00FA6F06"/>
    <w:rsid w:val="00FD5AF6"/>
    <w:rsid w:val="00FE0047"/>
    <w:rsid w:val="00FE3622"/>
    <w:rsid w:val="00FF6D5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FDFF5D"/>
  <w15:chartTrackingRefBased/>
  <w15:docId w15:val="{210DB25B-208B-4967-BDC7-EFA2817B3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acorps">
    <w:name w:val="a_corps"/>
    <w:basedOn w:val="Normal"/>
    <w:link w:val="acorpsCar"/>
    <w:uiPriority w:val="1"/>
    <w:qFormat/>
    <w:locked/>
    <w:rsid w:val="006A3B83"/>
    <w:pPr>
      <w:spacing w:before="60" w:after="60" w:line="240" w:lineRule="auto"/>
      <w:jc w:val="both"/>
    </w:pPr>
    <w:rPr>
      <w:rFonts w:ascii="Segoe UI" w:hAnsi="Segoe UI" w:cs="Segoe UI"/>
      <w:color w:val="000000"/>
      <w:sz w:val="20"/>
    </w:rPr>
  </w:style>
  <w:style w:type="character" w:customStyle="1" w:styleId="acorpsCar">
    <w:name w:val="a_corps Car"/>
    <w:basedOn w:val="Policepardfaut"/>
    <w:link w:val="acorps"/>
    <w:uiPriority w:val="1"/>
    <w:rsid w:val="006A3B83"/>
    <w:rPr>
      <w:rFonts w:ascii="Segoe UI" w:hAnsi="Segoe UI" w:cs="Segoe UI"/>
      <w:color w:val="000000"/>
      <w:sz w:val="20"/>
    </w:rPr>
  </w:style>
  <w:style w:type="paragraph" w:styleId="Paragraphedeliste">
    <w:name w:val="List Paragraph"/>
    <w:aliases w:val="List Paragraph1,Recommendation,List Paragraph11,Bullet 1,Bullet Points,Colorful List - Accent 11,Dot pt,F5 List Paragraph,Indicator Text,List Paragraph Char Char Char,List Paragraph2,No Spacing1,Normal numbered,Numbered Para 1,Listes"/>
    <w:basedOn w:val="Normal"/>
    <w:link w:val="ParagraphedelisteCar"/>
    <w:uiPriority w:val="34"/>
    <w:qFormat/>
    <w:rsid w:val="006A3B83"/>
    <w:pPr>
      <w:spacing w:after="200" w:line="276" w:lineRule="auto"/>
      <w:ind w:left="720"/>
      <w:contextualSpacing/>
    </w:pPr>
    <w:rPr>
      <w:rFonts w:ascii="Calibri" w:eastAsia="Calibri" w:hAnsi="Calibri" w:cs="Times New Roman"/>
    </w:rPr>
  </w:style>
  <w:style w:type="character" w:customStyle="1" w:styleId="ParagraphedelisteCar">
    <w:name w:val="Paragraphe de liste Car"/>
    <w:aliases w:val="List Paragraph1 Car,Recommendation Car,List Paragraph11 Car,Bullet 1 Car,Bullet Points Car,Colorful List - Accent 11 Car,Dot pt Car,F5 List Paragraph Car,Indicator Text Car,List Paragraph Char Char Char Car,List Paragraph2 Car"/>
    <w:link w:val="Paragraphedeliste"/>
    <w:uiPriority w:val="34"/>
    <w:qFormat/>
    <w:rsid w:val="006A3B83"/>
    <w:rPr>
      <w:rFonts w:ascii="Calibri" w:eastAsia="Calibri" w:hAnsi="Calibri" w:cs="Times New Roman"/>
    </w:rPr>
  </w:style>
  <w:style w:type="character" w:styleId="Lienhypertexte">
    <w:name w:val="Hyperlink"/>
    <w:basedOn w:val="Policepardfaut"/>
    <w:uiPriority w:val="99"/>
    <w:unhideWhenUsed/>
    <w:rsid w:val="006A3B83"/>
    <w:rPr>
      <w:color w:val="0563C1" w:themeColor="hyperlink"/>
      <w:u w:val="single"/>
    </w:rPr>
  </w:style>
  <w:style w:type="paragraph" w:styleId="Notedebasdepage">
    <w:name w:val="footnote text"/>
    <w:aliases w:val="Note de bas de page Car2,Note de bas de page Car1 Car,Note de bas de page Car Car Car,Note de bas de page Car2 Car Car Car,Note de bas de page Car1 Car Car Car Car,Note de bas de page Car Car Car Car Car Car,Note de bas de page Car1"/>
    <w:basedOn w:val="Normal"/>
    <w:link w:val="NotedebasdepageCar"/>
    <w:autoRedefine/>
    <w:uiPriority w:val="99"/>
    <w:unhideWhenUsed/>
    <w:qFormat/>
    <w:rsid w:val="006B659D"/>
    <w:pPr>
      <w:spacing w:after="0" w:line="240" w:lineRule="auto"/>
      <w:jc w:val="both"/>
    </w:pPr>
    <w:rPr>
      <w:rFonts w:ascii="Segoe UI" w:hAnsi="Segoe UI" w:cs="Segoe UI"/>
      <w:color w:val="000000"/>
      <w:sz w:val="16"/>
      <w:szCs w:val="20"/>
    </w:rPr>
  </w:style>
  <w:style w:type="character" w:customStyle="1" w:styleId="NotedebasdepageCar">
    <w:name w:val="Note de bas de page Car"/>
    <w:aliases w:val="Note de bas de page Car2 Car,Note de bas de page Car1 Car Car,Note de bas de page Car Car Car Car,Note de bas de page Car2 Car Car Car Car,Note de bas de page Car1 Car Car Car Car Car,Note de bas de page Car1 Car1"/>
    <w:basedOn w:val="Policepardfaut"/>
    <w:link w:val="Notedebasdepage"/>
    <w:uiPriority w:val="99"/>
    <w:rsid w:val="006B659D"/>
    <w:rPr>
      <w:rFonts w:ascii="Segoe UI" w:hAnsi="Segoe UI" w:cs="Segoe UI"/>
      <w:color w:val="000000"/>
      <w:sz w:val="16"/>
      <w:szCs w:val="20"/>
    </w:rPr>
  </w:style>
  <w:style w:type="character" w:styleId="Appelnotedebasdep">
    <w:name w:val="footnote reference"/>
    <w:aliases w:val="titre, titre"/>
    <w:basedOn w:val="Policepardfaut"/>
    <w:uiPriority w:val="99"/>
    <w:unhideWhenUsed/>
    <w:qFormat/>
    <w:rsid w:val="006B659D"/>
    <w:rPr>
      <w:vertAlign w:val="superscript"/>
    </w:rPr>
  </w:style>
  <w:style w:type="paragraph" w:styleId="NormalWeb">
    <w:name w:val="Normal (Web)"/>
    <w:basedOn w:val="Normal"/>
    <w:uiPriority w:val="99"/>
    <w:unhideWhenUsed/>
    <w:rsid w:val="00312BCE"/>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BF4251"/>
    <w:pPr>
      <w:spacing w:after="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BF4251"/>
    <w:rPr>
      <w:rFonts w:ascii="Times New Roman" w:hAnsi="Times New Roman" w:cs="Times New Roman"/>
      <w:sz w:val="18"/>
      <w:szCs w:val="18"/>
    </w:rPr>
  </w:style>
  <w:style w:type="paragraph" w:customStyle="1" w:styleId="Default">
    <w:name w:val="Default"/>
    <w:rsid w:val="004817FF"/>
    <w:pPr>
      <w:autoSpaceDE w:val="0"/>
      <w:autoSpaceDN w:val="0"/>
      <w:adjustRightInd w:val="0"/>
      <w:spacing w:after="0" w:line="240" w:lineRule="auto"/>
    </w:pPr>
    <w:rPr>
      <w:rFonts w:ascii="Calibri" w:hAnsi="Calibri" w:cs="Calibri"/>
      <w:color w:val="000000"/>
      <w:sz w:val="24"/>
      <w:szCs w:val="24"/>
    </w:rPr>
  </w:style>
  <w:style w:type="paragraph" w:styleId="En-tte">
    <w:name w:val="header"/>
    <w:basedOn w:val="Normal"/>
    <w:link w:val="En-tteCar"/>
    <w:uiPriority w:val="99"/>
    <w:unhideWhenUsed/>
    <w:rsid w:val="0040592F"/>
    <w:pPr>
      <w:tabs>
        <w:tab w:val="center" w:pos="4536"/>
        <w:tab w:val="right" w:pos="9072"/>
      </w:tabs>
      <w:spacing w:after="0" w:line="240" w:lineRule="auto"/>
    </w:pPr>
  </w:style>
  <w:style w:type="character" w:customStyle="1" w:styleId="En-tteCar">
    <w:name w:val="En-tête Car"/>
    <w:basedOn w:val="Policepardfaut"/>
    <w:link w:val="En-tte"/>
    <w:uiPriority w:val="99"/>
    <w:rsid w:val="0040592F"/>
  </w:style>
  <w:style w:type="paragraph" w:styleId="Pieddepage">
    <w:name w:val="footer"/>
    <w:basedOn w:val="Normal"/>
    <w:link w:val="PieddepageCar"/>
    <w:uiPriority w:val="99"/>
    <w:unhideWhenUsed/>
    <w:rsid w:val="0040592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0592F"/>
  </w:style>
  <w:style w:type="character" w:styleId="Marquedecommentaire">
    <w:name w:val="annotation reference"/>
    <w:basedOn w:val="Policepardfaut"/>
    <w:uiPriority w:val="99"/>
    <w:semiHidden/>
    <w:unhideWhenUsed/>
    <w:rsid w:val="00B0141F"/>
    <w:rPr>
      <w:sz w:val="16"/>
      <w:szCs w:val="16"/>
    </w:rPr>
  </w:style>
  <w:style w:type="paragraph" w:styleId="Commentaire">
    <w:name w:val="annotation text"/>
    <w:basedOn w:val="Normal"/>
    <w:link w:val="CommentaireCar"/>
    <w:uiPriority w:val="99"/>
    <w:semiHidden/>
    <w:unhideWhenUsed/>
    <w:rsid w:val="00B0141F"/>
    <w:pPr>
      <w:spacing w:after="0" w:line="240" w:lineRule="auto"/>
    </w:pPr>
    <w:rPr>
      <w:rFonts w:ascii="Times New Roman" w:hAnsi="Times New Roman" w:cs="Times New Roman"/>
      <w:sz w:val="20"/>
      <w:szCs w:val="20"/>
      <w:lang w:eastAsia="fr-FR"/>
    </w:rPr>
  </w:style>
  <w:style w:type="character" w:customStyle="1" w:styleId="CommentaireCar">
    <w:name w:val="Commentaire Car"/>
    <w:basedOn w:val="Policepardfaut"/>
    <w:link w:val="Commentaire"/>
    <w:uiPriority w:val="99"/>
    <w:semiHidden/>
    <w:rsid w:val="00B0141F"/>
    <w:rPr>
      <w:rFonts w:ascii="Times New Roman" w:hAnsi="Times New Roman"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400D62"/>
    <w:pPr>
      <w:spacing w:after="160"/>
    </w:pPr>
    <w:rPr>
      <w:rFonts w:asciiTheme="minorHAnsi" w:hAnsiTheme="minorHAnsi" w:cstheme="minorBidi"/>
      <w:b/>
      <w:bCs/>
      <w:lang w:eastAsia="en-US"/>
    </w:rPr>
  </w:style>
  <w:style w:type="character" w:customStyle="1" w:styleId="ObjetducommentaireCar">
    <w:name w:val="Objet du commentaire Car"/>
    <w:basedOn w:val="CommentaireCar"/>
    <w:link w:val="Objetducommentaire"/>
    <w:uiPriority w:val="99"/>
    <w:semiHidden/>
    <w:rsid w:val="00400D62"/>
    <w:rPr>
      <w:rFonts w:ascii="Times New Roman" w:hAnsi="Times New Roman" w:cs="Times New Roman"/>
      <w:b/>
      <w:bCs/>
      <w:sz w:val="20"/>
      <w:szCs w:val="20"/>
      <w:lang w:eastAsia="fr-FR"/>
    </w:rPr>
  </w:style>
  <w:style w:type="table" w:styleId="Grilledutableau">
    <w:name w:val="Table Grid"/>
    <w:basedOn w:val="TableauNormal"/>
    <w:uiPriority w:val="39"/>
    <w:rsid w:val="00D261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083212">
      <w:bodyDiv w:val="1"/>
      <w:marLeft w:val="0"/>
      <w:marRight w:val="0"/>
      <w:marTop w:val="0"/>
      <w:marBottom w:val="0"/>
      <w:divBdr>
        <w:top w:val="none" w:sz="0" w:space="0" w:color="auto"/>
        <w:left w:val="none" w:sz="0" w:space="0" w:color="auto"/>
        <w:bottom w:val="none" w:sz="0" w:space="0" w:color="auto"/>
        <w:right w:val="none" w:sz="0" w:space="0" w:color="auto"/>
      </w:divBdr>
    </w:div>
    <w:div w:id="136340292">
      <w:bodyDiv w:val="1"/>
      <w:marLeft w:val="0"/>
      <w:marRight w:val="0"/>
      <w:marTop w:val="0"/>
      <w:marBottom w:val="0"/>
      <w:divBdr>
        <w:top w:val="none" w:sz="0" w:space="0" w:color="auto"/>
        <w:left w:val="none" w:sz="0" w:space="0" w:color="auto"/>
        <w:bottom w:val="none" w:sz="0" w:space="0" w:color="auto"/>
        <w:right w:val="none" w:sz="0" w:space="0" w:color="auto"/>
      </w:divBdr>
    </w:div>
    <w:div w:id="180903169">
      <w:bodyDiv w:val="1"/>
      <w:marLeft w:val="0"/>
      <w:marRight w:val="0"/>
      <w:marTop w:val="0"/>
      <w:marBottom w:val="0"/>
      <w:divBdr>
        <w:top w:val="none" w:sz="0" w:space="0" w:color="auto"/>
        <w:left w:val="none" w:sz="0" w:space="0" w:color="auto"/>
        <w:bottom w:val="none" w:sz="0" w:space="0" w:color="auto"/>
        <w:right w:val="none" w:sz="0" w:space="0" w:color="auto"/>
      </w:divBdr>
      <w:divsChild>
        <w:div w:id="898051729">
          <w:marLeft w:val="1555"/>
          <w:marRight w:val="0"/>
          <w:marTop w:val="0"/>
          <w:marBottom w:val="0"/>
          <w:divBdr>
            <w:top w:val="none" w:sz="0" w:space="0" w:color="auto"/>
            <w:left w:val="none" w:sz="0" w:space="0" w:color="auto"/>
            <w:bottom w:val="none" w:sz="0" w:space="0" w:color="auto"/>
            <w:right w:val="none" w:sz="0" w:space="0" w:color="auto"/>
          </w:divBdr>
        </w:div>
      </w:divsChild>
    </w:div>
    <w:div w:id="220677762">
      <w:bodyDiv w:val="1"/>
      <w:marLeft w:val="0"/>
      <w:marRight w:val="0"/>
      <w:marTop w:val="0"/>
      <w:marBottom w:val="0"/>
      <w:divBdr>
        <w:top w:val="none" w:sz="0" w:space="0" w:color="auto"/>
        <w:left w:val="none" w:sz="0" w:space="0" w:color="auto"/>
        <w:bottom w:val="none" w:sz="0" w:space="0" w:color="auto"/>
        <w:right w:val="none" w:sz="0" w:space="0" w:color="auto"/>
      </w:divBdr>
    </w:div>
    <w:div w:id="279999505">
      <w:bodyDiv w:val="1"/>
      <w:marLeft w:val="0"/>
      <w:marRight w:val="0"/>
      <w:marTop w:val="0"/>
      <w:marBottom w:val="0"/>
      <w:divBdr>
        <w:top w:val="none" w:sz="0" w:space="0" w:color="auto"/>
        <w:left w:val="none" w:sz="0" w:space="0" w:color="auto"/>
        <w:bottom w:val="none" w:sz="0" w:space="0" w:color="auto"/>
        <w:right w:val="none" w:sz="0" w:space="0" w:color="auto"/>
      </w:divBdr>
    </w:div>
    <w:div w:id="281423085">
      <w:bodyDiv w:val="1"/>
      <w:marLeft w:val="0"/>
      <w:marRight w:val="0"/>
      <w:marTop w:val="0"/>
      <w:marBottom w:val="0"/>
      <w:divBdr>
        <w:top w:val="none" w:sz="0" w:space="0" w:color="auto"/>
        <w:left w:val="none" w:sz="0" w:space="0" w:color="auto"/>
        <w:bottom w:val="none" w:sz="0" w:space="0" w:color="auto"/>
        <w:right w:val="none" w:sz="0" w:space="0" w:color="auto"/>
      </w:divBdr>
    </w:div>
    <w:div w:id="493498129">
      <w:bodyDiv w:val="1"/>
      <w:marLeft w:val="0"/>
      <w:marRight w:val="0"/>
      <w:marTop w:val="0"/>
      <w:marBottom w:val="0"/>
      <w:divBdr>
        <w:top w:val="none" w:sz="0" w:space="0" w:color="auto"/>
        <w:left w:val="none" w:sz="0" w:space="0" w:color="auto"/>
        <w:bottom w:val="none" w:sz="0" w:space="0" w:color="auto"/>
        <w:right w:val="none" w:sz="0" w:space="0" w:color="auto"/>
      </w:divBdr>
    </w:div>
    <w:div w:id="668337504">
      <w:bodyDiv w:val="1"/>
      <w:marLeft w:val="0"/>
      <w:marRight w:val="0"/>
      <w:marTop w:val="0"/>
      <w:marBottom w:val="0"/>
      <w:divBdr>
        <w:top w:val="none" w:sz="0" w:space="0" w:color="auto"/>
        <w:left w:val="none" w:sz="0" w:space="0" w:color="auto"/>
        <w:bottom w:val="none" w:sz="0" w:space="0" w:color="auto"/>
        <w:right w:val="none" w:sz="0" w:space="0" w:color="auto"/>
      </w:divBdr>
    </w:div>
    <w:div w:id="760025757">
      <w:bodyDiv w:val="1"/>
      <w:marLeft w:val="0"/>
      <w:marRight w:val="0"/>
      <w:marTop w:val="0"/>
      <w:marBottom w:val="0"/>
      <w:divBdr>
        <w:top w:val="none" w:sz="0" w:space="0" w:color="auto"/>
        <w:left w:val="none" w:sz="0" w:space="0" w:color="auto"/>
        <w:bottom w:val="none" w:sz="0" w:space="0" w:color="auto"/>
        <w:right w:val="none" w:sz="0" w:space="0" w:color="auto"/>
      </w:divBdr>
    </w:div>
    <w:div w:id="761872811">
      <w:bodyDiv w:val="1"/>
      <w:marLeft w:val="0"/>
      <w:marRight w:val="0"/>
      <w:marTop w:val="0"/>
      <w:marBottom w:val="0"/>
      <w:divBdr>
        <w:top w:val="none" w:sz="0" w:space="0" w:color="auto"/>
        <w:left w:val="none" w:sz="0" w:space="0" w:color="auto"/>
        <w:bottom w:val="none" w:sz="0" w:space="0" w:color="auto"/>
        <w:right w:val="none" w:sz="0" w:space="0" w:color="auto"/>
      </w:divBdr>
    </w:div>
    <w:div w:id="846409125">
      <w:bodyDiv w:val="1"/>
      <w:marLeft w:val="0"/>
      <w:marRight w:val="0"/>
      <w:marTop w:val="0"/>
      <w:marBottom w:val="0"/>
      <w:divBdr>
        <w:top w:val="none" w:sz="0" w:space="0" w:color="auto"/>
        <w:left w:val="none" w:sz="0" w:space="0" w:color="auto"/>
        <w:bottom w:val="none" w:sz="0" w:space="0" w:color="auto"/>
        <w:right w:val="none" w:sz="0" w:space="0" w:color="auto"/>
      </w:divBdr>
    </w:div>
    <w:div w:id="852184773">
      <w:bodyDiv w:val="1"/>
      <w:marLeft w:val="0"/>
      <w:marRight w:val="0"/>
      <w:marTop w:val="0"/>
      <w:marBottom w:val="0"/>
      <w:divBdr>
        <w:top w:val="none" w:sz="0" w:space="0" w:color="auto"/>
        <w:left w:val="none" w:sz="0" w:space="0" w:color="auto"/>
        <w:bottom w:val="none" w:sz="0" w:space="0" w:color="auto"/>
        <w:right w:val="none" w:sz="0" w:space="0" w:color="auto"/>
      </w:divBdr>
    </w:div>
    <w:div w:id="962076262">
      <w:bodyDiv w:val="1"/>
      <w:marLeft w:val="0"/>
      <w:marRight w:val="0"/>
      <w:marTop w:val="0"/>
      <w:marBottom w:val="0"/>
      <w:divBdr>
        <w:top w:val="none" w:sz="0" w:space="0" w:color="auto"/>
        <w:left w:val="none" w:sz="0" w:space="0" w:color="auto"/>
        <w:bottom w:val="none" w:sz="0" w:space="0" w:color="auto"/>
        <w:right w:val="none" w:sz="0" w:space="0" w:color="auto"/>
      </w:divBdr>
      <w:divsChild>
        <w:div w:id="1736319774">
          <w:marLeft w:val="1886"/>
          <w:marRight w:val="0"/>
          <w:marTop w:val="0"/>
          <w:marBottom w:val="60"/>
          <w:divBdr>
            <w:top w:val="none" w:sz="0" w:space="0" w:color="auto"/>
            <w:left w:val="none" w:sz="0" w:space="0" w:color="auto"/>
            <w:bottom w:val="none" w:sz="0" w:space="0" w:color="auto"/>
            <w:right w:val="none" w:sz="0" w:space="0" w:color="auto"/>
          </w:divBdr>
        </w:div>
      </w:divsChild>
    </w:div>
    <w:div w:id="986201009">
      <w:bodyDiv w:val="1"/>
      <w:marLeft w:val="0"/>
      <w:marRight w:val="0"/>
      <w:marTop w:val="0"/>
      <w:marBottom w:val="0"/>
      <w:divBdr>
        <w:top w:val="none" w:sz="0" w:space="0" w:color="auto"/>
        <w:left w:val="none" w:sz="0" w:space="0" w:color="auto"/>
        <w:bottom w:val="none" w:sz="0" w:space="0" w:color="auto"/>
        <w:right w:val="none" w:sz="0" w:space="0" w:color="auto"/>
      </w:divBdr>
    </w:div>
    <w:div w:id="1089695522">
      <w:bodyDiv w:val="1"/>
      <w:marLeft w:val="0"/>
      <w:marRight w:val="0"/>
      <w:marTop w:val="0"/>
      <w:marBottom w:val="0"/>
      <w:divBdr>
        <w:top w:val="none" w:sz="0" w:space="0" w:color="auto"/>
        <w:left w:val="none" w:sz="0" w:space="0" w:color="auto"/>
        <w:bottom w:val="none" w:sz="0" w:space="0" w:color="auto"/>
        <w:right w:val="none" w:sz="0" w:space="0" w:color="auto"/>
      </w:divBdr>
    </w:div>
    <w:div w:id="1312514713">
      <w:bodyDiv w:val="1"/>
      <w:marLeft w:val="0"/>
      <w:marRight w:val="0"/>
      <w:marTop w:val="0"/>
      <w:marBottom w:val="0"/>
      <w:divBdr>
        <w:top w:val="none" w:sz="0" w:space="0" w:color="auto"/>
        <w:left w:val="none" w:sz="0" w:space="0" w:color="auto"/>
        <w:bottom w:val="none" w:sz="0" w:space="0" w:color="auto"/>
        <w:right w:val="none" w:sz="0" w:space="0" w:color="auto"/>
      </w:divBdr>
      <w:divsChild>
        <w:div w:id="2052613000">
          <w:marLeft w:val="720"/>
          <w:marRight w:val="0"/>
          <w:marTop w:val="134"/>
          <w:marBottom w:val="120"/>
          <w:divBdr>
            <w:top w:val="none" w:sz="0" w:space="0" w:color="auto"/>
            <w:left w:val="none" w:sz="0" w:space="0" w:color="auto"/>
            <w:bottom w:val="none" w:sz="0" w:space="0" w:color="auto"/>
            <w:right w:val="none" w:sz="0" w:space="0" w:color="auto"/>
          </w:divBdr>
        </w:div>
        <w:div w:id="751698891">
          <w:marLeft w:val="1886"/>
          <w:marRight w:val="0"/>
          <w:marTop w:val="0"/>
          <w:marBottom w:val="0"/>
          <w:divBdr>
            <w:top w:val="none" w:sz="0" w:space="0" w:color="auto"/>
            <w:left w:val="none" w:sz="0" w:space="0" w:color="auto"/>
            <w:bottom w:val="none" w:sz="0" w:space="0" w:color="auto"/>
            <w:right w:val="none" w:sz="0" w:space="0" w:color="auto"/>
          </w:divBdr>
        </w:div>
        <w:div w:id="1840267178">
          <w:marLeft w:val="1886"/>
          <w:marRight w:val="0"/>
          <w:marTop w:val="0"/>
          <w:marBottom w:val="0"/>
          <w:divBdr>
            <w:top w:val="none" w:sz="0" w:space="0" w:color="auto"/>
            <w:left w:val="none" w:sz="0" w:space="0" w:color="auto"/>
            <w:bottom w:val="none" w:sz="0" w:space="0" w:color="auto"/>
            <w:right w:val="none" w:sz="0" w:space="0" w:color="auto"/>
          </w:divBdr>
        </w:div>
        <w:div w:id="1093207741">
          <w:marLeft w:val="720"/>
          <w:marRight w:val="0"/>
          <w:marTop w:val="134"/>
          <w:marBottom w:val="120"/>
          <w:divBdr>
            <w:top w:val="none" w:sz="0" w:space="0" w:color="auto"/>
            <w:left w:val="none" w:sz="0" w:space="0" w:color="auto"/>
            <w:bottom w:val="none" w:sz="0" w:space="0" w:color="auto"/>
            <w:right w:val="none" w:sz="0" w:space="0" w:color="auto"/>
          </w:divBdr>
        </w:div>
        <w:div w:id="232862882">
          <w:marLeft w:val="1886"/>
          <w:marRight w:val="0"/>
          <w:marTop w:val="0"/>
          <w:marBottom w:val="0"/>
          <w:divBdr>
            <w:top w:val="none" w:sz="0" w:space="0" w:color="auto"/>
            <w:left w:val="none" w:sz="0" w:space="0" w:color="auto"/>
            <w:bottom w:val="none" w:sz="0" w:space="0" w:color="auto"/>
            <w:right w:val="none" w:sz="0" w:space="0" w:color="auto"/>
          </w:divBdr>
        </w:div>
        <w:div w:id="588348172">
          <w:marLeft w:val="1886"/>
          <w:marRight w:val="0"/>
          <w:marTop w:val="0"/>
          <w:marBottom w:val="0"/>
          <w:divBdr>
            <w:top w:val="none" w:sz="0" w:space="0" w:color="auto"/>
            <w:left w:val="none" w:sz="0" w:space="0" w:color="auto"/>
            <w:bottom w:val="none" w:sz="0" w:space="0" w:color="auto"/>
            <w:right w:val="none" w:sz="0" w:space="0" w:color="auto"/>
          </w:divBdr>
        </w:div>
        <w:div w:id="178279513">
          <w:marLeft w:val="1886"/>
          <w:marRight w:val="0"/>
          <w:marTop w:val="0"/>
          <w:marBottom w:val="0"/>
          <w:divBdr>
            <w:top w:val="none" w:sz="0" w:space="0" w:color="auto"/>
            <w:left w:val="none" w:sz="0" w:space="0" w:color="auto"/>
            <w:bottom w:val="none" w:sz="0" w:space="0" w:color="auto"/>
            <w:right w:val="none" w:sz="0" w:space="0" w:color="auto"/>
          </w:divBdr>
        </w:div>
        <w:div w:id="33578386">
          <w:marLeft w:val="720"/>
          <w:marRight w:val="0"/>
          <w:marTop w:val="134"/>
          <w:marBottom w:val="120"/>
          <w:divBdr>
            <w:top w:val="none" w:sz="0" w:space="0" w:color="auto"/>
            <w:left w:val="none" w:sz="0" w:space="0" w:color="auto"/>
            <w:bottom w:val="none" w:sz="0" w:space="0" w:color="auto"/>
            <w:right w:val="none" w:sz="0" w:space="0" w:color="auto"/>
          </w:divBdr>
        </w:div>
      </w:divsChild>
    </w:div>
    <w:div w:id="1503163597">
      <w:bodyDiv w:val="1"/>
      <w:marLeft w:val="0"/>
      <w:marRight w:val="0"/>
      <w:marTop w:val="0"/>
      <w:marBottom w:val="0"/>
      <w:divBdr>
        <w:top w:val="none" w:sz="0" w:space="0" w:color="auto"/>
        <w:left w:val="none" w:sz="0" w:space="0" w:color="auto"/>
        <w:bottom w:val="none" w:sz="0" w:space="0" w:color="auto"/>
        <w:right w:val="none" w:sz="0" w:space="0" w:color="auto"/>
      </w:divBdr>
    </w:div>
    <w:div w:id="1522281185">
      <w:bodyDiv w:val="1"/>
      <w:marLeft w:val="0"/>
      <w:marRight w:val="0"/>
      <w:marTop w:val="0"/>
      <w:marBottom w:val="0"/>
      <w:divBdr>
        <w:top w:val="none" w:sz="0" w:space="0" w:color="auto"/>
        <w:left w:val="none" w:sz="0" w:space="0" w:color="auto"/>
        <w:bottom w:val="none" w:sz="0" w:space="0" w:color="auto"/>
        <w:right w:val="none" w:sz="0" w:space="0" w:color="auto"/>
      </w:divBdr>
    </w:div>
    <w:div w:id="1601641774">
      <w:bodyDiv w:val="1"/>
      <w:marLeft w:val="0"/>
      <w:marRight w:val="0"/>
      <w:marTop w:val="0"/>
      <w:marBottom w:val="0"/>
      <w:divBdr>
        <w:top w:val="none" w:sz="0" w:space="0" w:color="auto"/>
        <w:left w:val="none" w:sz="0" w:space="0" w:color="auto"/>
        <w:bottom w:val="none" w:sz="0" w:space="0" w:color="auto"/>
        <w:right w:val="none" w:sz="0" w:space="0" w:color="auto"/>
      </w:divBdr>
    </w:div>
    <w:div w:id="1830246829">
      <w:bodyDiv w:val="1"/>
      <w:marLeft w:val="0"/>
      <w:marRight w:val="0"/>
      <w:marTop w:val="0"/>
      <w:marBottom w:val="0"/>
      <w:divBdr>
        <w:top w:val="none" w:sz="0" w:space="0" w:color="auto"/>
        <w:left w:val="none" w:sz="0" w:space="0" w:color="auto"/>
        <w:bottom w:val="none" w:sz="0" w:space="0" w:color="auto"/>
        <w:right w:val="none" w:sz="0" w:space="0" w:color="auto"/>
      </w:divBdr>
    </w:div>
    <w:div w:id="1850220687">
      <w:bodyDiv w:val="1"/>
      <w:marLeft w:val="0"/>
      <w:marRight w:val="0"/>
      <w:marTop w:val="0"/>
      <w:marBottom w:val="0"/>
      <w:divBdr>
        <w:top w:val="none" w:sz="0" w:space="0" w:color="auto"/>
        <w:left w:val="none" w:sz="0" w:space="0" w:color="auto"/>
        <w:bottom w:val="none" w:sz="0" w:space="0" w:color="auto"/>
        <w:right w:val="none" w:sz="0" w:space="0" w:color="auto"/>
      </w:divBdr>
    </w:div>
    <w:div w:id="1851678474">
      <w:bodyDiv w:val="1"/>
      <w:marLeft w:val="0"/>
      <w:marRight w:val="0"/>
      <w:marTop w:val="0"/>
      <w:marBottom w:val="0"/>
      <w:divBdr>
        <w:top w:val="none" w:sz="0" w:space="0" w:color="auto"/>
        <w:left w:val="none" w:sz="0" w:space="0" w:color="auto"/>
        <w:bottom w:val="none" w:sz="0" w:space="0" w:color="auto"/>
        <w:right w:val="none" w:sz="0" w:space="0" w:color="auto"/>
      </w:divBdr>
    </w:div>
    <w:div w:id="1867479496">
      <w:bodyDiv w:val="1"/>
      <w:marLeft w:val="0"/>
      <w:marRight w:val="0"/>
      <w:marTop w:val="0"/>
      <w:marBottom w:val="0"/>
      <w:divBdr>
        <w:top w:val="none" w:sz="0" w:space="0" w:color="auto"/>
        <w:left w:val="none" w:sz="0" w:space="0" w:color="auto"/>
        <w:bottom w:val="none" w:sz="0" w:space="0" w:color="auto"/>
        <w:right w:val="none" w:sz="0" w:space="0" w:color="auto"/>
      </w:divBdr>
    </w:div>
    <w:div w:id="1886716465">
      <w:bodyDiv w:val="1"/>
      <w:marLeft w:val="0"/>
      <w:marRight w:val="0"/>
      <w:marTop w:val="0"/>
      <w:marBottom w:val="0"/>
      <w:divBdr>
        <w:top w:val="none" w:sz="0" w:space="0" w:color="auto"/>
        <w:left w:val="none" w:sz="0" w:space="0" w:color="auto"/>
        <w:bottom w:val="none" w:sz="0" w:space="0" w:color="auto"/>
        <w:right w:val="none" w:sz="0" w:space="0" w:color="auto"/>
      </w:divBdr>
    </w:div>
    <w:div w:id="1900431363">
      <w:bodyDiv w:val="1"/>
      <w:marLeft w:val="0"/>
      <w:marRight w:val="0"/>
      <w:marTop w:val="0"/>
      <w:marBottom w:val="0"/>
      <w:divBdr>
        <w:top w:val="none" w:sz="0" w:space="0" w:color="auto"/>
        <w:left w:val="none" w:sz="0" w:space="0" w:color="auto"/>
        <w:bottom w:val="none" w:sz="0" w:space="0" w:color="auto"/>
        <w:right w:val="none" w:sz="0" w:space="0" w:color="auto"/>
      </w:divBdr>
    </w:div>
    <w:div w:id="1917862314">
      <w:bodyDiv w:val="1"/>
      <w:marLeft w:val="0"/>
      <w:marRight w:val="0"/>
      <w:marTop w:val="0"/>
      <w:marBottom w:val="0"/>
      <w:divBdr>
        <w:top w:val="none" w:sz="0" w:space="0" w:color="auto"/>
        <w:left w:val="none" w:sz="0" w:space="0" w:color="auto"/>
        <w:bottom w:val="none" w:sz="0" w:space="0" w:color="auto"/>
        <w:right w:val="none" w:sz="0" w:space="0" w:color="auto"/>
      </w:divBdr>
      <w:divsChild>
        <w:div w:id="463040439">
          <w:marLeft w:val="1886"/>
          <w:marRight w:val="0"/>
          <w:marTop w:val="0"/>
          <w:marBottom w:val="0"/>
          <w:divBdr>
            <w:top w:val="none" w:sz="0" w:space="0" w:color="auto"/>
            <w:left w:val="none" w:sz="0" w:space="0" w:color="auto"/>
            <w:bottom w:val="none" w:sz="0" w:space="0" w:color="auto"/>
            <w:right w:val="none" w:sz="0" w:space="0" w:color="auto"/>
          </w:divBdr>
        </w:div>
      </w:divsChild>
    </w:div>
    <w:div w:id="1927766447">
      <w:bodyDiv w:val="1"/>
      <w:marLeft w:val="0"/>
      <w:marRight w:val="0"/>
      <w:marTop w:val="0"/>
      <w:marBottom w:val="0"/>
      <w:divBdr>
        <w:top w:val="none" w:sz="0" w:space="0" w:color="auto"/>
        <w:left w:val="none" w:sz="0" w:space="0" w:color="auto"/>
        <w:bottom w:val="none" w:sz="0" w:space="0" w:color="auto"/>
        <w:right w:val="none" w:sz="0" w:space="0" w:color="auto"/>
      </w:divBdr>
    </w:div>
    <w:div w:id="2077046424">
      <w:bodyDiv w:val="1"/>
      <w:marLeft w:val="0"/>
      <w:marRight w:val="0"/>
      <w:marTop w:val="0"/>
      <w:marBottom w:val="0"/>
      <w:divBdr>
        <w:top w:val="none" w:sz="0" w:space="0" w:color="auto"/>
        <w:left w:val="none" w:sz="0" w:space="0" w:color="auto"/>
        <w:bottom w:val="none" w:sz="0" w:space="0" w:color="auto"/>
        <w:right w:val="none" w:sz="0" w:space="0" w:color="auto"/>
      </w:divBdr>
    </w:div>
    <w:div w:id="2122334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792</Words>
  <Characters>4362</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5144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GUILBERT, Philippe (DGS/MSR)</dc:creator>
  <cp:keywords/>
  <dc:description/>
  <cp:lastModifiedBy>BUSSIERE, Caroline (DGS/SP/SP1)</cp:lastModifiedBy>
  <cp:revision>9</cp:revision>
  <cp:lastPrinted>2020-11-12T07:07:00Z</cp:lastPrinted>
  <dcterms:created xsi:type="dcterms:W3CDTF">2020-11-21T08:36:00Z</dcterms:created>
  <dcterms:modified xsi:type="dcterms:W3CDTF">2020-11-21T08:55:00Z</dcterms:modified>
</cp:coreProperties>
</file>