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D6BF21" w14:textId="77777777" w:rsidR="00716DC7" w:rsidRDefault="00716DC7" w:rsidP="00716DC7">
      <w:pPr>
        <w:tabs>
          <w:tab w:val="left" w:pos="284"/>
        </w:tabs>
        <w:spacing w:after="0" w:line="240" w:lineRule="auto"/>
        <w:rPr>
          <w:rFonts w:ascii="Times New Roman" w:hAnsi="Times New Roman" w:cs="Times New Roman"/>
          <w:sz w:val="24"/>
          <w:szCs w:val="24"/>
        </w:rPr>
      </w:pPr>
      <w:bookmarkStart w:id="0" w:name="_GoBack"/>
      <w:bookmarkEnd w:id="0"/>
    </w:p>
    <w:tbl>
      <w:tblPr>
        <w:tblStyle w:val="Grilledutableau"/>
        <w:tblW w:w="978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20" w:firstRow="1" w:lastRow="0" w:firstColumn="0" w:lastColumn="0" w:noHBand="0" w:noVBand="1"/>
      </w:tblPr>
      <w:tblGrid>
        <w:gridCol w:w="4999"/>
        <w:gridCol w:w="4783"/>
      </w:tblGrid>
      <w:tr w:rsidR="00716DC7" w:rsidRPr="0011583F" w14:paraId="7E141A9F" w14:textId="77777777" w:rsidTr="00EE69F6">
        <w:trPr>
          <w:trHeight w:val="483"/>
        </w:trPr>
        <w:tc>
          <w:tcPr>
            <w:tcW w:w="4999" w:type="dxa"/>
          </w:tcPr>
          <w:p w14:paraId="306F052C" w14:textId="77777777" w:rsidR="00716DC7" w:rsidRDefault="00716DC7" w:rsidP="00EE69F6">
            <w:pPr>
              <w:pStyle w:val="Corpsdetexte"/>
              <w:spacing w:after="0"/>
              <w:rPr>
                <w:rFonts w:ascii="Arial" w:hAnsi="Arial" w:cs="Arial"/>
                <w:b/>
                <w:smallCaps/>
                <w:sz w:val="16"/>
                <w:szCs w:val="20"/>
              </w:rPr>
            </w:pPr>
            <w:r w:rsidRPr="00742D98">
              <w:rPr>
                <w:rFonts w:ascii="Arial" w:hAnsi="Arial" w:cs="Arial"/>
                <w:b/>
                <w:smallCaps/>
                <w:sz w:val="16"/>
                <w:szCs w:val="20"/>
              </w:rPr>
              <w:t xml:space="preserve">Sous-direction </w:t>
            </w:r>
            <w:r>
              <w:rPr>
                <w:rFonts w:ascii="Arial" w:hAnsi="Arial" w:cs="Arial"/>
                <w:b/>
                <w:smallCaps/>
                <w:sz w:val="16"/>
                <w:szCs w:val="20"/>
              </w:rPr>
              <w:t>santé des populations et</w:t>
            </w:r>
          </w:p>
          <w:p w14:paraId="2E262B99" w14:textId="77777777" w:rsidR="00716DC7" w:rsidRDefault="00716DC7" w:rsidP="00EE69F6">
            <w:pPr>
              <w:pStyle w:val="Corpsdetexte"/>
              <w:spacing w:after="0"/>
              <w:rPr>
                <w:rFonts w:ascii="Arial" w:hAnsi="Arial" w:cs="Arial"/>
                <w:b/>
                <w:smallCaps/>
                <w:sz w:val="16"/>
                <w:szCs w:val="20"/>
              </w:rPr>
            </w:pPr>
            <w:r>
              <w:rPr>
                <w:rFonts w:ascii="Arial" w:hAnsi="Arial" w:cs="Arial"/>
                <w:b/>
                <w:smallCaps/>
                <w:sz w:val="16"/>
                <w:szCs w:val="20"/>
              </w:rPr>
              <w:t>prévention des maladies chroniques</w:t>
            </w:r>
          </w:p>
          <w:p w14:paraId="0963526B" w14:textId="77777777" w:rsidR="00716DC7" w:rsidRPr="003517E7" w:rsidRDefault="00716DC7" w:rsidP="00EE69F6">
            <w:pPr>
              <w:pStyle w:val="Corpsdetexte"/>
              <w:spacing w:after="0"/>
              <w:rPr>
                <w:rFonts w:ascii="Arial" w:hAnsi="Arial" w:cs="Arial"/>
                <w:sz w:val="16"/>
                <w:szCs w:val="20"/>
              </w:rPr>
            </w:pPr>
            <w:r w:rsidRPr="003517E7">
              <w:rPr>
                <w:rFonts w:ascii="Arial" w:hAnsi="Arial" w:cs="Arial"/>
                <w:smallCaps/>
                <w:sz w:val="16"/>
                <w:szCs w:val="20"/>
              </w:rPr>
              <w:t xml:space="preserve">Bureau </w:t>
            </w:r>
            <w:r>
              <w:rPr>
                <w:rFonts w:ascii="Arial" w:hAnsi="Arial" w:cs="Arial"/>
                <w:smallCaps/>
                <w:sz w:val="16"/>
                <w:szCs w:val="20"/>
              </w:rPr>
              <w:t>SP2</w:t>
            </w:r>
          </w:p>
          <w:p w14:paraId="425D9170" w14:textId="77777777" w:rsidR="00716DC7" w:rsidRPr="0011583F" w:rsidRDefault="00716DC7" w:rsidP="00EE69F6">
            <w:pPr>
              <w:pStyle w:val="Sous-titre2"/>
              <w:jc w:val="left"/>
              <w:rPr>
                <w:szCs w:val="20"/>
              </w:rPr>
            </w:pPr>
            <w:r w:rsidRPr="0011583F">
              <w:rPr>
                <w:szCs w:val="20"/>
              </w:rPr>
              <w:t xml:space="preserve">Affaire suivie par : </w:t>
            </w:r>
            <w:r>
              <w:rPr>
                <w:szCs w:val="20"/>
              </w:rPr>
              <w:t>Dr Olivier SCEMAMA/Adrien ESCLADE</w:t>
            </w:r>
          </w:p>
          <w:p w14:paraId="1AA142DE" w14:textId="77777777" w:rsidR="00716DC7" w:rsidRPr="0011583F" w:rsidRDefault="00716DC7" w:rsidP="00EE69F6">
            <w:pPr>
              <w:pStyle w:val="Sous-titre2"/>
              <w:jc w:val="left"/>
              <w:rPr>
                <w:szCs w:val="20"/>
              </w:rPr>
            </w:pPr>
            <w:r w:rsidRPr="0011583F">
              <w:rPr>
                <w:szCs w:val="20"/>
              </w:rPr>
              <w:t xml:space="preserve">Tél. : </w:t>
            </w:r>
            <w:r>
              <w:rPr>
                <w:szCs w:val="20"/>
              </w:rPr>
              <w:t>01.40.56.47.94</w:t>
            </w:r>
            <w:r w:rsidRPr="0011583F">
              <w:rPr>
                <w:szCs w:val="20"/>
              </w:rPr>
              <w:t xml:space="preserve"> </w:t>
            </w:r>
          </w:p>
          <w:p w14:paraId="378EF592" w14:textId="77777777" w:rsidR="00716DC7" w:rsidRPr="0011583F" w:rsidRDefault="00716DC7" w:rsidP="00EE69F6">
            <w:pPr>
              <w:pStyle w:val="Sous-titre2"/>
              <w:jc w:val="left"/>
              <w:rPr>
                <w:szCs w:val="20"/>
              </w:rPr>
            </w:pPr>
            <w:r w:rsidRPr="0011583F">
              <w:rPr>
                <w:szCs w:val="20"/>
              </w:rPr>
              <w:t xml:space="preserve">Mèl. : </w:t>
            </w:r>
            <w:hyperlink r:id="rId8" w:history="1">
              <w:r w:rsidRPr="00D974AD">
                <w:rPr>
                  <w:rStyle w:val="Lienhypertexte"/>
                  <w:szCs w:val="20"/>
                </w:rPr>
                <w:t>olivier.scemama@sante.gouv.fr</w:t>
              </w:r>
            </w:hyperlink>
            <w:r w:rsidRPr="0011583F">
              <w:rPr>
                <w:szCs w:val="20"/>
              </w:rPr>
              <w:t xml:space="preserve"> </w:t>
            </w:r>
          </w:p>
          <w:p w14:paraId="026FC15A" w14:textId="77777777" w:rsidR="00716DC7" w:rsidRPr="0011583F" w:rsidRDefault="00716DC7" w:rsidP="00EE69F6">
            <w:pPr>
              <w:pStyle w:val="Sous-titre2"/>
              <w:jc w:val="left"/>
              <w:rPr>
                <w:szCs w:val="20"/>
              </w:rPr>
            </w:pPr>
          </w:p>
          <w:p w14:paraId="14594EF9" w14:textId="77777777" w:rsidR="00716DC7" w:rsidRPr="0011583F" w:rsidRDefault="00716DC7" w:rsidP="00EE69F6">
            <w:pPr>
              <w:pStyle w:val="Sous-titre2"/>
              <w:jc w:val="left"/>
              <w:rPr>
                <w:sz w:val="20"/>
                <w:szCs w:val="20"/>
              </w:rPr>
            </w:pPr>
          </w:p>
        </w:tc>
        <w:tc>
          <w:tcPr>
            <w:tcW w:w="4783" w:type="dxa"/>
          </w:tcPr>
          <w:p w14:paraId="41375F8E" w14:textId="77777777" w:rsidR="00716DC7" w:rsidRPr="0011583F" w:rsidRDefault="00716DC7" w:rsidP="00EE69F6">
            <w:pPr>
              <w:pStyle w:val="Date2"/>
              <w:jc w:val="left"/>
              <w:rPr>
                <w:sz w:val="20"/>
                <w:szCs w:val="20"/>
              </w:rPr>
            </w:pPr>
            <w:r>
              <w:rPr>
                <w:i w:val="0"/>
                <w:sz w:val="20"/>
                <w:szCs w:val="20"/>
              </w:rPr>
              <w:tab/>
            </w:r>
            <w:r>
              <w:rPr>
                <w:i w:val="0"/>
                <w:sz w:val="20"/>
                <w:szCs w:val="20"/>
              </w:rPr>
              <w:tab/>
            </w:r>
          </w:p>
          <w:p w14:paraId="0459A4CE" w14:textId="77777777" w:rsidR="00716DC7" w:rsidRPr="0011583F" w:rsidRDefault="00716DC7" w:rsidP="00EE69F6">
            <w:pPr>
              <w:pStyle w:val="Corpsdetexte"/>
              <w:spacing w:after="0"/>
              <w:rPr>
                <w:rFonts w:ascii="Arial" w:hAnsi="Arial" w:cs="Arial"/>
                <w:sz w:val="20"/>
                <w:szCs w:val="20"/>
              </w:rPr>
            </w:pPr>
          </w:p>
        </w:tc>
      </w:tr>
    </w:tbl>
    <w:p w14:paraId="644E30E8" w14:textId="77777777" w:rsidR="00716DC7" w:rsidRDefault="00716DC7" w:rsidP="00716DC7">
      <w:pPr>
        <w:pStyle w:val="Objet"/>
      </w:pPr>
      <w:r w:rsidRPr="00054CA0">
        <w:rPr>
          <w:rStyle w:val="ObjetCar"/>
          <w:bCs/>
          <w:iCs/>
          <w:u w:val="single"/>
        </w:rPr>
        <w:t xml:space="preserve">Objet </w:t>
      </w:r>
      <w:r w:rsidRPr="00742D98">
        <w:t xml:space="preserve">: </w:t>
      </w:r>
      <w:r w:rsidRPr="00742D98">
        <w:tab/>
      </w:r>
      <w:r w:rsidR="00DA5CDF">
        <w:t>G</w:t>
      </w:r>
      <w:r w:rsidR="00316F9A">
        <w:t>énéralisation</w:t>
      </w:r>
      <w:r w:rsidR="005156A6">
        <w:t xml:space="preserve"> </w:t>
      </w:r>
      <w:r w:rsidR="005156A6" w:rsidRPr="00222B12">
        <w:t>de l’accès au dépistage du VIH par sérologie directement sans prescription dans tous les laboratoires de biologie médicale</w:t>
      </w:r>
      <w:r>
        <w:t xml:space="preserve"> – </w:t>
      </w:r>
      <w:r w:rsidR="00316F9A">
        <w:t>Rôle</w:t>
      </w:r>
      <w:r>
        <w:t xml:space="preserve"> des ARS</w:t>
      </w:r>
    </w:p>
    <w:p w14:paraId="26B72AE5" w14:textId="77777777" w:rsidR="00716DC7" w:rsidRDefault="00716DC7" w:rsidP="00716DC7">
      <w:pPr>
        <w:pStyle w:val="Corpsdetexte"/>
      </w:pPr>
    </w:p>
    <w:p w14:paraId="550828E7" w14:textId="77777777" w:rsidR="00425136" w:rsidRDefault="00425136" w:rsidP="00425136">
      <w:pPr>
        <w:pStyle w:val="Corpsdetexte"/>
        <w:jc w:val="both"/>
        <w:rPr>
          <w:rFonts w:ascii="Arial" w:hAnsi="Arial" w:cs="Arial"/>
          <w:sz w:val="20"/>
        </w:rPr>
      </w:pPr>
      <w:r w:rsidRPr="00222B12">
        <w:rPr>
          <w:rFonts w:ascii="Arial" w:hAnsi="Arial" w:cs="Arial"/>
          <w:sz w:val="20"/>
        </w:rPr>
        <w:t xml:space="preserve">L’article 42 du </w:t>
      </w:r>
      <w:r>
        <w:rPr>
          <w:rFonts w:ascii="Arial" w:hAnsi="Arial" w:cs="Arial"/>
          <w:sz w:val="20"/>
        </w:rPr>
        <w:t>projet de loi de financement de la sécurité sociale (</w:t>
      </w:r>
      <w:r w:rsidRPr="00222B12">
        <w:rPr>
          <w:rFonts w:ascii="Arial" w:hAnsi="Arial" w:cs="Arial"/>
          <w:sz w:val="20"/>
        </w:rPr>
        <w:t>PLFSS</w:t>
      </w:r>
      <w:r>
        <w:rPr>
          <w:rFonts w:ascii="Arial" w:hAnsi="Arial" w:cs="Arial"/>
          <w:sz w:val="20"/>
        </w:rPr>
        <w:t>)</w:t>
      </w:r>
      <w:r w:rsidRPr="00222B12">
        <w:rPr>
          <w:rFonts w:ascii="Arial" w:hAnsi="Arial" w:cs="Arial"/>
          <w:sz w:val="20"/>
        </w:rPr>
        <w:t xml:space="preserve"> pour 2022 (adopté en 1</w:t>
      </w:r>
      <w:r w:rsidRPr="005156A6">
        <w:rPr>
          <w:rFonts w:ascii="Arial" w:hAnsi="Arial" w:cs="Arial"/>
          <w:sz w:val="20"/>
          <w:vertAlign w:val="superscript"/>
        </w:rPr>
        <w:t>ère</w:t>
      </w:r>
      <w:r w:rsidRPr="00222B12">
        <w:rPr>
          <w:rFonts w:ascii="Arial" w:hAnsi="Arial" w:cs="Arial"/>
          <w:sz w:val="20"/>
        </w:rPr>
        <w:t xml:space="preserve"> lecture par l’Assemblée nationale</w:t>
      </w:r>
      <w:r>
        <w:rPr>
          <w:rFonts w:ascii="Arial" w:hAnsi="Arial" w:cs="Arial"/>
          <w:sz w:val="20"/>
        </w:rPr>
        <w:t xml:space="preserve"> et par le Sénat</w:t>
      </w:r>
      <w:r w:rsidRPr="00222B12">
        <w:rPr>
          <w:rFonts w:ascii="Arial" w:hAnsi="Arial" w:cs="Arial"/>
          <w:sz w:val="20"/>
        </w:rPr>
        <w:t>) prévoit la généralisation de l’accès au dépistage du VIH par sérologie directement sans prescription dans tous les laboratoires de biologie médicale (LBM) du territoire et avec</w:t>
      </w:r>
      <w:r>
        <w:rPr>
          <w:rFonts w:ascii="Arial" w:hAnsi="Arial" w:cs="Arial"/>
          <w:sz w:val="20"/>
        </w:rPr>
        <w:t xml:space="preserve"> une</w:t>
      </w:r>
      <w:r w:rsidRPr="00222B12">
        <w:rPr>
          <w:rFonts w:ascii="Arial" w:hAnsi="Arial" w:cs="Arial"/>
          <w:sz w:val="20"/>
        </w:rPr>
        <w:t xml:space="preserve"> prise en charge à 100% des frais</w:t>
      </w:r>
      <w:r>
        <w:rPr>
          <w:rFonts w:ascii="Arial" w:hAnsi="Arial" w:cs="Arial"/>
          <w:sz w:val="20"/>
        </w:rPr>
        <w:t xml:space="preserve"> par l’assurance maladie. Il s’agit d’une des mesures </w:t>
      </w:r>
      <w:r w:rsidRPr="00222B12">
        <w:rPr>
          <w:rFonts w:ascii="Arial" w:hAnsi="Arial" w:cs="Arial"/>
          <w:sz w:val="20"/>
        </w:rPr>
        <w:t xml:space="preserve">de la Feuille de route 2021-2024 de </w:t>
      </w:r>
      <w:r>
        <w:rPr>
          <w:rFonts w:ascii="Arial" w:hAnsi="Arial" w:cs="Arial"/>
          <w:sz w:val="20"/>
        </w:rPr>
        <w:t>déclinaison de la Stratégie nationale de santé sexuelle</w:t>
      </w:r>
      <w:r w:rsidRPr="00222B12">
        <w:rPr>
          <w:rFonts w:ascii="Arial" w:hAnsi="Arial" w:cs="Arial"/>
          <w:sz w:val="20"/>
        </w:rPr>
        <w:t xml:space="preserve"> dont une des grandes priorités est la facilitation et </w:t>
      </w:r>
      <w:r>
        <w:rPr>
          <w:rFonts w:ascii="Arial" w:hAnsi="Arial" w:cs="Arial"/>
          <w:sz w:val="20"/>
        </w:rPr>
        <w:t xml:space="preserve">la </w:t>
      </w:r>
      <w:r w:rsidRPr="00222B12">
        <w:rPr>
          <w:rFonts w:ascii="Arial" w:hAnsi="Arial" w:cs="Arial"/>
          <w:sz w:val="20"/>
        </w:rPr>
        <w:t xml:space="preserve">diversification de l’accès au dépistage </w:t>
      </w:r>
      <w:r>
        <w:rPr>
          <w:rFonts w:ascii="Arial" w:hAnsi="Arial" w:cs="Arial"/>
          <w:sz w:val="20"/>
        </w:rPr>
        <w:t xml:space="preserve">de l’infection par le VIH </w:t>
      </w:r>
      <w:r w:rsidRPr="00222B12">
        <w:rPr>
          <w:rFonts w:ascii="Arial" w:hAnsi="Arial" w:cs="Arial"/>
          <w:sz w:val="20"/>
        </w:rPr>
        <w:t>notamment dans le contexte de la baisse des dépistages en lien avec la crise sanitaire liée à la Covid-19 (baisse des sérologies VIH de 14% en 2020</w:t>
      </w:r>
      <w:r>
        <w:rPr>
          <w:rFonts w:ascii="Arial" w:hAnsi="Arial" w:cs="Arial"/>
          <w:sz w:val="20"/>
        </w:rPr>
        <w:t xml:space="preserve"> – source Santé publique France</w:t>
      </w:r>
      <w:r w:rsidRPr="00222B12">
        <w:rPr>
          <w:rFonts w:ascii="Arial" w:hAnsi="Arial" w:cs="Arial"/>
          <w:sz w:val="20"/>
        </w:rPr>
        <w:t>)</w:t>
      </w:r>
      <w:r>
        <w:rPr>
          <w:rFonts w:ascii="Arial" w:hAnsi="Arial" w:cs="Arial"/>
          <w:sz w:val="20"/>
        </w:rPr>
        <w:t>.</w:t>
      </w:r>
    </w:p>
    <w:p w14:paraId="3516078D" w14:textId="77777777" w:rsidR="00425136" w:rsidRDefault="00425136" w:rsidP="00425136">
      <w:pPr>
        <w:pStyle w:val="Corpsdetexte"/>
        <w:jc w:val="both"/>
        <w:rPr>
          <w:rFonts w:ascii="Arial" w:hAnsi="Arial" w:cs="Arial"/>
          <w:sz w:val="20"/>
        </w:rPr>
      </w:pPr>
      <w:r>
        <w:rPr>
          <w:rFonts w:ascii="Arial" w:hAnsi="Arial" w:cs="Arial"/>
          <w:sz w:val="20"/>
        </w:rPr>
        <w:t>Cette g</w:t>
      </w:r>
      <w:r w:rsidRPr="00222B12">
        <w:rPr>
          <w:rFonts w:ascii="Arial" w:hAnsi="Arial" w:cs="Arial"/>
          <w:sz w:val="20"/>
        </w:rPr>
        <w:t xml:space="preserve">énéralisation repose sur les résultats positifs de l’expérimentation Au Labo Sans Ordo </w:t>
      </w:r>
      <w:r>
        <w:rPr>
          <w:rFonts w:ascii="Arial" w:hAnsi="Arial" w:cs="Arial"/>
          <w:sz w:val="20"/>
        </w:rPr>
        <w:t xml:space="preserve">(ALSO) qui a été menée </w:t>
      </w:r>
      <w:r w:rsidRPr="00222B12">
        <w:rPr>
          <w:rFonts w:ascii="Arial" w:hAnsi="Arial" w:cs="Arial"/>
          <w:sz w:val="20"/>
        </w:rPr>
        <w:t>sur 2 territoires (Paris et Alpes-Maritimes) du 1</w:t>
      </w:r>
      <w:r w:rsidRPr="00D17059">
        <w:rPr>
          <w:rFonts w:ascii="Arial" w:hAnsi="Arial" w:cs="Arial"/>
          <w:sz w:val="20"/>
          <w:vertAlign w:val="superscript"/>
        </w:rPr>
        <w:t>er</w:t>
      </w:r>
      <w:r w:rsidRPr="00222B12">
        <w:rPr>
          <w:rFonts w:ascii="Arial" w:hAnsi="Arial" w:cs="Arial"/>
          <w:sz w:val="20"/>
        </w:rPr>
        <w:t xml:space="preserve"> juillet 2019 au 31 décembre 2020</w:t>
      </w:r>
      <w:r>
        <w:rPr>
          <w:rFonts w:ascii="Arial" w:hAnsi="Arial" w:cs="Arial"/>
          <w:sz w:val="20"/>
        </w:rPr>
        <w:t>.</w:t>
      </w:r>
    </w:p>
    <w:p w14:paraId="292C79B3" w14:textId="77777777" w:rsidR="00425136" w:rsidRDefault="00425136" w:rsidP="00425136">
      <w:pPr>
        <w:pStyle w:val="Corpsdetexte"/>
        <w:jc w:val="both"/>
        <w:rPr>
          <w:rFonts w:ascii="Arial" w:hAnsi="Arial" w:cs="Arial"/>
          <w:sz w:val="20"/>
        </w:rPr>
      </w:pPr>
      <w:r>
        <w:rPr>
          <w:rFonts w:ascii="Arial" w:hAnsi="Arial" w:cs="Arial"/>
          <w:sz w:val="20"/>
        </w:rPr>
        <w:t>Les éléments précisés ci-après sont donc éclairés par le bilan d’évaluation des deux expérimentations régionales, et facteurs du succès qui a conduit à la généralisation.</w:t>
      </w:r>
    </w:p>
    <w:p w14:paraId="2A459AD3" w14:textId="73526E3B" w:rsidR="00425136" w:rsidRDefault="00425136" w:rsidP="00425136">
      <w:pPr>
        <w:pStyle w:val="Corpsdetexte"/>
        <w:jc w:val="both"/>
        <w:rPr>
          <w:rFonts w:ascii="Arial" w:hAnsi="Arial" w:cs="Arial"/>
          <w:sz w:val="20"/>
        </w:rPr>
      </w:pPr>
      <w:r>
        <w:rPr>
          <w:rFonts w:ascii="Arial" w:hAnsi="Arial" w:cs="Arial"/>
          <w:sz w:val="20"/>
        </w:rPr>
        <w:t xml:space="preserve">La DGS constituera un comité de suivi national associant les ARS pour accompagner la mise en œuvre de la généralisation d’ALSO et permettre son suivi tout au long de l’année 2022. Une première réunion de ce comité de suivi aura lieu fin 2021 pour répondre aux éventuels questions et besoins à la suite de </w:t>
      </w:r>
      <w:proofErr w:type="gramStart"/>
      <w:r>
        <w:rPr>
          <w:rFonts w:ascii="Arial" w:hAnsi="Arial" w:cs="Arial"/>
          <w:sz w:val="20"/>
        </w:rPr>
        <w:t>la</w:t>
      </w:r>
      <w:proofErr w:type="gramEnd"/>
      <w:r>
        <w:rPr>
          <w:rFonts w:ascii="Arial" w:hAnsi="Arial" w:cs="Arial"/>
          <w:sz w:val="20"/>
        </w:rPr>
        <w:t xml:space="preserve"> transmission de cette note.</w:t>
      </w:r>
    </w:p>
    <w:p w14:paraId="4B515F7A" w14:textId="77777777" w:rsidR="00425136" w:rsidRPr="00B57EAA" w:rsidRDefault="00425136" w:rsidP="00425136">
      <w:pPr>
        <w:pStyle w:val="Corpsdetexte"/>
        <w:jc w:val="both"/>
        <w:rPr>
          <w:rFonts w:ascii="Arial" w:hAnsi="Arial" w:cs="Arial"/>
          <w:sz w:val="20"/>
        </w:rPr>
      </w:pPr>
    </w:p>
    <w:p w14:paraId="0BC8A876" w14:textId="77777777" w:rsidR="00425136" w:rsidRPr="00316F9A" w:rsidRDefault="00425136" w:rsidP="00425136">
      <w:pPr>
        <w:pStyle w:val="Corpsdetexte"/>
        <w:numPr>
          <w:ilvl w:val="0"/>
          <w:numId w:val="1"/>
        </w:numPr>
        <w:rPr>
          <w:rFonts w:ascii="Arial" w:hAnsi="Arial" w:cs="Arial"/>
          <w:u w:val="single"/>
        </w:rPr>
      </w:pPr>
      <w:r w:rsidRPr="00316F9A">
        <w:rPr>
          <w:rFonts w:ascii="Arial" w:hAnsi="Arial" w:cs="Arial"/>
          <w:u w:val="single"/>
        </w:rPr>
        <w:t xml:space="preserve">Comment se structure la généralisation d’ALSO </w:t>
      </w:r>
      <w:r>
        <w:rPr>
          <w:rFonts w:ascii="Arial" w:hAnsi="Arial" w:cs="Arial"/>
          <w:u w:val="single"/>
        </w:rPr>
        <w:t>au niveau</w:t>
      </w:r>
      <w:r w:rsidRPr="00316F9A">
        <w:rPr>
          <w:rFonts w:ascii="Arial" w:hAnsi="Arial" w:cs="Arial"/>
          <w:u w:val="single"/>
        </w:rPr>
        <w:t xml:space="preserve"> régional ?</w:t>
      </w:r>
    </w:p>
    <w:p w14:paraId="2BF361E1" w14:textId="77777777" w:rsidR="00425136" w:rsidRDefault="00425136" w:rsidP="00425136">
      <w:pPr>
        <w:pStyle w:val="Corpsdetexte"/>
        <w:jc w:val="both"/>
        <w:rPr>
          <w:rFonts w:ascii="Arial" w:hAnsi="Arial" w:cs="Arial"/>
          <w:sz w:val="20"/>
        </w:rPr>
      </w:pPr>
      <w:r w:rsidRPr="00316F9A">
        <w:rPr>
          <w:rFonts w:ascii="Arial" w:hAnsi="Arial" w:cs="Arial"/>
          <w:sz w:val="20"/>
        </w:rPr>
        <w:t xml:space="preserve">Pour mettre en œuvre cette nouvelle offre </w:t>
      </w:r>
      <w:r>
        <w:rPr>
          <w:rFonts w:ascii="Arial" w:hAnsi="Arial" w:cs="Arial"/>
          <w:sz w:val="20"/>
        </w:rPr>
        <w:t xml:space="preserve">de dépistage de l’infection par le VIH </w:t>
      </w:r>
      <w:r w:rsidRPr="00316F9A">
        <w:rPr>
          <w:rFonts w:ascii="Arial" w:hAnsi="Arial" w:cs="Arial"/>
          <w:sz w:val="20"/>
        </w:rPr>
        <w:t>et le parcours qui s’en suit, un pilot</w:t>
      </w:r>
      <w:r>
        <w:rPr>
          <w:rFonts w:ascii="Arial" w:hAnsi="Arial" w:cs="Arial"/>
          <w:sz w:val="20"/>
        </w:rPr>
        <w:t>age régional doit être organisé</w:t>
      </w:r>
      <w:r w:rsidRPr="00316F9A">
        <w:rPr>
          <w:rFonts w:ascii="Arial" w:hAnsi="Arial" w:cs="Arial"/>
          <w:sz w:val="20"/>
        </w:rPr>
        <w:t xml:space="preserve"> par l’ARS en lien </w:t>
      </w:r>
      <w:r>
        <w:rPr>
          <w:rFonts w:ascii="Arial" w:hAnsi="Arial" w:cs="Arial"/>
          <w:sz w:val="20"/>
        </w:rPr>
        <w:t>avec tous les acteurs concernés,</w:t>
      </w:r>
      <w:r w:rsidRPr="00316F9A">
        <w:rPr>
          <w:rFonts w:ascii="Arial" w:hAnsi="Arial" w:cs="Arial"/>
          <w:sz w:val="20"/>
        </w:rPr>
        <w:t xml:space="preserve"> </w:t>
      </w:r>
      <w:r>
        <w:rPr>
          <w:rFonts w:ascii="Arial" w:hAnsi="Arial" w:cs="Arial"/>
          <w:sz w:val="20"/>
        </w:rPr>
        <w:t xml:space="preserve">notamment </w:t>
      </w:r>
      <w:r w:rsidRPr="00316F9A">
        <w:rPr>
          <w:rFonts w:ascii="Arial" w:hAnsi="Arial" w:cs="Arial"/>
          <w:sz w:val="20"/>
        </w:rPr>
        <w:t xml:space="preserve">les COREVIH, les CPAM, les URPS </w:t>
      </w:r>
      <w:r>
        <w:rPr>
          <w:rFonts w:ascii="Arial" w:hAnsi="Arial" w:cs="Arial"/>
          <w:sz w:val="20"/>
        </w:rPr>
        <w:t xml:space="preserve">(notamment biologistes) </w:t>
      </w:r>
      <w:r w:rsidRPr="00316F9A">
        <w:rPr>
          <w:rFonts w:ascii="Arial" w:hAnsi="Arial" w:cs="Arial"/>
          <w:sz w:val="20"/>
        </w:rPr>
        <w:t xml:space="preserve">et possiblement les groupements de </w:t>
      </w:r>
      <w:r>
        <w:rPr>
          <w:rFonts w:ascii="Arial" w:hAnsi="Arial" w:cs="Arial"/>
          <w:sz w:val="20"/>
        </w:rPr>
        <w:t xml:space="preserve">LBM </w:t>
      </w:r>
      <w:r w:rsidRPr="00316F9A">
        <w:rPr>
          <w:rFonts w:ascii="Arial" w:hAnsi="Arial" w:cs="Arial"/>
          <w:sz w:val="20"/>
        </w:rPr>
        <w:t xml:space="preserve">en lien avec les URPS. </w:t>
      </w:r>
    </w:p>
    <w:p w14:paraId="32FEB241" w14:textId="77777777" w:rsidR="00425136" w:rsidRDefault="00425136" w:rsidP="00425136">
      <w:pPr>
        <w:pStyle w:val="Corpsdetexte"/>
        <w:jc w:val="both"/>
        <w:rPr>
          <w:rFonts w:ascii="Arial" w:hAnsi="Arial" w:cs="Arial"/>
          <w:sz w:val="20"/>
        </w:rPr>
      </w:pPr>
      <w:r>
        <w:rPr>
          <w:rFonts w:ascii="Arial" w:hAnsi="Arial" w:cs="Arial"/>
          <w:sz w:val="20"/>
        </w:rPr>
        <w:t>Au niveau national, une information sur cette mesure du PLFSS 2022 sera réalisée auprès de la commission nationale de biologie.</w:t>
      </w:r>
    </w:p>
    <w:p w14:paraId="70094652" w14:textId="77777777" w:rsidR="00425136" w:rsidRDefault="00425136" w:rsidP="00425136">
      <w:pPr>
        <w:pStyle w:val="Corpsdetexte"/>
        <w:jc w:val="both"/>
        <w:rPr>
          <w:rFonts w:ascii="Arial" w:hAnsi="Arial" w:cs="Arial"/>
          <w:sz w:val="20"/>
        </w:rPr>
      </w:pPr>
      <w:r>
        <w:rPr>
          <w:rFonts w:ascii="Arial" w:hAnsi="Arial" w:cs="Arial"/>
          <w:sz w:val="20"/>
        </w:rPr>
        <w:t>Un comité de pilotage régional paraît nécessaire avec l’ensemble des acteurs concernés, et au-delà avec les professionnels et structures engagés dans la mise en œuvre de la politique régionale de santé sexuelle afin d’assurer la bonne communication sur cette nouvelle offre, l’information des acteurs et des usagers, le suivi de sa montée en charge et les résultats en termes de santé publique.</w:t>
      </w:r>
    </w:p>
    <w:p w14:paraId="2EDBA868" w14:textId="77777777" w:rsidR="00425136" w:rsidRDefault="00425136" w:rsidP="00425136">
      <w:pPr>
        <w:pStyle w:val="Corpsdetexte"/>
        <w:jc w:val="both"/>
        <w:rPr>
          <w:rFonts w:ascii="Arial" w:hAnsi="Arial" w:cs="Arial"/>
          <w:sz w:val="20"/>
        </w:rPr>
      </w:pPr>
    </w:p>
    <w:p w14:paraId="3BD877EC" w14:textId="77777777" w:rsidR="00425136" w:rsidRDefault="00425136" w:rsidP="00425136">
      <w:pPr>
        <w:pStyle w:val="Corpsdetexte"/>
        <w:ind w:left="720"/>
        <w:rPr>
          <w:rFonts w:ascii="Arial" w:hAnsi="Arial" w:cs="Arial"/>
          <w:u w:val="single"/>
        </w:rPr>
      </w:pPr>
    </w:p>
    <w:p w14:paraId="7A7D5FEA" w14:textId="77777777" w:rsidR="00425136" w:rsidRDefault="00425136" w:rsidP="00425136">
      <w:pPr>
        <w:pStyle w:val="Corpsdetexte"/>
        <w:numPr>
          <w:ilvl w:val="0"/>
          <w:numId w:val="1"/>
        </w:numPr>
        <w:rPr>
          <w:rFonts w:ascii="Arial" w:hAnsi="Arial" w:cs="Arial"/>
          <w:u w:val="single"/>
        </w:rPr>
      </w:pPr>
      <w:r w:rsidRPr="00316F9A">
        <w:rPr>
          <w:rFonts w:ascii="Arial" w:hAnsi="Arial" w:cs="Arial"/>
          <w:u w:val="single"/>
        </w:rPr>
        <w:lastRenderedPageBreak/>
        <w:t>Quel</w:t>
      </w:r>
      <w:r>
        <w:rPr>
          <w:rFonts w:ascii="Arial" w:hAnsi="Arial" w:cs="Arial"/>
          <w:u w:val="single"/>
        </w:rPr>
        <w:t>le</w:t>
      </w:r>
      <w:r w:rsidRPr="00316F9A">
        <w:rPr>
          <w:rFonts w:ascii="Arial" w:hAnsi="Arial" w:cs="Arial"/>
          <w:u w:val="single"/>
        </w:rPr>
        <w:t xml:space="preserve">s </w:t>
      </w:r>
      <w:r>
        <w:rPr>
          <w:rFonts w:ascii="Arial" w:hAnsi="Arial" w:cs="Arial"/>
          <w:u w:val="single"/>
        </w:rPr>
        <w:t>conditions</w:t>
      </w:r>
      <w:r w:rsidRPr="00316F9A">
        <w:rPr>
          <w:rFonts w:ascii="Arial" w:hAnsi="Arial" w:cs="Arial"/>
          <w:u w:val="single"/>
        </w:rPr>
        <w:t xml:space="preserve"> p</w:t>
      </w:r>
      <w:r>
        <w:rPr>
          <w:rFonts w:ascii="Arial" w:hAnsi="Arial" w:cs="Arial"/>
          <w:u w:val="single"/>
        </w:rPr>
        <w:t>our garantir une mise en œuvre effective au 1</w:t>
      </w:r>
      <w:r w:rsidRPr="00144B90">
        <w:rPr>
          <w:rFonts w:ascii="Arial" w:hAnsi="Arial" w:cs="Arial"/>
          <w:u w:val="single"/>
          <w:vertAlign w:val="superscript"/>
        </w:rPr>
        <w:t>er</w:t>
      </w:r>
      <w:r>
        <w:rPr>
          <w:rFonts w:ascii="Arial" w:hAnsi="Arial" w:cs="Arial"/>
          <w:u w:val="single"/>
        </w:rPr>
        <w:t xml:space="preserve"> janvier 2022</w:t>
      </w:r>
      <w:r w:rsidRPr="00316F9A">
        <w:rPr>
          <w:rFonts w:ascii="Arial" w:hAnsi="Arial" w:cs="Arial"/>
          <w:u w:val="single"/>
        </w:rPr>
        <w:t xml:space="preserve"> ? </w:t>
      </w:r>
    </w:p>
    <w:p w14:paraId="36D58347" w14:textId="77777777" w:rsidR="00425136" w:rsidRDefault="00425136" w:rsidP="00425136">
      <w:pPr>
        <w:pStyle w:val="Corpsdetexte"/>
        <w:numPr>
          <w:ilvl w:val="0"/>
          <w:numId w:val="3"/>
        </w:numPr>
        <w:jc w:val="both"/>
        <w:rPr>
          <w:rFonts w:ascii="Arial" w:hAnsi="Arial" w:cs="Arial"/>
          <w:sz w:val="20"/>
        </w:rPr>
      </w:pPr>
      <w:r>
        <w:rPr>
          <w:rFonts w:ascii="Arial" w:hAnsi="Arial" w:cs="Arial"/>
          <w:sz w:val="20"/>
        </w:rPr>
        <w:t>La bonne information des acteurs territoriaux et la communication en direction des usagers ;</w:t>
      </w:r>
    </w:p>
    <w:p w14:paraId="381A0A98" w14:textId="77777777" w:rsidR="00425136" w:rsidRDefault="00425136" w:rsidP="00425136">
      <w:pPr>
        <w:pStyle w:val="Corpsdetexte"/>
        <w:numPr>
          <w:ilvl w:val="0"/>
          <w:numId w:val="2"/>
        </w:numPr>
        <w:jc w:val="both"/>
        <w:rPr>
          <w:rFonts w:ascii="Arial" w:hAnsi="Arial" w:cs="Arial"/>
          <w:sz w:val="20"/>
        </w:rPr>
      </w:pPr>
      <w:r w:rsidRPr="00EE301E">
        <w:rPr>
          <w:rFonts w:ascii="Arial" w:hAnsi="Arial" w:cs="Arial"/>
          <w:sz w:val="20"/>
        </w:rPr>
        <w:t xml:space="preserve">La mise en place d’un dispositif d’orientation du patient dont le résultat de la sérologie VIH est positif, </w:t>
      </w:r>
      <w:r>
        <w:rPr>
          <w:rFonts w:ascii="Arial" w:hAnsi="Arial" w:cs="Arial"/>
          <w:sz w:val="20"/>
        </w:rPr>
        <w:t xml:space="preserve">La disponibilité d’un annuaire à jour des services spécialisés et personnes contacts pouvant prendre en charge une personne séropositive au VIH : </w:t>
      </w:r>
      <w:proofErr w:type="spellStart"/>
      <w:r>
        <w:rPr>
          <w:rFonts w:ascii="Arial" w:hAnsi="Arial" w:cs="Arial"/>
          <w:sz w:val="20"/>
        </w:rPr>
        <w:t>CeGIDD</w:t>
      </w:r>
      <w:proofErr w:type="spellEnd"/>
      <w:r>
        <w:rPr>
          <w:rFonts w:ascii="Arial" w:hAnsi="Arial" w:cs="Arial"/>
          <w:sz w:val="20"/>
        </w:rPr>
        <w:t>, services de maladies infectieuses ;</w:t>
      </w:r>
    </w:p>
    <w:p w14:paraId="5A152DDA" w14:textId="77777777" w:rsidR="00425136" w:rsidRDefault="00425136" w:rsidP="00425136">
      <w:pPr>
        <w:pStyle w:val="Corpsdetexte"/>
        <w:numPr>
          <w:ilvl w:val="0"/>
          <w:numId w:val="2"/>
        </w:numPr>
        <w:jc w:val="both"/>
        <w:rPr>
          <w:rFonts w:ascii="Arial" w:hAnsi="Arial" w:cs="Arial"/>
          <w:sz w:val="20"/>
        </w:rPr>
      </w:pPr>
      <w:r>
        <w:rPr>
          <w:rFonts w:ascii="Arial" w:hAnsi="Arial" w:cs="Arial"/>
          <w:sz w:val="20"/>
        </w:rPr>
        <w:t>L’identification d’un acteur en charge de la coordination de l’orientation des usagers ou d’un protocole partagé d’orientation ;</w:t>
      </w:r>
    </w:p>
    <w:p w14:paraId="798CECB8" w14:textId="77777777" w:rsidR="00425136" w:rsidRDefault="00425136" w:rsidP="00425136">
      <w:pPr>
        <w:pStyle w:val="Corpsdetexte"/>
        <w:numPr>
          <w:ilvl w:val="0"/>
          <w:numId w:val="2"/>
        </w:numPr>
        <w:jc w:val="both"/>
        <w:rPr>
          <w:rFonts w:ascii="Arial" w:hAnsi="Arial" w:cs="Arial"/>
          <w:sz w:val="20"/>
        </w:rPr>
      </w:pPr>
      <w:r>
        <w:rPr>
          <w:rFonts w:ascii="Arial" w:hAnsi="Arial" w:cs="Arial"/>
          <w:sz w:val="20"/>
        </w:rPr>
        <w:t>La mise à disposition des LBM d’outils simples d’usage pour assurer la première étape de réorientation d’une personne dont la sérologie s’avérerait positive ;</w:t>
      </w:r>
    </w:p>
    <w:p w14:paraId="2E623798" w14:textId="77777777" w:rsidR="00425136" w:rsidRDefault="00425136" w:rsidP="00425136">
      <w:pPr>
        <w:pStyle w:val="Corpsdetexte"/>
        <w:numPr>
          <w:ilvl w:val="0"/>
          <w:numId w:val="2"/>
        </w:numPr>
        <w:jc w:val="both"/>
        <w:rPr>
          <w:rFonts w:ascii="Arial" w:hAnsi="Arial" w:cs="Arial"/>
          <w:sz w:val="20"/>
        </w:rPr>
      </w:pPr>
      <w:r>
        <w:rPr>
          <w:rFonts w:ascii="Arial" w:hAnsi="Arial" w:cs="Arial"/>
          <w:sz w:val="20"/>
        </w:rPr>
        <w:t>La mise à disposition auprès des LBM de ressources permettant de disposer des messages d’accompagnement d’un résultat de sérologie.</w:t>
      </w:r>
    </w:p>
    <w:p w14:paraId="08FB99AA" w14:textId="77777777" w:rsidR="00425136" w:rsidRPr="00316F9A" w:rsidRDefault="00425136" w:rsidP="00425136">
      <w:pPr>
        <w:pStyle w:val="Corpsdetexte"/>
        <w:ind w:left="720"/>
        <w:jc w:val="both"/>
        <w:rPr>
          <w:rFonts w:ascii="Arial" w:hAnsi="Arial" w:cs="Arial"/>
          <w:sz w:val="20"/>
        </w:rPr>
      </w:pPr>
    </w:p>
    <w:p w14:paraId="3742C143" w14:textId="77777777" w:rsidR="00425136" w:rsidRPr="005335C5" w:rsidRDefault="00425136" w:rsidP="00425136">
      <w:pPr>
        <w:pStyle w:val="Corpsdetexte"/>
        <w:numPr>
          <w:ilvl w:val="0"/>
          <w:numId w:val="1"/>
        </w:numPr>
        <w:rPr>
          <w:u w:val="single"/>
        </w:rPr>
      </w:pPr>
      <w:r w:rsidRPr="00316F9A">
        <w:rPr>
          <w:rFonts w:ascii="Arial" w:hAnsi="Arial" w:cs="Arial"/>
          <w:u w:val="single"/>
        </w:rPr>
        <w:t xml:space="preserve">Comment se structure la communication </w:t>
      </w:r>
      <w:r>
        <w:rPr>
          <w:rFonts w:ascii="Arial" w:hAnsi="Arial" w:cs="Arial"/>
          <w:u w:val="single"/>
        </w:rPr>
        <w:t xml:space="preserve">autour </w:t>
      </w:r>
      <w:r w:rsidRPr="00316F9A">
        <w:rPr>
          <w:rFonts w:ascii="Arial" w:hAnsi="Arial" w:cs="Arial"/>
          <w:u w:val="single"/>
        </w:rPr>
        <w:t xml:space="preserve">de cette généralisation ? </w:t>
      </w:r>
    </w:p>
    <w:p w14:paraId="16FCEB27" w14:textId="77777777" w:rsidR="00425136" w:rsidRDefault="00425136" w:rsidP="00425136">
      <w:pPr>
        <w:pStyle w:val="Corpsdetexte"/>
        <w:jc w:val="both"/>
        <w:rPr>
          <w:rFonts w:ascii="Arial" w:hAnsi="Arial" w:cs="Arial"/>
          <w:sz w:val="20"/>
          <w:szCs w:val="20"/>
        </w:rPr>
      </w:pPr>
      <w:r>
        <w:rPr>
          <w:rFonts w:ascii="Arial" w:hAnsi="Arial" w:cs="Arial"/>
          <w:sz w:val="20"/>
          <w:szCs w:val="20"/>
        </w:rPr>
        <w:t>La communication autour du dispositif se fait à plusieurs niveaux :</w:t>
      </w:r>
    </w:p>
    <w:p w14:paraId="7FD5F967" w14:textId="77777777" w:rsidR="00425136" w:rsidRPr="0098224D" w:rsidRDefault="00425136" w:rsidP="00425136">
      <w:pPr>
        <w:pStyle w:val="Corpsdetexte"/>
        <w:numPr>
          <w:ilvl w:val="0"/>
          <w:numId w:val="2"/>
        </w:numPr>
        <w:jc w:val="both"/>
        <w:rPr>
          <w:sz w:val="20"/>
          <w:szCs w:val="20"/>
        </w:rPr>
      </w:pPr>
      <w:r>
        <w:rPr>
          <w:rFonts w:ascii="Arial" w:hAnsi="Arial" w:cs="Arial"/>
          <w:sz w:val="20"/>
          <w:szCs w:val="20"/>
          <w:u w:val="single"/>
        </w:rPr>
        <w:t>A court terme, pour le 1</w:t>
      </w:r>
      <w:r w:rsidRPr="00806E19">
        <w:rPr>
          <w:rFonts w:ascii="Arial" w:hAnsi="Arial" w:cs="Arial"/>
          <w:sz w:val="20"/>
          <w:szCs w:val="20"/>
          <w:u w:val="single"/>
          <w:vertAlign w:val="superscript"/>
        </w:rPr>
        <w:t>er</w:t>
      </w:r>
      <w:r>
        <w:rPr>
          <w:rFonts w:ascii="Arial" w:hAnsi="Arial" w:cs="Arial"/>
          <w:sz w:val="20"/>
          <w:szCs w:val="20"/>
          <w:u w:val="single"/>
        </w:rPr>
        <w:t xml:space="preserve"> janvier, outils en direction d</w:t>
      </w:r>
      <w:r w:rsidRPr="00806E19">
        <w:rPr>
          <w:rFonts w:ascii="Arial" w:hAnsi="Arial" w:cs="Arial"/>
          <w:sz w:val="20"/>
          <w:szCs w:val="20"/>
          <w:u w:val="single"/>
        </w:rPr>
        <w:t>es professionnels</w:t>
      </w:r>
      <w:r>
        <w:rPr>
          <w:rFonts w:ascii="Arial" w:hAnsi="Arial" w:cs="Arial"/>
          <w:sz w:val="20"/>
          <w:szCs w:val="20"/>
        </w:rPr>
        <w:t xml:space="preserve"> pour l’information du public : </w:t>
      </w:r>
    </w:p>
    <w:p w14:paraId="4ECDD423" w14:textId="77777777" w:rsidR="00425136" w:rsidRPr="003A4E9A" w:rsidRDefault="00425136" w:rsidP="00425136">
      <w:pPr>
        <w:pStyle w:val="Corpsdetexte"/>
        <w:numPr>
          <w:ilvl w:val="1"/>
          <w:numId w:val="2"/>
        </w:numPr>
        <w:jc w:val="both"/>
        <w:rPr>
          <w:sz w:val="20"/>
          <w:szCs w:val="20"/>
        </w:rPr>
      </w:pPr>
      <w:r>
        <w:rPr>
          <w:rFonts w:ascii="Arial" w:hAnsi="Arial" w:cs="Arial"/>
          <w:sz w:val="20"/>
          <w:szCs w:val="20"/>
        </w:rPr>
        <w:t>La communication concerne prioritairement les LBM et est indispensable à la bonne mise en œuvre du dispositif au 1</w:t>
      </w:r>
      <w:r w:rsidRPr="005335C5">
        <w:rPr>
          <w:rFonts w:ascii="Arial" w:hAnsi="Arial" w:cs="Arial"/>
          <w:sz w:val="20"/>
          <w:szCs w:val="20"/>
          <w:vertAlign w:val="superscript"/>
        </w:rPr>
        <w:t>er</w:t>
      </w:r>
      <w:r>
        <w:rPr>
          <w:rFonts w:ascii="Arial" w:hAnsi="Arial" w:cs="Arial"/>
          <w:sz w:val="20"/>
          <w:szCs w:val="20"/>
        </w:rPr>
        <w:t xml:space="preserve"> janvier ;</w:t>
      </w:r>
    </w:p>
    <w:p w14:paraId="495015F6" w14:textId="77777777" w:rsidR="00425136" w:rsidRPr="0098224D" w:rsidRDefault="00425136" w:rsidP="00425136">
      <w:pPr>
        <w:pStyle w:val="Corpsdetexte"/>
        <w:numPr>
          <w:ilvl w:val="1"/>
          <w:numId w:val="2"/>
        </w:numPr>
        <w:jc w:val="both"/>
        <w:rPr>
          <w:sz w:val="20"/>
          <w:szCs w:val="20"/>
        </w:rPr>
      </w:pPr>
      <w:r>
        <w:rPr>
          <w:rFonts w:ascii="Arial" w:hAnsi="Arial" w:cs="Arial"/>
          <w:sz w:val="20"/>
          <w:szCs w:val="20"/>
        </w:rPr>
        <w:t>Des procédures ont été élaborées dans le cadre de l’expérimentation ALSO qui pourront être adaptées et dont il convient d’informer les LBM ;</w:t>
      </w:r>
    </w:p>
    <w:p w14:paraId="206750A4" w14:textId="77777777" w:rsidR="00425136" w:rsidRPr="0098224D" w:rsidRDefault="00425136" w:rsidP="00425136">
      <w:pPr>
        <w:pStyle w:val="Corpsdetexte"/>
        <w:numPr>
          <w:ilvl w:val="1"/>
          <w:numId w:val="2"/>
        </w:numPr>
        <w:jc w:val="both"/>
        <w:rPr>
          <w:sz w:val="20"/>
          <w:szCs w:val="20"/>
        </w:rPr>
      </w:pPr>
      <w:r>
        <w:rPr>
          <w:rFonts w:ascii="Arial" w:hAnsi="Arial" w:cs="Arial"/>
          <w:sz w:val="20"/>
          <w:szCs w:val="20"/>
        </w:rPr>
        <w:t>Des kits de communication pour les LBM sont prêts mais qui nécessitent encore une adaptation pour être « dé-régionalisés » ;</w:t>
      </w:r>
    </w:p>
    <w:p w14:paraId="368D67FD" w14:textId="77777777" w:rsidR="00425136" w:rsidRPr="007B0EF1" w:rsidRDefault="00425136" w:rsidP="00425136">
      <w:pPr>
        <w:pStyle w:val="Corpsdetexte"/>
        <w:numPr>
          <w:ilvl w:val="1"/>
          <w:numId w:val="2"/>
        </w:numPr>
        <w:jc w:val="both"/>
        <w:rPr>
          <w:sz w:val="20"/>
          <w:szCs w:val="20"/>
        </w:rPr>
      </w:pPr>
      <w:r>
        <w:rPr>
          <w:rFonts w:ascii="Arial" w:hAnsi="Arial" w:cs="Arial"/>
          <w:sz w:val="20"/>
          <w:szCs w:val="20"/>
        </w:rPr>
        <w:t xml:space="preserve">Ces supports seront mis à disposition des ARS qui devront s’assurer de l’impression et de l’envoi de ces kits de communication à tous les LBM. Les ARS pourront s’appuyer sur les groupements de LBM et les URPS afin d’assurer cet envoi. </w:t>
      </w:r>
    </w:p>
    <w:p w14:paraId="69DB2887" w14:textId="77777777" w:rsidR="00425136" w:rsidRPr="007B0EF1" w:rsidRDefault="00425136" w:rsidP="00425136">
      <w:pPr>
        <w:pStyle w:val="Corpsdetexte"/>
        <w:numPr>
          <w:ilvl w:val="1"/>
          <w:numId w:val="2"/>
        </w:numPr>
        <w:jc w:val="both"/>
        <w:rPr>
          <w:sz w:val="20"/>
          <w:szCs w:val="20"/>
        </w:rPr>
      </w:pPr>
      <w:r>
        <w:rPr>
          <w:rFonts w:ascii="Arial" w:hAnsi="Arial" w:cs="Arial"/>
          <w:sz w:val="20"/>
          <w:szCs w:val="20"/>
        </w:rPr>
        <w:t>A titre d’exemple, le coût de la mise en forme graphique, de l’impression et de la création des kits de communication était à titre d’exemple de 5 300€ pour les 107 laboratoires du département des Alpes-Maritimes.</w:t>
      </w:r>
    </w:p>
    <w:p w14:paraId="17AEB829" w14:textId="77777777" w:rsidR="00425136" w:rsidRDefault="00425136" w:rsidP="00425136">
      <w:pPr>
        <w:pStyle w:val="Corpsdetexte"/>
        <w:numPr>
          <w:ilvl w:val="0"/>
          <w:numId w:val="2"/>
        </w:numPr>
        <w:jc w:val="both"/>
        <w:rPr>
          <w:sz w:val="20"/>
          <w:szCs w:val="20"/>
        </w:rPr>
      </w:pPr>
      <w:r>
        <w:rPr>
          <w:rFonts w:ascii="Arial" w:hAnsi="Arial" w:cs="Arial"/>
          <w:sz w:val="20"/>
          <w:szCs w:val="20"/>
          <w:u w:val="single"/>
        </w:rPr>
        <w:t xml:space="preserve">A court </w:t>
      </w:r>
      <w:r w:rsidRPr="000F2A15">
        <w:rPr>
          <w:rFonts w:ascii="Arial" w:hAnsi="Arial" w:cs="Arial"/>
          <w:sz w:val="20"/>
          <w:szCs w:val="20"/>
          <w:u w:val="single"/>
        </w:rPr>
        <w:t>terme pour le public :</w:t>
      </w:r>
      <w:r w:rsidRPr="000F2A15">
        <w:rPr>
          <w:rFonts w:ascii="Arial" w:hAnsi="Arial" w:cs="Arial"/>
          <w:sz w:val="20"/>
          <w:szCs w:val="20"/>
        </w:rPr>
        <w:t xml:space="preserve"> dès le 1</w:t>
      </w:r>
      <w:r w:rsidRPr="000F2A15">
        <w:rPr>
          <w:rFonts w:ascii="Arial" w:hAnsi="Arial" w:cs="Arial"/>
          <w:sz w:val="20"/>
          <w:szCs w:val="20"/>
          <w:vertAlign w:val="superscript"/>
        </w:rPr>
        <w:t>er</w:t>
      </w:r>
      <w:r w:rsidRPr="000F2A15">
        <w:rPr>
          <w:rFonts w:ascii="Arial" w:hAnsi="Arial" w:cs="Arial"/>
          <w:sz w:val="20"/>
          <w:szCs w:val="20"/>
        </w:rPr>
        <w:t xml:space="preserve"> janvier, les acteurs communautaires et associatifs pourront avoir toute leur place pour assurer la diffusion la plus large possible de l’information sur ce dispositif. A moyen terme, l’’information pourra également être relayée dans le cadre de la future semaine de promotion de la santé sexuelle, et donner lieu à l’utilisation d’espaces publicitaires dans divers supports</w:t>
      </w:r>
    </w:p>
    <w:p w14:paraId="24DBACB3" w14:textId="77777777" w:rsidR="00425136" w:rsidRPr="000F2A15" w:rsidRDefault="00425136" w:rsidP="00425136">
      <w:pPr>
        <w:pStyle w:val="Corpsdetexte"/>
        <w:ind w:left="720"/>
        <w:jc w:val="both"/>
        <w:rPr>
          <w:sz w:val="20"/>
          <w:szCs w:val="20"/>
        </w:rPr>
      </w:pPr>
    </w:p>
    <w:p w14:paraId="1A7D2486" w14:textId="77777777" w:rsidR="00425136" w:rsidRPr="0098224D" w:rsidRDefault="00425136" w:rsidP="00425136">
      <w:pPr>
        <w:pStyle w:val="Corpsdetexte"/>
        <w:numPr>
          <w:ilvl w:val="0"/>
          <w:numId w:val="1"/>
        </w:numPr>
        <w:rPr>
          <w:u w:val="single"/>
        </w:rPr>
      </w:pPr>
      <w:r w:rsidRPr="00316F9A">
        <w:rPr>
          <w:rFonts w:ascii="Arial" w:hAnsi="Arial" w:cs="Arial"/>
          <w:u w:val="single"/>
        </w:rPr>
        <w:t>Le dispositif est-il ouvert aux non</w:t>
      </w:r>
      <w:r>
        <w:rPr>
          <w:rFonts w:ascii="Arial" w:hAnsi="Arial" w:cs="Arial"/>
          <w:u w:val="single"/>
        </w:rPr>
        <w:t>-</w:t>
      </w:r>
      <w:r w:rsidRPr="00316F9A">
        <w:rPr>
          <w:rFonts w:ascii="Arial" w:hAnsi="Arial" w:cs="Arial"/>
          <w:u w:val="single"/>
        </w:rPr>
        <w:t>assurés </w:t>
      </w:r>
      <w:r>
        <w:rPr>
          <w:rFonts w:ascii="Arial" w:hAnsi="Arial" w:cs="Arial"/>
          <w:u w:val="single"/>
        </w:rPr>
        <w:t>sociaux</w:t>
      </w:r>
      <w:r w:rsidRPr="00316F9A">
        <w:rPr>
          <w:rFonts w:ascii="Arial" w:hAnsi="Arial" w:cs="Arial"/>
          <w:u w:val="single"/>
        </w:rPr>
        <w:t xml:space="preserve">? </w:t>
      </w:r>
    </w:p>
    <w:p w14:paraId="4DEEE5D2" w14:textId="77777777" w:rsidR="00425136" w:rsidRDefault="00425136" w:rsidP="00425136">
      <w:pPr>
        <w:pStyle w:val="Corpsdetexte"/>
        <w:jc w:val="both"/>
        <w:rPr>
          <w:rFonts w:ascii="Arial" w:hAnsi="Arial" w:cs="Arial"/>
          <w:sz w:val="20"/>
          <w:szCs w:val="20"/>
        </w:rPr>
      </w:pPr>
      <w:r>
        <w:rPr>
          <w:rFonts w:ascii="Arial" w:hAnsi="Arial" w:cs="Arial"/>
          <w:sz w:val="20"/>
          <w:szCs w:val="20"/>
        </w:rPr>
        <w:t xml:space="preserve"> A ce stade, l</w:t>
      </w:r>
      <w:r w:rsidRPr="0098224D">
        <w:rPr>
          <w:rFonts w:ascii="Arial" w:hAnsi="Arial" w:cs="Arial"/>
          <w:sz w:val="20"/>
          <w:szCs w:val="20"/>
        </w:rPr>
        <w:t xml:space="preserve">e dispositif </w:t>
      </w:r>
      <w:r>
        <w:rPr>
          <w:rFonts w:ascii="Arial" w:hAnsi="Arial" w:cs="Arial"/>
          <w:sz w:val="20"/>
          <w:szCs w:val="20"/>
        </w:rPr>
        <w:t>concerne</w:t>
      </w:r>
      <w:r w:rsidRPr="0098224D">
        <w:rPr>
          <w:rFonts w:ascii="Arial" w:hAnsi="Arial" w:cs="Arial"/>
          <w:sz w:val="20"/>
          <w:szCs w:val="20"/>
        </w:rPr>
        <w:t xml:space="preserve"> </w:t>
      </w:r>
      <w:r>
        <w:rPr>
          <w:rFonts w:ascii="Arial" w:hAnsi="Arial" w:cs="Arial"/>
          <w:sz w:val="20"/>
          <w:szCs w:val="20"/>
        </w:rPr>
        <w:t xml:space="preserve">exclusivement les assurés sociaux. Les personnes sans droits ouverts seront systématiquement réorientées vers les </w:t>
      </w:r>
      <w:proofErr w:type="spellStart"/>
      <w:r>
        <w:rPr>
          <w:rFonts w:ascii="Arial" w:hAnsi="Arial" w:cs="Arial"/>
          <w:sz w:val="20"/>
          <w:szCs w:val="20"/>
        </w:rPr>
        <w:t>CeGIDD</w:t>
      </w:r>
      <w:proofErr w:type="spellEnd"/>
      <w:r>
        <w:rPr>
          <w:rFonts w:ascii="Arial" w:hAnsi="Arial" w:cs="Arial"/>
          <w:sz w:val="20"/>
          <w:szCs w:val="20"/>
        </w:rPr>
        <w:t xml:space="preserve"> par les LBM, dans le cadre du protocole de </w:t>
      </w:r>
      <w:r>
        <w:rPr>
          <w:rFonts w:ascii="Arial" w:hAnsi="Arial" w:cs="Arial"/>
          <w:sz w:val="20"/>
          <w:szCs w:val="20"/>
        </w:rPr>
        <w:lastRenderedPageBreak/>
        <w:t>coordination des parcours et le cas échéant en lien avec l’</w:t>
      </w:r>
      <w:r w:rsidRPr="00B309D1">
        <w:rPr>
          <w:rFonts w:ascii="Arial" w:hAnsi="Arial" w:cs="Arial"/>
          <w:sz w:val="20"/>
          <w:szCs w:val="20"/>
        </w:rPr>
        <w:t xml:space="preserve">opérateur </w:t>
      </w:r>
      <w:r>
        <w:rPr>
          <w:rFonts w:ascii="Arial" w:hAnsi="Arial" w:cs="Arial"/>
          <w:sz w:val="20"/>
          <w:szCs w:val="20"/>
        </w:rPr>
        <w:t xml:space="preserve">identifié pour </w:t>
      </w:r>
      <w:r w:rsidRPr="00B309D1">
        <w:rPr>
          <w:rFonts w:ascii="Arial" w:hAnsi="Arial" w:cs="Arial"/>
          <w:sz w:val="20"/>
          <w:szCs w:val="20"/>
        </w:rPr>
        <w:t>la coordination des parcours</w:t>
      </w:r>
      <w:r>
        <w:rPr>
          <w:rFonts w:ascii="Arial" w:hAnsi="Arial" w:cs="Arial"/>
          <w:sz w:val="20"/>
          <w:szCs w:val="20"/>
        </w:rPr>
        <w:t xml:space="preserve">. Cependant, il est indispensable de mesurer la part que ce public pourrait représenter et d’en assurer un suivi pour éventuellement prévoir une adaptation du dispositif pour éviter tout délai de dépistage pouvant conduire à une prise en charge individuelle tardive et des nouvelles chaînes de contamination. </w:t>
      </w:r>
    </w:p>
    <w:p w14:paraId="60F38B85" w14:textId="77777777" w:rsidR="00425136" w:rsidRDefault="00425136" w:rsidP="00425136">
      <w:pPr>
        <w:pStyle w:val="Corpsdetexte"/>
        <w:rPr>
          <w:rFonts w:ascii="Arial" w:hAnsi="Arial" w:cs="Arial"/>
          <w:u w:val="single"/>
        </w:rPr>
      </w:pPr>
    </w:p>
    <w:p w14:paraId="7A3C4C2C" w14:textId="77777777" w:rsidR="00425136" w:rsidRPr="00316F9A" w:rsidRDefault="00425136" w:rsidP="00425136">
      <w:pPr>
        <w:pStyle w:val="Corpsdetexte"/>
        <w:numPr>
          <w:ilvl w:val="0"/>
          <w:numId w:val="1"/>
        </w:numPr>
        <w:rPr>
          <w:rFonts w:ascii="Arial" w:hAnsi="Arial" w:cs="Arial"/>
          <w:u w:val="single"/>
        </w:rPr>
      </w:pPr>
      <w:r>
        <w:rPr>
          <w:rFonts w:ascii="Arial" w:hAnsi="Arial" w:cs="Arial"/>
          <w:u w:val="single"/>
        </w:rPr>
        <w:t>Quelle</w:t>
      </w:r>
      <w:r w:rsidRPr="00316F9A">
        <w:rPr>
          <w:rFonts w:ascii="Arial" w:hAnsi="Arial" w:cs="Arial"/>
          <w:u w:val="single"/>
        </w:rPr>
        <w:t xml:space="preserve"> </w:t>
      </w:r>
      <w:r>
        <w:rPr>
          <w:rFonts w:ascii="Arial" w:hAnsi="Arial" w:cs="Arial"/>
          <w:u w:val="single"/>
        </w:rPr>
        <w:t>modalité de</w:t>
      </w:r>
      <w:r w:rsidRPr="00316F9A">
        <w:rPr>
          <w:rFonts w:ascii="Arial" w:hAnsi="Arial" w:cs="Arial"/>
          <w:u w:val="single"/>
        </w:rPr>
        <w:t xml:space="preserve"> coordination des </w:t>
      </w:r>
      <w:r>
        <w:rPr>
          <w:rFonts w:ascii="Arial" w:hAnsi="Arial" w:cs="Arial"/>
          <w:u w:val="single"/>
        </w:rPr>
        <w:t>parcours en cas de test positif</w:t>
      </w:r>
      <w:r w:rsidRPr="00316F9A">
        <w:rPr>
          <w:rFonts w:ascii="Arial" w:hAnsi="Arial" w:cs="Arial"/>
          <w:u w:val="single"/>
        </w:rPr>
        <w:t> ?</w:t>
      </w:r>
    </w:p>
    <w:p w14:paraId="76433289" w14:textId="77777777" w:rsidR="00425136" w:rsidRDefault="00425136" w:rsidP="00425136">
      <w:pPr>
        <w:pStyle w:val="Corpsdetexte"/>
        <w:jc w:val="both"/>
        <w:rPr>
          <w:rFonts w:ascii="Arial" w:hAnsi="Arial" w:cs="Arial"/>
          <w:sz w:val="20"/>
        </w:rPr>
      </w:pPr>
      <w:r>
        <w:rPr>
          <w:rFonts w:ascii="Arial" w:hAnsi="Arial" w:cs="Arial"/>
          <w:sz w:val="20"/>
        </w:rPr>
        <w:t xml:space="preserve">Dans le cadre des deux territoires d’expérimentation ALSO, un acteur en charge de la coordination de l’orientation des usagers dans le cas d’un résultat positif de sérologie VIH signalé par les LBM a été identifié et dans les deux territoires d’expérimentation, c’est le COREVIH qui a été désigné pour assurer ce rôle. </w:t>
      </w:r>
    </w:p>
    <w:p w14:paraId="0AF6AA08" w14:textId="77777777" w:rsidR="00425136" w:rsidRDefault="00425136" w:rsidP="00425136">
      <w:pPr>
        <w:pStyle w:val="Corpsdetexte"/>
        <w:jc w:val="both"/>
        <w:rPr>
          <w:rFonts w:ascii="Arial" w:hAnsi="Arial" w:cs="Arial"/>
          <w:sz w:val="20"/>
        </w:rPr>
      </w:pPr>
      <w:r>
        <w:rPr>
          <w:rFonts w:ascii="Arial" w:hAnsi="Arial" w:cs="Arial"/>
          <w:sz w:val="20"/>
        </w:rPr>
        <w:t>Dans un objectif de santé publique, il apparaît indispensable que les territoires définissent les modalités d’orientation dans un parcours de prise en charge des personnes qui auraient dans le cadre d’un accès direct sans prescription, un résultat positif. A minima, la mise à disposition d’un protocole d’orientation et d’un répertoire des ressources expertes mobilisables est impérative.</w:t>
      </w:r>
    </w:p>
    <w:p w14:paraId="33E5BCEA" w14:textId="77777777" w:rsidR="00425136" w:rsidRPr="00316F9A" w:rsidRDefault="00425136" w:rsidP="00425136">
      <w:pPr>
        <w:pStyle w:val="Corpsdetexte"/>
        <w:jc w:val="both"/>
        <w:rPr>
          <w:rFonts w:ascii="Arial" w:hAnsi="Arial" w:cs="Arial"/>
          <w:sz w:val="20"/>
        </w:rPr>
      </w:pPr>
      <w:r>
        <w:rPr>
          <w:rFonts w:ascii="Arial" w:hAnsi="Arial" w:cs="Arial"/>
          <w:sz w:val="20"/>
        </w:rPr>
        <w:t xml:space="preserve">Mais dans une logique de parcours en santé sexuelle, et de maillage territorial des acteurs tenant compte des questions de secret médical, il semble important que l’opérateur identifié soit une structure de soins, avec une capacité d’écoute aux situations difficiles (découverte d’un cas de séropositivité au VIH) et de mise en réseau des professionnels de son territoire </w:t>
      </w:r>
      <w:r w:rsidRPr="003A210D">
        <w:rPr>
          <w:rFonts w:ascii="Arial" w:hAnsi="Arial" w:cs="Arial"/>
          <w:sz w:val="20"/>
        </w:rPr>
        <w:t>et une bonne connaissance de l’offre en santé sexuelle sur son territoire</w:t>
      </w:r>
      <w:r>
        <w:rPr>
          <w:rFonts w:ascii="Arial" w:hAnsi="Arial" w:cs="Arial"/>
          <w:sz w:val="20"/>
        </w:rPr>
        <w:t xml:space="preserve"> (disposant d’un annuaire spécialisé de l’offre en santé sexuelle à jour).</w:t>
      </w:r>
    </w:p>
    <w:p w14:paraId="0F8D25D7" w14:textId="77777777" w:rsidR="00425136" w:rsidRDefault="00425136" w:rsidP="00425136">
      <w:pPr>
        <w:pStyle w:val="Corpsdetexte"/>
        <w:jc w:val="both"/>
        <w:rPr>
          <w:rFonts w:ascii="Arial" w:hAnsi="Arial" w:cs="Arial"/>
          <w:sz w:val="20"/>
        </w:rPr>
      </w:pPr>
      <w:r>
        <w:rPr>
          <w:rFonts w:ascii="Arial" w:hAnsi="Arial" w:cs="Arial"/>
          <w:sz w:val="20"/>
        </w:rPr>
        <w:t>Dans les territoires d’expérimentation, le choix du COREVIH a été fait considérant leur rôle de coordination sur le territoire, ainsi que les ressources humaines et financières dont ils disposent pour assurer cette mission.</w:t>
      </w:r>
    </w:p>
    <w:p w14:paraId="34F171DD" w14:textId="77777777" w:rsidR="00425136" w:rsidRDefault="00425136" w:rsidP="00425136">
      <w:pPr>
        <w:pStyle w:val="Corpsdetexte"/>
        <w:ind w:left="720"/>
        <w:rPr>
          <w:rFonts w:ascii="Arial" w:hAnsi="Arial" w:cs="Arial"/>
          <w:u w:val="single"/>
        </w:rPr>
      </w:pPr>
    </w:p>
    <w:p w14:paraId="2DA9ED13" w14:textId="77777777" w:rsidR="00425136" w:rsidRDefault="00425136" w:rsidP="00425136">
      <w:pPr>
        <w:pStyle w:val="Corpsdetexte"/>
        <w:numPr>
          <w:ilvl w:val="0"/>
          <w:numId w:val="1"/>
        </w:numPr>
        <w:rPr>
          <w:rFonts w:ascii="Arial" w:hAnsi="Arial" w:cs="Arial"/>
          <w:u w:val="single"/>
        </w:rPr>
      </w:pPr>
      <w:r w:rsidRPr="00316F9A">
        <w:rPr>
          <w:rFonts w:ascii="Arial" w:hAnsi="Arial" w:cs="Arial"/>
          <w:u w:val="single"/>
        </w:rPr>
        <w:t xml:space="preserve">Qu’est-ce que le numéro vert </w:t>
      </w:r>
      <w:r>
        <w:rPr>
          <w:rFonts w:ascii="Arial" w:hAnsi="Arial" w:cs="Arial"/>
          <w:u w:val="single"/>
        </w:rPr>
        <w:t xml:space="preserve">déployé dans le cadre des expérimentations </w:t>
      </w:r>
      <w:r w:rsidRPr="00316F9A">
        <w:rPr>
          <w:rFonts w:ascii="Arial" w:hAnsi="Arial" w:cs="Arial"/>
          <w:u w:val="single"/>
        </w:rPr>
        <w:t xml:space="preserve">et comment s’organise-t-il ? </w:t>
      </w:r>
    </w:p>
    <w:p w14:paraId="6AF8B7CF" w14:textId="77777777" w:rsidR="00425136" w:rsidRDefault="00425136" w:rsidP="00425136">
      <w:pPr>
        <w:pStyle w:val="Corpsdetexte"/>
        <w:jc w:val="both"/>
        <w:rPr>
          <w:rFonts w:ascii="Arial" w:hAnsi="Arial" w:cs="Arial"/>
          <w:sz w:val="20"/>
        </w:rPr>
      </w:pPr>
      <w:r>
        <w:rPr>
          <w:rFonts w:ascii="Arial" w:hAnsi="Arial" w:cs="Arial"/>
          <w:sz w:val="20"/>
        </w:rPr>
        <w:t>Le numéro vert est un numéro déployé sur chacun des territoires d’expérimentation par le COREVIH à destination des LBM de ville. Il a été un outil central du parcours d’orientation pour une personne dont la sérologie VIH se révèle positive dans le cadre de l’expérimentation ALSO.</w:t>
      </w:r>
    </w:p>
    <w:p w14:paraId="62B06C18" w14:textId="77777777" w:rsidR="00425136" w:rsidRDefault="00425136" w:rsidP="00425136">
      <w:pPr>
        <w:pStyle w:val="Corpsdetexte"/>
        <w:jc w:val="both"/>
        <w:rPr>
          <w:rFonts w:ascii="Arial" w:hAnsi="Arial" w:cs="Arial"/>
          <w:sz w:val="20"/>
        </w:rPr>
      </w:pPr>
      <w:r>
        <w:rPr>
          <w:rFonts w:ascii="Arial" w:hAnsi="Arial" w:cs="Arial"/>
          <w:sz w:val="20"/>
        </w:rPr>
        <w:t>Ce numéro vert s’appuie sur un serveur vocal relativement simple à déployer (une demi-journée de travail par territoire) et dont le coût est de 30 euros par mois.</w:t>
      </w:r>
    </w:p>
    <w:p w14:paraId="252FC424" w14:textId="77777777" w:rsidR="00425136" w:rsidRDefault="00425136" w:rsidP="00425136">
      <w:pPr>
        <w:pStyle w:val="Corpsdetexte"/>
        <w:jc w:val="both"/>
        <w:rPr>
          <w:rFonts w:ascii="Arial" w:hAnsi="Arial" w:cs="Arial"/>
          <w:sz w:val="20"/>
        </w:rPr>
      </w:pPr>
      <w:r>
        <w:rPr>
          <w:rFonts w:ascii="Arial" w:hAnsi="Arial" w:cs="Arial"/>
          <w:sz w:val="20"/>
        </w:rPr>
        <w:t>Dans le cadre du déploiement de l’accès direct à une sérologie VIH en LBM, cet outil pourrait donc représenter une vraie plus-value. Le COREVIH PACA Est, pilote de l’expérimentation dans les Alpes Maritimes, est un interlocuteur ressources identifié pour vous accompagner le cas échéant sur le sujet.</w:t>
      </w:r>
    </w:p>
    <w:p w14:paraId="34845060" w14:textId="77777777" w:rsidR="00425136" w:rsidRDefault="00425136" w:rsidP="00425136">
      <w:pPr>
        <w:pStyle w:val="Corpsdetexte"/>
        <w:ind w:left="720"/>
        <w:rPr>
          <w:rFonts w:ascii="Arial" w:hAnsi="Arial" w:cs="Arial"/>
          <w:u w:val="single"/>
        </w:rPr>
      </w:pPr>
    </w:p>
    <w:p w14:paraId="530C4EA9" w14:textId="77777777" w:rsidR="00425136" w:rsidRDefault="00425136" w:rsidP="00425136">
      <w:pPr>
        <w:pStyle w:val="Corpsdetexte"/>
        <w:numPr>
          <w:ilvl w:val="0"/>
          <w:numId w:val="1"/>
        </w:numPr>
        <w:rPr>
          <w:rFonts w:ascii="Arial" w:hAnsi="Arial" w:cs="Arial"/>
          <w:u w:val="single"/>
        </w:rPr>
      </w:pPr>
      <w:r w:rsidRPr="00316F9A">
        <w:rPr>
          <w:rFonts w:ascii="Arial" w:hAnsi="Arial" w:cs="Arial"/>
          <w:u w:val="single"/>
        </w:rPr>
        <w:t>Quels sont les autres besoins d</w:t>
      </w:r>
      <w:r>
        <w:rPr>
          <w:rFonts w:ascii="Arial" w:hAnsi="Arial" w:cs="Arial"/>
          <w:u w:val="single"/>
        </w:rPr>
        <w:t>ans le cadre d</w:t>
      </w:r>
      <w:r w:rsidRPr="00316F9A">
        <w:rPr>
          <w:rFonts w:ascii="Arial" w:hAnsi="Arial" w:cs="Arial"/>
          <w:u w:val="single"/>
        </w:rPr>
        <w:t xml:space="preserve">e cette généralisation à moyen-long terme ? </w:t>
      </w:r>
    </w:p>
    <w:p w14:paraId="1A3296CB" w14:textId="77777777" w:rsidR="00425136" w:rsidRDefault="00425136" w:rsidP="00425136">
      <w:pPr>
        <w:pStyle w:val="Corpsdetexte"/>
        <w:jc w:val="both"/>
        <w:rPr>
          <w:rFonts w:ascii="Arial" w:hAnsi="Arial" w:cs="Arial"/>
          <w:sz w:val="20"/>
        </w:rPr>
      </w:pPr>
      <w:r>
        <w:rPr>
          <w:rFonts w:ascii="Arial" w:hAnsi="Arial" w:cs="Arial"/>
          <w:sz w:val="20"/>
        </w:rPr>
        <w:t>A moyen terme, il pourra être nécessaire de développer des formations groupées sur l’orientation et les parcours de soins pour les acteurs engagés (LBM, COREVIH, structures de santé sexuelle…)</w:t>
      </w:r>
    </w:p>
    <w:p w14:paraId="21CFA4B8" w14:textId="77777777" w:rsidR="00425136" w:rsidRDefault="00425136" w:rsidP="00425136">
      <w:pPr>
        <w:pStyle w:val="Corpsdetexte"/>
        <w:jc w:val="both"/>
        <w:rPr>
          <w:rFonts w:ascii="Arial" w:hAnsi="Arial" w:cs="Arial"/>
          <w:sz w:val="20"/>
        </w:rPr>
      </w:pPr>
      <w:r>
        <w:rPr>
          <w:rFonts w:ascii="Arial" w:hAnsi="Arial" w:cs="Arial"/>
          <w:sz w:val="20"/>
        </w:rPr>
        <w:t>Des webinaires existent déjà et ont été conçus à cet effet et peuvent être mis à disposition.</w:t>
      </w:r>
    </w:p>
    <w:p w14:paraId="35EED872" w14:textId="77777777" w:rsidR="00425136" w:rsidRPr="007B0EF1" w:rsidRDefault="00425136" w:rsidP="00425136">
      <w:pPr>
        <w:pStyle w:val="Corpsdetexte"/>
        <w:jc w:val="both"/>
        <w:rPr>
          <w:rFonts w:ascii="Arial" w:hAnsi="Arial" w:cs="Arial"/>
          <w:sz w:val="20"/>
        </w:rPr>
      </w:pPr>
    </w:p>
    <w:p w14:paraId="26F270B2" w14:textId="77777777" w:rsidR="00425136" w:rsidRPr="007B0EF1" w:rsidRDefault="00425136" w:rsidP="00425136">
      <w:pPr>
        <w:pStyle w:val="Corpsdetexte"/>
        <w:numPr>
          <w:ilvl w:val="0"/>
          <w:numId w:val="1"/>
        </w:numPr>
        <w:rPr>
          <w:rFonts w:ascii="Arial" w:hAnsi="Arial" w:cs="Arial"/>
          <w:u w:val="single"/>
        </w:rPr>
      </w:pPr>
      <w:r w:rsidRPr="007B0EF1">
        <w:rPr>
          <w:rFonts w:ascii="Arial" w:hAnsi="Arial" w:cs="Arial"/>
          <w:u w:val="single"/>
        </w:rPr>
        <w:t>Prise en charge financière</w:t>
      </w:r>
    </w:p>
    <w:p w14:paraId="3DDA29FE" w14:textId="77777777" w:rsidR="00425136" w:rsidRDefault="00425136" w:rsidP="00425136">
      <w:pPr>
        <w:pStyle w:val="Corpsdetexte"/>
        <w:jc w:val="both"/>
        <w:rPr>
          <w:rFonts w:ascii="Arial" w:hAnsi="Arial" w:cs="Arial"/>
          <w:sz w:val="20"/>
        </w:rPr>
      </w:pPr>
      <w:r w:rsidRPr="007B0EF1">
        <w:rPr>
          <w:rFonts w:ascii="Arial" w:hAnsi="Arial" w:cs="Arial"/>
          <w:sz w:val="20"/>
        </w:rPr>
        <w:t>La personne qui se présente dans un laboratoire pour faire un test de dépistage du VIH dans le cadre de l’offre ALSO fait l’objet de la même prise en charge qu’un patient qui se présenterait pour un test avec une prescription médicale. La génération par l’Assurance maladie d’un code prescripteur spécifique permet la facturation des tests au prix de la nomenclature.</w:t>
      </w:r>
    </w:p>
    <w:p w14:paraId="7589BA21" w14:textId="77777777" w:rsidR="00425136" w:rsidRDefault="00425136" w:rsidP="00425136">
      <w:pPr>
        <w:pStyle w:val="Corpsdetexte"/>
        <w:jc w:val="both"/>
        <w:rPr>
          <w:rFonts w:ascii="Arial" w:hAnsi="Arial" w:cs="Arial"/>
          <w:sz w:val="20"/>
        </w:rPr>
      </w:pPr>
      <w:r>
        <w:rPr>
          <w:rFonts w:ascii="Arial" w:hAnsi="Arial" w:cs="Arial"/>
          <w:sz w:val="20"/>
        </w:rPr>
        <w:t>Cela permet un suivi précis des tests réalisés au niveau régional et national.</w:t>
      </w:r>
    </w:p>
    <w:p w14:paraId="3FB6816B" w14:textId="77777777" w:rsidR="00425136" w:rsidRPr="000F2A15" w:rsidRDefault="00425136" w:rsidP="00425136">
      <w:pPr>
        <w:pStyle w:val="Corpsdetexte"/>
        <w:jc w:val="both"/>
        <w:rPr>
          <w:rFonts w:ascii="Arial" w:hAnsi="Arial" w:cs="Arial"/>
          <w:sz w:val="20"/>
        </w:rPr>
      </w:pPr>
    </w:p>
    <w:p w14:paraId="578FC268" w14:textId="77777777" w:rsidR="00425136" w:rsidRPr="0098224D" w:rsidRDefault="00425136" w:rsidP="00425136">
      <w:pPr>
        <w:pStyle w:val="Corpsdetexte"/>
        <w:numPr>
          <w:ilvl w:val="0"/>
          <w:numId w:val="1"/>
        </w:numPr>
        <w:rPr>
          <w:u w:val="single"/>
        </w:rPr>
      </w:pPr>
      <w:r>
        <w:rPr>
          <w:rFonts w:ascii="Arial" w:hAnsi="Arial" w:cs="Arial"/>
          <w:u w:val="single"/>
        </w:rPr>
        <w:t xml:space="preserve">Quid des ARS dans les DROM ? </w:t>
      </w:r>
    </w:p>
    <w:p w14:paraId="4121F622" w14:textId="77777777" w:rsidR="00425136" w:rsidRDefault="00425136" w:rsidP="00425136">
      <w:pPr>
        <w:pStyle w:val="Corpsdetexte"/>
        <w:jc w:val="both"/>
        <w:rPr>
          <w:rFonts w:ascii="Arial" w:hAnsi="Arial" w:cs="Arial"/>
          <w:sz w:val="20"/>
          <w:szCs w:val="20"/>
        </w:rPr>
      </w:pPr>
      <w:r>
        <w:rPr>
          <w:rFonts w:ascii="Arial" w:hAnsi="Arial" w:cs="Arial"/>
          <w:sz w:val="20"/>
          <w:szCs w:val="20"/>
        </w:rPr>
        <w:t>Les spécificités épidémiologiques et d’organisation des DROM nécessiteront une attention toute particulière dans la mise en œuvre de ce dispositif. La DGS sera à disposition des ARS pour accompagner cette généralisation.</w:t>
      </w:r>
    </w:p>
    <w:p w14:paraId="524E8B79" w14:textId="668A369B" w:rsidR="00716DC7" w:rsidRDefault="00425136">
      <w:r>
        <w:rPr>
          <w:rFonts w:ascii="Arial" w:hAnsi="Arial" w:cs="Arial"/>
          <w:sz w:val="20"/>
          <w:szCs w:val="20"/>
        </w:rPr>
        <w:t xml:space="preserve">Il s’agit de pouvoir accompagner les acteurs territoriaux ultra-marins dans la recherche de solutions adaptées en tenant compte de leurs capacités à agir en lien avec la situation épidémiologique particulière et l’offre disponible sur le territoire. La DGS organisera à cet effet une réunion ad hoc avec les ARS concernées. </w:t>
      </w:r>
    </w:p>
    <w:sectPr w:rsidR="00716DC7">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3B26B7" w14:textId="77777777" w:rsidR="00A07EFB" w:rsidRDefault="00A07EFB" w:rsidP="00716DC7">
      <w:pPr>
        <w:spacing w:after="0" w:line="240" w:lineRule="auto"/>
      </w:pPr>
      <w:r>
        <w:separator/>
      </w:r>
    </w:p>
  </w:endnote>
  <w:endnote w:type="continuationSeparator" w:id="0">
    <w:p w14:paraId="56460A6D" w14:textId="77777777" w:rsidR="00A07EFB" w:rsidRDefault="00A07EFB" w:rsidP="00716D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B6F867" w14:textId="77777777" w:rsidR="00A07EFB" w:rsidRDefault="00A07EFB" w:rsidP="00716DC7">
      <w:pPr>
        <w:spacing w:after="0" w:line="240" w:lineRule="auto"/>
      </w:pPr>
      <w:r>
        <w:separator/>
      </w:r>
    </w:p>
  </w:footnote>
  <w:footnote w:type="continuationSeparator" w:id="0">
    <w:p w14:paraId="03782CB4" w14:textId="77777777" w:rsidR="00A07EFB" w:rsidRDefault="00A07EFB" w:rsidP="00716D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31171" w14:textId="77777777" w:rsidR="00716DC7" w:rsidRPr="00936E45" w:rsidRDefault="00716DC7" w:rsidP="00716DC7">
    <w:pPr>
      <w:pStyle w:val="ServiceInfoHeader"/>
      <w:ind w:hanging="709"/>
      <w:jc w:val="left"/>
      <w:rPr>
        <w:lang w:val="fr-FR"/>
      </w:rPr>
    </w:pPr>
    <w:r>
      <w:rPr>
        <w:noProof/>
        <w:lang w:val="fr-FR"/>
      </w:rPr>
      <mc:AlternateContent>
        <mc:Choice Requires="wps">
          <w:drawing>
            <wp:anchor distT="0" distB="0" distL="114300" distR="114300" simplePos="0" relativeHeight="251659264" behindDoc="0" locked="0" layoutInCell="1" allowOverlap="1" wp14:anchorId="32EAC150" wp14:editId="7306E583">
              <wp:simplePos x="0" y="0"/>
              <wp:positionH relativeFrom="column">
                <wp:posOffset>4196080</wp:posOffset>
              </wp:positionH>
              <wp:positionV relativeFrom="paragraph">
                <wp:posOffset>5715</wp:posOffset>
              </wp:positionV>
              <wp:extent cx="1873250" cy="1057275"/>
              <wp:effectExtent l="0" t="0" r="0" b="9525"/>
              <wp:wrapNone/>
              <wp:docPr id="2" name="Zone de texte 2"/>
              <wp:cNvGraphicFramePr/>
              <a:graphic xmlns:a="http://schemas.openxmlformats.org/drawingml/2006/main">
                <a:graphicData uri="http://schemas.microsoft.com/office/word/2010/wordprocessingShape">
                  <wps:wsp>
                    <wps:cNvSpPr txBox="1"/>
                    <wps:spPr>
                      <a:xfrm>
                        <a:off x="0" y="0"/>
                        <a:ext cx="1873250" cy="1057275"/>
                      </a:xfrm>
                      <a:prstGeom prst="rect">
                        <a:avLst/>
                      </a:prstGeom>
                      <a:solidFill>
                        <a:schemeClr val="lt1"/>
                      </a:solidFill>
                      <a:ln w="6350">
                        <a:noFill/>
                      </a:ln>
                    </wps:spPr>
                    <wps:txbx>
                      <w:txbxContent>
                        <w:p w14:paraId="660B0FEC" w14:textId="77777777" w:rsidR="00716DC7" w:rsidRDefault="00716DC7" w:rsidP="00716DC7"/>
                        <w:p w14:paraId="516EAC39" w14:textId="77777777" w:rsidR="00716DC7" w:rsidRPr="00D80FED" w:rsidRDefault="00716DC7" w:rsidP="00716DC7">
                          <w:pPr>
                            <w:jc w:val="right"/>
                            <w:rPr>
                              <w:rFonts w:ascii="Arial" w:hAnsi="Arial" w:cs="Arial"/>
                              <w:b/>
                              <w:sz w:val="24"/>
                            </w:rPr>
                          </w:pPr>
                          <w:r>
                            <w:rPr>
                              <w:rFonts w:ascii="Arial" w:hAnsi="Arial" w:cs="Arial"/>
                              <w:b/>
                              <w:sz w:val="24"/>
                            </w:rPr>
                            <w:t>Direction générale de la santé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2EAC150" id="_x0000_t202" coordsize="21600,21600" o:spt="202" path="m,l,21600r21600,l21600,xe">
              <v:stroke joinstyle="miter"/>
              <v:path gradientshapeok="t" o:connecttype="rect"/>
            </v:shapetype>
            <v:shape id="Zone de texte 2" o:spid="_x0000_s1026" type="#_x0000_t202" style="position:absolute;margin-left:330.4pt;margin-top:.45pt;width:147.5pt;height:83.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" fillcolor="white [3201]" stroked="f" strokeweight=".5pt">
              <v:textbox>
                <w:txbxContent>
                  <w:p w14:paraId="660B0FEC" w14:textId="77777777" w:rsidR="00716DC7" w:rsidRDefault="00716DC7" w:rsidP="00716DC7"/>
                  <w:p w14:paraId="516EAC39" w14:textId="77777777" w:rsidR="00716DC7" w:rsidRPr="00D80FED" w:rsidRDefault="00716DC7" w:rsidP="00716DC7">
                    <w:pPr>
                      <w:jc w:val="right"/>
                      <w:rPr>
                        <w:rFonts w:ascii="Arial" w:hAnsi="Arial" w:cs="Arial"/>
                        <w:b/>
                        <w:sz w:val="24"/>
                      </w:rPr>
                    </w:pPr>
                    <w:r>
                      <w:rPr>
                        <w:rFonts w:ascii="Arial" w:hAnsi="Arial" w:cs="Arial"/>
                        <w:b/>
                        <w:sz w:val="24"/>
                      </w:rPr>
                      <w:t>Direction générale de la santé</w:t>
                    </w:r>
                  </w:p>
                </w:txbxContent>
              </v:textbox>
            </v:shape>
          </w:pict>
        </mc:Fallback>
      </mc:AlternateContent>
    </w:r>
    <w:r>
      <w:rPr>
        <w:noProof/>
        <w:lang w:val="fr-FR"/>
      </w:rPr>
      <w:drawing>
        <wp:inline distT="0" distB="0" distL="0" distR="0" wp14:anchorId="6A9FCF6B" wp14:editId="0FE52D64">
          <wp:extent cx="1504950" cy="1171844"/>
          <wp:effectExtent l="0" t="0" r="0" b="952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N_Solidarites_Sante_RV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4217" cy="1186846"/>
                  </a:xfrm>
                  <a:prstGeom prst="rect">
                    <a:avLst/>
                  </a:prstGeom>
                </pic:spPr>
              </pic:pic>
            </a:graphicData>
          </a:graphic>
        </wp:inline>
      </w:drawing>
    </w:r>
    <w:r w:rsidRPr="00D80FED">
      <w:t xml:space="preserve"> </w:t>
    </w:r>
  </w:p>
  <w:p w14:paraId="41A0E734" w14:textId="77777777" w:rsidR="00716DC7" w:rsidRDefault="00716DC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F428BA"/>
    <w:multiLevelType w:val="hybridMultilevel"/>
    <w:tmpl w:val="FA3EE52C"/>
    <w:lvl w:ilvl="0" w:tplc="D0CA8E2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BFC2693"/>
    <w:multiLevelType w:val="hybridMultilevel"/>
    <w:tmpl w:val="752A5114"/>
    <w:lvl w:ilvl="0" w:tplc="150E2756">
      <w:numFmt w:val="bullet"/>
      <w:lvlText w:val=""/>
      <w:lvlJc w:val="left"/>
      <w:pPr>
        <w:ind w:left="1353" w:hanging="360"/>
      </w:pPr>
      <w:rPr>
        <w:rFonts w:ascii="Wingdings" w:eastAsiaTheme="minorEastAsia"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BE1582F"/>
    <w:multiLevelType w:val="hybridMultilevel"/>
    <w:tmpl w:val="E954EA92"/>
    <w:lvl w:ilvl="0" w:tplc="FD122586">
      <w:numFmt w:val="bullet"/>
      <w:lvlText w:val="-"/>
      <w:lvlJc w:val="left"/>
      <w:pPr>
        <w:ind w:left="720" w:hanging="360"/>
      </w:pPr>
      <w:rPr>
        <w:rFonts w:ascii="Arial" w:eastAsiaTheme="minorEastAsia"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DC7"/>
    <w:rsid w:val="000177B6"/>
    <w:rsid w:val="000601F7"/>
    <w:rsid w:val="000A4AF8"/>
    <w:rsid w:val="000B7134"/>
    <w:rsid w:val="00104A4B"/>
    <w:rsid w:val="00104C9F"/>
    <w:rsid w:val="00144B90"/>
    <w:rsid w:val="00154A04"/>
    <w:rsid w:val="0016234D"/>
    <w:rsid w:val="001C0167"/>
    <w:rsid w:val="0020044D"/>
    <w:rsid w:val="00222B12"/>
    <w:rsid w:val="002F06D8"/>
    <w:rsid w:val="00316F9A"/>
    <w:rsid w:val="0036790B"/>
    <w:rsid w:val="003A210D"/>
    <w:rsid w:val="003A4E9A"/>
    <w:rsid w:val="00411430"/>
    <w:rsid w:val="00425136"/>
    <w:rsid w:val="00443A74"/>
    <w:rsid w:val="00446AB3"/>
    <w:rsid w:val="004B3665"/>
    <w:rsid w:val="004F0F9E"/>
    <w:rsid w:val="0050220E"/>
    <w:rsid w:val="005156A6"/>
    <w:rsid w:val="005335C5"/>
    <w:rsid w:val="00554812"/>
    <w:rsid w:val="005730E5"/>
    <w:rsid w:val="005D1576"/>
    <w:rsid w:val="006365DE"/>
    <w:rsid w:val="00644C05"/>
    <w:rsid w:val="00667431"/>
    <w:rsid w:val="006860FC"/>
    <w:rsid w:val="00716DC7"/>
    <w:rsid w:val="0071794E"/>
    <w:rsid w:val="00806E19"/>
    <w:rsid w:val="008C71A8"/>
    <w:rsid w:val="008F0B46"/>
    <w:rsid w:val="009446A1"/>
    <w:rsid w:val="0098224D"/>
    <w:rsid w:val="009E138E"/>
    <w:rsid w:val="00A07EFB"/>
    <w:rsid w:val="00A17FEA"/>
    <w:rsid w:val="00A82A46"/>
    <w:rsid w:val="00AA7E74"/>
    <w:rsid w:val="00B309D1"/>
    <w:rsid w:val="00B31C2C"/>
    <w:rsid w:val="00B6039F"/>
    <w:rsid w:val="00BD43A5"/>
    <w:rsid w:val="00C01B27"/>
    <w:rsid w:val="00C50E5D"/>
    <w:rsid w:val="00CB12D9"/>
    <w:rsid w:val="00CD703E"/>
    <w:rsid w:val="00D17059"/>
    <w:rsid w:val="00D5228C"/>
    <w:rsid w:val="00DA5CDF"/>
    <w:rsid w:val="00E44C58"/>
    <w:rsid w:val="00E952DA"/>
    <w:rsid w:val="00EC5DBB"/>
    <w:rsid w:val="00EE301E"/>
    <w:rsid w:val="00FB6CC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137D5"/>
  <w15:chartTrackingRefBased/>
  <w15:docId w15:val="{35CEB21D-BCC0-4B5C-83F1-936B7CC80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6DC7"/>
    <w:pPr>
      <w:spacing w:after="200" w:line="276" w:lineRule="auto"/>
    </w:pPr>
    <w:rPr>
      <w:rFonts w:eastAsiaTheme="minorEastAsia"/>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16DC7"/>
    <w:rPr>
      <w:color w:val="0563C1" w:themeColor="hyperlink"/>
      <w:u w:val="single"/>
    </w:rPr>
  </w:style>
  <w:style w:type="table" w:styleId="Grilledutableau">
    <w:name w:val="Table Grid"/>
    <w:basedOn w:val="TableauNormal"/>
    <w:uiPriority w:val="39"/>
    <w:rsid w:val="00716DC7"/>
    <w:pPr>
      <w:spacing w:after="0" w:line="240" w:lineRule="auto"/>
    </w:pPr>
    <w:rPr>
      <w:rFonts w:eastAsiaTheme="minorEastAsia"/>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link w:val="CorpsdetexteCar"/>
    <w:uiPriority w:val="99"/>
    <w:unhideWhenUsed/>
    <w:rsid w:val="00716DC7"/>
    <w:pPr>
      <w:spacing w:after="120"/>
    </w:pPr>
  </w:style>
  <w:style w:type="character" w:customStyle="1" w:styleId="CorpsdetexteCar">
    <w:name w:val="Corps de texte Car"/>
    <w:basedOn w:val="Policepardfaut"/>
    <w:link w:val="Corpsdetexte"/>
    <w:uiPriority w:val="99"/>
    <w:rsid w:val="00716DC7"/>
    <w:rPr>
      <w:rFonts w:eastAsiaTheme="minorEastAsia"/>
      <w:lang w:eastAsia="fr-FR"/>
    </w:rPr>
  </w:style>
  <w:style w:type="paragraph" w:customStyle="1" w:styleId="Sous-titre2">
    <w:name w:val="Sous-titre 2"/>
    <w:basedOn w:val="Normal"/>
    <w:next w:val="Corpsdetexte"/>
    <w:link w:val="Sous-titre2Car"/>
    <w:qFormat/>
    <w:rsid w:val="00716DC7"/>
    <w:pPr>
      <w:widowControl w:val="0"/>
      <w:autoSpaceDE w:val="0"/>
      <w:autoSpaceDN w:val="0"/>
      <w:spacing w:after="0" w:line="240" w:lineRule="auto"/>
      <w:jc w:val="center"/>
    </w:pPr>
    <w:rPr>
      <w:rFonts w:ascii="Arial" w:eastAsiaTheme="minorHAnsi" w:hAnsi="Arial" w:cs="Arial"/>
      <w:sz w:val="16"/>
      <w:szCs w:val="16"/>
      <w:lang w:eastAsia="en-US"/>
    </w:rPr>
  </w:style>
  <w:style w:type="character" w:customStyle="1" w:styleId="Sous-titre2Car">
    <w:name w:val="Sous-titre 2 Car"/>
    <w:basedOn w:val="Policepardfaut"/>
    <w:link w:val="Sous-titre2"/>
    <w:rsid w:val="00716DC7"/>
    <w:rPr>
      <w:rFonts w:ascii="Arial" w:hAnsi="Arial" w:cs="Arial"/>
      <w:sz w:val="16"/>
      <w:szCs w:val="16"/>
    </w:rPr>
  </w:style>
  <w:style w:type="paragraph" w:customStyle="1" w:styleId="Date2">
    <w:name w:val="Date 2"/>
    <w:basedOn w:val="Normal"/>
    <w:next w:val="Corpsdetexte"/>
    <w:link w:val="Date2Car"/>
    <w:qFormat/>
    <w:rsid w:val="00716DC7"/>
    <w:pPr>
      <w:widowControl w:val="0"/>
      <w:autoSpaceDE w:val="0"/>
      <w:autoSpaceDN w:val="0"/>
      <w:spacing w:after="0" w:line="240" w:lineRule="auto"/>
      <w:jc w:val="right"/>
    </w:pPr>
    <w:rPr>
      <w:rFonts w:ascii="Arial" w:eastAsiaTheme="minorHAnsi" w:hAnsi="Arial" w:cs="Arial"/>
      <w:i/>
      <w:color w:val="231F20"/>
      <w:sz w:val="16"/>
      <w:szCs w:val="16"/>
      <w:lang w:eastAsia="en-US"/>
    </w:rPr>
  </w:style>
  <w:style w:type="character" w:customStyle="1" w:styleId="Date2Car">
    <w:name w:val="Date 2 Car"/>
    <w:basedOn w:val="Policepardfaut"/>
    <w:link w:val="Date2"/>
    <w:rsid w:val="00716DC7"/>
    <w:rPr>
      <w:rFonts w:ascii="Arial" w:hAnsi="Arial" w:cs="Arial"/>
      <w:i/>
      <w:color w:val="231F20"/>
      <w:sz w:val="16"/>
      <w:szCs w:val="16"/>
    </w:rPr>
  </w:style>
  <w:style w:type="paragraph" w:styleId="En-tte">
    <w:name w:val="header"/>
    <w:basedOn w:val="Normal"/>
    <w:link w:val="En-tteCar"/>
    <w:uiPriority w:val="99"/>
    <w:unhideWhenUsed/>
    <w:rsid w:val="00716DC7"/>
    <w:pPr>
      <w:tabs>
        <w:tab w:val="center" w:pos="4536"/>
        <w:tab w:val="right" w:pos="9072"/>
      </w:tabs>
      <w:spacing w:after="0" w:line="240" w:lineRule="auto"/>
    </w:pPr>
  </w:style>
  <w:style w:type="character" w:customStyle="1" w:styleId="En-tteCar">
    <w:name w:val="En-tête Car"/>
    <w:basedOn w:val="Policepardfaut"/>
    <w:link w:val="En-tte"/>
    <w:uiPriority w:val="99"/>
    <w:rsid w:val="00716DC7"/>
    <w:rPr>
      <w:rFonts w:eastAsiaTheme="minorEastAsia"/>
      <w:lang w:eastAsia="fr-FR"/>
    </w:rPr>
  </w:style>
  <w:style w:type="paragraph" w:styleId="Pieddepage">
    <w:name w:val="footer"/>
    <w:basedOn w:val="Normal"/>
    <w:link w:val="PieddepageCar"/>
    <w:uiPriority w:val="99"/>
    <w:unhideWhenUsed/>
    <w:rsid w:val="00716DC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16DC7"/>
    <w:rPr>
      <w:rFonts w:eastAsiaTheme="minorEastAsia"/>
      <w:lang w:eastAsia="fr-FR"/>
    </w:rPr>
  </w:style>
  <w:style w:type="paragraph" w:customStyle="1" w:styleId="ServiceInfoHeader">
    <w:name w:val="Service Info Header"/>
    <w:basedOn w:val="En-tte"/>
    <w:next w:val="Corpsdetexte"/>
    <w:link w:val="ServiceInfoHeaderCar"/>
    <w:qFormat/>
    <w:rsid w:val="00716DC7"/>
    <w:pPr>
      <w:widowControl w:val="0"/>
      <w:tabs>
        <w:tab w:val="clear" w:pos="4536"/>
        <w:tab w:val="clear" w:pos="9072"/>
        <w:tab w:val="right" w:pos="9026"/>
      </w:tabs>
      <w:autoSpaceDE w:val="0"/>
      <w:autoSpaceDN w:val="0"/>
      <w:jc w:val="right"/>
    </w:pPr>
    <w:rPr>
      <w:rFonts w:ascii="Arial" w:hAnsi="Arial" w:cs="Arial"/>
      <w:b/>
      <w:bCs/>
      <w:sz w:val="24"/>
      <w:szCs w:val="24"/>
      <w:lang w:val="en-US"/>
    </w:rPr>
  </w:style>
  <w:style w:type="character" w:customStyle="1" w:styleId="ServiceInfoHeaderCar">
    <w:name w:val="Service Info Header Car"/>
    <w:basedOn w:val="En-tteCar"/>
    <w:link w:val="ServiceInfoHeader"/>
    <w:rsid w:val="00716DC7"/>
    <w:rPr>
      <w:rFonts w:ascii="Arial" w:eastAsiaTheme="minorEastAsia" w:hAnsi="Arial" w:cs="Arial"/>
      <w:b/>
      <w:bCs/>
      <w:sz w:val="24"/>
      <w:szCs w:val="24"/>
      <w:lang w:val="en-US" w:eastAsia="fr-FR"/>
    </w:rPr>
  </w:style>
  <w:style w:type="paragraph" w:customStyle="1" w:styleId="Objet">
    <w:name w:val="Objet"/>
    <w:basedOn w:val="Corpsdetexte"/>
    <w:next w:val="Corpsdetexte"/>
    <w:link w:val="ObjetCar"/>
    <w:qFormat/>
    <w:rsid w:val="00716DC7"/>
    <w:pPr>
      <w:widowControl w:val="0"/>
      <w:autoSpaceDE w:val="0"/>
      <w:autoSpaceDN w:val="0"/>
      <w:spacing w:before="103" w:after="0" w:line="242" w:lineRule="exact"/>
      <w:jc w:val="both"/>
    </w:pPr>
    <w:rPr>
      <w:rFonts w:ascii="Arial" w:hAnsi="Arial" w:cs="Arial"/>
      <w:b/>
      <w:color w:val="231F20"/>
      <w:sz w:val="20"/>
      <w:szCs w:val="20"/>
    </w:rPr>
  </w:style>
  <w:style w:type="character" w:customStyle="1" w:styleId="ObjetCar">
    <w:name w:val="Objet Car"/>
    <w:basedOn w:val="CorpsdetexteCar"/>
    <w:link w:val="Objet"/>
    <w:rsid w:val="00716DC7"/>
    <w:rPr>
      <w:rFonts w:ascii="Arial" w:eastAsiaTheme="minorEastAsia" w:hAnsi="Arial" w:cs="Arial"/>
      <w:b/>
      <w:color w:val="231F20"/>
      <w:sz w:val="20"/>
      <w:szCs w:val="20"/>
      <w:lang w:eastAsia="fr-FR"/>
    </w:rPr>
  </w:style>
  <w:style w:type="paragraph" w:styleId="Notedebasdepage">
    <w:name w:val="footnote text"/>
    <w:basedOn w:val="Normal"/>
    <w:link w:val="NotedebasdepageCar"/>
    <w:uiPriority w:val="99"/>
    <w:semiHidden/>
    <w:unhideWhenUsed/>
    <w:rsid w:val="00A82A4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A82A46"/>
    <w:rPr>
      <w:rFonts w:eastAsiaTheme="minorEastAsia"/>
      <w:sz w:val="20"/>
      <w:szCs w:val="20"/>
      <w:lang w:eastAsia="fr-FR"/>
    </w:rPr>
  </w:style>
  <w:style w:type="character" w:styleId="Appelnotedebasdep">
    <w:name w:val="footnote reference"/>
    <w:basedOn w:val="Policepardfaut"/>
    <w:uiPriority w:val="99"/>
    <w:semiHidden/>
    <w:unhideWhenUsed/>
    <w:rsid w:val="00A82A46"/>
    <w:rPr>
      <w:vertAlign w:val="superscript"/>
    </w:rPr>
  </w:style>
  <w:style w:type="paragraph" w:styleId="Textedebulles">
    <w:name w:val="Balloon Text"/>
    <w:basedOn w:val="Normal"/>
    <w:link w:val="TextedebullesCar"/>
    <w:uiPriority w:val="99"/>
    <w:semiHidden/>
    <w:unhideWhenUsed/>
    <w:rsid w:val="00EE301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E301E"/>
    <w:rPr>
      <w:rFonts w:ascii="Segoe UI" w:eastAsiaTheme="minorEastAsia" w:hAnsi="Segoe UI" w:cs="Segoe UI"/>
      <w:sz w:val="18"/>
      <w:szCs w:val="18"/>
      <w:lang w:eastAsia="fr-FR"/>
    </w:rPr>
  </w:style>
  <w:style w:type="character" w:styleId="Marquedecommentaire">
    <w:name w:val="annotation reference"/>
    <w:basedOn w:val="Policepardfaut"/>
    <w:uiPriority w:val="99"/>
    <w:semiHidden/>
    <w:unhideWhenUsed/>
    <w:rsid w:val="000601F7"/>
    <w:rPr>
      <w:sz w:val="16"/>
      <w:szCs w:val="16"/>
    </w:rPr>
  </w:style>
  <w:style w:type="paragraph" w:styleId="Commentaire">
    <w:name w:val="annotation text"/>
    <w:basedOn w:val="Normal"/>
    <w:link w:val="CommentaireCar"/>
    <w:uiPriority w:val="99"/>
    <w:semiHidden/>
    <w:unhideWhenUsed/>
    <w:rsid w:val="000601F7"/>
    <w:pPr>
      <w:spacing w:line="240" w:lineRule="auto"/>
    </w:pPr>
    <w:rPr>
      <w:sz w:val="20"/>
      <w:szCs w:val="20"/>
    </w:rPr>
  </w:style>
  <w:style w:type="character" w:customStyle="1" w:styleId="CommentaireCar">
    <w:name w:val="Commentaire Car"/>
    <w:basedOn w:val="Policepardfaut"/>
    <w:link w:val="Commentaire"/>
    <w:uiPriority w:val="99"/>
    <w:semiHidden/>
    <w:rsid w:val="000601F7"/>
    <w:rPr>
      <w:rFonts w:eastAsiaTheme="minorEastAsia"/>
      <w:sz w:val="20"/>
      <w:szCs w:val="20"/>
      <w:lang w:eastAsia="fr-FR"/>
    </w:rPr>
  </w:style>
  <w:style w:type="paragraph" w:styleId="Objetducommentaire">
    <w:name w:val="annotation subject"/>
    <w:basedOn w:val="Commentaire"/>
    <w:next w:val="Commentaire"/>
    <w:link w:val="ObjetducommentaireCar"/>
    <w:uiPriority w:val="99"/>
    <w:semiHidden/>
    <w:unhideWhenUsed/>
    <w:rsid w:val="000601F7"/>
    <w:rPr>
      <w:b/>
      <w:bCs/>
    </w:rPr>
  </w:style>
  <w:style w:type="character" w:customStyle="1" w:styleId="ObjetducommentaireCar">
    <w:name w:val="Objet du commentaire Car"/>
    <w:basedOn w:val="CommentaireCar"/>
    <w:link w:val="Objetducommentaire"/>
    <w:uiPriority w:val="99"/>
    <w:semiHidden/>
    <w:rsid w:val="000601F7"/>
    <w:rPr>
      <w:rFonts w:eastAsiaTheme="minorEastAsia"/>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livier.scemama@sante.gouv.f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7D5B6A-615C-4A74-89C6-3191BD1A2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1501</Words>
  <Characters>8257</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ESCLADE, Adrien (DGS/SP/SP2)</dc:creator>
  <cp:keywords/>
  <dc:description/>
  <cp:lastModifiedBy>GRATZ, Christine (DGS/SG/DAPC)</cp:lastModifiedBy>
  <cp:revision>2</cp:revision>
  <dcterms:created xsi:type="dcterms:W3CDTF">2021-12-02T14:18:00Z</dcterms:created>
  <dcterms:modified xsi:type="dcterms:W3CDTF">2021-12-02T14:18:00Z</dcterms:modified>
</cp:coreProperties>
</file>