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FBF22D" w14:textId="2249E1C4" w:rsidR="003514E1" w:rsidRDefault="003514E1" w:rsidP="00887B69">
      <w:pPr>
        <w:spacing w:after="0" w:line="240" w:lineRule="auto"/>
        <w:jc w:val="center"/>
        <w:rPr>
          <w:rFonts w:ascii="Marianne" w:hAnsi="Marianne"/>
          <w:sz w:val="20"/>
          <w:szCs w:val="20"/>
        </w:rPr>
      </w:pPr>
      <w:r>
        <w:rPr>
          <w:rFonts w:ascii="Marianne" w:hAnsi="Marianne"/>
          <w:sz w:val="20"/>
          <w:szCs w:val="20"/>
        </w:rPr>
        <w:t>A</w:t>
      </w:r>
      <w:r w:rsidR="00887B69" w:rsidRPr="00887B69">
        <w:rPr>
          <w:rFonts w:ascii="Marianne" w:hAnsi="Marianne"/>
          <w:sz w:val="20"/>
          <w:szCs w:val="20"/>
        </w:rPr>
        <w:t xml:space="preserve">rrêté </w:t>
      </w:r>
      <w:r>
        <w:rPr>
          <w:rFonts w:ascii="Marianne" w:hAnsi="Marianne"/>
          <w:sz w:val="20"/>
          <w:szCs w:val="20"/>
        </w:rPr>
        <w:t>n° XXX en date du XX/XX/XXXX</w:t>
      </w:r>
    </w:p>
    <w:p w14:paraId="506387BB" w14:textId="16307905" w:rsidR="00C817C1" w:rsidRPr="00887B69" w:rsidRDefault="003514E1" w:rsidP="000E1763">
      <w:pPr>
        <w:spacing w:after="0" w:line="240" w:lineRule="auto"/>
        <w:jc w:val="center"/>
        <w:rPr>
          <w:rFonts w:ascii="Marianne" w:hAnsi="Marianne"/>
          <w:sz w:val="20"/>
          <w:szCs w:val="20"/>
        </w:rPr>
      </w:pPr>
      <w:proofErr w:type="gramStart"/>
      <w:r>
        <w:rPr>
          <w:rFonts w:ascii="Marianne" w:hAnsi="Marianne"/>
          <w:sz w:val="20"/>
          <w:szCs w:val="20"/>
        </w:rPr>
        <w:t>portant</w:t>
      </w:r>
      <w:proofErr w:type="gramEnd"/>
      <w:r>
        <w:rPr>
          <w:rFonts w:ascii="Marianne" w:hAnsi="Marianne"/>
          <w:sz w:val="20"/>
          <w:szCs w:val="20"/>
        </w:rPr>
        <w:t xml:space="preserve"> </w:t>
      </w:r>
      <w:r w:rsidR="00887B69" w:rsidRPr="00887B69">
        <w:rPr>
          <w:rFonts w:ascii="Marianne" w:hAnsi="Marianne"/>
          <w:sz w:val="20"/>
          <w:szCs w:val="20"/>
        </w:rPr>
        <w:t xml:space="preserve">réquisition </w:t>
      </w:r>
      <w:r w:rsidR="000E1763">
        <w:rPr>
          <w:rFonts w:ascii="Marianne" w:hAnsi="Marianne"/>
          <w:sz w:val="20"/>
          <w:szCs w:val="20"/>
        </w:rPr>
        <w:t>d</w:t>
      </w:r>
      <w:r w:rsidR="00333009">
        <w:rPr>
          <w:rFonts w:ascii="Marianne" w:hAnsi="Marianne"/>
          <w:sz w:val="20"/>
          <w:szCs w:val="20"/>
        </w:rPr>
        <w:t xml:space="preserve">u Docteur X, </w:t>
      </w:r>
      <w:r w:rsidR="000E1763">
        <w:rPr>
          <w:rFonts w:ascii="Marianne" w:hAnsi="Marianne"/>
          <w:sz w:val="20"/>
          <w:szCs w:val="20"/>
        </w:rPr>
        <w:t>pharmacien d’officine sis X</w:t>
      </w:r>
    </w:p>
    <w:p w14:paraId="448E8CBF" w14:textId="77777777" w:rsidR="00887B69" w:rsidRDefault="00887B69" w:rsidP="00313A8F">
      <w:pPr>
        <w:jc w:val="center"/>
        <w:rPr>
          <w:rFonts w:ascii="Marianne" w:hAnsi="Marianne"/>
          <w:sz w:val="20"/>
          <w:szCs w:val="20"/>
        </w:rPr>
      </w:pPr>
    </w:p>
    <w:p w14:paraId="291084F7" w14:textId="77777777" w:rsidR="00887B69" w:rsidRDefault="00887B69" w:rsidP="00313A8F">
      <w:pPr>
        <w:jc w:val="center"/>
        <w:rPr>
          <w:rFonts w:ascii="Marianne" w:hAnsi="Marianne"/>
          <w:sz w:val="20"/>
          <w:szCs w:val="20"/>
        </w:rPr>
      </w:pPr>
    </w:p>
    <w:p w14:paraId="7AF63E44" w14:textId="0CD8113E" w:rsidR="00D8521B" w:rsidRPr="00887B69" w:rsidRDefault="00313A8F" w:rsidP="00313A8F">
      <w:pPr>
        <w:jc w:val="center"/>
        <w:rPr>
          <w:rFonts w:ascii="Marianne" w:hAnsi="Marianne"/>
          <w:sz w:val="20"/>
          <w:szCs w:val="20"/>
        </w:rPr>
      </w:pPr>
      <w:r w:rsidRPr="00887B69">
        <w:rPr>
          <w:rFonts w:ascii="Marianne" w:hAnsi="Marianne"/>
          <w:sz w:val="20"/>
          <w:szCs w:val="20"/>
        </w:rPr>
        <w:t>Le préfet</w:t>
      </w:r>
      <w:r w:rsidR="003514E1">
        <w:rPr>
          <w:rFonts w:ascii="Marianne" w:hAnsi="Marianne"/>
          <w:sz w:val="20"/>
          <w:szCs w:val="20"/>
        </w:rPr>
        <w:t xml:space="preserve"> de [X]</w:t>
      </w:r>
    </w:p>
    <w:p w14:paraId="208D3CCC" w14:textId="0111CC17" w:rsidR="00B80174" w:rsidRDefault="00B80174" w:rsidP="00D8521B">
      <w:pPr>
        <w:jc w:val="both"/>
        <w:rPr>
          <w:rFonts w:ascii="Marianne" w:hAnsi="Marianne"/>
          <w:sz w:val="20"/>
          <w:szCs w:val="20"/>
        </w:rPr>
      </w:pPr>
      <w:r>
        <w:rPr>
          <w:rFonts w:ascii="Marianne" w:hAnsi="Marianne"/>
          <w:sz w:val="20"/>
          <w:szCs w:val="20"/>
        </w:rPr>
        <w:t xml:space="preserve">Vu la </w:t>
      </w:r>
      <w:r w:rsidR="00F5486D">
        <w:rPr>
          <w:rFonts w:ascii="Marianne" w:hAnsi="Marianne"/>
          <w:sz w:val="20"/>
          <w:szCs w:val="20"/>
        </w:rPr>
        <w:t>C</w:t>
      </w:r>
      <w:r>
        <w:rPr>
          <w:rFonts w:ascii="Marianne" w:hAnsi="Marianne"/>
          <w:sz w:val="20"/>
          <w:szCs w:val="20"/>
        </w:rPr>
        <w:t>onstitution, et notamment son préambule</w:t>
      </w:r>
      <w:r w:rsidR="00F5486D">
        <w:rPr>
          <w:rFonts w:ascii="Marianne" w:hAnsi="Marianne"/>
          <w:sz w:val="20"/>
          <w:szCs w:val="20"/>
        </w:rPr>
        <w:t> </w:t>
      </w:r>
      <w:r>
        <w:rPr>
          <w:rFonts w:ascii="Marianne" w:hAnsi="Marianne"/>
          <w:sz w:val="20"/>
          <w:szCs w:val="20"/>
        </w:rPr>
        <w:t>;</w:t>
      </w:r>
    </w:p>
    <w:p w14:paraId="6DB56FC1" w14:textId="057B647E" w:rsidR="00B80174" w:rsidRDefault="00B80174" w:rsidP="00D8521B">
      <w:pPr>
        <w:jc w:val="both"/>
        <w:rPr>
          <w:rFonts w:ascii="Marianne" w:hAnsi="Marianne"/>
          <w:sz w:val="20"/>
          <w:szCs w:val="20"/>
        </w:rPr>
      </w:pPr>
      <w:r>
        <w:rPr>
          <w:rFonts w:ascii="Marianne" w:hAnsi="Marianne"/>
          <w:sz w:val="20"/>
          <w:szCs w:val="20"/>
        </w:rPr>
        <w:t>Vu le code général des collectivités territoriales, notamment l’article L. 2215-1</w:t>
      </w:r>
      <w:r w:rsidR="00F5486D">
        <w:rPr>
          <w:rFonts w:ascii="Marianne" w:hAnsi="Marianne"/>
          <w:sz w:val="20"/>
          <w:szCs w:val="20"/>
        </w:rPr>
        <w:t> </w:t>
      </w:r>
      <w:r>
        <w:rPr>
          <w:rFonts w:ascii="Marianne" w:hAnsi="Marianne"/>
          <w:sz w:val="20"/>
          <w:szCs w:val="20"/>
        </w:rPr>
        <w:t>;</w:t>
      </w:r>
    </w:p>
    <w:p w14:paraId="6B218E80" w14:textId="7861B4CC" w:rsidR="00B80174" w:rsidRPr="00D8521B" w:rsidRDefault="00B80174" w:rsidP="00D8521B">
      <w:pPr>
        <w:jc w:val="both"/>
        <w:rPr>
          <w:rFonts w:ascii="Marianne" w:hAnsi="Marianne"/>
          <w:sz w:val="20"/>
          <w:szCs w:val="20"/>
        </w:rPr>
      </w:pPr>
      <w:r w:rsidRPr="00FF4CEC">
        <w:rPr>
          <w:rFonts w:ascii="Marianne" w:hAnsi="Marianne"/>
          <w:sz w:val="20"/>
          <w:szCs w:val="20"/>
        </w:rPr>
        <w:t>V</w:t>
      </w:r>
      <w:r>
        <w:rPr>
          <w:rFonts w:ascii="Marianne" w:hAnsi="Marianne"/>
          <w:sz w:val="20"/>
          <w:szCs w:val="20"/>
        </w:rPr>
        <w:t>u</w:t>
      </w:r>
      <w:r w:rsidRPr="00FF4CEC">
        <w:rPr>
          <w:rFonts w:ascii="Marianne" w:hAnsi="Marianne"/>
          <w:sz w:val="20"/>
          <w:szCs w:val="20"/>
        </w:rPr>
        <w:t xml:space="preserve"> le décret n°</w:t>
      </w:r>
      <w:r>
        <w:rPr>
          <w:rFonts w:ascii="Marianne" w:hAnsi="Marianne"/>
          <w:sz w:val="20"/>
          <w:szCs w:val="20"/>
        </w:rPr>
        <w:t xml:space="preserve"> </w:t>
      </w:r>
      <w:r w:rsidRPr="00FF4CEC">
        <w:rPr>
          <w:rFonts w:ascii="Marianne" w:hAnsi="Marianne"/>
          <w:sz w:val="20"/>
          <w:szCs w:val="20"/>
        </w:rPr>
        <w:t>2004-374 du 29 avril 2004 modifié relatif aux pouvoirs des préfets, à l</w:t>
      </w:r>
      <w:r w:rsidR="00F5486D">
        <w:rPr>
          <w:rFonts w:ascii="Marianne" w:hAnsi="Marianne"/>
          <w:sz w:val="20"/>
          <w:szCs w:val="20"/>
        </w:rPr>
        <w:t>’</w:t>
      </w:r>
      <w:r w:rsidRPr="00FF4CEC">
        <w:rPr>
          <w:rFonts w:ascii="Marianne" w:hAnsi="Marianne"/>
          <w:sz w:val="20"/>
          <w:szCs w:val="20"/>
        </w:rPr>
        <w:t>organisation et à l</w:t>
      </w:r>
      <w:r w:rsidR="00F5486D">
        <w:rPr>
          <w:rFonts w:ascii="Marianne" w:hAnsi="Marianne"/>
          <w:sz w:val="20"/>
          <w:szCs w:val="20"/>
        </w:rPr>
        <w:t>’</w:t>
      </w:r>
      <w:r w:rsidRPr="00FF4CEC">
        <w:rPr>
          <w:rFonts w:ascii="Marianne" w:hAnsi="Marianne"/>
          <w:sz w:val="20"/>
          <w:szCs w:val="20"/>
        </w:rPr>
        <w:t>action des services de l</w:t>
      </w:r>
      <w:r w:rsidR="00F5486D">
        <w:rPr>
          <w:rFonts w:ascii="Marianne" w:hAnsi="Marianne"/>
          <w:sz w:val="20"/>
          <w:szCs w:val="20"/>
        </w:rPr>
        <w:t>’</w:t>
      </w:r>
      <w:r w:rsidRPr="00FF4CEC">
        <w:rPr>
          <w:rFonts w:ascii="Marianne" w:hAnsi="Marianne"/>
          <w:sz w:val="20"/>
          <w:szCs w:val="20"/>
        </w:rPr>
        <w:t>Etat dans les régions et départements</w:t>
      </w:r>
      <w:r w:rsidR="00F5486D">
        <w:rPr>
          <w:rFonts w:ascii="Marianne" w:hAnsi="Marianne"/>
          <w:sz w:val="20"/>
          <w:szCs w:val="20"/>
        </w:rPr>
        <w:t> </w:t>
      </w:r>
      <w:r w:rsidRPr="00FF4CEC">
        <w:rPr>
          <w:rFonts w:ascii="Marianne" w:hAnsi="Marianne"/>
          <w:sz w:val="20"/>
          <w:szCs w:val="20"/>
        </w:rPr>
        <w:t xml:space="preserve">; </w:t>
      </w:r>
    </w:p>
    <w:p w14:paraId="2F837262" w14:textId="027C6D32" w:rsidR="00A97BE2" w:rsidRDefault="00A97BE2" w:rsidP="00D8521B">
      <w:pPr>
        <w:jc w:val="both"/>
        <w:rPr>
          <w:rFonts w:ascii="Marianne" w:hAnsi="Marianne"/>
          <w:sz w:val="20"/>
          <w:szCs w:val="20"/>
        </w:rPr>
      </w:pPr>
      <w:r>
        <w:rPr>
          <w:rFonts w:ascii="Marianne" w:hAnsi="Marianne"/>
          <w:sz w:val="20"/>
          <w:szCs w:val="20"/>
        </w:rPr>
        <w:t xml:space="preserve">Considérant le mot d’ordre de grève </w:t>
      </w:r>
      <w:r w:rsidR="000E1763">
        <w:rPr>
          <w:rFonts w:ascii="Marianne" w:hAnsi="Marianne"/>
          <w:sz w:val="20"/>
          <w:szCs w:val="20"/>
        </w:rPr>
        <w:t xml:space="preserve">de la </w:t>
      </w:r>
      <w:r w:rsidR="000E1763" w:rsidRPr="000E1763">
        <w:rPr>
          <w:rFonts w:ascii="Marianne" w:hAnsi="Marianne"/>
          <w:sz w:val="20"/>
          <w:szCs w:val="20"/>
        </w:rPr>
        <w:t xml:space="preserve">Fédération des syndicats pharmaceutiques de France </w:t>
      </w:r>
      <w:r w:rsidR="00FF6BD3">
        <w:rPr>
          <w:rFonts w:ascii="Marianne" w:hAnsi="Marianne"/>
          <w:sz w:val="20"/>
          <w:szCs w:val="20"/>
        </w:rPr>
        <w:t>(</w:t>
      </w:r>
      <w:r w:rsidR="000E1763" w:rsidRPr="00FF4CEC">
        <w:rPr>
          <w:rFonts w:ascii="Marianne" w:hAnsi="Marianne"/>
          <w:sz w:val="20"/>
          <w:szCs w:val="20"/>
        </w:rPr>
        <w:t>FSPF</w:t>
      </w:r>
      <w:r w:rsidR="00FF6BD3">
        <w:rPr>
          <w:rFonts w:ascii="Marianne" w:hAnsi="Marianne"/>
          <w:sz w:val="20"/>
          <w:szCs w:val="20"/>
        </w:rPr>
        <w:t>)</w:t>
      </w:r>
      <w:r w:rsidR="000E1763" w:rsidRPr="00FF4CEC">
        <w:rPr>
          <w:rFonts w:ascii="Marianne" w:hAnsi="Marianne"/>
          <w:sz w:val="20"/>
          <w:szCs w:val="20"/>
        </w:rPr>
        <w:t xml:space="preserve"> et de l’Union des Syndicats de Pharmaciens d’Officine (USPO) </w:t>
      </w:r>
      <w:r w:rsidR="00D23AB8">
        <w:rPr>
          <w:rFonts w:ascii="Marianne" w:hAnsi="Marianne"/>
          <w:sz w:val="20"/>
          <w:szCs w:val="20"/>
        </w:rPr>
        <w:t>le 30 mai 2024</w:t>
      </w:r>
      <w:r w:rsidR="00F5486D">
        <w:rPr>
          <w:rFonts w:ascii="Marianne" w:hAnsi="Marianne"/>
          <w:sz w:val="20"/>
          <w:szCs w:val="20"/>
        </w:rPr>
        <w:t> </w:t>
      </w:r>
      <w:r w:rsidR="00170151">
        <w:rPr>
          <w:rFonts w:ascii="Marianne" w:hAnsi="Marianne"/>
          <w:sz w:val="20"/>
          <w:szCs w:val="20"/>
        </w:rPr>
        <w:t>;</w:t>
      </w:r>
    </w:p>
    <w:p w14:paraId="2198101F" w14:textId="70E74C2A" w:rsidR="00D8521B" w:rsidRDefault="00D8521B" w:rsidP="00D8521B">
      <w:pPr>
        <w:jc w:val="both"/>
        <w:rPr>
          <w:rFonts w:ascii="Marianne" w:hAnsi="Marianne"/>
          <w:sz w:val="20"/>
          <w:szCs w:val="20"/>
        </w:rPr>
      </w:pPr>
      <w:r w:rsidRPr="00D8521B">
        <w:rPr>
          <w:rFonts w:ascii="Marianne" w:hAnsi="Marianne"/>
          <w:sz w:val="20"/>
          <w:szCs w:val="20"/>
        </w:rPr>
        <w:t xml:space="preserve">Considérant la cessation d’activité </w:t>
      </w:r>
      <w:r w:rsidR="009F2653">
        <w:rPr>
          <w:rFonts w:ascii="Marianne" w:hAnsi="Marianne"/>
          <w:sz w:val="20"/>
          <w:szCs w:val="20"/>
        </w:rPr>
        <w:t>de la pharmacie sis</w:t>
      </w:r>
      <w:r w:rsidRPr="00D8521B">
        <w:rPr>
          <w:rFonts w:ascii="Marianne" w:hAnsi="Marianne"/>
          <w:sz w:val="20"/>
          <w:szCs w:val="20"/>
        </w:rPr>
        <w:t xml:space="preserve"> X </w:t>
      </w:r>
      <w:r w:rsidR="00DD0938">
        <w:rPr>
          <w:rFonts w:ascii="Marianne" w:hAnsi="Marianne"/>
          <w:sz w:val="20"/>
          <w:szCs w:val="20"/>
        </w:rPr>
        <w:t>le 30 mai 2024</w:t>
      </w:r>
      <w:r w:rsidR="00F5486D">
        <w:rPr>
          <w:rFonts w:ascii="Marianne" w:hAnsi="Marianne"/>
          <w:sz w:val="20"/>
          <w:szCs w:val="20"/>
        </w:rPr>
        <w:t> </w:t>
      </w:r>
      <w:r w:rsidRPr="00D8521B">
        <w:rPr>
          <w:rFonts w:ascii="Marianne" w:hAnsi="Marianne"/>
          <w:sz w:val="20"/>
          <w:szCs w:val="20"/>
        </w:rPr>
        <w:t>;</w:t>
      </w:r>
    </w:p>
    <w:p w14:paraId="708158A1" w14:textId="7D2C6E75" w:rsidR="00887B69" w:rsidRDefault="00EF57BB" w:rsidP="00D8521B">
      <w:pPr>
        <w:jc w:val="both"/>
        <w:rPr>
          <w:rFonts w:ascii="Marianne" w:hAnsi="Marianne"/>
          <w:sz w:val="20"/>
          <w:szCs w:val="20"/>
        </w:rPr>
      </w:pPr>
      <w:r>
        <w:rPr>
          <w:rFonts w:ascii="Marianne" w:hAnsi="Marianne"/>
          <w:sz w:val="20"/>
          <w:szCs w:val="20"/>
        </w:rPr>
        <w:t>[</w:t>
      </w:r>
      <w:commentRangeStart w:id="0"/>
      <w:r w:rsidR="00887B69">
        <w:rPr>
          <w:rFonts w:ascii="Marianne" w:hAnsi="Marianne"/>
          <w:sz w:val="20"/>
          <w:szCs w:val="20"/>
        </w:rPr>
        <w:t xml:space="preserve">Considérant que </w:t>
      </w:r>
      <w:r>
        <w:rPr>
          <w:rFonts w:ascii="Marianne" w:hAnsi="Marianne"/>
          <w:sz w:val="20"/>
          <w:szCs w:val="20"/>
        </w:rPr>
        <w:t>cette</w:t>
      </w:r>
      <w:r w:rsidR="009F2653">
        <w:rPr>
          <w:rFonts w:ascii="Marianne" w:hAnsi="Marianne"/>
          <w:sz w:val="20"/>
          <w:szCs w:val="20"/>
        </w:rPr>
        <w:t xml:space="preserve"> pharmacie d’officine</w:t>
      </w:r>
      <w:r>
        <w:rPr>
          <w:rFonts w:ascii="Marianne" w:hAnsi="Marianne"/>
          <w:sz w:val="20"/>
          <w:szCs w:val="20"/>
        </w:rPr>
        <w:t xml:space="preserve"> est inscrite sur le tableau de garde pour la nuit du 30 au 31 mai</w:t>
      </w:r>
      <w:r w:rsidR="00F5486D">
        <w:rPr>
          <w:rFonts w:ascii="Marianne" w:hAnsi="Marianne"/>
          <w:sz w:val="20"/>
          <w:szCs w:val="20"/>
        </w:rPr>
        <w:t> </w:t>
      </w:r>
      <w:r w:rsidR="00887B69">
        <w:rPr>
          <w:rFonts w:ascii="Marianne" w:hAnsi="Marianne"/>
          <w:sz w:val="20"/>
          <w:szCs w:val="20"/>
        </w:rPr>
        <w:t>;</w:t>
      </w:r>
      <w:commentRangeEnd w:id="0"/>
      <w:r>
        <w:rPr>
          <w:rFonts w:ascii="Marianne" w:hAnsi="Marianne"/>
          <w:sz w:val="20"/>
          <w:szCs w:val="20"/>
        </w:rPr>
        <w:t>]</w:t>
      </w:r>
      <w:r>
        <w:rPr>
          <w:rStyle w:val="Marquedecommentaire"/>
        </w:rPr>
        <w:commentReference w:id="0"/>
      </w:r>
    </w:p>
    <w:p w14:paraId="47D622D9" w14:textId="128C3D64" w:rsidR="00D8521B" w:rsidRDefault="00D8521B" w:rsidP="00D8521B">
      <w:pPr>
        <w:jc w:val="both"/>
        <w:rPr>
          <w:rFonts w:ascii="Marianne" w:hAnsi="Marianne"/>
          <w:sz w:val="20"/>
          <w:szCs w:val="20"/>
        </w:rPr>
      </w:pPr>
      <w:r w:rsidRPr="00D8521B">
        <w:rPr>
          <w:rFonts w:ascii="Marianne" w:hAnsi="Marianne"/>
          <w:sz w:val="20"/>
          <w:szCs w:val="20"/>
        </w:rPr>
        <w:t xml:space="preserve">Considérant que la prise en charge des patients </w:t>
      </w:r>
      <w:r w:rsidR="009F2653">
        <w:rPr>
          <w:rFonts w:ascii="Marianne" w:hAnsi="Marianne"/>
          <w:sz w:val="20"/>
          <w:szCs w:val="20"/>
        </w:rPr>
        <w:t xml:space="preserve">notamment en ce qui concerne la délivrance des produits de santé </w:t>
      </w:r>
      <w:r w:rsidR="008A445F">
        <w:rPr>
          <w:rFonts w:ascii="Marianne" w:hAnsi="Marianne"/>
          <w:sz w:val="20"/>
          <w:szCs w:val="20"/>
        </w:rPr>
        <w:t xml:space="preserve">ne </w:t>
      </w:r>
      <w:r w:rsidRPr="00D8521B">
        <w:rPr>
          <w:rFonts w:ascii="Marianne" w:hAnsi="Marianne"/>
          <w:sz w:val="20"/>
          <w:szCs w:val="20"/>
        </w:rPr>
        <w:t xml:space="preserve">pourra pas être assurée par </w:t>
      </w:r>
      <w:r w:rsidR="008A445F">
        <w:rPr>
          <w:rFonts w:ascii="Marianne" w:hAnsi="Marianne"/>
          <w:sz w:val="20"/>
          <w:szCs w:val="20"/>
        </w:rPr>
        <w:t>les</w:t>
      </w:r>
      <w:r w:rsidR="009F2653">
        <w:rPr>
          <w:rFonts w:ascii="Marianne" w:hAnsi="Marianne"/>
          <w:sz w:val="20"/>
          <w:szCs w:val="20"/>
        </w:rPr>
        <w:t xml:space="preserve"> pharmacies d’officine</w:t>
      </w:r>
      <w:r w:rsidRPr="00D8521B">
        <w:rPr>
          <w:rFonts w:ascii="Marianne" w:hAnsi="Marianne"/>
          <w:sz w:val="20"/>
          <w:szCs w:val="20"/>
        </w:rPr>
        <w:t xml:space="preserve"> avoisinant</w:t>
      </w:r>
      <w:r w:rsidR="009F2653">
        <w:rPr>
          <w:rFonts w:ascii="Marianne" w:hAnsi="Marianne"/>
          <w:sz w:val="20"/>
          <w:szCs w:val="20"/>
        </w:rPr>
        <w:t>e</w:t>
      </w:r>
      <w:r w:rsidR="0053762A">
        <w:rPr>
          <w:rFonts w:ascii="Marianne" w:hAnsi="Marianne"/>
          <w:sz w:val="20"/>
          <w:szCs w:val="20"/>
        </w:rPr>
        <w:t>s</w:t>
      </w:r>
      <w:r w:rsidRPr="00D8521B">
        <w:rPr>
          <w:rFonts w:ascii="Marianne" w:hAnsi="Marianne"/>
          <w:sz w:val="20"/>
          <w:szCs w:val="20"/>
        </w:rPr>
        <w:t xml:space="preserve"> dans des conditions permettant de garantir la continuité des soins et la sécurité des patients</w:t>
      </w:r>
      <w:r w:rsidR="00F5486D">
        <w:rPr>
          <w:rFonts w:ascii="Marianne" w:hAnsi="Marianne"/>
          <w:sz w:val="20"/>
          <w:szCs w:val="20"/>
        </w:rPr>
        <w:t> </w:t>
      </w:r>
      <w:r w:rsidRPr="00D8521B">
        <w:rPr>
          <w:rFonts w:ascii="Marianne" w:hAnsi="Marianne"/>
          <w:sz w:val="20"/>
          <w:szCs w:val="20"/>
        </w:rPr>
        <w:t xml:space="preserve">; </w:t>
      </w:r>
    </w:p>
    <w:p w14:paraId="4B22994B" w14:textId="4FD535BB" w:rsidR="00D8521B" w:rsidRDefault="00D8521B" w:rsidP="00D8521B">
      <w:pPr>
        <w:jc w:val="both"/>
        <w:rPr>
          <w:rFonts w:ascii="Marianne" w:hAnsi="Marianne"/>
          <w:sz w:val="20"/>
          <w:szCs w:val="20"/>
        </w:rPr>
      </w:pPr>
      <w:r>
        <w:rPr>
          <w:rFonts w:ascii="Marianne" w:hAnsi="Marianne"/>
          <w:sz w:val="20"/>
          <w:szCs w:val="20"/>
        </w:rPr>
        <w:t>Considérant qu’il existe ainsi un risque grave pour la santé publique et une impossibilité pour l’administration de faire face à ce risque autrement qu’e</w:t>
      </w:r>
      <w:r w:rsidR="00170151">
        <w:rPr>
          <w:rFonts w:ascii="Marianne" w:hAnsi="Marianne"/>
          <w:sz w:val="20"/>
          <w:szCs w:val="20"/>
        </w:rPr>
        <w:t>n</w:t>
      </w:r>
      <w:r>
        <w:rPr>
          <w:rFonts w:ascii="Marianne" w:hAnsi="Marianne"/>
          <w:sz w:val="20"/>
          <w:szCs w:val="20"/>
        </w:rPr>
        <w:t xml:space="preserve"> utilisant </w:t>
      </w:r>
      <w:r w:rsidR="00FF6BD3">
        <w:rPr>
          <w:rFonts w:ascii="Marianne" w:hAnsi="Marianne"/>
          <w:sz w:val="20"/>
          <w:szCs w:val="20"/>
        </w:rPr>
        <w:t>d</w:t>
      </w:r>
      <w:r>
        <w:rPr>
          <w:rFonts w:ascii="Marianne" w:hAnsi="Marianne"/>
          <w:sz w:val="20"/>
          <w:szCs w:val="20"/>
        </w:rPr>
        <w:t>es réquisitions</w:t>
      </w:r>
      <w:r w:rsidR="00FF4CEC">
        <w:rPr>
          <w:rFonts w:ascii="Marianne" w:hAnsi="Marianne"/>
          <w:sz w:val="20"/>
          <w:szCs w:val="20"/>
        </w:rPr>
        <w:t xml:space="preserve"> </w:t>
      </w:r>
      <w:r>
        <w:rPr>
          <w:rFonts w:ascii="Marianne" w:hAnsi="Marianne"/>
          <w:sz w:val="20"/>
          <w:szCs w:val="20"/>
        </w:rPr>
        <w:t>;</w:t>
      </w:r>
    </w:p>
    <w:p w14:paraId="30890C54" w14:textId="517A8E0E" w:rsidR="00D8521B" w:rsidRDefault="00D8521B" w:rsidP="00D8521B">
      <w:pPr>
        <w:jc w:val="both"/>
        <w:rPr>
          <w:rFonts w:ascii="Marianne" w:hAnsi="Marianne"/>
          <w:sz w:val="20"/>
          <w:szCs w:val="20"/>
        </w:rPr>
      </w:pPr>
      <w:r>
        <w:rPr>
          <w:rFonts w:ascii="Marianne" w:hAnsi="Marianne"/>
          <w:sz w:val="20"/>
          <w:szCs w:val="20"/>
        </w:rPr>
        <w:t>Sur proposition du directeur [de la directrice] de l’agence régionale de santé de X</w:t>
      </w:r>
      <w:r w:rsidR="00F5486D">
        <w:rPr>
          <w:rFonts w:ascii="Marianne" w:hAnsi="Marianne"/>
          <w:sz w:val="20"/>
          <w:szCs w:val="20"/>
        </w:rPr>
        <w:t> </w:t>
      </w:r>
      <w:r>
        <w:rPr>
          <w:rFonts w:ascii="Marianne" w:hAnsi="Marianne"/>
          <w:sz w:val="20"/>
          <w:szCs w:val="20"/>
        </w:rPr>
        <w:t>;</w:t>
      </w:r>
    </w:p>
    <w:p w14:paraId="45C027D5" w14:textId="72AD8EA6" w:rsidR="00313A8F" w:rsidRDefault="00313A8F" w:rsidP="00313A8F">
      <w:pPr>
        <w:jc w:val="center"/>
        <w:rPr>
          <w:rFonts w:ascii="Marianne" w:hAnsi="Marianne"/>
          <w:sz w:val="20"/>
          <w:szCs w:val="20"/>
        </w:rPr>
      </w:pPr>
      <w:r>
        <w:rPr>
          <w:rFonts w:ascii="Marianne" w:hAnsi="Marianne"/>
          <w:sz w:val="20"/>
          <w:szCs w:val="20"/>
        </w:rPr>
        <w:t>Arrête</w:t>
      </w:r>
    </w:p>
    <w:p w14:paraId="18317EF9" w14:textId="3A495073" w:rsidR="00313A8F" w:rsidRDefault="00313A8F" w:rsidP="00D8521B">
      <w:pPr>
        <w:jc w:val="both"/>
        <w:rPr>
          <w:rFonts w:ascii="Marianne" w:hAnsi="Marianne"/>
          <w:sz w:val="20"/>
          <w:szCs w:val="20"/>
        </w:rPr>
      </w:pPr>
      <w:r>
        <w:rPr>
          <w:rFonts w:ascii="Marianne" w:hAnsi="Marianne"/>
          <w:sz w:val="20"/>
          <w:szCs w:val="20"/>
        </w:rPr>
        <w:t>Article 1</w:t>
      </w:r>
      <w:r w:rsidR="00F5486D">
        <w:rPr>
          <w:rFonts w:ascii="Marianne" w:hAnsi="Marianne"/>
          <w:sz w:val="20"/>
          <w:szCs w:val="20"/>
        </w:rPr>
        <w:t> </w:t>
      </w:r>
      <w:r>
        <w:rPr>
          <w:rFonts w:ascii="Marianne" w:hAnsi="Marianne"/>
          <w:sz w:val="20"/>
          <w:szCs w:val="20"/>
        </w:rPr>
        <w:t xml:space="preserve">: </w:t>
      </w:r>
      <w:r w:rsidR="00333009">
        <w:rPr>
          <w:rFonts w:ascii="Marianne" w:hAnsi="Marianne"/>
          <w:sz w:val="20"/>
          <w:szCs w:val="20"/>
        </w:rPr>
        <w:t>Le Docteur X</w:t>
      </w:r>
      <w:r>
        <w:rPr>
          <w:rFonts w:ascii="Marianne" w:hAnsi="Marianne"/>
          <w:sz w:val="20"/>
          <w:szCs w:val="20"/>
        </w:rPr>
        <w:t xml:space="preserve">, </w:t>
      </w:r>
      <w:r w:rsidR="00291F28">
        <w:rPr>
          <w:rFonts w:ascii="Marianne" w:hAnsi="Marianne"/>
          <w:sz w:val="20"/>
          <w:szCs w:val="20"/>
        </w:rPr>
        <w:t>pharmacien d</w:t>
      </w:r>
      <w:r w:rsidR="00EF57BB">
        <w:rPr>
          <w:rFonts w:ascii="Marianne" w:hAnsi="Marianne"/>
          <w:sz w:val="20"/>
          <w:szCs w:val="20"/>
        </w:rPr>
        <w:t>e l</w:t>
      </w:r>
      <w:r w:rsidR="00291F28">
        <w:rPr>
          <w:rFonts w:ascii="Marianne" w:hAnsi="Marianne"/>
          <w:sz w:val="20"/>
          <w:szCs w:val="20"/>
        </w:rPr>
        <w:t>’officine située</w:t>
      </w:r>
      <w:r>
        <w:rPr>
          <w:rFonts w:ascii="Marianne" w:hAnsi="Marianne"/>
          <w:sz w:val="20"/>
          <w:szCs w:val="20"/>
        </w:rPr>
        <w:t xml:space="preserve"> à X, est réquisitionné pour procéder à l‘ouverture de son </w:t>
      </w:r>
      <w:r w:rsidR="00291F28">
        <w:rPr>
          <w:rFonts w:ascii="Marianne" w:hAnsi="Marianne"/>
          <w:sz w:val="20"/>
          <w:szCs w:val="20"/>
        </w:rPr>
        <w:t>officine</w:t>
      </w:r>
      <w:r>
        <w:rPr>
          <w:rFonts w:ascii="Marianne" w:hAnsi="Marianne"/>
          <w:sz w:val="20"/>
          <w:szCs w:val="20"/>
        </w:rPr>
        <w:t xml:space="preserve"> la journée du 3</w:t>
      </w:r>
      <w:r w:rsidR="00291F28">
        <w:rPr>
          <w:rFonts w:ascii="Marianne" w:hAnsi="Marianne"/>
          <w:sz w:val="20"/>
          <w:szCs w:val="20"/>
        </w:rPr>
        <w:t>0 mai</w:t>
      </w:r>
      <w:r w:rsidR="00FF4CEC">
        <w:rPr>
          <w:rFonts w:ascii="Marianne" w:hAnsi="Marianne"/>
          <w:sz w:val="20"/>
          <w:szCs w:val="20"/>
        </w:rPr>
        <w:t xml:space="preserve"> 2024</w:t>
      </w:r>
      <w:r w:rsidR="00291F28">
        <w:rPr>
          <w:rFonts w:ascii="Marianne" w:hAnsi="Marianne"/>
          <w:sz w:val="20"/>
          <w:szCs w:val="20"/>
        </w:rPr>
        <w:t xml:space="preserve"> </w:t>
      </w:r>
      <w:r>
        <w:rPr>
          <w:rFonts w:ascii="Marianne" w:hAnsi="Marianne"/>
          <w:sz w:val="20"/>
          <w:szCs w:val="20"/>
        </w:rPr>
        <w:t>et mettre en œuvre tous les moyens matériels et humains nécessaires à assurer la prise en charge des patients</w:t>
      </w:r>
      <w:r w:rsidR="00EF57BB">
        <w:rPr>
          <w:rFonts w:ascii="Marianne" w:hAnsi="Marianne"/>
          <w:sz w:val="20"/>
          <w:szCs w:val="20"/>
        </w:rPr>
        <w:t xml:space="preserve"> </w:t>
      </w:r>
      <w:commentRangeStart w:id="1"/>
      <w:r w:rsidR="00EF57BB">
        <w:rPr>
          <w:rFonts w:ascii="Marianne" w:hAnsi="Marianne"/>
          <w:sz w:val="20"/>
          <w:szCs w:val="20"/>
        </w:rPr>
        <w:t>[et assurer la garde la nuit du 30 au 31 mai]</w:t>
      </w:r>
      <w:commentRangeEnd w:id="1"/>
      <w:r w:rsidR="008C24F3">
        <w:rPr>
          <w:rStyle w:val="Marquedecommentaire"/>
        </w:rPr>
        <w:commentReference w:id="1"/>
      </w:r>
      <w:r w:rsidR="00FF4CEC">
        <w:rPr>
          <w:rFonts w:ascii="Marianne" w:hAnsi="Marianne"/>
          <w:sz w:val="20"/>
          <w:szCs w:val="20"/>
        </w:rPr>
        <w:t>.</w:t>
      </w:r>
      <w:r>
        <w:rPr>
          <w:rFonts w:ascii="Marianne" w:hAnsi="Marianne"/>
          <w:sz w:val="20"/>
          <w:szCs w:val="20"/>
        </w:rPr>
        <w:t xml:space="preserve"> </w:t>
      </w:r>
    </w:p>
    <w:p w14:paraId="23482DDC" w14:textId="0D9F1619" w:rsidR="0053762A" w:rsidRDefault="0053762A" w:rsidP="0053762A">
      <w:pPr>
        <w:jc w:val="both"/>
        <w:rPr>
          <w:rFonts w:ascii="Marianne" w:hAnsi="Marianne"/>
          <w:sz w:val="20"/>
          <w:szCs w:val="20"/>
        </w:rPr>
      </w:pPr>
      <w:r>
        <w:rPr>
          <w:rFonts w:ascii="Marianne" w:hAnsi="Marianne"/>
          <w:sz w:val="20"/>
          <w:szCs w:val="20"/>
        </w:rPr>
        <w:t xml:space="preserve">Article </w:t>
      </w:r>
      <w:r w:rsidR="008A445F">
        <w:rPr>
          <w:rFonts w:ascii="Marianne" w:hAnsi="Marianne"/>
          <w:sz w:val="20"/>
          <w:szCs w:val="20"/>
        </w:rPr>
        <w:t>2</w:t>
      </w:r>
      <w:r w:rsidR="00F5486D">
        <w:rPr>
          <w:rFonts w:ascii="Marianne" w:hAnsi="Marianne"/>
          <w:sz w:val="20"/>
          <w:szCs w:val="20"/>
        </w:rPr>
        <w:t> </w:t>
      </w:r>
      <w:r>
        <w:rPr>
          <w:rFonts w:ascii="Marianne" w:hAnsi="Marianne"/>
          <w:sz w:val="20"/>
          <w:szCs w:val="20"/>
        </w:rPr>
        <w:t xml:space="preserve">: A défaut d’exécution du présent arrêté, </w:t>
      </w:r>
      <w:r w:rsidR="008A445F">
        <w:rPr>
          <w:rFonts w:ascii="Marianne" w:hAnsi="Marianne"/>
          <w:sz w:val="20"/>
          <w:szCs w:val="20"/>
        </w:rPr>
        <w:t xml:space="preserve">le </w:t>
      </w:r>
      <w:r w:rsidR="00FF4CEC">
        <w:rPr>
          <w:rFonts w:ascii="Marianne" w:hAnsi="Marianne"/>
          <w:sz w:val="20"/>
          <w:szCs w:val="20"/>
        </w:rPr>
        <w:t>docteur</w:t>
      </w:r>
      <w:r w:rsidR="008A445F">
        <w:rPr>
          <w:rFonts w:ascii="Marianne" w:hAnsi="Marianne"/>
          <w:sz w:val="20"/>
          <w:szCs w:val="20"/>
        </w:rPr>
        <w:t xml:space="preserve"> X</w:t>
      </w:r>
      <w:r>
        <w:rPr>
          <w:rFonts w:ascii="Marianne" w:hAnsi="Marianne"/>
          <w:sz w:val="20"/>
          <w:szCs w:val="20"/>
        </w:rPr>
        <w:t xml:space="preserve"> s’expose aux sanctions pénales et administratives</w:t>
      </w:r>
      <w:r w:rsidR="00887B69">
        <w:rPr>
          <w:rFonts w:ascii="Marianne" w:hAnsi="Marianne"/>
          <w:sz w:val="20"/>
          <w:szCs w:val="20"/>
        </w:rPr>
        <w:t xml:space="preserve"> prévues</w:t>
      </w:r>
      <w:r w:rsidR="004E44BA">
        <w:rPr>
          <w:rFonts w:ascii="Marianne" w:hAnsi="Marianne"/>
          <w:sz w:val="20"/>
          <w:szCs w:val="20"/>
        </w:rPr>
        <w:t xml:space="preserve"> par les textes</w:t>
      </w:r>
      <w:r w:rsidR="00FF4CEC">
        <w:rPr>
          <w:rFonts w:ascii="Marianne" w:hAnsi="Marianne"/>
          <w:sz w:val="20"/>
          <w:szCs w:val="20"/>
        </w:rPr>
        <w:t> :</w:t>
      </w:r>
    </w:p>
    <w:p w14:paraId="379C5044" w14:textId="124B7010" w:rsidR="004E44BA" w:rsidRPr="00FF4CEC" w:rsidRDefault="00F5486D" w:rsidP="004E44BA">
      <w:pPr>
        <w:jc w:val="both"/>
        <w:rPr>
          <w:rFonts w:ascii="Marianne" w:hAnsi="Marianne"/>
          <w:sz w:val="20"/>
          <w:szCs w:val="20"/>
        </w:rPr>
      </w:pPr>
      <w:r>
        <w:rPr>
          <w:rFonts w:ascii="Marianne" w:hAnsi="Marianne"/>
          <w:sz w:val="20"/>
          <w:szCs w:val="20"/>
        </w:rPr>
        <w:t>- e</w:t>
      </w:r>
      <w:r w:rsidR="004E44BA" w:rsidRPr="00FF4CEC">
        <w:rPr>
          <w:rFonts w:ascii="Marianne" w:hAnsi="Marianne"/>
          <w:sz w:val="20"/>
          <w:szCs w:val="20"/>
        </w:rPr>
        <w:t>n cas d'inexécution volontaire par la personne requise des obligations qui lui incombent en application de l'arrêté édicté par le préfet, le président du tribunal administratif ou le magistrat qu'il délègue peut, sur demande de l'autorité requérante, prononcer une astreinte dans les conditions prévues aux articles L. 911-6 à L. 911-8 du code de justice administrative</w:t>
      </w:r>
      <w:r>
        <w:rPr>
          <w:rFonts w:ascii="Marianne" w:hAnsi="Marianne"/>
          <w:sz w:val="20"/>
          <w:szCs w:val="20"/>
        </w:rPr>
        <w:t> ;</w:t>
      </w:r>
    </w:p>
    <w:p w14:paraId="620317F6" w14:textId="0F05DDDB" w:rsidR="004E44BA" w:rsidRDefault="00F5486D" w:rsidP="0053762A">
      <w:pPr>
        <w:jc w:val="both"/>
        <w:rPr>
          <w:rFonts w:ascii="Marianne" w:hAnsi="Marianne"/>
          <w:sz w:val="20"/>
          <w:szCs w:val="20"/>
        </w:rPr>
      </w:pPr>
      <w:r>
        <w:rPr>
          <w:rFonts w:ascii="Marianne" w:hAnsi="Marianne"/>
          <w:sz w:val="20"/>
          <w:szCs w:val="20"/>
        </w:rPr>
        <w:t>- l</w:t>
      </w:r>
      <w:r w:rsidR="004E44BA" w:rsidRPr="00FF4CEC">
        <w:rPr>
          <w:rFonts w:ascii="Marianne" w:hAnsi="Marianne"/>
          <w:sz w:val="20"/>
          <w:szCs w:val="20"/>
        </w:rPr>
        <w:t>e refus d'exécuter les mesures prescrites par l'autorité requérante constitue un délit qui est puni de six mois d'emprisonnement et de 10</w:t>
      </w:r>
      <w:r w:rsidR="003514E1">
        <w:rPr>
          <w:rFonts w:ascii="Marianne" w:hAnsi="Marianne"/>
          <w:sz w:val="20"/>
          <w:szCs w:val="20"/>
        </w:rPr>
        <w:t> </w:t>
      </w:r>
      <w:r w:rsidR="004E44BA" w:rsidRPr="00FF4CEC">
        <w:rPr>
          <w:rFonts w:ascii="Marianne" w:hAnsi="Marianne"/>
          <w:sz w:val="20"/>
          <w:szCs w:val="20"/>
        </w:rPr>
        <w:t>000</w:t>
      </w:r>
      <w:r w:rsidR="003514E1">
        <w:rPr>
          <w:rFonts w:ascii="Marianne" w:hAnsi="Marianne"/>
          <w:sz w:val="20"/>
          <w:szCs w:val="20"/>
        </w:rPr>
        <w:t xml:space="preserve"> </w:t>
      </w:r>
      <w:r w:rsidR="004E44BA" w:rsidRPr="00FF4CEC">
        <w:rPr>
          <w:rFonts w:ascii="Marianne" w:hAnsi="Marianne"/>
          <w:sz w:val="20"/>
          <w:szCs w:val="20"/>
        </w:rPr>
        <w:t>euros d'amende.</w:t>
      </w:r>
    </w:p>
    <w:p w14:paraId="28590543" w14:textId="5DCB3522" w:rsidR="0053762A" w:rsidRDefault="0053762A" w:rsidP="0053762A">
      <w:pPr>
        <w:jc w:val="both"/>
        <w:rPr>
          <w:rFonts w:ascii="Marianne" w:hAnsi="Marianne"/>
          <w:sz w:val="20"/>
          <w:szCs w:val="20"/>
        </w:rPr>
      </w:pPr>
      <w:r>
        <w:rPr>
          <w:rFonts w:ascii="Marianne" w:hAnsi="Marianne"/>
          <w:sz w:val="20"/>
          <w:szCs w:val="20"/>
        </w:rPr>
        <w:t xml:space="preserve">Article </w:t>
      </w:r>
      <w:r w:rsidR="008A445F">
        <w:rPr>
          <w:rFonts w:ascii="Marianne" w:hAnsi="Marianne"/>
          <w:sz w:val="20"/>
          <w:szCs w:val="20"/>
        </w:rPr>
        <w:t>3 </w:t>
      </w:r>
      <w:r>
        <w:rPr>
          <w:rFonts w:ascii="Marianne" w:hAnsi="Marianne"/>
          <w:sz w:val="20"/>
          <w:szCs w:val="20"/>
        </w:rPr>
        <w:t xml:space="preserve">: Le présent arrêté </w:t>
      </w:r>
      <w:r w:rsidR="00ED08C4">
        <w:rPr>
          <w:rFonts w:ascii="Marianne" w:hAnsi="Marianne"/>
          <w:sz w:val="20"/>
          <w:szCs w:val="20"/>
        </w:rPr>
        <w:t xml:space="preserve">peut faire l’objet d’un </w:t>
      </w:r>
      <w:r>
        <w:rPr>
          <w:rFonts w:ascii="Marianne" w:hAnsi="Marianne"/>
          <w:sz w:val="20"/>
          <w:szCs w:val="20"/>
        </w:rPr>
        <w:t>recours</w:t>
      </w:r>
      <w:r w:rsidR="00ED08C4">
        <w:rPr>
          <w:rFonts w:ascii="Marianne" w:hAnsi="Marianne"/>
          <w:sz w:val="20"/>
          <w:szCs w:val="20"/>
        </w:rPr>
        <w:t xml:space="preserve"> contentieux devant le tribunal administratif compétent dans un délai de deux mois à compter de sa notification ou de sa publication</w:t>
      </w:r>
      <w:r w:rsidR="00B132B1">
        <w:rPr>
          <w:rFonts w:ascii="Marianne" w:hAnsi="Marianne"/>
          <w:sz w:val="20"/>
          <w:szCs w:val="20"/>
        </w:rPr>
        <w:t xml:space="preserve"> pour les tiers</w:t>
      </w:r>
      <w:r w:rsidR="00ED08C4">
        <w:rPr>
          <w:rFonts w:ascii="Marianne" w:hAnsi="Marianne"/>
          <w:sz w:val="20"/>
          <w:szCs w:val="20"/>
        </w:rPr>
        <w:t xml:space="preserve">. Le tribunal peut être saisi par requête adressée ou remise à son greffe ou via l’application « Télérecours citoyens » accessible par le site </w:t>
      </w:r>
      <w:hyperlink r:id="rId9" w:history="1">
        <w:r w:rsidR="00ED08C4" w:rsidRPr="007A4CD7">
          <w:rPr>
            <w:rStyle w:val="Lienhypertexte"/>
            <w:rFonts w:ascii="Marianne" w:hAnsi="Marianne"/>
            <w:sz w:val="20"/>
            <w:szCs w:val="20"/>
          </w:rPr>
          <w:t>www.telerecours.fr</w:t>
        </w:r>
      </w:hyperlink>
      <w:r w:rsidR="00ED08C4">
        <w:rPr>
          <w:rFonts w:ascii="Marianne" w:hAnsi="Marianne"/>
          <w:sz w:val="20"/>
          <w:szCs w:val="20"/>
        </w:rPr>
        <w:t>.</w:t>
      </w:r>
    </w:p>
    <w:p w14:paraId="7B5F5CE0" w14:textId="3D9B6F26" w:rsidR="00ED08C4" w:rsidRPr="0053762A" w:rsidRDefault="00ED08C4" w:rsidP="0053762A">
      <w:pPr>
        <w:jc w:val="both"/>
        <w:rPr>
          <w:rFonts w:ascii="Marianne" w:hAnsi="Marianne"/>
          <w:sz w:val="20"/>
          <w:szCs w:val="20"/>
        </w:rPr>
      </w:pPr>
      <w:r>
        <w:rPr>
          <w:rFonts w:ascii="Marianne" w:hAnsi="Marianne"/>
          <w:sz w:val="20"/>
          <w:szCs w:val="20"/>
        </w:rPr>
        <w:lastRenderedPageBreak/>
        <w:t xml:space="preserve">Article </w:t>
      </w:r>
      <w:r w:rsidR="008A445F">
        <w:rPr>
          <w:rFonts w:ascii="Marianne" w:hAnsi="Marianne"/>
          <w:sz w:val="20"/>
          <w:szCs w:val="20"/>
        </w:rPr>
        <w:t>4 </w:t>
      </w:r>
      <w:r>
        <w:rPr>
          <w:rFonts w:ascii="Marianne" w:hAnsi="Marianne"/>
          <w:sz w:val="20"/>
          <w:szCs w:val="20"/>
        </w:rPr>
        <w:t>: X et Y sont chargés</w:t>
      </w:r>
      <w:r w:rsidR="003514E1">
        <w:rPr>
          <w:rFonts w:ascii="Marianne" w:hAnsi="Marianne"/>
          <w:sz w:val="20"/>
          <w:szCs w:val="20"/>
        </w:rPr>
        <w:t>,</w:t>
      </w:r>
      <w:r>
        <w:rPr>
          <w:rFonts w:ascii="Marianne" w:hAnsi="Marianne"/>
          <w:sz w:val="20"/>
          <w:szCs w:val="20"/>
        </w:rPr>
        <w:t xml:space="preserve"> chacun </w:t>
      </w:r>
      <w:r w:rsidR="003514E1">
        <w:rPr>
          <w:rFonts w:ascii="Marianne" w:hAnsi="Marianne"/>
          <w:sz w:val="20"/>
          <w:szCs w:val="20"/>
        </w:rPr>
        <w:t xml:space="preserve">en </w:t>
      </w:r>
      <w:r>
        <w:rPr>
          <w:rFonts w:ascii="Marianne" w:hAnsi="Marianne"/>
          <w:sz w:val="20"/>
          <w:szCs w:val="20"/>
        </w:rPr>
        <w:t>ce qui le concerne</w:t>
      </w:r>
      <w:r w:rsidR="00887B69">
        <w:rPr>
          <w:rFonts w:ascii="Marianne" w:hAnsi="Marianne"/>
          <w:sz w:val="20"/>
          <w:szCs w:val="20"/>
        </w:rPr>
        <w:t>,</w:t>
      </w:r>
      <w:r>
        <w:rPr>
          <w:rFonts w:ascii="Marianne" w:hAnsi="Marianne"/>
          <w:sz w:val="20"/>
          <w:szCs w:val="20"/>
        </w:rPr>
        <w:t xml:space="preserve"> de l’exécution du présent arrêté </w:t>
      </w:r>
      <w:r w:rsidR="00887B69">
        <w:rPr>
          <w:rFonts w:ascii="Marianne" w:hAnsi="Marianne"/>
          <w:sz w:val="20"/>
          <w:szCs w:val="20"/>
        </w:rPr>
        <w:t xml:space="preserve">qui sera </w:t>
      </w:r>
      <w:r w:rsidR="003514E1">
        <w:rPr>
          <w:rFonts w:ascii="Marianne" w:hAnsi="Marianne"/>
          <w:sz w:val="20"/>
          <w:szCs w:val="20"/>
        </w:rPr>
        <w:t xml:space="preserve">publié au recueil des actes administratifs de la préfecture de [X] et </w:t>
      </w:r>
      <w:r w:rsidR="00887B69">
        <w:rPr>
          <w:rFonts w:ascii="Marianne" w:hAnsi="Marianne"/>
          <w:sz w:val="20"/>
          <w:szCs w:val="20"/>
        </w:rPr>
        <w:t xml:space="preserve">notifié </w:t>
      </w:r>
      <w:r w:rsidR="008A445F">
        <w:rPr>
          <w:rFonts w:ascii="Marianne" w:hAnsi="Marianne"/>
          <w:sz w:val="20"/>
          <w:szCs w:val="20"/>
        </w:rPr>
        <w:t>au Docteur mentionné à l’article 1</w:t>
      </w:r>
      <w:r w:rsidR="00887B69">
        <w:rPr>
          <w:rFonts w:ascii="Marianne" w:hAnsi="Marianne"/>
          <w:sz w:val="20"/>
          <w:szCs w:val="20"/>
        </w:rPr>
        <w:t>.</w:t>
      </w:r>
    </w:p>
    <w:sectPr w:rsidR="00ED08C4" w:rsidRPr="0053762A">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POUGHEON, Julie (DGOS/DIR/CDS)" w:date="2024-05-27T18:18:00Z" w:initials="PJ(">
    <w:p w14:paraId="2523A824" w14:textId="77777777" w:rsidR="00EF57BB" w:rsidRDefault="00EF57BB" w:rsidP="00856AA4">
      <w:pPr>
        <w:pStyle w:val="Commentaire"/>
      </w:pPr>
      <w:r>
        <w:rPr>
          <w:rStyle w:val="Marquedecommentaire"/>
        </w:rPr>
        <w:annotationRef/>
      </w:r>
      <w:r>
        <w:t>Pour les pharmacies de garde qui semblent devoir être réquisitionnées prioritairement</w:t>
      </w:r>
    </w:p>
  </w:comment>
  <w:comment w:id="1" w:author="POUGHEON, Julie (DGOS/DIR/CDS)" w:date="2024-05-27T18:20:00Z" w:initials="PJ(">
    <w:p w14:paraId="25554F90" w14:textId="77777777" w:rsidR="008C24F3" w:rsidRDefault="008C24F3" w:rsidP="00374D96">
      <w:pPr>
        <w:pStyle w:val="Commentaire"/>
      </w:pPr>
      <w:r>
        <w:rPr>
          <w:rStyle w:val="Marquedecommentaire"/>
        </w:rPr>
        <w:annotationRef/>
      </w:r>
      <w:r>
        <w:t>idem</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523A824" w15:done="0"/>
  <w15:commentEx w15:paraId="25554F9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FF4D00" w16cex:dateUtc="2024-05-27T16:18:00Z"/>
  <w16cex:commentExtensible w16cex:durableId="29FF4D75" w16cex:dateUtc="2024-05-27T16: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523A824" w16cid:durableId="29FF4D00"/>
  <w16cid:commentId w16cid:paraId="25554F90" w16cid:durableId="29FF4D7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arianne">
    <w:panose1 w:val="02000000000000000000"/>
    <w:charset w:val="00"/>
    <w:family w:val="auto"/>
    <w:pitch w:val="variable"/>
    <w:sig w:usb0="0000000F"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8534A7"/>
    <w:multiLevelType w:val="hybridMultilevel"/>
    <w:tmpl w:val="CB3EBEAA"/>
    <w:lvl w:ilvl="0" w:tplc="1E609626">
      <w:start w:val="3"/>
      <w:numFmt w:val="bullet"/>
      <w:lvlText w:val="-"/>
      <w:lvlJc w:val="left"/>
      <w:pPr>
        <w:ind w:left="1065" w:hanging="360"/>
      </w:pPr>
      <w:rPr>
        <w:rFonts w:ascii="Marianne" w:eastAsiaTheme="minorHAnsi" w:hAnsi="Marianne"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num w:numId="1" w16cid:durableId="77313008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OUGHEON, Julie (DGOS/DIR/CDS)">
    <w15:presenceInfo w15:providerId="AD" w15:userId="S::julie.pougheon@sante.gouv.fr::0e4177f5-4db7-4fac-b2c8-f01f09a6ef0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21B"/>
    <w:rsid w:val="000E1763"/>
    <w:rsid w:val="00116837"/>
    <w:rsid w:val="00170151"/>
    <w:rsid w:val="00227234"/>
    <w:rsid w:val="00281F91"/>
    <w:rsid w:val="00291F28"/>
    <w:rsid w:val="00313A8F"/>
    <w:rsid w:val="00320CD0"/>
    <w:rsid w:val="00333009"/>
    <w:rsid w:val="003514E1"/>
    <w:rsid w:val="0037780F"/>
    <w:rsid w:val="004C6541"/>
    <w:rsid w:val="004D7282"/>
    <w:rsid w:val="004E44BA"/>
    <w:rsid w:val="0053762A"/>
    <w:rsid w:val="005C0EF3"/>
    <w:rsid w:val="00887B69"/>
    <w:rsid w:val="008A445F"/>
    <w:rsid w:val="008C24F3"/>
    <w:rsid w:val="009F2653"/>
    <w:rsid w:val="00A97BE2"/>
    <w:rsid w:val="00AE01F4"/>
    <w:rsid w:val="00B132B1"/>
    <w:rsid w:val="00B80174"/>
    <w:rsid w:val="00C817C1"/>
    <w:rsid w:val="00D23AB8"/>
    <w:rsid w:val="00D30189"/>
    <w:rsid w:val="00D8521B"/>
    <w:rsid w:val="00DA37E1"/>
    <w:rsid w:val="00DD0938"/>
    <w:rsid w:val="00ED08C4"/>
    <w:rsid w:val="00EE184A"/>
    <w:rsid w:val="00EF57BB"/>
    <w:rsid w:val="00F5486D"/>
    <w:rsid w:val="00FF4CEC"/>
    <w:rsid w:val="00FF6BD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C3A3A"/>
  <w15:chartTrackingRefBased/>
  <w15:docId w15:val="{26687056-B956-4562-934D-ACBE9A73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3762A"/>
    <w:pPr>
      <w:ind w:left="720"/>
      <w:contextualSpacing/>
    </w:pPr>
  </w:style>
  <w:style w:type="character" w:styleId="Lienhypertexte">
    <w:name w:val="Hyperlink"/>
    <w:basedOn w:val="Policepardfaut"/>
    <w:uiPriority w:val="99"/>
    <w:unhideWhenUsed/>
    <w:rsid w:val="00ED08C4"/>
    <w:rPr>
      <w:color w:val="0563C1" w:themeColor="hyperlink"/>
      <w:u w:val="single"/>
    </w:rPr>
  </w:style>
  <w:style w:type="character" w:styleId="Mentionnonrsolue">
    <w:name w:val="Unresolved Mention"/>
    <w:basedOn w:val="Policepardfaut"/>
    <w:uiPriority w:val="99"/>
    <w:semiHidden/>
    <w:unhideWhenUsed/>
    <w:rsid w:val="00ED08C4"/>
    <w:rPr>
      <w:color w:val="605E5C"/>
      <w:shd w:val="clear" w:color="auto" w:fill="E1DFDD"/>
    </w:rPr>
  </w:style>
  <w:style w:type="paragraph" w:styleId="Rvision">
    <w:name w:val="Revision"/>
    <w:hidden/>
    <w:uiPriority w:val="99"/>
    <w:semiHidden/>
    <w:rsid w:val="00B80174"/>
    <w:pPr>
      <w:spacing w:after="0" w:line="240" w:lineRule="auto"/>
    </w:pPr>
  </w:style>
  <w:style w:type="character" w:styleId="Marquedecommentaire">
    <w:name w:val="annotation reference"/>
    <w:basedOn w:val="Policepardfaut"/>
    <w:uiPriority w:val="99"/>
    <w:semiHidden/>
    <w:unhideWhenUsed/>
    <w:rsid w:val="00B80174"/>
    <w:rPr>
      <w:sz w:val="16"/>
      <w:szCs w:val="16"/>
    </w:rPr>
  </w:style>
  <w:style w:type="paragraph" w:styleId="Commentaire">
    <w:name w:val="annotation text"/>
    <w:basedOn w:val="Normal"/>
    <w:link w:val="CommentaireCar"/>
    <w:uiPriority w:val="99"/>
    <w:unhideWhenUsed/>
    <w:rsid w:val="00B80174"/>
    <w:pPr>
      <w:spacing w:line="240" w:lineRule="auto"/>
    </w:pPr>
    <w:rPr>
      <w:sz w:val="20"/>
      <w:szCs w:val="20"/>
    </w:rPr>
  </w:style>
  <w:style w:type="character" w:customStyle="1" w:styleId="CommentaireCar">
    <w:name w:val="Commentaire Car"/>
    <w:basedOn w:val="Policepardfaut"/>
    <w:link w:val="Commentaire"/>
    <w:uiPriority w:val="99"/>
    <w:rsid w:val="00B80174"/>
    <w:rPr>
      <w:sz w:val="20"/>
      <w:szCs w:val="20"/>
    </w:rPr>
  </w:style>
  <w:style w:type="paragraph" w:styleId="Objetducommentaire">
    <w:name w:val="annotation subject"/>
    <w:basedOn w:val="Commentaire"/>
    <w:next w:val="Commentaire"/>
    <w:link w:val="ObjetducommentaireCar"/>
    <w:uiPriority w:val="99"/>
    <w:semiHidden/>
    <w:unhideWhenUsed/>
    <w:rsid w:val="00B80174"/>
    <w:rPr>
      <w:b/>
      <w:bCs/>
    </w:rPr>
  </w:style>
  <w:style w:type="character" w:customStyle="1" w:styleId="ObjetducommentaireCar">
    <w:name w:val="Objet du commentaire Car"/>
    <w:basedOn w:val="CommentaireCar"/>
    <w:link w:val="Objetducommentaire"/>
    <w:uiPriority w:val="99"/>
    <w:semiHidden/>
    <w:rsid w:val="00B8017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microsoft.com/office/2011/relationships/people" Target="people.xml"/><Relationship Id="rId5" Type="http://schemas.openxmlformats.org/officeDocument/2006/relationships/comments" Target="comment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telerecours.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456</Words>
  <Characters>2510</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Ministeres Sociaux</Company>
  <LinksUpToDate>false</LinksUpToDate>
  <CharactersWithSpaces>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POUGHEON, Julie (DGOS/DIR/CDS)</dc:creator>
  <cp:keywords/>
  <dc:description/>
  <cp:lastModifiedBy>POUGHEON, Julie (DGOS/DIR/CDS)</cp:lastModifiedBy>
  <cp:revision>3</cp:revision>
  <cp:lastPrinted>2024-05-16T09:58:00Z</cp:lastPrinted>
  <dcterms:created xsi:type="dcterms:W3CDTF">2024-05-27T16:20:00Z</dcterms:created>
  <dcterms:modified xsi:type="dcterms:W3CDTF">2024-05-27T16:20:00Z</dcterms:modified>
</cp:coreProperties>
</file>