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483EFC" w14:textId="77777777" w:rsidR="003B581D" w:rsidRDefault="003B581D" w:rsidP="003B581D">
      <w:pPr>
        <w:spacing w:after="0" w:line="240" w:lineRule="auto"/>
        <w:jc w:val="center"/>
        <w:rPr>
          <w:rFonts w:ascii="Marianne" w:hAnsi="Marianne"/>
          <w:sz w:val="20"/>
          <w:szCs w:val="20"/>
        </w:rPr>
      </w:pPr>
      <w:r>
        <w:rPr>
          <w:rFonts w:ascii="Marianne" w:hAnsi="Marianne"/>
          <w:sz w:val="20"/>
          <w:szCs w:val="20"/>
        </w:rPr>
        <w:t>A</w:t>
      </w:r>
      <w:r w:rsidRPr="00887B69">
        <w:rPr>
          <w:rFonts w:ascii="Marianne" w:hAnsi="Marianne"/>
          <w:sz w:val="20"/>
          <w:szCs w:val="20"/>
        </w:rPr>
        <w:t xml:space="preserve">rrêté </w:t>
      </w:r>
      <w:r>
        <w:rPr>
          <w:rFonts w:ascii="Marianne" w:hAnsi="Marianne"/>
          <w:sz w:val="20"/>
          <w:szCs w:val="20"/>
        </w:rPr>
        <w:t xml:space="preserve">n° </w:t>
      </w:r>
      <w:r w:rsidRPr="00220689">
        <w:rPr>
          <w:rFonts w:ascii="Marianne" w:hAnsi="Marianne"/>
          <w:sz w:val="20"/>
          <w:szCs w:val="20"/>
          <w:highlight w:val="yellow"/>
        </w:rPr>
        <w:t>XXX</w:t>
      </w:r>
      <w:r>
        <w:rPr>
          <w:rFonts w:ascii="Marianne" w:hAnsi="Marianne"/>
          <w:sz w:val="20"/>
          <w:szCs w:val="20"/>
        </w:rPr>
        <w:t xml:space="preserve"> en date du </w:t>
      </w:r>
      <w:r w:rsidRPr="00220689">
        <w:rPr>
          <w:rFonts w:ascii="Marianne" w:hAnsi="Marianne"/>
          <w:sz w:val="20"/>
          <w:szCs w:val="20"/>
          <w:highlight w:val="yellow"/>
        </w:rPr>
        <w:t>XX/XX/XXXX</w:t>
      </w:r>
    </w:p>
    <w:p w14:paraId="4BA4EBCA" w14:textId="46658CB1" w:rsidR="003B581D" w:rsidRPr="00887B69" w:rsidRDefault="003B581D" w:rsidP="003B581D">
      <w:pPr>
        <w:spacing w:after="0" w:line="240" w:lineRule="auto"/>
        <w:jc w:val="center"/>
        <w:rPr>
          <w:rFonts w:ascii="Marianne" w:hAnsi="Marianne"/>
          <w:sz w:val="20"/>
          <w:szCs w:val="20"/>
        </w:rPr>
      </w:pPr>
      <w:r>
        <w:rPr>
          <w:rFonts w:ascii="Marianne" w:hAnsi="Marianne"/>
          <w:sz w:val="20"/>
          <w:szCs w:val="20"/>
        </w:rPr>
        <w:t xml:space="preserve">portant </w:t>
      </w:r>
      <w:r w:rsidRPr="00887B69">
        <w:rPr>
          <w:rFonts w:ascii="Marianne" w:hAnsi="Marianne"/>
          <w:sz w:val="20"/>
          <w:szCs w:val="20"/>
        </w:rPr>
        <w:t xml:space="preserve">réquisition </w:t>
      </w:r>
      <w:r w:rsidRPr="004B5581">
        <w:rPr>
          <w:rFonts w:ascii="Marianne" w:hAnsi="Marianne"/>
          <w:sz w:val="20"/>
          <w:szCs w:val="20"/>
        </w:rPr>
        <w:t>d</w:t>
      </w:r>
      <w:r w:rsidR="00A9750A">
        <w:rPr>
          <w:rFonts w:ascii="Marianne" w:hAnsi="Marianne"/>
          <w:sz w:val="20"/>
          <w:szCs w:val="20"/>
        </w:rPr>
        <w:t xml:space="preserve">e Monsieur [Madame] le [la] </w:t>
      </w:r>
      <w:r w:rsidR="00A9750A" w:rsidRPr="00474FB1">
        <w:rPr>
          <w:rFonts w:ascii="Marianne" w:hAnsi="Marianne"/>
          <w:sz w:val="20"/>
          <w:szCs w:val="20"/>
          <w:highlight w:val="yellow"/>
        </w:rPr>
        <w:t>Docteur X, [profession</w:t>
      </w:r>
      <w:r w:rsidR="00A9750A">
        <w:rPr>
          <w:rFonts w:ascii="Marianne" w:hAnsi="Marianne"/>
          <w:sz w:val="20"/>
          <w:szCs w:val="20"/>
        </w:rPr>
        <w:t xml:space="preserve">], pour assurer un service de garde dans le cadre de la permanence des soins </w:t>
      </w:r>
    </w:p>
    <w:p w14:paraId="448E8CBF" w14:textId="77777777" w:rsidR="00887B69" w:rsidRDefault="00887B69" w:rsidP="00313A8F">
      <w:pPr>
        <w:jc w:val="center"/>
        <w:rPr>
          <w:rFonts w:ascii="Marianne" w:hAnsi="Marianne"/>
          <w:sz w:val="20"/>
          <w:szCs w:val="20"/>
        </w:rPr>
      </w:pPr>
    </w:p>
    <w:p w14:paraId="291084F7" w14:textId="77777777" w:rsidR="00887B69" w:rsidRDefault="00887B69" w:rsidP="00313A8F">
      <w:pPr>
        <w:jc w:val="center"/>
        <w:rPr>
          <w:rFonts w:ascii="Marianne" w:hAnsi="Marianne"/>
          <w:sz w:val="20"/>
          <w:szCs w:val="20"/>
        </w:rPr>
      </w:pPr>
    </w:p>
    <w:p w14:paraId="7AF63E44" w14:textId="36AD886E" w:rsidR="00D8521B" w:rsidRPr="00887B69" w:rsidRDefault="00313A8F" w:rsidP="00313A8F">
      <w:pPr>
        <w:jc w:val="center"/>
        <w:rPr>
          <w:rFonts w:ascii="Marianne" w:hAnsi="Marianne"/>
          <w:sz w:val="20"/>
          <w:szCs w:val="20"/>
        </w:rPr>
      </w:pPr>
      <w:r w:rsidRPr="00887B69">
        <w:rPr>
          <w:rFonts w:ascii="Marianne" w:hAnsi="Marianne"/>
          <w:sz w:val="20"/>
          <w:szCs w:val="20"/>
        </w:rPr>
        <w:t>Le préfet</w:t>
      </w:r>
      <w:r w:rsidR="00A9750A">
        <w:rPr>
          <w:rFonts w:ascii="Marianne" w:hAnsi="Marianne"/>
          <w:sz w:val="20"/>
          <w:szCs w:val="20"/>
        </w:rPr>
        <w:t xml:space="preserve"> de </w:t>
      </w:r>
      <w:r w:rsidR="00A9750A" w:rsidRPr="00A9750A">
        <w:rPr>
          <w:rFonts w:ascii="Marianne" w:hAnsi="Marianne"/>
          <w:sz w:val="20"/>
          <w:szCs w:val="20"/>
          <w:highlight w:val="yellow"/>
        </w:rPr>
        <w:t>X</w:t>
      </w:r>
    </w:p>
    <w:p w14:paraId="6DF7015E" w14:textId="77777777" w:rsidR="00335CFE" w:rsidRDefault="00335CFE" w:rsidP="00335CFE">
      <w:pPr>
        <w:jc w:val="both"/>
        <w:rPr>
          <w:rFonts w:ascii="Marianne" w:hAnsi="Marianne"/>
          <w:sz w:val="20"/>
          <w:szCs w:val="20"/>
        </w:rPr>
      </w:pPr>
      <w:r>
        <w:rPr>
          <w:rFonts w:ascii="Marianne" w:hAnsi="Marianne"/>
          <w:sz w:val="20"/>
          <w:szCs w:val="20"/>
        </w:rPr>
        <w:t>Vu le code général des collectivités territoriales, notamment l’article L. 2215-1 ;</w:t>
      </w:r>
    </w:p>
    <w:p w14:paraId="37FC572E" w14:textId="0DB18192" w:rsidR="00335CFE" w:rsidRDefault="00335CFE" w:rsidP="00335CFE">
      <w:pPr>
        <w:jc w:val="both"/>
        <w:rPr>
          <w:rFonts w:ascii="Marianne" w:hAnsi="Marianne"/>
          <w:sz w:val="20"/>
          <w:szCs w:val="20"/>
        </w:rPr>
      </w:pPr>
      <w:r>
        <w:rPr>
          <w:rFonts w:ascii="Marianne" w:hAnsi="Marianne"/>
          <w:sz w:val="20"/>
          <w:szCs w:val="20"/>
        </w:rPr>
        <w:t>Vu le code de la santé publique, notamment les articles L.5125-17</w:t>
      </w:r>
      <w:r w:rsidR="007D2124">
        <w:rPr>
          <w:rFonts w:ascii="Marianne" w:hAnsi="Marianne"/>
          <w:sz w:val="20"/>
          <w:szCs w:val="20"/>
        </w:rPr>
        <w:t>,</w:t>
      </w:r>
      <w:r>
        <w:rPr>
          <w:rFonts w:ascii="Marianne" w:hAnsi="Marianne"/>
          <w:sz w:val="20"/>
          <w:szCs w:val="20"/>
        </w:rPr>
        <w:t xml:space="preserve"> L.5125-22</w:t>
      </w:r>
      <w:r w:rsidR="007D2124">
        <w:rPr>
          <w:rFonts w:ascii="Marianne" w:hAnsi="Marianne"/>
          <w:sz w:val="20"/>
          <w:szCs w:val="20"/>
        </w:rPr>
        <w:t xml:space="preserve"> et</w:t>
      </w:r>
      <w:r>
        <w:rPr>
          <w:rFonts w:ascii="Marianne" w:hAnsi="Marianne"/>
          <w:sz w:val="20"/>
          <w:szCs w:val="20"/>
        </w:rPr>
        <w:t xml:space="preserve"> R.4235-49</w:t>
      </w:r>
      <w:r w:rsidR="007D2124">
        <w:rPr>
          <w:rFonts w:ascii="Marianne" w:hAnsi="Marianne"/>
          <w:sz w:val="20"/>
          <w:szCs w:val="20"/>
        </w:rPr>
        <w:t>, L.6314-1 et R. 6315-4</w:t>
      </w:r>
      <w:r>
        <w:rPr>
          <w:rFonts w:ascii="Marianne" w:hAnsi="Marianne"/>
          <w:sz w:val="20"/>
          <w:szCs w:val="20"/>
        </w:rPr>
        <w:t> ;</w:t>
      </w:r>
    </w:p>
    <w:p w14:paraId="5F06CE8C" w14:textId="77777777" w:rsidR="00A81452" w:rsidRDefault="00335CFE" w:rsidP="00D8521B">
      <w:pPr>
        <w:jc w:val="both"/>
        <w:rPr>
          <w:rFonts w:ascii="Marianne" w:hAnsi="Marianne"/>
          <w:sz w:val="20"/>
          <w:szCs w:val="20"/>
        </w:rPr>
      </w:pPr>
      <w:r w:rsidRPr="00FF4CEC">
        <w:rPr>
          <w:rFonts w:ascii="Marianne" w:hAnsi="Marianne"/>
          <w:sz w:val="20"/>
          <w:szCs w:val="20"/>
        </w:rPr>
        <w:t>V</w:t>
      </w:r>
      <w:r>
        <w:rPr>
          <w:rFonts w:ascii="Marianne" w:hAnsi="Marianne"/>
          <w:sz w:val="20"/>
          <w:szCs w:val="20"/>
        </w:rPr>
        <w:t>u</w:t>
      </w:r>
      <w:r w:rsidRPr="00FF4CEC">
        <w:rPr>
          <w:rFonts w:ascii="Marianne" w:hAnsi="Marianne"/>
          <w:sz w:val="20"/>
          <w:szCs w:val="20"/>
        </w:rPr>
        <w:t xml:space="preserve"> le décret n°</w:t>
      </w:r>
      <w:r>
        <w:rPr>
          <w:rFonts w:ascii="Marianne" w:hAnsi="Marianne"/>
          <w:sz w:val="20"/>
          <w:szCs w:val="20"/>
        </w:rPr>
        <w:t xml:space="preserve"> </w:t>
      </w:r>
      <w:r w:rsidRPr="00FF4CEC">
        <w:rPr>
          <w:rFonts w:ascii="Marianne" w:hAnsi="Marianne"/>
          <w:sz w:val="20"/>
          <w:szCs w:val="20"/>
        </w:rPr>
        <w:t>2004-374 du 29 avril 2004 modifié relatif aux pouvoirs des préfets, à l</w:t>
      </w:r>
      <w:r>
        <w:rPr>
          <w:rFonts w:ascii="Marianne" w:hAnsi="Marianne"/>
          <w:sz w:val="20"/>
          <w:szCs w:val="20"/>
        </w:rPr>
        <w:t>’</w:t>
      </w:r>
      <w:r w:rsidRPr="00FF4CEC">
        <w:rPr>
          <w:rFonts w:ascii="Marianne" w:hAnsi="Marianne"/>
          <w:sz w:val="20"/>
          <w:szCs w:val="20"/>
        </w:rPr>
        <w:t>organisation et à l</w:t>
      </w:r>
      <w:r>
        <w:rPr>
          <w:rFonts w:ascii="Marianne" w:hAnsi="Marianne"/>
          <w:sz w:val="20"/>
          <w:szCs w:val="20"/>
        </w:rPr>
        <w:t>’</w:t>
      </w:r>
      <w:r w:rsidRPr="00FF4CEC">
        <w:rPr>
          <w:rFonts w:ascii="Marianne" w:hAnsi="Marianne"/>
          <w:sz w:val="20"/>
          <w:szCs w:val="20"/>
        </w:rPr>
        <w:t>action des services de l</w:t>
      </w:r>
      <w:r>
        <w:rPr>
          <w:rFonts w:ascii="Marianne" w:hAnsi="Marianne"/>
          <w:sz w:val="20"/>
          <w:szCs w:val="20"/>
        </w:rPr>
        <w:t>’</w:t>
      </w:r>
      <w:r w:rsidRPr="00FF4CEC">
        <w:rPr>
          <w:rFonts w:ascii="Marianne" w:hAnsi="Marianne"/>
          <w:sz w:val="20"/>
          <w:szCs w:val="20"/>
        </w:rPr>
        <w:t>Etat dans les régions et départements</w:t>
      </w:r>
      <w:r>
        <w:rPr>
          <w:rFonts w:ascii="Marianne" w:hAnsi="Marianne"/>
          <w:sz w:val="20"/>
          <w:szCs w:val="20"/>
        </w:rPr>
        <w:t> </w:t>
      </w:r>
      <w:r w:rsidRPr="00FF4CEC">
        <w:rPr>
          <w:rFonts w:ascii="Marianne" w:hAnsi="Marianne"/>
          <w:sz w:val="20"/>
          <w:szCs w:val="20"/>
        </w:rPr>
        <w:t>;</w:t>
      </w:r>
    </w:p>
    <w:p w14:paraId="232EAE99" w14:textId="3C7BB3A4" w:rsidR="00A81452" w:rsidRDefault="00A81452" w:rsidP="00A81452">
      <w:pPr>
        <w:jc w:val="both"/>
        <w:rPr>
          <w:rFonts w:ascii="Marianne" w:hAnsi="Marianne"/>
          <w:sz w:val="20"/>
          <w:szCs w:val="20"/>
        </w:rPr>
      </w:pPr>
      <w:r>
        <w:rPr>
          <w:rFonts w:ascii="Marianne" w:hAnsi="Marianne"/>
          <w:sz w:val="20"/>
          <w:szCs w:val="20"/>
        </w:rPr>
        <w:t xml:space="preserve">Vu l’arrêté préfectoral </w:t>
      </w:r>
      <w:r w:rsidRPr="00A9750A">
        <w:rPr>
          <w:rFonts w:ascii="Marianne" w:hAnsi="Marianne"/>
          <w:sz w:val="20"/>
          <w:szCs w:val="20"/>
          <w:highlight w:val="yellow"/>
        </w:rPr>
        <w:t>X</w:t>
      </w:r>
      <w:r>
        <w:rPr>
          <w:rFonts w:ascii="Marianne" w:hAnsi="Marianne"/>
          <w:sz w:val="20"/>
          <w:szCs w:val="20"/>
        </w:rPr>
        <w:t xml:space="preserve"> du </w:t>
      </w:r>
      <w:r w:rsidRPr="00A9750A">
        <w:rPr>
          <w:rFonts w:ascii="Marianne" w:hAnsi="Marianne"/>
          <w:sz w:val="20"/>
          <w:szCs w:val="20"/>
          <w:highlight w:val="yellow"/>
        </w:rPr>
        <w:t>JJ MM AAAA</w:t>
      </w:r>
      <w:r>
        <w:rPr>
          <w:rFonts w:ascii="Marianne" w:hAnsi="Marianne"/>
          <w:sz w:val="20"/>
          <w:szCs w:val="20"/>
        </w:rPr>
        <w:t xml:space="preserve"> définissant les secteurs et les périodes de permanences en vue de la permanence des soins ambulatoires dans le département de </w:t>
      </w:r>
      <w:r w:rsidRPr="00A9750A">
        <w:rPr>
          <w:rFonts w:ascii="Marianne" w:hAnsi="Marianne"/>
          <w:sz w:val="20"/>
          <w:szCs w:val="20"/>
          <w:highlight w:val="yellow"/>
        </w:rPr>
        <w:t>X</w:t>
      </w:r>
      <w:r>
        <w:rPr>
          <w:rFonts w:ascii="Marianne" w:hAnsi="Marianne"/>
          <w:sz w:val="20"/>
          <w:szCs w:val="20"/>
          <w:highlight w:val="yellow"/>
        </w:rPr>
        <w:t> </w:t>
      </w:r>
      <w:r>
        <w:rPr>
          <w:rFonts w:ascii="Marianne" w:hAnsi="Marianne"/>
          <w:sz w:val="20"/>
          <w:szCs w:val="20"/>
        </w:rPr>
        <w:t>;</w:t>
      </w:r>
    </w:p>
    <w:p w14:paraId="625B07DA" w14:textId="5E81E674" w:rsidR="00A81452" w:rsidRDefault="00A81452" w:rsidP="00A81452">
      <w:pPr>
        <w:jc w:val="both"/>
        <w:rPr>
          <w:rFonts w:ascii="Marianne" w:hAnsi="Marianne"/>
          <w:sz w:val="20"/>
          <w:szCs w:val="20"/>
        </w:rPr>
      </w:pPr>
      <w:r>
        <w:rPr>
          <w:rFonts w:ascii="Marianne" w:hAnsi="Marianne"/>
          <w:sz w:val="20"/>
          <w:szCs w:val="20"/>
        </w:rPr>
        <w:t xml:space="preserve">Vu l’arrêté </w:t>
      </w:r>
      <w:r w:rsidRPr="00A81452">
        <w:rPr>
          <w:rFonts w:ascii="Marianne" w:hAnsi="Marianne"/>
          <w:sz w:val="20"/>
          <w:szCs w:val="20"/>
          <w:highlight w:val="yellow"/>
        </w:rPr>
        <w:t>X</w:t>
      </w:r>
      <w:r>
        <w:rPr>
          <w:rFonts w:ascii="Marianne" w:hAnsi="Marianne"/>
          <w:sz w:val="20"/>
          <w:szCs w:val="20"/>
        </w:rPr>
        <w:t xml:space="preserve"> du </w:t>
      </w:r>
      <w:r w:rsidRPr="00A81452">
        <w:rPr>
          <w:rFonts w:ascii="Marianne" w:hAnsi="Marianne"/>
          <w:sz w:val="20"/>
          <w:szCs w:val="20"/>
          <w:highlight w:val="yellow"/>
        </w:rPr>
        <w:t>JJ MM AAAA</w:t>
      </w:r>
      <w:r>
        <w:rPr>
          <w:rFonts w:ascii="Marianne" w:hAnsi="Marianne"/>
          <w:sz w:val="20"/>
          <w:szCs w:val="20"/>
        </w:rPr>
        <w:t xml:space="preserve"> fixant le cahier des charges relatif à l’organisation de la permanence des soins ambulatoires en région </w:t>
      </w:r>
      <w:r w:rsidRPr="00A81452">
        <w:rPr>
          <w:rFonts w:ascii="Marianne" w:hAnsi="Marianne"/>
          <w:sz w:val="20"/>
          <w:szCs w:val="20"/>
          <w:highlight w:val="yellow"/>
        </w:rPr>
        <w:t>X</w:t>
      </w:r>
      <w:r>
        <w:rPr>
          <w:rFonts w:ascii="Marianne" w:hAnsi="Marianne"/>
          <w:sz w:val="20"/>
          <w:szCs w:val="20"/>
          <w:highlight w:val="yellow"/>
        </w:rPr>
        <w:t> </w:t>
      </w:r>
      <w:r>
        <w:rPr>
          <w:rFonts w:ascii="Marianne" w:hAnsi="Marianne"/>
          <w:sz w:val="20"/>
          <w:szCs w:val="20"/>
        </w:rPr>
        <w:t>;</w:t>
      </w:r>
    </w:p>
    <w:p w14:paraId="2F837262" w14:textId="540634F7" w:rsidR="00A97BE2" w:rsidRDefault="00335CFE" w:rsidP="00D8521B">
      <w:pPr>
        <w:jc w:val="both"/>
        <w:rPr>
          <w:rFonts w:ascii="Marianne" w:hAnsi="Marianne"/>
          <w:sz w:val="20"/>
          <w:szCs w:val="20"/>
        </w:rPr>
      </w:pPr>
      <w:r w:rsidRPr="00FF4CEC">
        <w:rPr>
          <w:rFonts w:ascii="Marianne" w:hAnsi="Marianne"/>
          <w:sz w:val="20"/>
          <w:szCs w:val="20"/>
        </w:rPr>
        <w:t xml:space="preserve"> </w:t>
      </w:r>
      <w:r w:rsidR="00A97BE2">
        <w:rPr>
          <w:rFonts w:ascii="Marianne" w:hAnsi="Marianne"/>
          <w:sz w:val="20"/>
          <w:szCs w:val="20"/>
        </w:rPr>
        <w:t xml:space="preserve">Considérant le mot d’ordre de </w:t>
      </w:r>
      <w:r w:rsidR="00A97BE2" w:rsidRPr="00820263">
        <w:rPr>
          <w:rFonts w:ascii="Marianne" w:hAnsi="Marianne"/>
          <w:sz w:val="20"/>
          <w:szCs w:val="20"/>
        </w:rPr>
        <w:t xml:space="preserve">grève </w:t>
      </w:r>
      <w:r w:rsidR="0053762A" w:rsidRPr="00820263">
        <w:rPr>
          <w:rFonts w:ascii="Marianne" w:hAnsi="Marianne"/>
          <w:sz w:val="20"/>
          <w:szCs w:val="20"/>
        </w:rPr>
        <w:t>d</w:t>
      </w:r>
      <w:r w:rsidR="0095604B">
        <w:rPr>
          <w:rFonts w:ascii="Marianne" w:hAnsi="Marianne"/>
          <w:sz w:val="20"/>
          <w:szCs w:val="20"/>
        </w:rPr>
        <w:t xml:space="preserve">u </w:t>
      </w:r>
      <w:r w:rsidR="0053762A" w:rsidRPr="0095604B">
        <w:rPr>
          <w:rFonts w:ascii="Marianne" w:hAnsi="Marianne"/>
          <w:sz w:val="20"/>
          <w:szCs w:val="20"/>
          <w:highlight w:val="yellow"/>
        </w:rPr>
        <w:t>syndicat</w:t>
      </w:r>
      <w:r w:rsidR="0095604B" w:rsidRPr="0095604B">
        <w:rPr>
          <w:rFonts w:ascii="Marianne" w:hAnsi="Marianne"/>
          <w:sz w:val="20"/>
          <w:szCs w:val="20"/>
          <w:highlight w:val="yellow"/>
        </w:rPr>
        <w:t xml:space="preserve"> XX</w:t>
      </w:r>
      <w:r w:rsidR="0053762A" w:rsidRPr="00820263">
        <w:rPr>
          <w:rFonts w:ascii="Marianne" w:hAnsi="Marianne"/>
          <w:sz w:val="20"/>
          <w:szCs w:val="20"/>
        </w:rPr>
        <w:t xml:space="preserve"> </w:t>
      </w:r>
      <w:r w:rsidR="00A97BE2" w:rsidRPr="00820263">
        <w:rPr>
          <w:rFonts w:ascii="Marianne" w:hAnsi="Marianne"/>
          <w:sz w:val="20"/>
          <w:szCs w:val="20"/>
        </w:rPr>
        <w:t xml:space="preserve">à compter du </w:t>
      </w:r>
      <w:r w:rsidR="00820263" w:rsidRPr="00820263">
        <w:rPr>
          <w:rFonts w:ascii="Marianne" w:hAnsi="Marianne"/>
          <w:sz w:val="20"/>
          <w:szCs w:val="20"/>
        </w:rPr>
        <w:t>1</w:t>
      </w:r>
      <w:r w:rsidR="00820263" w:rsidRPr="00820263">
        <w:rPr>
          <w:rFonts w:ascii="Marianne" w:hAnsi="Marianne"/>
          <w:sz w:val="20"/>
          <w:szCs w:val="20"/>
          <w:vertAlign w:val="superscript"/>
        </w:rPr>
        <w:t>er</w:t>
      </w:r>
      <w:r w:rsidR="00820263" w:rsidRPr="00820263">
        <w:rPr>
          <w:rFonts w:ascii="Marianne" w:hAnsi="Marianne"/>
          <w:sz w:val="20"/>
          <w:szCs w:val="20"/>
        </w:rPr>
        <w:t xml:space="preserve"> juillet </w:t>
      </w:r>
      <w:r w:rsidR="00A97BE2" w:rsidRPr="00820263">
        <w:rPr>
          <w:rFonts w:ascii="Marianne" w:hAnsi="Marianne"/>
          <w:sz w:val="20"/>
          <w:szCs w:val="20"/>
        </w:rPr>
        <w:t>202</w:t>
      </w:r>
      <w:r w:rsidR="00820263" w:rsidRPr="00820263">
        <w:rPr>
          <w:rFonts w:ascii="Marianne" w:hAnsi="Marianne"/>
          <w:sz w:val="20"/>
          <w:szCs w:val="20"/>
        </w:rPr>
        <w:t>5</w:t>
      </w:r>
      <w:r w:rsidR="00B06BA0" w:rsidRPr="00820263">
        <w:rPr>
          <w:rFonts w:ascii="Marianne" w:hAnsi="Marianne"/>
          <w:sz w:val="20"/>
          <w:szCs w:val="20"/>
        </w:rPr>
        <w:t> ;</w:t>
      </w:r>
    </w:p>
    <w:p w14:paraId="47D622D9" w14:textId="742D7DD1" w:rsidR="00D8521B" w:rsidRDefault="00A97BE2" w:rsidP="00F217D7">
      <w:pPr>
        <w:jc w:val="both"/>
        <w:rPr>
          <w:rFonts w:ascii="Marianne" w:hAnsi="Marianne"/>
          <w:sz w:val="20"/>
          <w:szCs w:val="20"/>
        </w:rPr>
      </w:pPr>
      <w:r>
        <w:rPr>
          <w:rFonts w:ascii="Marianne" w:hAnsi="Marianne"/>
          <w:sz w:val="20"/>
          <w:szCs w:val="20"/>
        </w:rPr>
        <w:t>Considérant</w:t>
      </w:r>
      <w:r w:rsidR="00F217D7">
        <w:rPr>
          <w:rFonts w:ascii="Marianne" w:hAnsi="Marianne"/>
          <w:sz w:val="20"/>
          <w:szCs w:val="20"/>
        </w:rPr>
        <w:t xml:space="preserve"> que</w:t>
      </w:r>
      <w:r>
        <w:rPr>
          <w:rFonts w:ascii="Marianne" w:hAnsi="Marianne"/>
          <w:sz w:val="20"/>
          <w:szCs w:val="20"/>
        </w:rPr>
        <w:t xml:space="preserve"> la cessation d’activité de</w:t>
      </w:r>
      <w:r w:rsidR="0053762A">
        <w:rPr>
          <w:rFonts w:ascii="Marianne" w:hAnsi="Marianne"/>
          <w:sz w:val="20"/>
          <w:szCs w:val="20"/>
        </w:rPr>
        <w:t xml:space="preserve"> certains professionnels de santé libéraux</w:t>
      </w:r>
      <w:r w:rsidR="00F217D7">
        <w:rPr>
          <w:rFonts w:ascii="Marianne" w:hAnsi="Marianne"/>
          <w:sz w:val="20"/>
          <w:szCs w:val="20"/>
        </w:rPr>
        <w:t>, du fait du mouvement de grève, serait de nature à créer un risque certain pour la prise en charge des patients et la continuité des soins ;</w:t>
      </w:r>
    </w:p>
    <w:p w14:paraId="54313061" w14:textId="0D2AC9F7" w:rsidR="00BA5754" w:rsidRDefault="00BA5754" w:rsidP="00F217D7">
      <w:pPr>
        <w:jc w:val="both"/>
        <w:rPr>
          <w:rFonts w:ascii="Marianne" w:hAnsi="Marianne"/>
          <w:sz w:val="20"/>
          <w:szCs w:val="20"/>
        </w:rPr>
      </w:pPr>
      <w:r>
        <w:rPr>
          <w:rFonts w:ascii="Marianne" w:hAnsi="Marianne"/>
          <w:sz w:val="20"/>
          <w:szCs w:val="20"/>
        </w:rPr>
        <w:t>Considérant que ce mouvement de grève serait de nature à augmenter significativement le flux de patients se présentant aux urgences ;</w:t>
      </w:r>
    </w:p>
    <w:p w14:paraId="60D544CA" w14:textId="7434A0CD" w:rsidR="00BA5754" w:rsidRDefault="00BA5754" w:rsidP="00BA5754">
      <w:pPr>
        <w:jc w:val="both"/>
        <w:rPr>
          <w:rFonts w:ascii="Marianne" w:hAnsi="Marianne"/>
          <w:sz w:val="20"/>
          <w:szCs w:val="20"/>
        </w:rPr>
      </w:pPr>
      <w:r>
        <w:rPr>
          <w:rFonts w:ascii="Marianne" w:hAnsi="Marianne"/>
          <w:sz w:val="20"/>
          <w:szCs w:val="20"/>
        </w:rPr>
        <w:t xml:space="preserve">Considérant le niveau de forte tension sur les services d’accueil des urgences de l’ensemble de la région </w:t>
      </w:r>
      <w:r w:rsidRPr="00F217D7">
        <w:rPr>
          <w:rFonts w:ascii="Marianne" w:hAnsi="Marianne"/>
          <w:sz w:val="20"/>
          <w:szCs w:val="20"/>
          <w:highlight w:val="yellow"/>
        </w:rPr>
        <w:t>X</w:t>
      </w:r>
      <w:r w:rsidR="0095604B">
        <w:rPr>
          <w:rFonts w:ascii="Marianne" w:hAnsi="Marianne"/>
          <w:sz w:val="20"/>
          <w:szCs w:val="20"/>
        </w:rPr>
        <w:t> ;</w:t>
      </w:r>
    </w:p>
    <w:p w14:paraId="4B22994B" w14:textId="6C400146" w:rsidR="00D8521B" w:rsidRDefault="00D8521B" w:rsidP="00D8521B">
      <w:pPr>
        <w:jc w:val="both"/>
        <w:rPr>
          <w:rFonts w:ascii="Marianne" w:hAnsi="Marianne"/>
          <w:sz w:val="20"/>
          <w:szCs w:val="20"/>
        </w:rPr>
      </w:pPr>
      <w:r>
        <w:rPr>
          <w:rFonts w:ascii="Marianne" w:hAnsi="Marianne"/>
          <w:sz w:val="20"/>
          <w:szCs w:val="20"/>
        </w:rPr>
        <w:t>Considérant qu’il existe ainsi un risque grave pour la santé publique et une impossibilité pour l’administration de faire face à ce risque autrement qu’e</w:t>
      </w:r>
      <w:r w:rsidR="00B06BA0">
        <w:rPr>
          <w:rFonts w:ascii="Marianne" w:hAnsi="Marianne"/>
          <w:sz w:val="20"/>
          <w:szCs w:val="20"/>
        </w:rPr>
        <w:t>n</w:t>
      </w:r>
      <w:r>
        <w:rPr>
          <w:rFonts w:ascii="Marianne" w:hAnsi="Marianne"/>
          <w:sz w:val="20"/>
          <w:szCs w:val="20"/>
        </w:rPr>
        <w:t xml:space="preserve"> utilisant les réquisitions de service ;</w:t>
      </w:r>
    </w:p>
    <w:p w14:paraId="30890C54" w14:textId="222EAA22" w:rsidR="00D8521B" w:rsidRDefault="00D8521B" w:rsidP="00D8521B">
      <w:pPr>
        <w:jc w:val="both"/>
        <w:rPr>
          <w:rFonts w:ascii="Marianne" w:hAnsi="Marianne"/>
          <w:sz w:val="20"/>
          <w:szCs w:val="20"/>
        </w:rPr>
      </w:pPr>
      <w:r>
        <w:rPr>
          <w:rFonts w:ascii="Marianne" w:hAnsi="Marianne"/>
          <w:sz w:val="20"/>
          <w:szCs w:val="20"/>
        </w:rPr>
        <w:t xml:space="preserve">Sur proposition du directeur [de la directrice] de l’agence régionale de santé de </w:t>
      </w:r>
      <w:r w:rsidRPr="00BA5754">
        <w:rPr>
          <w:rFonts w:ascii="Marianne" w:hAnsi="Marianne"/>
          <w:sz w:val="20"/>
          <w:szCs w:val="20"/>
          <w:highlight w:val="yellow"/>
        </w:rPr>
        <w:t>X</w:t>
      </w:r>
      <w:r>
        <w:rPr>
          <w:rFonts w:ascii="Marianne" w:hAnsi="Marianne"/>
          <w:sz w:val="20"/>
          <w:szCs w:val="20"/>
        </w:rPr>
        <w:t> ;</w:t>
      </w:r>
    </w:p>
    <w:p w14:paraId="45C027D5" w14:textId="72AD8EA6" w:rsidR="00313A8F" w:rsidRDefault="00313A8F" w:rsidP="00313A8F">
      <w:pPr>
        <w:jc w:val="center"/>
        <w:rPr>
          <w:rFonts w:ascii="Marianne" w:hAnsi="Marianne"/>
          <w:sz w:val="20"/>
          <w:szCs w:val="20"/>
        </w:rPr>
      </w:pPr>
      <w:r>
        <w:rPr>
          <w:rFonts w:ascii="Marianne" w:hAnsi="Marianne"/>
          <w:sz w:val="20"/>
          <w:szCs w:val="20"/>
        </w:rPr>
        <w:t>Arrête</w:t>
      </w:r>
    </w:p>
    <w:p w14:paraId="0F8D5714" w14:textId="6BA83A99" w:rsidR="0053762A" w:rsidRDefault="00A97BE2" w:rsidP="00BA5754">
      <w:pPr>
        <w:jc w:val="both"/>
        <w:rPr>
          <w:rFonts w:ascii="Marianne" w:hAnsi="Marianne"/>
          <w:sz w:val="20"/>
          <w:szCs w:val="20"/>
        </w:rPr>
      </w:pPr>
      <w:r>
        <w:rPr>
          <w:rFonts w:ascii="Marianne" w:hAnsi="Marianne"/>
          <w:sz w:val="20"/>
          <w:szCs w:val="20"/>
        </w:rPr>
        <w:t xml:space="preserve">Article </w:t>
      </w:r>
      <w:r w:rsidR="00BA5754">
        <w:rPr>
          <w:rFonts w:ascii="Marianne" w:hAnsi="Marianne"/>
          <w:sz w:val="20"/>
          <w:szCs w:val="20"/>
        </w:rPr>
        <w:t xml:space="preserve">1 </w:t>
      </w:r>
      <w:r>
        <w:rPr>
          <w:rFonts w:ascii="Marianne" w:hAnsi="Marianne"/>
          <w:sz w:val="20"/>
          <w:szCs w:val="20"/>
        </w:rPr>
        <w:t xml:space="preserve">: Les </w:t>
      </w:r>
      <w:r w:rsidR="0095604B" w:rsidRPr="0095604B">
        <w:rPr>
          <w:rFonts w:ascii="Marianne" w:hAnsi="Marianne"/>
          <w:sz w:val="20"/>
          <w:szCs w:val="20"/>
          <w:highlight w:val="yellow"/>
        </w:rPr>
        <w:t>[</w:t>
      </w:r>
      <w:r w:rsidRPr="0095604B">
        <w:rPr>
          <w:rFonts w:ascii="Marianne" w:hAnsi="Marianne"/>
          <w:sz w:val="20"/>
          <w:szCs w:val="20"/>
          <w:highlight w:val="yellow"/>
        </w:rPr>
        <w:t>médecins</w:t>
      </w:r>
      <w:r w:rsidR="0095604B" w:rsidRPr="0095604B">
        <w:rPr>
          <w:rFonts w:ascii="Marianne" w:hAnsi="Marianne"/>
          <w:sz w:val="20"/>
          <w:szCs w:val="20"/>
          <w:highlight w:val="yellow"/>
        </w:rPr>
        <w:t>]</w:t>
      </w:r>
      <w:r>
        <w:rPr>
          <w:rFonts w:ascii="Marianne" w:hAnsi="Marianne"/>
          <w:sz w:val="20"/>
          <w:szCs w:val="20"/>
        </w:rPr>
        <w:t xml:space="preserve"> </w:t>
      </w:r>
      <w:r w:rsidR="00BA5754">
        <w:rPr>
          <w:rFonts w:ascii="Marianne" w:hAnsi="Marianne"/>
          <w:sz w:val="20"/>
          <w:szCs w:val="20"/>
        </w:rPr>
        <w:t>mentionnés en annexe du présent arrêté</w:t>
      </w:r>
      <w:r>
        <w:rPr>
          <w:rFonts w:ascii="Marianne" w:hAnsi="Marianne"/>
          <w:sz w:val="20"/>
          <w:szCs w:val="20"/>
        </w:rPr>
        <w:t xml:space="preserve"> sont réquisitionnés </w:t>
      </w:r>
      <w:r w:rsidR="00BA5754">
        <w:rPr>
          <w:rFonts w:ascii="Marianne" w:hAnsi="Marianne"/>
          <w:sz w:val="20"/>
          <w:szCs w:val="20"/>
        </w:rPr>
        <w:t xml:space="preserve">afin d’assurer la permanence des soins pour le secteur de </w:t>
      </w:r>
      <w:r w:rsidR="00BA5754" w:rsidRPr="00F679B4">
        <w:rPr>
          <w:rFonts w:ascii="Marianne" w:hAnsi="Marianne"/>
          <w:sz w:val="20"/>
          <w:szCs w:val="20"/>
          <w:highlight w:val="yellow"/>
        </w:rPr>
        <w:t>X</w:t>
      </w:r>
      <w:r w:rsidR="00BA5754">
        <w:rPr>
          <w:rFonts w:ascii="Marianne" w:hAnsi="Marianne"/>
          <w:sz w:val="20"/>
          <w:szCs w:val="20"/>
        </w:rPr>
        <w:t xml:space="preserve"> du </w:t>
      </w:r>
      <w:r w:rsidR="00BA5754" w:rsidRPr="008107D8">
        <w:rPr>
          <w:rFonts w:ascii="Marianne" w:hAnsi="Marianne"/>
          <w:sz w:val="20"/>
          <w:szCs w:val="20"/>
          <w:highlight w:val="yellow"/>
        </w:rPr>
        <w:t xml:space="preserve">JJ MM AAAA – </w:t>
      </w:r>
      <w:r w:rsidR="00BA5754" w:rsidRPr="0020564D">
        <w:rPr>
          <w:rFonts w:ascii="Marianne" w:hAnsi="Marianne"/>
          <w:sz w:val="20"/>
          <w:szCs w:val="20"/>
          <w:highlight w:val="yellow"/>
        </w:rPr>
        <w:t>0h</w:t>
      </w:r>
      <w:r w:rsidR="0020564D" w:rsidRPr="0020564D">
        <w:rPr>
          <w:rFonts w:ascii="Marianne" w:hAnsi="Marianne"/>
          <w:sz w:val="20"/>
          <w:szCs w:val="20"/>
          <w:highlight w:val="yellow"/>
        </w:rPr>
        <w:t>00</w:t>
      </w:r>
      <w:r w:rsidR="00BA5754">
        <w:rPr>
          <w:rFonts w:ascii="Marianne" w:hAnsi="Marianne"/>
          <w:sz w:val="20"/>
          <w:szCs w:val="20"/>
        </w:rPr>
        <w:t xml:space="preserve"> au </w:t>
      </w:r>
      <w:r w:rsidR="00BA5754" w:rsidRPr="008107D8">
        <w:rPr>
          <w:rFonts w:ascii="Marianne" w:hAnsi="Marianne"/>
          <w:sz w:val="20"/>
          <w:szCs w:val="20"/>
          <w:highlight w:val="yellow"/>
        </w:rPr>
        <w:t xml:space="preserve">JJ MM AAAA – </w:t>
      </w:r>
      <w:r w:rsidR="00BA5754">
        <w:rPr>
          <w:rFonts w:ascii="Marianne" w:hAnsi="Marianne"/>
          <w:sz w:val="20"/>
          <w:szCs w:val="20"/>
          <w:highlight w:val="yellow"/>
        </w:rPr>
        <w:t>HH – 0h</w:t>
      </w:r>
      <w:r w:rsidR="0020564D">
        <w:rPr>
          <w:rFonts w:ascii="Marianne" w:hAnsi="Marianne"/>
          <w:sz w:val="20"/>
          <w:szCs w:val="20"/>
          <w:highlight w:val="yellow"/>
        </w:rPr>
        <w:t>0</w:t>
      </w:r>
      <w:r w:rsidR="00BA5754">
        <w:rPr>
          <w:rFonts w:ascii="Marianne" w:hAnsi="Marianne"/>
          <w:sz w:val="20"/>
          <w:szCs w:val="20"/>
          <w:highlight w:val="yellow"/>
        </w:rPr>
        <w:t>0</w:t>
      </w:r>
      <w:r w:rsidR="00BA5754" w:rsidRPr="008107D8">
        <w:rPr>
          <w:rFonts w:ascii="Marianne" w:hAnsi="Marianne"/>
          <w:sz w:val="20"/>
          <w:szCs w:val="20"/>
          <w:highlight w:val="yellow"/>
        </w:rPr>
        <w:t>.</w:t>
      </w:r>
    </w:p>
    <w:p w14:paraId="23482DDC" w14:textId="7AF8ED63" w:rsidR="0053762A" w:rsidRDefault="0053762A" w:rsidP="0053762A">
      <w:pPr>
        <w:jc w:val="both"/>
        <w:rPr>
          <w:rFonts w:ascii="Marianne" w:hAnsi="Marianne"/>
          <w:sz w:val="20"/>
          <w:szCs w:val="20"/>
        </w:rPr>
      </w:pPr>
      <w:r>
        <w:rPr>
          <w:rFonts w:ascii="Marianne" w:hAnsi="Marianne"/>
          <w:sz w:val="20"/>
          <w:szCs w:val="20"/>
        </w:rPr>
        <w:t xml:space="preserve">Article </w:t>
      </w:r>
      <w:r w:rsidR="00BA5754">
        <w:rPr>
          <w:rFonts w:ascii="Marianne" w:hAnsi="Marianne"/>
          <w:sz w:val="20"/>
          <w:szCs w:val="20"/>
        </w:rPr>
        <w:t>2</w:t>
      </w:r>
      <w:r>
        <w:rPr>
          <w:rFonts w:ascii="Marianne" w:hAnsi="Marianne"/>
          <w:sz w:val="20"/>
          <w:szCs w:val="20"/>
        </w:rPr>
        <w:t xml:space="preserve"> : A défaut d’exécution du présent arrêté, </w:t>
      </w:r>
      <w:r w:rsidR="00BA5754">
        <w:rPr>
          <w:rFonts w:ascii="Marianne" w:hAnsi="Marianne"/>
          <w:sz w:val="20"/>
          <w:szCs w:val="20"/>
        </w:rPr>
        <w:t>le</w:t>
      </w:r>
      <w:r w:rsidR="0020564D">
        <w:rPr>
          <w:rFonts w:ascii="Marianne" w:hAnsi="Marianne"/>
          <w:sz w:val="20"/>
          <w:szCs w:val="20"/>
        </w:rPr>
        <w:t>s</w:t>
      </w:r>
      <w:r w:rsidR="00BA5754">
        <w:rPr>
          <w:rFonts w:ascii="Marianne" w:hAnsi="Marianne"/>
          <w:sz w:val="20"/>
          <w:szCs w:val="20"/>
        </w:rPr>
        <w:t xml:space="preserve"> </w:t>
      </w:r>
      <w:r>
        <w:rPr>
          <w:rFonts w:ascii="Marianne" w:hAnsi="Marianne"/>
          <w:sz w:val="20"/>
          <w:szCs w:val="20"/>
        </w:rPr>
        <w:t>médecin</w:t>
      </w:r>
      <w:r w:rsidR="0020564D">
        <w:rPr>
          <w:rFonts w:ascii="Marianne" w:hAnsi="Marianne"/>
          <w:sz w:val="20"/>
          <w:szCs w:val="20"/>
        </w:rPr>
        <w:t xml:space="preserve">s </w:t>
      </w:r>
      <w:r>
        <w:rPr>
          <w:rFonts w:ascii="Marianne" w:hAnsi="Marianne"/>
          <w:sz w:val="20"/>
          <w:szCs w:val="20"/>
        </w:rPr>
        <w:t>s’expose</w:t>
      </w:r>
      <w:r w:rsidR="0020564D">
        <w:rPr>
          <w:rFonts w:ascii="Marianne" w:hAnsi="Marianne"/>
          <w:sz w:val="20"/>
          <w:szCs w:val="20"/>
        </w:rPr>
        <w:t>nt</w:t>
      </w:r>
      <w:r>
        <w:rPr>
          <w:rFonts w:ascii="Marianne" w:hAnsi="Marianne"/>
          <w:sz w:val="20"/>
          <w:szCs w:val="20"/>
        </w:rPr>
        <w:t xml:space="preserve"> aux sanctions pénales et administratives</w:t>
      </w:r>
      <w:r w:rsidR="00887B69">
        <w:rPr>
          <w:rFonts w:ascii="Marianne" w:hAnsi="Marianne"/>
          <w:sz w:val="20"/>
          <w:szCs w:val="20"/>
        </w:rPr>
        <w:t xml:space="preserve"> prévues </w:t>
      </w:r>
      <w:r w:rsidR="00533E99">
        <w:rPr>
          <w:rFonts w:ascii="Marianne" w:hAnsi="Marianne"/>
          <w:sz w:val="20"/>
          <w:szCs w:val="20"/>
        </w:rPr>
        <w:t>par les textes :</w:t>
      </w:r>
    </w:p>
    <w:p w14:paraId="16D239BC" w14:textId="77777777" w:rsidR="00BA5754" w:rsidRPr="00FF4CEC" w:rsidRDefault="00BA5754" w:rsidP="00BA5754">
      <w:pPr>
        <w:jc w:val="both"/>
        <w:rPr>
          <w:rFonts w:ascii="Marianne" w:hAnsi="Marianne"/>
          <w:sz w:val="20"/>
          <w:szCs w:val="20"/>
        </w:rPr>
      </w:pPr>
      <w:r>
        <w:rPr>
          <w:rFonts w:ascii="Marianne" w:hAnsi="Marianne"/>
          <w:sz w:val="20"/>
          <w:szCs w:val="20"/>
        </w:rPr>
        <w:t>- e</w:t>
      </w:r>
      <w:r w:rsidRPr="00FF4CEC">
        <w:rPr>
          <w:rFonts w:ascii="Marianne" w:hAnsi="Marianne"/>
          <w:sz w:val="20"/>
          <w:szCs w:val="20"/>
        </w:rPr>
        <w:t>n cas d'inexécution volontaire par la personne requise des obligations qui lui incombent en application de l'arrêté édicté par le préfet, le président du tribunal administratif ou le magistrat qu'il délègue peut, sur demande de l'autorité requérante, prononcer une astreinte dans les conditions prévues aux articles L. 911-6 à L. 911-8 du code de justice administrative</w:t>
      </w:r>
      <w:r>
        <w:rPr>
          <w:rFonts w:ascii="Marianne" w:hAnsi="Marianne"/>
          <w:sz w:val="20"/>
          <w:szCs w:val="20"/>
        </w:rPr>
        <w:t> ;</w:t>
      </w:r>
    </w:p>
    <w:p w14:paraId="2F4F7898" w14:textId="2AE07A0B" w:rsidR="00BA5754" w:rsidRDefault="00BA5754" w:rsidP="0053762A">
      <w:pPr>
        <w:jc w:val="both"/>
        <w:rPr>
          <w:rFonts w:ascii="Marianne" w:hAnsi="Marianne"/>
          <w:sz w:val="20"/>
          <w:szCs w:val="20"/>
        </w:rPr>
      </w:pPr>
      <w:r>
        <w:rPr>
          <w:rFonts w:ascii="Marianne" w:hAnsi="Marianne"/>
          <w:sz w:val="20"/>
          <w:szCs w:val="20"/>
        </w:rPr>
        <w:lastRenderedPageBreak/>
        <w:t>- l</w:t>
      </w:r>
      <w:r w:rsidRPr="00FF4CEC">
        <w:rPr>
          <w:rFonts w:ascii="Marianne" w:hAnsi="Marianne"/>
          <w:sz w:val="20"/>
          <w:szCs w:val="20"/>
        </w:rPr>
        <w:t>e refus d'exécuter les mesures prescrites par l'autorité requérante constitue un délit qui est puni de six mois d'emprisonnement et de 10</w:t>
      </w:r>
      <w:r>
        <w:rPr>
          <w:rFonts w:ascii="Marianne" w:hAnsi="Marianne"/>
          <w:sz w:val="20"/>
          <w:szCs w:val="20"/>
        </w:rPr>
        <w:t> </w:t>
      </w:r>
      <w:r w:rsidRPr="00FF4CEC">
        <w:rPr>
          <w:rFonts w:ascii="Marianne" w:hAnsi="Marianne"/>
          <w:sz w:val="20"/>
          <w:szCs w:val="20"/>
        </w:rPr>
        <w:t>000</w:t>
      </w:r>
      <w:r>
        <w:rPr>
          <w:rFonts w:ascii="Marianne" w:hAnsi="Marianne"/>
          <w:sz w:val="20"/>
          <w:szCs w:val="20"/>
        </w:rPr>
        <w:t xml:space="preserve"> </w:t>
      </w:r>
      <w:r w:rsidRPr="00FF4CEC">
        <w:rPr>
          <w:rFonts w:ascii="Marianne" w:hAnsi="Marianne"/>
          <w:sz w:val="20"/>
          <w:szCs w:val="20"/>
        </w:rPr>
        <w:t>euros d'amende.</w:t>
      </w:r>
    </w:p>
    <w:p w14:paraId="28590543" w14:textId="7BAAC3D9" w:rsidR="0053762A" w:rsidRDefault="0053762A" w:rsidP="0053762A">
      <w:pPr>
        <w:jc w:val="both"/>
        <w:rPr>
          <w:rFonts w:ascii="Marianne" w:hAnsi="Marianne"/>
          <w:sz w:val="20"/>
          <w:szCs w:val="20"/>
        </w:rPr>
      </w:pPr>
      <w:r>
        <w:rPr>
          <w:rFonts w:ascii="Marianne" w:hAnsi="Marianne"/>
          <w:sz w:val="20"/>
          <w:szCs w:val="20"/>
        </w:rPr>
        <w:t xml:space="preserve">Article </w:t>
      </w:r>
      <w:r w:rsidR="00BA5754">
        <w:rPr>
          <w:rFonts w:ascii="Marianne" w:hAnsi="Marianne"/>
          <w:sz w:val="20"/>
          <w:szCs w:val="20"/>
        </w:rPr>
        <w:t>3</w:t>
      </w:r>
      <w:r>
        <w:rPr>
          <w:rFonts w:ascii="Marianne" w:hAnsi="Marianne"/>
          <w:sz w:val="20"/>
          <w:szCs w:val="20"/>
        </w:rPr>
        <w:t xml:space="preserve"> : </w:t>
      </w:r>
      <w:r w:rsidR="00BA5754">
        <w:rPr>
          <w:rFonts w:ascii="Marianne" w:hAnsi="Marianne"/>
          <w:sz w:val="20"/>
          <w:szCs w:val="20"/>
        </w:rPr>
        <w:t xml:space="preserve">Le présent arrêté peut faire l’objet d’un recours contentieux devant le tribunal administratif compétent dans un délai de deux mois à compter de sa notification ou de sa publication pour les tiers. Le tribunal administratif peut être saisi par requête adressée ou remise à son greffe ou via l’application « Télérecours citoyens » accessible par le site </w:t>
      </w:r>
      <w:hyperlink r:id="rId5" w:history="1">
        <w:r w:rsidR="00BA5754" w:rsidRPr="007A4CD7">
          <w:rPr>
            <w:rStyle w:val="Lienhypertexte"/>
            <w:rFonts w:ascii="Marianne" w:hAnsi="Marianne"/>
            <w:sz w:val="20"/>
            <w:szCs w:val="20"/>
          </w:rPr>
          <w:t>www.telerecours.fr</w:t>
        </w:r>
      </w:hyperlink>
      <w:r w:rsidR="00BA5754">
        <w:rPr>
          <w:rFonts w:ascii="Marianne" w:hAnsi="Marianne"/>
          <w:sz w:val="20"/>
          <w:szCs w:val="20"/>
        </w:rPr>
        <w:t>.</w:t>
      </w:r>
    </w:p>
    <w:p w14:paraId="6A7F19C9" w14:textId="7BE57C61" w:rsidR="00BA5754" w:rsidRPr="0053762A" w:rsidRDefault="00BA5754" w:rsidP="00BA5754">
      <w:pPr>
        <w:jc w:val="both"/>
        <w:rPr>
          <w:rFonts w:ascii="Marianne" w:hAnsi="Marianne"/>
          <w:sz w:val="20"/>
          <w:szCs w:val="20"/>
        </w:rPr>
      </w:pPr>
      <w:r>
        <w:rPr>
          <w:rFonts w:ascii="Marianne" w:hAnsi="Marianne"/>
          <w:sz w:val="20"/>
          <w:szCs w:val="20"/>
        </w:rPr>
        <w:t xml:space="preserve">Article 4 : </w:t>
      </w:r>
      <w:r w:rsidRPr="00220689">
        <w:rPr>
          <w:rFonts w:ascii="Marianne" w:hAnsi="Marianne"/>
          <w:sz w:val="20"/>
          <w:szCs w:val="20"/>
          <w:highlight w:val="yellow"/>
        </w:rPr>
        <w:t>X</w:t>
      </w:r>
      <w:r>
        <w:rPr>
          <w:rFonts w:ascii="Marianne" w:hAnsi="Marianne"/>
          <w:sz w:val="20"/>
          <w:szCs w:val="20"/>
        </w:rPr>
        <w:t xml:space="preserve"> et </w:t>
      </w:r>
      <w:r w:rsidRPr="00220689">
        <w:rPr>
          <w:rFonts w:ascii="Marianne" w:hAnsi="Marianne"/>
          <w:sz w:val="20"/>
          <w:szCs w:val="20"/>
          <w:highlight w:val="yellow"/>
        </w:rPr>
        <w:t>Y</w:t>
      </w:r>
      <w:r>
        <w:rPr>
          <w:rFonts w:ascii="Marianne" w:hAnsi="Marianne"/>
          <w:sz w:val="20"/>
          <w:szCs w:val="20"/>
        </w:rPr>
        <w:t xml:space="preserve"> sont chargés, chacun en ce qui le concerne, de l’exécution du présent arrêté qui sera publié au recueil des actes administratifs de la préfecture de </w:t>
      </w:r>
      <w:r w:rsidRPr="00220689">
        <w:rPr>
          <w:rFonts w:ascii="Marianne" w:hAnsi="Marianne"/>
          <w:sz w:val="20"/>
          <w:szCs w:val="20"/>
          <w:highlight w:val="yellow"/>
        </w:rPr>
        <w:t>X</w:t>
      </w:r>
      <w:r>
        <w:rPr>
          <w:rFonts w:ascii="Marianne" w:hAnsi="Marianne"/>
          <w:sz w:val="20"/>
          <w:szCs w:val="20"/>
        </w:rPr>
        <w:t xml:space="preserve"> et notifié aux médecins </w:t>
      </w:r>
      <w:r w:rsidR="00533E99">
        <w:rPr>
          <w:rFonts w:ascii="Marianne" w:hAnsi="Marianne"/>
          <w:sz w:val="20"/>
          <w:szCs w:val="20"/>
        </w:rPr>
        <w:t>mentionnés en annexe</w:t>
      </w:r>
      <w:r>
        <w:rPr>
          <w:rFonts w:ascii="Marianne" w:hAnsi="Marianne"/>
          <w:sz w:val="20"/>
          <w:szCs w:val="20"/>
        </w:rPr>
        <w:t>.</w:t>
      </w:r>
    </w:p>
    <w:p w14:paraId="7B5F5CE0" w14:textId="4381ED72" w:rsidR="00ED08C4" w:rsidRPr="0053762A" w:rsidRDefault="00ED08C4" w:rsidP="00BA5754">
      <w:pPr>
        <w:jc w:val="both"/>
        <w:rPr>
          <w:rFonts w:ascii="Marianne" w:hAnsi="Marianne"/>
          <w:sz w:val="20"/>
          <w:szCs w:val="20"/>
        </w:rPr>
      </w:pPr>
    </w:p>
    <w:sectPr w:rsidR="00ED08C4" w:rsidRPr="0053762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arianne">
    <w:altName w:val="Marianne"/>
    <w:panose1 w:val="02000000000000000000"/>
    <w:charset w:val="00"/>
    <w:family w:val="auto"/>
    <w:pitch w:val="variable"/>
    <w:sig w:usb0="0000000F"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C8534A7"/>
    <w:multiLevelType w:val="hybridMultilevel"/>
    <w:tmpl w:val="CB3EBEAA"/>
    <w:lvl w:ilvl="0" w:tplc="1E609626">
      <w:start w:val="3"/>
      <w:numFmt w:val="bullet"/>
      <w:lvlText w:val="-"/>
      <w:lvlJc w:val="left"/>
      <w:pPr>
        <w:ind w:left="1065" w:hanging="360"/>
      </w:pPr>
      <w:rPr>
        <w:rFonts w:ascii="Marianne" w:eastAsiaTheme="minorHAnsi" w:hAnsi="Marianne" w:cstheme="minorBidi" w:hint="default"/>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num w:numId="1" w16cid:durableId="7731300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521B"/>
    <w:rsid w:val="0020564D"/>
    <w:rsid w:val="00313A8F"/>
    <w:rsid w:val="00335CFE"/>
    <w:rsid w:val="003B581D"/>
    <w:rsid w:val="00474FB1"/>
    <w:rsid w:val="00533E99"/>
    <w:rsid w:val="0053762A"/>
    <w:rsid w:val="007D2124"/>
    <w:rsid w:val="00820263"/>
    <w:rsid w:val="0086212B"/>
    <w:rsid w:val="00887B69"/>
    <w:rsid w:val="0095604B"/>
    <w:rsid w:val="00A81452"/>
    <w:rsid w:val="00A9750A"/>
    <w:rsid w:val="00A97BE2"/>
    <w:rsid w:val="00B06BA0"/>
    <w:rsid w:val="00BA5754"/>
    <w:rsid w:val="00C817C1"/>
    <w:rsid w:val="00CA7220"/>
    <w:rsid w:val="00D8521B"/>
    <w:rsid w:val="00E02F88"/>
    <w:rsid w:val="00ED08C4"/>
    <w:rsid w:val="00F217D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2C3A3A"/>
  <w15:chartTrackingRefBased/>
  <w15:docId w15:val="{26687056-B956-4562-934D-ACBE9A736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53762A"/>
    <w:pPr>
      <w:ind w:left="720"/>
      <w:contextualSpacing/>
    </w:pPr>
  </w:style>
  <w:style w:type="character" w:styleId="Lienhypertexte">
    <w:name w:val="Hyperlink"/>
    <w:basedOn w:val="Policepardfaut"/>
    <w:uiPriority w:val="99"/>
    <w:unhideWhenUsed/>
    <w:rsid w:val="00ED08C4"/>
    <w:rPr>
      <w:color w:val="0563C1" w:themeColor="hyperlink"/>
      <w:u w:val="single"/>
    </w:rPr>
  </w:style>
  <w:style w:type="character" w:styleId="Mentionnonrsolue">
    <w:name w:val="Unresolved Mention"/>
    <w:basedOn w:val="Policepardfaut"/>
    <w:uiPriority w:val="99"/>
    <w:semiHidden/>
    <w:unhideWhenUsed/>
    <w:rsid w:val="00ED08C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telerecours.fr" TargetMode="External"/><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7B2F62C9FEE66468AE6ED37C602DC95" ma:contentTypeVersion="10" ma:contentTypeDescription="Crée un document." ma:contentTypeScope="" ma:versionID="18547beb6295d19d63826636f2df3142">
  <xsd:schema xmlns:xsd="http://www.w3.org/2001/XMLSchema" xmlns:xs="http://www.w3.org/2001/XMLSchema" xmlns:p="http://schemas.microsoft.com/office/2006/metadata/properties" xmlns:ns2="496a4be7-76b1-4a69-ac69-a3e185a6e6be" targetNamespace="http://schemas.microsoft.com/office/2006/metadata/properties" ma:root="true" ma:fieldsID="dc0886af39a2cfdf3f756341dc75853d" ns2:_="">
    <xsd:import namespace="496a4be7-76b1-4a69-ac69-a3e185a6e6b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6a4be7-76b1-4a69-ac69-a3e185a6e6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4A63EB6-6769-4BC9-9226-C4D62A19D1D1}"/>
</file>

<file path=customXml/itemProps2.xml><?xml version="1.0" encoding="utf-8"?>
<ds:datastoreItem xmlns:ds="http://schemas.openxmlformats.org/officeDocument/2006/customXml" ds:itemID="{730099BA-FC66-44BD-885B-017B7DAF8B0B}"/>
</file>

<file path=customXml/itemProps3.xml><?xml version="1.0" encoding="utf-8"?>
<ds:datastoreItem xmlns:ds="http://schemas.openxmlformats.org/officeDocument/2006/customXml" ds:itemID="{F0B0E8E8-0CE8-418A-AE70-05752D4551A3}"/>
</file>

<file path=docProps/app.xml><?xml version="1.0" encoding="utf-8"?>
<Properties xmlns="http://schemas.openxmlformats.org/officeDocument/2006/extended-properties" xmlns:vt="http://schemas.openxmlformats.org/officeDocument/2006/docPropsVTypes">
  <Template>Normal.dotm</Template>
  <TotalTime>61</TotalTime>
  <Pages>2</Pages>
  <Words>498</Words>
  <Characters>2739</Characters>
  <Application>Microsoft Office Word</Application>
  <DocSecurity>0</DocSecurity>
  <Lines>22</Lines>
  <Paragraphs>6</Paragraphs>
  <ScaleCrop>false</ScaleCrop>
  <HeadingPairs>
    <vt:vector size="2" baseType="variant">
      <vt:variant>
        <vt:lpstr>Titre</vt:lpstr>
      </vt:variant>
      <vt:variant>
        <vt:i4>1</vt:i4>
      </vt:variant>
    </vt:vector>
  </HeadingPairs>
  <TitlesOfParts>
    <vt:vector size="1" baseType="lpstr">
      <vt:lpstr/>
    </vt:vector>
  </TitlesOfParts>
  <Company>Ministeres Sociaux</Company>
  <LinksUpToDate>false</LinksUpToDate>
  <CharactersWithSpaces>3231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POUGHEON, Julie (DGOS/DIR/CDS)</dc:creator>
  <cp:keywords/>
  <dc:description/>
  <cp:lastModifiedBy>BON2, Florian (DGOS/SDAS/AS1)</cp:lastModifiedBy>
  <cp:revision>9</cp:revision>
  <dcterms:created xsi:type="dcterms:W3CDTF">2024-05-13T16:24:00Z</dcterms:created>
  <dcterms:modified xsi:type="dcterms:W3CDTF">2025-06-28T14:44:00Z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0x010100B7B2F62C9FEE66468AE6ED37C602DC95</vt:lpwstr>
  </property>
</Properties>
</file>