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1EA6C" w14:textId="09E45CD0" w:rsidR="008320D3" w:rsidRPr="002C4C55" w:rsidRDefault="008320D3" w:rsidP="008320D3">
      <w:pPr>
        <w:pStyle w:val="Titre1"/>
        <w:rPr>
          <w:rFonts w:ascii="Marianne" w:hAnsi="Marianne" w:cstheme="minorHAnsi"/>
        </w:rPr>
      </w:pPr>
    </w:p>
    <w:p w14:paraId="0FFB0962" w14:textId="47FC43F3" w:rsidR="00141593" w:rsidRPr="002C4C55" w:rsidRDefault="00AA5919" w:rsidP="003A1CF4">
      <w:pPr>
        <w:pStyle w:val="Titre1"/>
        <w:spacing w:after="120"/>
        <w:rPr>
          <w:rFonts w:ascii="Marianne" w:eastAsia="Times New Roman" w:hAnsi="Marianne" w:cstheme="minorHAnsi"/>
          <w:bCs/>
          <w:color w:val="2F5496" w:themeColor="accent5" w:themeShade="BF"/>
          <w:sz w:val="28"/>
          <w:lang w:eastAsia="fr-FR"/>
        </w:rPr>
      </w:pPr>
      <w:r w:rsidRPr="002C4C55">
        <w:rPr>
          <w:rFonts w:ascii="Marianne" w:eastAsia="Times New Roman" w:hAnsi="Marianne" w:cstheme="minorHAnsi"/>
          <w:bCs/>
          <w:color w:val="2F5496" w:themeColor="accent5" w:themeShade="BF"/>
          <w:sz w:val="28"/>
          <w:lang w:eastAsia="fr-FR"/>
        </w:rPr>
        <w:t xml:space="preserve">RISQUE D’IMPORTATION DU VIRUS OROPOUCHE </w:t>
      </w:r>
    </w:p>
    <w:p w14:paraId="1C81660A" w14:textId="6003D5F8" w:rsidR="00C05C8A" w:rsidRPr="002C4C55" w:rsidRDefault="00F4367D" w:rsidP="00C05C8A">
      <w:pPr>
        <w:jc w:val="center"/>
        <w:rPr>
          <w:rFonts w:ascii="Marianne" w:hAnsi="Marianne"/>
          <w:lang w:eastAsia="fr-FR"/>
        </w:rPr>
      </w:pPr>
      <w:r>
        <w:rPr>
          <w:rFonts w:ascii="Marianne" w:hAnsi="Marianne"/>
          <w:lang w:eastAsia="fr-FR"/>
        </w:rPr>
        <w:t>26</w:t>
      </w:r>
      <w:r w:rsidR="00AA5919" w:rsidRPr="002C4C55">
        <w:rPr>
          <w:rFonts w:ascii="Marianne" w:hAnsi="Marianne"/>
          <w:lang w:eastAsia="fr-FR"/>
        </w:rPr>
        <w:t xml:space="preserve"> novembre 2024</w:t>
      </w:r>
      <w:r w:rsidR="00313316">
        <w:rPr>
          <w:rFonts w:ascii="Marianne" w:hAnsi="Marianne"/>
          <w:lang w:eastAsia="fr-FR"/>
        </w:rPr>
        <w:t>, actualisée février 2025</w:t>
      </w:r>
    </w:p>
    <w:p w14:paraId="3FD4D7AD" w14:textId="4CD1FAC8" w:rsidR="00B96B79" w:rsidRPr="002C4C55" w:rsidRDefault="00CD265D" w:rsidP="00B96B79">
      <w:pPr>
        <w:rPr>
          <w:rFonts w:ascii="Marianne" w:hAnsi="Marianne" w:cstheme="minorHAnsi"/>
          <w:b/>
          <w:color w:val="FF000F"/>
          <w:sz w:val="28"/>
          <w:szCs w:val="28"/>
        </w:rPr>
      </w:pPr>
      <w:r w:rsidRPr="002C4C55">
        <w:rPr>
          <w:rFonts w:ascii="Marianne" w:hAnsi="Marianne" w:cstheme="minorHAnsi"/>
          <w:b/>
          <w:color w:val="FF000F"/>
          <w:sz w:val="28"/>
          <w:szCs w:val="28"/>
        </w:rPr>
        <w:t>R</w:t>
      </w:r>
      <w:r w:rsidR="00B96B79" w:rsidRPr="002C4C55">
        <w:rPr>
          <w:rFonts w:ascii="Marianne" w:hAnsi="Marianne" w:cstheme="minorHAnsi"/>
          <w:b/>
          <w:color w:val="FF000F"/>
          <w:sz w:val="28"/>
          <w:szCs w:val="28"/>
        </w:rPr>
        <w:t xml:space="preserve">ecommandations </w:t>
      </w:r>
      <w:r w:rsidRPr="002C4C55">
        <w:rPr>
          <w:rFonts w:ascii="Marianne" w:hAnsi="Marianne" w:cstheme="minorHAnsi"/>
          <w:b/>
          <w:color w:val="FF000F"/>
          <w:sz w:val="28"/>
          <w:szCs w:val="28"/>
        </w:rPr>
        <w:t xml:space="preserve">applicables </w:t>
      </w:r>
      <w:r w:rsidR="00640D38">
        <w:rPr>
          <w:rFonts w:ascii="Marianne" w:hAnsi="Marianne" w:cstheme="minorHAnsi"/>
          <w:b/>
          <w:color w:val="FF000F"/>
          <w:sz w:val="28"/>
          <w:szCs w:val="28"/>
        </w:rPr>
        <w:t xml:space="preserve">à destination des professionnels de santé </w:t>
      </w:r>
    </w:p>
    <w:p w14:paraId="201D1A4A" w14:textId="77777777" w:rsidR="00141593" w:rsidRPr="002C4C55" w:rsidRDefault="00141593" w:rsidP="00141593">
      <w:pPr>
        <w:spacing w:after="120"/>
        <w:jc w:val="both"/>
        <w:rPr>
          <w:rFonts w:ascii="Marianne" w:hAnsi="Marianne" w:cs="Arial"/>
          <w:i/>
          <w:sz w:val="24"/>
          <w:szCs w:val="24"/>
        </w:rPr>
      </w:pPr>
      <w:r w:rsidRPr="002C4C55">
        <w:rPr>
          <w:rFonts w:ascii="Marianne" w:hAnsi="Marianne" w:cs="Arial"/>
          <w:noProof/>
          <w:lang w:eastAsia="fr-FR"/>
        </w:rPr>
        <w:drawing>
          <wp:inline distT="0" distB="0" distL="0" distR="0" wp14:anchorId="5CB4FB52" wp14:editId="261A5EB2">
            <wp:extent cx="2870200" cy="190500"/>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p>
    <w:p w14:paraId="603CAA69" w14:textId="33A2DAE7" w:rsidR="00B96B79" w:rsidRPr="002C4C55" w:rsidRDefault="00D260AC" w:rsidP="00B96B79">
      <w:pPr>
        <w:keepNext/>
        <w:keepLines/>
        <w:spacing w:before="40" w:after="40"/>
        <w:jc w:val="both"/>
        <w:outlineLvl w:val="4"/>
        <w:rPr>
          <w:rFonts w:ascii="Marianne" w:eastAsiaTheme="majorEastAsia" w:hAnsi="Marianne" w:cstheme="majorHAnsi"/>
          <w:color w:val="3333CC"/>
        </w:rPr>
      </w:pPr>
      <w:r w:rsidRPr="002C4C55">
        <w:rPr>
          <w:rFonts w:ascii="Marianne" w:eastAsiaTheme="majorEastAsia" w:hAnsi="Marianne" w:cstheme="majorHAnsi"/>
          <w:color w:val="3333CC"/>
        </w:rPr>
        <w:t xml:space="preserve">A destination des professionnels de santé et cliniciens </w:t>
      </w:r>
    </w:p>
    <w:p w14:paraId="46CD52D7" w14:textId="18AEB14C" w:rsidR="00CD265D" w:rsidRPr="002C4C55" w:rsidRDefault="00AA5919" w:rsidP="00CD265D">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Contexte</w:t>
      </w:r>
    </w:p>
    <w:p w14:paraId="1693AFB7" w14:textId="0F79F80C" w:rsidR="00F247B5" w:rsidRDefault="005B7317" w:rsidP="00AA5919">
      <w:pPr>
        <w:contextualSpacing/>
        <w:jc w:val="both"/>
        <w:rPr>
          <w:rFonts w:ascii="Marianne" w:hAnsi="Marianne" w:cstheme="majorHAnsi"/>
        </w:rPr>
      </w:pPr>
      <w:bookmarkStart w:id="0" w:name="_Hlk182831722"/>
      <w:bookmarkStart w:id="1" w:name="_Hlk182831754"/>
      <w:bookmarkStart w:id="2" w:name="_Hlk182830863"/>
      <w:r w:rsidRPr="005B7317">
        <w:rPr>
          <w:rFonts w:ascii="Marianne" w:hAnsi="Marianne" w:cstheme="majorHAnsi"/>
        </w:rPr>
        <w:t>Compte tenu de la recrudescence de la circulation du virus (OROV) observée dans les territoires d’Amérique du Sud en cette fin d’année 2024</w:t>
      </w:r>
      <w:r w:rsidR="00F247B5">
        <w:rPr>
          <w:rFonts w:ascii="Marianne" w:hAnsi="Marianne" w:cstheme="majorHAnsi"/>
        </w:rPr>
        <w:t xml:space="preserve"> </w:t>
      </w:r>
      <w:r w:rsidRPr="005B7317">
        <w:rPr>
          <w:rFonts w:ascii="Marianne" w:hAnsi="Marianne" w:cstheme="majorHAnsi"/>
        </w:rPr>
        <w:t>particulièrement au Brésil et qui s’est géographiquement étendue au cours de l’année 2024, notamment aux Caraïbes (Cuba, La Barbade), le risque d’importation et de diffusion dans les Antilles françaises est jugé préoccupant, avec la description, au Brésil, de la survenue de formes inhabituellement graves (décès, malformations congénitales</w:t>
      </w:r>
      <w:r w:rsidR="004324E2">
        <w:rPr>
          <w:rFonts w:ascii="Marianne" w:hAnsi="Marianne" w:cstheme="majorHAnsi"/>
        </w:rPr>
        <w:t xml:space="preserve">, </w:t>
      </w:r>
      <w:r w:rsidR="00640D38">
        <w:rPr>
          <w:rFonts w:ascii="Marianne" w:hAnsi="Marianne" w:cstheme="majorHAnsi"/>
        </w:rPr>
        <w:t>syndrome</w:t>
      </w:r>
      <w:r w:rsidR="004324E2">
        <w:rPr>
          <w:rFonts w:ascii="Marianne" w:hAnsi="Marianne" w:cstheme="majorHAnsi"/>
        </w:rPr>
        <w:t xml:space="preserve"> de Guillain-Barré</w:t>
      </w:r>
      <w:r w:rsidRPr="005B7317">
        <w:rPr>
          <w:rFonts w:ascii="Marianne" w:hAnsi="Marianne" w:cstheme="majorHAnsi"/>
        </w:rPr>
        <w:t xml:space="preserve">). </w:t>
      </w:r>
    </w:p>
    <w:p w14:paraId="4132AAEB" w14:textId="77777777" w:rsidR="00F247B5" w:rsidRDefault="00F247B5" w:rsidP="00AA5919">
      <w:pPr>
        <w:contextualSpacing/>
        <w:jc w:val="both"/>
        <w:rPr>
          <w:rFonts w:ascii="Marianne" w:hAnsi="Marianne" w:cstheme="majorHAnsi"/>
        </w:rPr>
      </w:pPr>
    </w:p>
    <w:p w14:paraId="0D60B48E" w14:textId="69F2C7B7" w:rsidR="005B7317" w:rsidRDefault="005B7317" w:rsidP="00AA5919">
      <w:pPr>
        <w:contextualSpacing/>
        <w:jc w:val="both"/>
        <w:rPr>
          <w:rFonts w:ascii="Marianne" w:hAnsi="Marianne" w:cstheme="majorHAnsi"/>
        </w:rPr>
      </w:pPr>
      <w:r w:rsidRPr="00640D38">
        <w:rPr>
          <w:rFonts w:ascii="Marianne" w:hAnsi="Marianne" w:cstheme="majorHAnsi"/>
          <w:u w:val="single"/>
        </w:rPr>
        <w:t>Ce risque est également à prendre en considération pour l’Hexagone</w:t>
      </w:r>
      <w:r w:rsidRPr="005B7317">
        <w:rPr>
          <w:rFonts w:ascii="Marianne" w:hAnsi="Marianne" w:cstheme="majorHAnsi"/>
        </w:rPr>
        <w:t xml:space="preserve">. </w:t>
      </w:r>
      <w:r w:rsidR="00F247B5">
        <w:rPr>
          <w:rFonts w:ascii="Marianne" w:hAnsi="Marianne" w:cstheme="majorHAnsi"/>
        </w:rPr>
        <w:t>En 2024, h</w:t>
      </w:r>
      <w:r w:rsidRPr="005B7317">
        <w:rPr>
          <w:rFonts w:ascii="Marianne" w:hAnsi="Marianne" w:cstheme="majorHAnsi"/>
        </w:rPr>
        <w:t>ormis ceux observés entre les pays d’Amérique du Sud, des cas importés ont notamment été signalés aux États-Unis (108 cas à date), en Espagne (21 cas), en Italie (6 cas), en Allemagne (3 cas), au Canada (2 cas), et en France (6 cas) avec une notion de voyage à Cuba ou au Brésil pour la majorité d’entre eux</w:t>
      </w:r>
      <w:r w:rsidR="00AA5919" w:rsidRPr="002C4C55">
        <w:rPr>
          <w:rFonts w:ascii="Marianne" w:hAnsi="Marianne" w:cstheme="majorHAnsi"/>
        </w:rPr>
        <w:t>.</w:t>
      </w:r>
      <w:bookmarkEnd w:id="0"/>
    </w:p>
    <w:p w14:paraId="5931C241" w14:textId="77777777" w:rsidR="00F247B5" w:rsidRDefault="00F247B5" w:rsidP="00AA5919">
      <w:pPr>
        <w:contextualSpacing/>
        <w:jc w:val="both"/>
        <w:rPr>
          <w:rFonts w:ascii="Marianne" w:hAnsi="Marianne" w:cstheme="majorHAnsi"/>
        </w:rPr>
      </w:pPr>
    </w:p>
    <w:p w14:paraId="1F4EF412" w14:textId="64F60B02" w:rsidR="00AA5919" w:rsidRPr="002C4C55" w:rsidRDefault="00AA5919" w:rsidP="00AA5919">
      <w:pPr>
        <w:contextualSpacing/>
        <w:jc w:val="both"/>
        <w:rPr>
          <w:rFonts w:ascii="Marianne" w:hAnsi="Marianne" w:cstheme="majorHAnsi"/>
        </w:rPr>
      </w:pPr>
      <w:r w:rsidRPr="002C4C55">
        <w:rPr>
          <w:rFonts w:ascii="Marianne" w:hAnsi="Marianne" w:cstheme="majorHAnsi"/>
        </w:rPr>
        <w:t>A ce stade, le</w:t>
      </w:r>
      <w:r w:rsidR="003F3BAC" w:rsidRPr="002C4C55">
        <w:rPr>
          <w:rFonts w:ascii="Marianne" w:hAnsi="Marianne" w:cstheme="majorHAnsi"/>
        </w:rPr>
        <w:t>s</w:t>
      </w:r>
      <w:r w:rsidRPr="002C4C55">
        <w:rPr>
          <w:rFonts w:ascii="Marianne" w:hAnsi="Marianne" w:cstheme="majorHAnsi"/>
        </w:rPr>
        <w:t xml:space="preserve"> cycle</w:t>
      </w:r>
      <w:r w:rsidR="003F3BAC" w:rsidRPr="002C4C55">
        <w:rPr>
          <w:rFonts w:ascii="Marianne" w:hAnsi="Marianne" w:cstheme="majorHAnsi"/>
        </w:rPr>
        <w:t>s</w:t>
      </w:r>
      <w:r w:rsidRPr="002C4C55">
        <w:rPr>
          <w:rFonts w:ascii="Marianne" w:hAnsi="Marianne" w:cstheme="majorHAnsi"/>
        </w:rPr>
        <w:t xml:space="preserve"> de transmission, les réservoirs, vecteurs et manifestations cliniques sont encore peu documentés. </w:t>
      </w:r>
      <w:r w:rsidR="00FB18C8" w:rsidRPr="00F247B5">
        <w:rPr>
          <w:rFonts w:ascii="Marianne" w:hAnsi="Marianne" w:cstheme="majorHAnsi"/>
          <w:b/>
          <w:bCs/>
          <w:u w:val="single"/>
        </w:rPr>
        <w:t>Les conseils de prévention et les conduites à tenir figurent dans un avis récent du Haut Conseil de la santé publique</w:t>
      </w:r>
      <w:r w:rsidR="00FB18C8" w:rsidRPr="002C4C55">
        <w:rPr>
          <w:rFonts w:ascii="Marianne" w:hAnsi="Marianne" w:cstheme="majorHAnsi"/>
        </w:rPr>
        <w:t xml:space="preserve"> (</w:t>
      </w:r>
      <w:hyperlink r:id="rId9" w:history="1">
        <w:r w:rsidR="00FB18C8" w:rsidRPr="002C4C55">
          <w:rPr>
            <w:rStyle w:val="Lienhypertexte"/>
            <w:rFonts w:ascii="Marianne" w:hAnsi="Marianne" w:cstheme="majorHAnsi"/>
          </w:rPr>
          <w:t>lien</w:t>
        </w:r>
      </w:hyperlink>
      <w:r w:rsidR="00FB18C8" w:rsidRPr="002C4C55">
        <w:rPr>
          <w:rFonts w:ascii="Marianne" w:hAnsi="Marianne" w:cstheme="majorHAnsi"/>
        </w:rPr>
        <w:t xml:space="preserve">). </w:t>
      </w:r>
      <w:bookmarkEnd w:id="1"/>
    </w:p>
    <w:bookmarkEnd w:id="2"/>
    <w:p w14:paraId="09628BFB" w14:textId="3C6CCBC2" w:rsidR="00AA5919" w:rsidRPr="002C4C55" w:rsidRDefault="00AA5919" w:rsidP="00AA5919">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Diagnostic clinique et biologique</w:t>
      </w:r>
    </w:p>
    <w:p w14:paraId="16531C4B" w14:textId="10002A03" w:rsidR="00BA5E6C" w:rsidRPr="0002184D" w:rsidRDefault="00BA5E6C" w:rsidP="00BA5E6C">
      <w:pPr>
        <w:jc w:val="both"/>
        <w:rPr>
          <w:rFonts w:ascii="Marianne" w:hAnsi="Marianne" w:cstheme="majorHAnsi"/>
        </w:rPr>
      </w:pPr>
      <w:bookmarkStart w:id="3" w:name="_Hlk182831811"/>
      <w:bookmarkStart w:id="4" w:name="_Hlk182831085"/>
      <w:r w:rsidRPr="0002184D">
        <w:rPr>
          <w:rFonts w:ascii="Marianne" w:hAnsi="Marianne" w:cstheme="majorHAnsi"/>
        </w:rPr>
        <w:t>-</w:t>
      </w:r>
      <w:r w:rsidRPr="0002184D">
        <w:rPr>
          <w:rFonts w:ascii="Marianne" w:hAnsi="Marianne" w:cstheme="majorHAnsi"/>
          <w:b/>
          <w:bCs/>
        </w:rPr>
        <w:t xml:space="preserve"> en cas d’exposition avérée ou compatible au virus Oropouche</w:t>
      </w:r>
      <w:r w:rsidRPr="0002184D">
        <w:rPr>
          <w:rFonts w:ascii="Marianne" w:hAnsi="Marianne" w:cstheme="majorHAnsi"/>
        </w:rPr>
        <w:t xml:space="preserve">*, rechercher en première intention les virus de la dengue (NS1 ou RT-PCR) </w:t>
      </w:r>
      <w:r w:rsidRPr="0002184D">
        <w:rPr>
          <w:rFonts w:ascii="Marianne" w:hAnsi="Marianne" w:cstheme="majorHAnsi"/>
          <w:b/>
          <w:bCs/>
        </w:rPr>
        <w:t>et</w:t>
      </w:r>
      <w:r w:rsidRPr="0002184D">
        <w:rPr>
          <w:rFonts w:ascii="Marianne" w:hAnsi="Marianne" w:cstheme="majorHAnsi"/>
        </w:rPr>
        <w:t xml:space="preserve"> OROV (</w:t>
      </w:r>
      <w:r>
        <w:rPr>
          <w:rFonts w:ascii="Marianne" w:hAnsi="Marianne" w:cstheme="majorHAnsi"/>
        </w:rPr>
        <w:t>selon les recommandations HCSP- Figure 1</w:t>
      </w:r>
      <w:r w:rsidRPr="0002184D">
        <w:rPr>
          <w:rFonts w:ascii="Marianne" w:hAnsi="Marianne" w:cstheme="majorHAnsi"/>
        </w:rPr>
        <w:t xml:space="preserve">). </w:t>
      </w:r>
    </w:p>
    <w:bookmarkEnd w:id="3"/>
    <w:p w14:paraId="3D26CC59" w14:textId="71587E24" w:rsidR="00BA5E6C" w:rsidRPr="0002184D" w:rsidRDefault="00BA5E6C" w:rsidP="00BA5E6C">
      <w:pPr>
        <w:jc w:val="both"/>
        <w:rPr>
          <w:rFonts w:ascii="Marianne" w:hAnsi="Marianne" w:cstheme="majorHAnsi"/>
        </w:rPr>
      </w:pPr>
      <w:r w:rsidRPr="0002184D">
        <w:rPr>
          <w:rFonts w:ascii="Marianne" w:hAnsi="Marianne" w:cstheme="majorHAnsi"/>
        </w:rPr>
        <w:t xml:space="preserve">- </w:t>
      </w:r>
      <w:r w:rsidRPr="0002184D">
        <w:rPr>
          <w:rFonts w:ascii="Marianne" w:hAnsi="Marianne" w:cstheme="majorHAnsi"/>
          <w:b/>
          <w:bCs/>
        </w:rPr>
        <w:t>en l’absence d’exposition avérée ou compatible au virus Oropouche</w:t>
      </w:r>
      <w:r w:rsidRPr="0002184D">
        <w:rPr>
          <w:rFonts w:ascii="Marianne" w:hAnsi="Marianne" w:cstheme="majorHAnsi"/>
        </w:rPr>
        <w:t>*, rechercher le virus de la dengue en première intention (NS1 ou RT-PCR), puis en cas de résultat négatif pour la dengue, effectuer un diagnostic différentiel dont la recherche d’OROV (</w:t>
      </w:r>
      <w:r>
        <w:rPr>
          <w:rFonts w:ascii="Marianne" w:hAnsi="Marianne" w:cstheme="majorHAnsi"/>
        </w:rPr>
        <w:t>selon les recommandations HCSP- Figure 1</w:t>
      </w:r>
      <w:r w:rsidRPr="0002184D">
        <w:rPr>
          <w:rFonts w:ascii="Marianne" w:hAnsi="Marianne" w:cstheme="majorHAnsi"/>
        </w:rPr>
        <w:t>).</w:t>
      </w:r>
    </w:p>
    <w:p w14:paraId="02A3652E" w14:textId="01C31597" w:rsidR="002539CB" w:rsidRPr="00BB44B0" w:rsidRDefault="0044417F" w:rsidP="00BA5E6C">
      <w:pPr>
        <w:contextualSpacing/>
        <w:jc w:val="both"/>
        <w:rPr>
          <w:rFonts w:ascii="Marianne" w:hAnsi="Marianne" w:cstheme="majorHAnsi"/>
          <w:i/>
          <w:iCs/>
        </w:rPr>
      </w:pPr>
      <w:bookmarkStart w:id="5" w:name="_Hlk182831290"/>
      <w:r w:rsidRPr="00BB44B0">
        <w:rPr>
          <w:rFonts w:ascii="Marianne" w:hAnsi="Marianne" w:cstheme="majorHAnsi"/>
          <w:i/>
          <w:iCs/>
        </w:rPr>
        <w:lastRenderedPageBreak/>
        <w:t>*</w:t>
      </w:r>
      <w:r w:rsidR="00BB44B0">
        <w:rPr>
          <w:rFonts w:ascii="Marianne" w:hAnsi="Marianne" w:cstheme="majorHAnsi"/>
          <w:i/>
          <w:iCs/>
        </w:rPr>
        <w:t xml:space="preserve"> </w:t>
      </w:r>
      <w:r w:rsidR="002539CB" w:rsidRPr="00BB44B0">
        <w:rPr>
          <w:rFonts w:ascii="Marianne" w:hAnsi="Marianne" w:cstheme="majorHAnsi"/>
          <w:i/>
          <w:iCs/>
        </w:rPr>
        <w:t xml:space="preserve">Une </w:t>
      </w:r>
      <w:r w:rsidR="002539CB" w:rsidRPr="00BB44B0">
        <w:rPr>
          <w:rFonts w:ascii="Marianne" w:hAnsi="Marianne" w:cstheme="majorHAnsi"/>
          <w:b/>
          <w:bCs/>
          <w:i/>
          <w:iCs/>
        </w:rPr>
        <w:t>exposition compatible au virus Oropouche</w:t>
      </w:r>
      <w:r w:rsidR="002539CB" w:rsidRPr="00BB44B0">
        <w:rPr>
          <w:rFonts w:ascii="Marianne" w:hAnsi="Marianne" w:cstheme="majorHAnsi"/>
          <w:i/>
          <w:iCs/>
        </w:rPr>
        <w:t xml:space="preserve"> est </w:t>
      </w:r>
      <w:r w:rsidR="00FD5326" w:rsidRPr="00BB44B0">
        <w:rPr>
          <w:rFonts w:ascii="Marianne" w:hAnsi="Marianne" w:cstheme="majorHAnsi"/>
          <w:i/>
          <w:iCs/>
        </w:rPr>
        <w:t xml:space="preserve">définie </w:t>
      </w:r>
      <w:r w:rsidR="00787FB2" w:rsidRPr="00BB44B0">
        <w:rPr>
          <w:rFonts w:ascii="Marianne" w:hAnsi="Marianne" w:cstheme="majorHAnsi"/>
          <w:i/>
          <w:iCs/>
        </w:rPr>
        <w:t xml:space="preserve">par </w:t>
      </w:r>
      <w:r w:rsidR="00787FB2" w:rsidRPr="00BB44B0">
        <w:rPr>
          <w:rFonts w:ascii="Marianne" w:hAnsi="Marianne" w:cstheme="majorHAnsi"/>
          <w:i/>
          <w:iCs/>
          <w:u w:val="single"/>
        </w:rPr>
        <w:t xml:space="preserve">au moins </w:t>
      </w:r>
      <w:r w:rsidR="00F4367D">
        <w:rPr>
          <w:rFonts w:ascii="Marianne" w:hAnsi="Marianne" w:cstheme="majorHAnsi"/>
          <w:i/>
          <w:iCs/>
          <w:u w:val="single"/>
        </w:rPr>
        <w:t>l’</w:t>
      </w:r>
      <w:r w:rsidR="00787FB2" w:rsidRPr="00BB44B0">
        <w:rPr>
          <w:rFonts w:ascii="Marianne" w:hAnsi="Marianne" w:cstheme="majorHAnsi"/>
          <w:i/>
          <w:iCs/>
          <w:u w:val="single"/>
        </w:rPr>
        <w:t>un</w:t>
      </w:r>
      <w:r w:rsidR="00787FB2" w:rsidRPr="00BB44B0">
        <w:rPr>
          <w:rFonts w:ascii="Marianne" w:hAnsi="Marianne" w:cstheme="majorHAnsi"/>
          <w:i/>
          <w:iCs/>
        </w:rPr>
        <w:t xml:space="preserve"> des</w:t>
      </w:r>
      <w:r w:rsidR="00F4367D">
        <w:rPr>
          <w:rFonts w:ascii="Marianne" w:hAnsi="Marianne" w:cstheme="majorHAnsi"/>
          <w:i/>
          <w:iCs/>
        </w:rPr>
        <w:t xml:space="preserve"> deux</w:t>
      </w:r>
      <w:r w:rsidR="00787FB2" w:rsidRPr="00BB44B0">
        <w:rPr>
          <w:rFonts w:ascii="Marianne" w:hAnsi="Marianne" w:cstheme="majorHAnsi"/>
          <w:i/>
          <w:iCs/>
        </w:rPr>
        <w:t xml:space="preserve"> critères </w:t>
      </w:r>
      <w:r w:rsidR="00FC0787" w:rsidRPr="00BB44B0">
        <w:rPr>
          <w:rFonts w:ascii="Marianne" w:hAnsi="Marianne" w:cstheme="majorHAnsi"/>
          <w:i/>
          <w:iCs/>
        </w:rPr>
        <w:t>suivants :</w:t>
      </w:r>
    </w:p>
    <w:p w14:paraId="728D7201" w14:textId="7ACE8D04" w:rsidR="002539CB" w:rsidRPr="00BB44B0" w:rsidRDefault="002539CB" w:rsidP="00BA5E6C">
      <w:pPr>
        <w:contextualSpacing/>
        <w:jc w:val="both"/>
        <w:rPr>
          <w:rFonts w:ascii="Marianne" w:hAnsi="Marianne" w:cstheme="majorHAnsi"/>
          <w:i/>
          <w:iCs/>
        </w:rPr>
      </w:pPr>
      <w:r w:rsidRPr="00BB44B0">
        <w:rPr>
          <w:rFonts w:ascii="Marianne" w:hAnsi="Marianne" w:cstheme="majorHAnsi"/>
          <w:i/>
          <w:iCs/>
        </w:rPr>
        <w:t>-</w:t>
      </w:r>
      <w:r w:rsidR="000365DA" w:rsidRPr="00BB44B0">
        <w:rPr>
          <w:rFonts w:ascii="Marianne" w:hAnsi="Marianne" w:cstheme="majorHAnsi"/>
          <w:i/>
          <w:iCs/>
        </w:rPr>
        <w:t xml:space="preserve"> </w:t>
      </w:r>
      <w:r w:rsidRPr="00BB44B0">
        <w:rPr>
          <w:rFonts w:ascii="Marianne" w:hAnsi="Marianne" w:cstheme="majorHAnsi"/>
          <w:i/>
          <w:iCs/>
        </w:rPr>
        <w:t xml:space="preserve">retour ≤ 14 jours </w:t>
      </w:r>
      <w:r w:rsidR="00FC0787" w:rsidRPr="00BB44B0">
        <w:rPr>
          <w:rFonts w:ascii="Marianne" w:hAnsi="Marianne" w:cstheme="majorHAnsi"/>
          <w:i/>
          <w:iCs/>
        </w:rPr>
        <w:t>d’</w:t>
      </w:r>
      <w:r w:rsidRPr="00BB44B0">
        <w:rPr>
          <w:rFonts w:ascii="Marianne" w:hAnsi="Marianne" w:cstheme="majorHAnsi"/>
          <w:i/>
          <w:iCs/>
        </w:rPr>
        <w:t xml:space="preserve">une zone à risque (vérifier les mises à jour des zones à risque de circulation selon </w:t>
      </w:r>
      <w:hyperlink r:id="rId10" w:history="1">
        <w:r w:rsidR="002352E7" w:rsidRPr="00D13A98">
          <w:rPr>
            <w:rStyle w:val="Lienhypertexte"/>
            <w:rFonts w:ascii="Marianne" w:hAnsi="Marianne" w:cstheme="majorHAnsi"/>
            <w:i/>
            <w:iCs/>
          </w:rPr>
          <w:t>l’Organisation panaméricaine de la santé</w:t>
        </w:r>
      </w:hyperlink>
      <w:r w:rsidR="002352E7">
        <w:rPr>
          <w:rStyle w:val="Lienhypertexte"/>
          <w:rFonts w:ascii="Marianne" w:hAnsi="Marianne" w:cstheme="majorHAnsi"/>
          <w:i/>
          <w:iCs/>
        </w:rPr>
        <w:t xml:space="preserve">) </w:t>
      </w:r>
      <w:r w:rsidRPr="00BB44B0">
        <w:rPr>
          <w:rFonts w:ascii="Marianne" w:hAnsi="Marianne" w:cstheme="majorHAnsi"/>
          <w:i/>
          <w:iCs/>
        </w:rPr>
        <w:t>;</w:t>
      </w:r>
    </w:p>
    <w:p w14:paraId="20574472" w14:textId="04192853" w:rsidR="000365DA" w:rsidRPr="00BB44B0" w:rsidRDefault="000365DA" w:rsidP="00BA5E6C">
      <w:pPr>
        <w:contextualSpacing/>
        <w:jc w:val="both"/>
        <w:rPr>
          <w:rFonts w:ascii="Marianne" w:hAnsi="Marianne" w:cstheme="majorHAnsi"/>
          <w:i/>
          <w:iCs/>
        </w:rPr>
      </w:pPr>
      <w:r w:rsidRPr="00BB44B0">
        <w:rPr>
          <w:rFonts w:ascii="Marianne" w:hAnsi="Marianne" w:cstheme="majorHAnsi"/>
          <w:i/>
          <w:iCs/>
        </w:rPr>
        <w:t>- au moins une personne dans l’entourage proche du patient présentant les mêmes signes cliniques avec un résultat biologique négatif pour la dengue</w:t>
      </w:r>
      <w:r w:rsidR="008972B2" w:rsidRPr="00BB44B0">
        <w:rPr>
          <w:rFonts w:ascii="Marianne" w:hAnsi="Marianne" w:cstheme="majorHAnsi"/>
          <w:i/>
          <w:iCs/>
        </w:rPr>
        <w:t>.</w:t>
      </w:r>
    </w:p>
    <w:bookmarkEnd w:id="5"/>
    <w:p w14:paraId="29EED8E1" w14:textId="77777777" w:rsidR="00E33AA9" w:rsidRPr="00BB44B0" w:rsidRDefault="00E33AA9" w:rsidP="00CC2733">
      <w:pPr>
        <w:ind w:left="284" w:hanging="142"/>
        <w:contextualSpacing/>
        <w:jc w:val="both"/>
        <w:rPr>
          <w:rFonts w:ascii="Marianne" w:hAnsi="Marianne" w:cstheme="majorHAnsi"/>
          <w:b/>
          <w:bCs/>
        </w:rPr>
      </w:pPr>
    </w:p>
    <w:p w14:paraId="13591545" w14:textId="318F472A" w:rsidR="00E33AA9" w:rsidRPr="00BB44B0" w:rsidRDefault="00BB44B0" w:rsidP="00BB44B0">
      <w:pPr>
        <w:pStyle w:val="Paragraphedeliste"/>
        <w:numPr>
          <w:ilvl w:val="0"/>
          <w:numId w:val="21"/>
        </w:numPr>
        <w:jc w:val="both"/>
        <w:rPr>
          <w:rFonts w:ascii="Marianne" w:hAnsi="Marianne" w:cstheme="majorHAnsi"/>
          <w:b/>
          <w:bCs/>
        </w:rPr>
      </w:pPr>
      <w:bookmarkStart w:id="6" w:name="_Hlk182831187"/>
      <w:bookmarkEnd w:id="4"/>
      <w:proofErr w:type="gramStart"/>
      <w:r>
        <w:rPr>
          <w:rFonts w:ascii="Marianne" w:hAnsi="Marianne" w:cstheme="majorHAnsi"/>
          <w:b/>
          <w:bCs/>
        </w:rPr>
        <w:t>p</w:t>
      </w:r>
      <w:r w:rsidR="00E33AA9" w:rsidRPr="00BB44B0">
        <w:rPr>
          <w:rFonts w:ascii="Marianne" w:hAnsi="Marianne" w:cstheme="majorHAnsi"/>
          <w:b/>
          <w:bCs/>
        </w:rPr>
        <w:t>our</w:t>
      </w:r>
      <w:proofErr w:type="gramEnd"/>
      <w:r w:rsidR="00E33AA9" w:rsidRPr="00BB44B0">
        <w:rPr>
          <w:rFonts w:ascii="Marianne" w:hAnsi="Marianne" w:cstheme="majorHAnsi"/>
          <w:b/>
          <w:bCs/>
        </w:rPr>
        <w:t xml:space="preserve"> les femmes enceintes ayant voyagé dans une zone à risque </w:t>
      </w:r>
      <w:r w:rsidR="00D656DA" w:rsidRPr="00BB44B0">
        <w:rPr>
          <w:rFonts w:ascii="Marianne" w:hAnsi="Marianne" w:cstheme="majorHAnsi"/>
          <w:b/>
          <w:bCs/>
        </w:rPr>
        <w:t>et n’ayant pas présenté de</w:t>
      </w:r>
      <w:r w:rsidR="00267E37" w:rsidRPr="00BB44B0">
        <w:rPr>
          <w:rFonts w:ascii="Marianne" w:hAnsi="Marianne" w:cstheme="majorHAnsi"/>
          <w:b/>
          <w:bCs/>
        </w:rPr>
        <w:t>s</w:t>
      </w:r>
      <w:r w:rsidR="00D656DA" w:rsidRPr="00BB44B0">
        <w:rPr>
          <w:rFonts w:ascii="Marianne" w:hAnsi="Marianne" w:cstheme="majorHAnsi"/>
          <w:b/>
          <w:bCs/>
        </w:rPr>
        <w:t xml:space="preserve"> symptôme</w:t>
      </w:r>
      <w:r w:rsidR="00267E37" w:rsidRPr="00BB44B0">
        <w:rPr>
          <w:rFonts w:ascii="Marianne" w:hAnsi="Marianne" w:cstheme="majorHAnsi"/>
          <w:b/>
          <w:bCs/>
        </w:rPr>
        <w:t>s</w:t>
      </w:r>
    </w:p>
    <w:p w14:paraId="2454C0C2" w14:textId="77777777" w:rsidR="00BA5E6C" w:rsidRPr="00BA5E6C" w:rsidRDefault="00BB44B0" w:rsidP="00A32644">
      <w:pPr>
        <w:pStyle w:val="Paragraphedeliste"/>
        <w:numPr>
          <w:ilvl w:val="0"/>
          <w:numId w:val="19"/>
        </w:numPr>
        <w:jc w:val="both"/>
        <w:rPr>
          <w:rFonts w:ascii="Marianne" w:hAnsi="Marianne" w:cstheme="majorHAnsi"/>
        </w:rPr>
      </w:pPr>
      <w:proofErr w:type="gramStart"/>
      <w:r w:rsidRPr="00BA5E6C">
        <w:rPr>
          <w:rFonts w:ascii="Marianne" w:hAnsi="Marianne" w:cstheme="majorHAnsi"/>
          <w:u w:val="single"/>
        </w:rPr>
        <w:t>e</w:t>
      </w:r>
      <w:r w:rsidR="00E33AA9" w:rsidRPr="00BA5E6C">
        <w:rPr>
          <w:rFonts w:ascii="Marianne" w:hAnsi="Marianne" w:cstheme="majorHAnsi"/>
          <w:u w:val="single"/>
        </w:rPr>
        <w:t>n</w:t>
      </w:r>
      <w:proofErr w:type="gramEnd"/>
      <w:r w:rsidR="00E33AA9" w:rsidRPr="00BA5E6C">
        <w:rPr>
          <w:rFonts w:ascii="Marianne" w:hAnsi="Marianne" w:cstheme="majorHAnsi"/>
          <w:u w:val="single"/>
        </w:rPr>
        <w:t xml:space="preserve"> l’absence d’épidémie avérée durant le séjour</w:t>
      </w:r>
      <w:r w:rsidR="00D656DA" w:rsidRPr="00BA5E6C">
        <w:rPr>
          <w:rFonts w:ascii="Marianne" w:hAnsi="Marianne" w:cstheme="majorHAnsi"/>
        </w:rPr>
        <w:t>,</w:t>
      </w:r>
      <w:r w:rsidR="00E33AA9" w:rsidRPr="00BA5E6C">
        <w:rPr>
          <w:rFonts w:ascii="Marianne" w:hAnsi="Marianne" w:cstheme="majorHAnsi"/>
        </w:rPr>
        <w:t xml:space="preserve"> le suivi de grossesse se poursuit selon les recommandations habituelles. </w:t>
      </w:r>
      <w:r w:rsidR="00267E37" w:rsidRPr="00BA5E6C">
        <w:rPr>
          <w:rFonts w:ascii="Marianne" w:hAnsi="Marianne" w:cstheme="majorHAnsi"/>
          <w:u w:val="single"/>
        </w:rPr>
        <w:t xml:space="preserve"> </w:t>
      </w:r>
    </w:p>
    <w:p w14:paraId="3FB6A8B9" w14:textId="76126C9B" w:rsidR="00E33AA9" w:rsidRDefault="00640D38" w:rsidP="00A32644">
      <w:pPr>
        <w:pStyle w:val="Paragraphedeliste"/>
        <w:numPr>
          <w:ilvl w:val="0"/>
          <w:numId w:val="19"/>
        </w:numPr>
        <w:jc w:val="both"/>
        <w:rPr>
          <w:rFonts w:ascii="Marianne" w:hAnsi="Marianne" w:cstheme="majorHAnsi"/>
        </w:rPr>
      </w:pPr>
      <w:r>
        <w:rPr>
          <w:noProof/>
        </w:rPr>
        <mc:AlternateContent>
          <mc:Choice Requires="wps">
            <w:drawing>
              <wp:anchor distT="0" distB="0" distL="114300" distR="114300" simplePos="0" relativeHeight="251659264" behindDoc="0" locked="0" layoutInCell="1" allowOverlap="1" wp14:anchorId="5A8A4A54" wp14:editId="2D1C4003">
                <wp:simplePos x="0" y="0"/>
                <wp:positionH relativeFrom="margin">
                  <wp:posOffset>-58420</wp:posOffset>
                </wp:positionH>
                <wp:positionV relativeFrom="paragraph">
                  <wp:posOffset>923925</wp:posOffset>
                </wp:positionV>
                <wp:extent cx="5967095" cy="3933825"/>
                <wp:effectExtent l="0" t="0" r="14605" b="28575"/>
                <wp:wrapThrough wrapText="bothSides">
                  <wp:wrapPolygon edited="0">
                    <wp:start x="0" y="0"/>
                    <wp:lineTo x="0" y="21652"/>
                    <wp:lineTo x="21584" y="21652"/>
                    <wp:lineTo x="21584" y="0"/>
                    <wp:lineTo x="0" y="0"/>
                  </wp:wrapPolygon>
                </wp:wrapThrough>
                <wp:docPr id="772674602" name="Rectangle 1"/>
                <wp:cNvGraphicFramePr/>
                <a:graphic xmlns:a="http://schemas.openxmlformats.org/drawingml/2006/main">
                  <a:graphicData uri="http://schemas.microsoft.com/office/word/2010/wordprocessingShape">
                    <wps:wsp>
                      <wps:cNvSpPr/>
                      <wps:spPr>
                        <a:xfrm>
                          <a:off x="0" y="0"/>
                          <a:ext cx="5967095" cy="3933825"/>
                        </a:xfrm>
                        <a:prstGeom prst="rect">
                          <a:avLst/>
                        </a:prstGeom>
                        <a:solidFill>
                          <a:schemeClr val="bg1">
                            <a:lumMod val="95000"/>
                          </a:schemeClr>
                        </a:solidFill>
                        <a:ln w="19050">
                          <a:solidFill>
                            <a:schemeClr val="tx2"/>
                          </a:solidFill>
                        </a:ln>
                      </wps:spPr>
                      <wps:style>
                        <a:lnRef idx="2">
                          <a:schemeClr val="dk1"/>
                        </a:lnRef>
                        <a:fillRef idx="1">
                          <a:schemeClr val="lt1"/>
                        </a:fillRef>
                        <a:effectRef idx="0">
                          <a:schemeClr val="dk1"/>
                        </a:effectRef>
                        <a:fontRef idx="minor">
                          <a:schemeClr val="dk1"/>
                        </a:fontRef>
                      </wps:style>
                      <wps:txbx>
                        <w:txbxContent>
                          <w:p w14:paraId="04DCE495" w14:textId="51DD2D4F" w:rsidR="00BA5E6C" w:rsidRDefault="00BA5E6C" w:rsidP="00BA5E6C">
                            <w:pPr>
                              <w:jc w:val="center"/>
                              <w:rPr>
                                <w:rFonts w:ascii="Marianne" w:hAnsi="Marianne"/>
                                <w:b/>
                                <w:bCs/>
                                <w:color w:val="323E4F" w:themeColor="text2" w:themeShade="BF"/>
                                <w:sz w:val="20"/>
                                <w:szCs w:val="20"/>
                              </w:rPr>
                            </w:pPr>
                            <w:r w:rsidRPr="00D13A98">
                              <w:rPr>
                                <w:rFonts w:ascii="Marianne" w:hAnsi="Marianne"/>
                                <w:b/>
                                <w:bCs/>
                                <w:color w:val="323E4F" w:themeColor="text2" w:themeShade="BF"/>
                                <w:sz w:val="20"/>
                                <w:szCs w:val="20"/>
                              </w:rPr>
                              <w:t>Recommandations HCSP pour le diagnostic virologique OROV</w:t>
                            </w:r>
                          </w:p>
                          <w:p w14:paraId="2939EB91" w14:textId="77777777" w:rsidR="00BA5E6C" w:rsidRPr="00D13A98" w:rsidRDefault="00BA5E6C" w:rsidP="00BA5E6C">
                            <w:pPr>
                              <w:rPr>
                                <w:rFonts w:ascii="Marianne" w:hAnsi="Marianne"/>
                                <w:b/>
                                <w:bCs/>
                                <w:sz w:val="20"/>
                                <w:szCs w:val="20"/>
                              </w:rPr>
                            </w:pPr>
                            <w:bookmarkStart w:id="7" w:name="_Hlk189823645"/>
                            <w:bookmarkStart w:id="8" w:name="_Hlk189823646"/>
                            <w:bookmarkStart w:id="9" w:name="_Hlk189823647"/>
                            <w:bookmarkStart w:id="10" w:name="_Hlk189823648"/>
                            <w:bookmarkStart w:id="11" w:name="_Hlk189823651"/>
                            <w:bookmarkStart w:id="12" w:name="_Hlk189823652"/>
                            <w:r>
                              <w:rPr>
                                <w:rFonts w:ascii="Marianne" w:hAnsi="Marianne"/>
                                <w:sz w:val="20"/>
                                <w:szCs w:val="20"/>
                                <w:u w:val="single"/>
                              </w:rPr>
                              <w:t>En population générale :</w:t>
                            </w:r>
                          </w:p>
                          <w:p w14:paraId="2E0EDF6F"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&lt;J5 des symptômes</w:t>
                            </w:r>
                            <w:r w:rsidRPr="00D13A98">
                              <w:rPr>
                                <w:rFonts w:ascii="Marianne" w:hAnsi="Marianne"/>
                                <w:sz w:val="20"/>
                                <w:szCs w:val="20"/>
                              </w:rPr>
                              <w:t xml:space="preserve"> : RT-PCR sur sang (un tube EDTA de 8,5 </w:t>
                            </w:r>
                            <w:proofErr w:type="spellStart"/>
                            <w:r w:rsidRPr="00D13A98">
                              <w:rPr>
                                <w:rFonts w:ascii="Marianne" w:hAnsi="Marianne"/>
                                <w:sz w:val="20"/>
                                <w:szCs w:val="20"/>
                              </w:rPr>
                              <w:t>mL</w:t>
                            </w:r>
                            <w:proofErr w:type="spellEnd"/>
                            <w:r w:rsidRPr="00D13A98">
                              <w:rPr>
                                <w:rFonts w:ascii="Marianne" w:hAnsi="Marianne"/>
                                <w:sz w:val="20"/>
                                <w:szCs w:val="20"/>
                              </w:rPr>
                              <w:t xml:space="preserve">, non centrifugé ET un tube sec avec gel de 8,5 </w:t>
                            </w:r>
                            <w:proofErr w:type="spellStart"/>
                            <w:r w:rsidRPr="00D13A98">
                              <w:rPr>
                                <w:rFonts w:ascii="Marianne" w:hAnsi="Marianne"/>
                                <w:sz w:val="20"/>
                                <w:szCs w:val="20"/>
                              </w:rPr>
                              <w:t>mL</w:t>
                            </w:r>
                            <w:proofErr w:type="spellEnd"/>
                            <w:r w:rsidRPr="00D13A98">
                              <w:rPr>
                                <w:rFonts w:ascii="Marianne" w:hAnsi="Marianne"/>
                                <w:sz w:val="20"/>
                                <w:szCs w:val="20"/>
                              </w:rPr>
                              <w:t>, centrifugé</w:t>
                            </w:r>
                            <w:proofErr w:type="gramStart"/>
                            <w:r w:rsidRPr="00D13A98">
                              <w:rPr>
                                <w:rFonts w:ascii="Marianne" w:hAnsi="Marianne"/>
                                <w:sz w:val="20"/>
                                <w:szCs w:val="20"/>
                              </w:rPr>
                              <w:t>);</w:t>
                            </w:r>
                            <w:proofErr w:type="gramEnd"/>
                          </w:p>
                          <w:p w14:paraId="0B9E834A" w14:textId="7FC06FA2"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J5 ≤ symptômes ≤ J7</w:t>
                            </w:r>
                            <w:r w:rsidRPr="00D13A98">
                              <w:rPr>
                                <w:rFonts w:ascii="Marianne" w:hAnsi="Marianne"/>
                                <w:sz w:val="20"/>
                                <w:szCs w:val="20"/>
                              </w:rPr>
                              <w:t xml:space="preserve"> : RT-PCR sur sang et sérologie </w:t>
                            </w:r>
                            <w:proofErr w:type="spellStart"/>
                            <w:r w:rsidRPr="00D13A98">
                              <w:rPr>
                                <w:rFonts w:ascii="Marianne" w:hAnsi="Marianne"/>
                                <w:sz w:val="20"/>
                                <w:szCs w:val="20"/>
                              </w:rPr>
                              <w:t>Ig</w:t>
                            </w:r>
                            <w:proofErr w:type="spellEnd"/>
                            <w:r w:rsidRPr="00D13A98">
                              <w:rPr>
                                <w:rFonts w:ascii="Marianne" w:hAnsi="Marianne"/>
                                <w:sz w:val="20"/>
                                <w:szCs w:val="20"/>
                              </w:rPr>
                              <w:t xml:space="preserve"> M ;</w:t>
                            </w:r>
                          </w:p>
                          <w:p w14:paraId="5B1F58D1"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&gt;J7 des symptômes</w:t>
                            </w:r>
                            <w:r w:rsidRPr="00D13A98">
                              <w:rPr>
                                <w:rFonts w:ascii="Marianne" w:hAnsi="Marianne"/>
                                <w:sz w:val="20"/>
                                <w:szCs w:val="20"/>
                              </w:rPr>
                              <w:t xml:space="preserve"> : sérologie seule ;</w:t>
                            </w:r>
                          </w:p>
                          <w:p w14:paraId="5C9F26D6" w14:textId="0A77BC22"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 xml:space="preserve">Si forme neuro-invasive </w:t>
                            </w:r>
                            <w:r w:rsidRPr="00D13A98">
                              <w:rPr>
                                <w:rFonts w:ascii="Marianne" w:hAnsi="Marianne"/>
                                <w:sz w:val="20"/>
                                <w:szCs w:val="20"/>
                              </w:rPr>
                              <w:t>: RT-PCR sur LCS. La RT-PCR sang et aussi sur les urines ont été retrouvées positive</w:t>
                            </w:r>
                            <w:r w:rsidR="00F4367D">
                              <w:rPr>
                                <w:rFonts w:ascii="Marianne" w:hAnsi="Marianne"/>
                                <w:sz w:val="20"/>
                                <w:szCs w:val="20"/>
                              </w:rPr>
                              <w:t>s</w:t>
                            </w:r>
                            <w:r w:rsidRPr="00D13A98">
                              <w:rPr>
                                <w:rFonts w:ascii="Marianne" w:hAnsi="Marianne"/>
                                <w:sz w:val="20"/>
                                <w:szCs w:val="20"/>
                              </w:rPr>
                              <w:t xml:space="preserve"> jusqu’à J19 après le début des symptômes chez certains patients.</w:t>
                            </w:r>
                          </w:p>
                          <w:p w14:paraId="60A1C292" w14:textId="77777777" w:rsidR="00BA5E6C" w:rsidRPr="00D13A98" w:rsidRDefault="00BA5E6C" w:rsidP="00BA5E6C">
                            <w:pPr>
                              <w:rPr>
                                <w:rFonts w:ascii="Marianne" w:hAnsi="Marianne"/>
                                <w:sz w:val="20"/>
                                <w:szCs w:val="20"/>
                                <w:u w:val="single"/>
                              </w:rPr>
                            </w:pPr>
                            <w:r>
                              <w:rPr>
                                <w:rFonts w:ascii="Marianne" w:hAnsi="Marianne"/>
                                <w:sz w:val="20"/>
                                <w:szCs w:val="20"/>
                                <w:u w:val="single"/>
                              </w:rPr>
                              <w:t>Chez</w:t>
                            </w:r>
                            <w:r w:rsidRPr="00D13A98">
                              <w:rPr>
                                <w:rFonts w:ascii="Marianne" w:hAnsi="Marianne"/>
                                <w:sz w:val="20"/>
                                <w:szCs w:val="20"/>
                                <w:u w:val="single"/>
                              </w:rPr>
                              <w:t xml:space="preserve"> la femme enceinte :</w:t>
                            </w:r>
                          </w:p>
                          <w:p w14:paraId="38B24B48"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Symptomatique et ayant voyagé dans une zone d’épidémie d’OROV</w:t>
                            </w:r>
                            <w:r w:rsidRPr="00D13A98">
                              <w:rPr>
                                <w:rFonts w:ascii="Marianne" w:hAnsi="Marianne"/>
                                <w:sz w:val="20"/>
                                <w:szCs w:val="20"/>
                              </w:rPr>
                              <w:t xml:space="preserve"> : faire tests virologiques d’OROV et échographie fœtale ; </w:t>
                            </w:r>
                          </w:p>
                          <w:p w14:paraId="2AFEE6BE"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Asymptomatique et ayant voyagé dans une zone d’épidémie d’OROV</w:t>
                            </w:r>
                            <w:r w:rsidRPr="00D13A98">
                              <w:rPr>
                                <w:rFonts w:ascii="Marianne" w:hAnsi="Marianne"/>
                                <w:sz w:val="20"/>
                                <w:szCs w:val="20"/>
                              </w:rPr>
                              <w:t xml:space="preserve"> : faire échographie </w:t>
                            </w:r>
                            <w:proofErr w:type="spellStart"/>
                            <w:r w:rsidRPr="00D13A98">
                              <w:rPr>
                                <w:rFonts w:ascii="Marianne" w:hAnsi="Marianne"/>
                                <w:sz w:val="20"/>
                                <w:szCs w:val="20"/>
                              </w:rPr>
                              <w:t>foetale</w:t>
                            </w:r>
                            <w:proofErr w:type="spellEnd"/>
                            <w:r w:rsidRPr="00D13A98">
                              <w:rPr>
                                <w:rFonts w:ascii="Marianne" w:hAnsi="Marianne"/>
                                <w:sz w:val="20"/>
                                <w:szCs w:val="20"/>
                              </w:rPr>
                              <w:t xml:space="preserve"> et discuter la réalisation des tests virologiques d’OROV ; </w:t>
                            </w:r>
                          </w:p>
                          <w:p w14:paraId="0FE6DBD8"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 xml:space="preserve">Si infection à OROV confirmée et/ou d’anomalies </w:t>
                            </w:r>
                            <w:proofErr w:type="spellStart"/>
                            <w:r w:rsidRPr="00D13A98">
                              <w:rPr>
                                <w:rFonts w:ascii="Marianne" w:hAnsi="Marianne"/>
                                <w:b/>
                                <w:bCs/>
                                <w:sz w:val="20"/>
                                <w:szCs w:val="20"/>
                              </w:rPr>
                              <w:t>foetales</w:t>
                            </w:r>
                            <w:proofErr w:type="spellEnd"/>
                            <w:r w:rsidRPr="00D13A98">
                              <w:rPr>
                                <w:rFonts w:ascii="Marianne" w:hAnsi="Marianne"/>
                                <w:b/>
                                <w:bCs/>
                                <w:sz w:val="20"/>
                                <w:szCs w:val="20"/>
                              </w:rPr>
                              <w:t xml:space="preserve"> échographiques</w:t>
                            </w:r>
                            <w:r w:rsidRPr="00D13A98">
                              <w:rPr>
                                <w:rFonts w:ascii="Marianne" w:hAnsi="Marianne"/>
                                <w:sz w:val="20"/>
                                <w:szCs w:val="20"/>
                              </w:rPr>
                              <w:t xml:space="preserve"> : suivi par un centre de diagnostic prénatal nécessaire.</w:t>
                            </w:r>
                            <w:bookmarkEnd w:id="7"/>
                            <w:bookmarkEnd w:id="8"/>
                            <w:bookmarkEnd w:id="9"/>
                            <w:bookmarkEnd w:id="10"/>
                            <w:bookmarkEnd w:id="11"/>
                            <w:bookmarkEnd w:id="1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8A4A54" id="Rectangle 1" o:spid="_x0000_s1026" style="position:absolute;left:0;text-align:left;margin-left:-4.6pt;margin-top:72.75pt;width:469.85pt;height:309.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" fillcolor="#f2f2f2 [3052]" strokecolor="#44546a [3215]" strokeweight="1.5pt">
                <v:textbox>
                  <w:txbxContent>
                    <w:p w14:paraId="04DCE495" w14:textId="51DD2D4F" w:rsidR="00BA5E6C" w:rsidRDefault="00BA5E6C" w:rsidP="00BA5E6C">
                      <w:pPr>
                        <w:jc w:val="center"/>
                        <w:rPr>
                          <w:rFonts w:ascii="Marianne" w:hAnsi="Marianne"/>
                          <w:b/>
                          <w:bCs/>
                          <w:color w:val="323E4F" w:themeColor="text2" w:themeShade="BF"/>
                          <w:sz w:val="20"/>
                          <w:szCs w:val="20"/>
                        </w:rPr>
                      </w:pPr>
                      <w:r w:rsidRPr="00D13A98">
                        <w:rPr>
                          <w:rFonts w:ascii="Marianne" w:hAnsi="Marianne"/>
                          <w:b/>
                          <w:bCs/>
                          <w:color w:val="323E4F" w:themeColor="text2" w:themeShade="BF"/>
                          <w:sz w:val="20"/>
                          <w:szCs w:val="20"/>
                        </w:rPr>
                        <w:t>Recommandations HCSP pour le diagnostic virologique OROV</w:t>
                      </w:r>
                    </w:p>
                    <w:p w14:paraId="2939EB91" w14:textId="77777777" w:rsidR="00BA5E6C" w:rsidRPr="00D13A98" w:rsidRDefault="00BA5E6C" w:rsidP="00BA5E6C">
                      <w:pPr>
                        <w:rPr>
                          <w:rFonts w:ascii="Marianne" w:hAnsi="Marianne"/>
                          <w:b/>
                          <w:bCs/>
                          <w:sz w:val="20"/>
                          <w:szCs w:val="20"/>
                        </w:rPr>
                      </w:pPr>
                      <w:bookmarkStart w:id="13" w:name="_Hlk189823645"/>
                      <w:bookmarkStart w:id="14" w:name="_Hlk189823646"/>
                      <w:bookmarkStart w:id="15" w:name="_Hlk189823647"/>
                      <w:bookmarkStart w:id="16" w:name="_Hlk189823648"/>
                      <w:bookmarkStart w:id="17" w:name="_Hlk189823651"/>
                      <w:bookmarkStart w:id="18" w:name="_Hlk189823652"/>
                      <w:r>
                        <w:rPr>
                          <w:rFonts w:ascii="Marianne" w:hAnsi="Marianne"/>
                          <w:sz w:val="20"/>
                          <w:szCs w:val="20"/>
                          <w:u w:val="single"/>
                        </w:rPr>
                        <w:t>En population générale :</w:t>
                      </w:r>
                    </w:p>
                    <w:p w14:paraId="2E0EDF6F"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&lt;J5 des symptômes</w:t>
                      </w:r>
                      <w:r w:rsidRPr="00D13A98">
                        <w:rPr>
                          <w:rFonts w:ascii="Marianne" w:hAnsi="Marianne"/>
                          <w:sz w:val="20"/>
                          <w:szCs w:val="20"/>
                        </w:rPr>
                        <w:t xml:space="preserve"> : RT-PCR sur sang (un tube EDTA de 8,5 </w:t>
                      </w:r>
                      <w:proofErr w:type="spellStart"/>
                      <w:r w:rsidRPr="00D13A98">
                        <w:rPr>
                          <w:rFonts w:ascii="Marianne" w:hAnsi="Marianne"/>
                          <w:sz w:val="20"/>
                          <w:szCs w:val="20"/>
                        </w:rPr>
                        <w:t>mL</w:t>
                      </w:r>
                      <w:proofErr w:type="spellEnd"/>
                      <w:r w:rsidRPr="00D13A98">
                        <w:rPr>
                          <w:rFonts w:ascii="Marianne" w:hAnsi="Marianne"/>
                          <w:sz w:val="20"/>
                          <w:szCs w:val="20"/>
                        </w:rPr>
                        <w:t xml:space="preserve">, non centrifugé ET un tube sec avec gel de 8,5 </w:t>
                      </w:r>
                      <w:proofErr w:type="spellStart"/>
                      <w:r w:rsidRPr="00D13A98">
                        <w:rPr>
                          <w:rFonts w:ascii="Marianne" w:hAnsi="Marianne"/>
                          <w:sz w:val="20"/>
                          <w:szCs w:val="20"/>
                        </w:rPr>
                        <w:t>mL</w:t>
                      </w:r>
                      <w:proofErr w:type="spellEnd"/>
                      <w:r w:rsidRPr="00D13A98">
                        <w:rPr>
                          <w:rFonts w:ascii="Marianne" w:hAnsi="Marianne"/>
                          <w:sz w:val="20"/>
                          <w:szCs w:val="20"/>
                        </w:rPr>
                        <w:t>, centrifugé</w:t>
                      </w:r>
                      <w:proofErr w:type="gramStart"/>
                      <w:r w:rsidRPr="00D13A98">
                        <w:rPr>
                          <w:rFonts w:ascii="Marianne" w:hAnsi="Marianne"/>
                          <w:sz w:val="20"/>
                          <w:szCs w:val="20"/>
                        </w:rPr>
                        <w:t>);</w:t>
                      </w:r>
                      <w:proofErr w:type="gramEnd"/>
                    </w:p>
                    <w:p w14:paraId="0B9E834A" w14:textId="7FC06FA2"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J5 ≤ symptômes ≤ J7</w:t>
                      </w:r>
                      <w:r w:rsidRPr="00D13A98">
                        <w:rPr>
                          <w:rFonts w:ascii="Marianne" w:hAnsi="Marianne"/>
                          <w:sz w:val="20"/>
                          <w:szCs w:val="20"/>
                        </w:rPr>
                        <w:t xml:space="preserve"> : RT-PCR sur sang et sérologie </w:t>
                      </w:r>
                      <w:proofErr w:type="spellStart"/>
                      <w:r w:rsidRPr="00D13A98">
                        <w:rPr>
                          <w:rFonts w:ascii="Marianne" w:hAnsi="Marianne"/>
                          <w:sz w:val="20"/>
                          <w:szCs w:val="20"/>
                        </w:rPr>
                        <w:t>Ig</w:t>
                      </w:r>
                      <w:proofErr w:type="spellEnd"/>
                      <w:r w:rsidRPr="00D13A98">
                        <w:rPr>
                          <w:rFonts w:ascii="Marianne" w:hAnsi="Marianne"/>
                          <w:sz w:val="20"/>
                          <w:szCs w:val="20"/>
                        </w:rPr>
                        <w:t xml:space="preserve"> M ;</w:t>
                      </w:r>
                    </w:p>
                    <w:p w14:paraId="5B1F58D1"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&gt;J7 des symptômes</w:t>
                      </w:r>
                      <w:r w:rsidRPr="00D13A98">
                        <w:rPr>
                          <w:rFonts w:ascii="Marianne" w:hAnsi="Marianne"/>
                          <w:sz w:val="20"/>
                          <w:szCs w:val="20"/>
                        </w:rPr>
                        <w:t xml:space="preserve"> : sérologie seule ;</w:t>
                      </w:r>
                    </w:p>
                    <w:p w14:paraId="5C9F26D6" w14:textId="0A77BC22"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 xml:space="preserve">Si forme neuro-invasive </w:t>
                      </w:r>
                      <w:r w:rsidRPr="00D13A98">
                        <w:rPr>
                          <w:rFonts w:ascii="Marianne" w:hAnsi="Marianne"/>
                          <w:sz w:val="20"/>
                          <w:szCs w:val="20"/>
                        </w:rPr>
                        <w:t>: RT-PCR sur LCS. La RT-PCR sang et aussi sur les urines ont été retrouvées positive</w:t>
                      </w:r>
                      <w:r w:rsidR="00F4367D">
                        <w:rPr>
                          <w:rFonts w:ascii="Marianne" w:hAnsi="Marianne"/>
                          <w:sz w:val="20"/>
                          <w:szCs w:val="20"/>
                        </w:rPr>
                        <w:t>s</w:t>
                      </w:r>
                      <w:r w:rsidRPr="00D13A98">
                        <w:rPr>
                          <w:rFonts w:ascii="Marianne" w:hAnsi="Marianne"/>
                          <w:sz w:val="20"/>
                          <w:szCs w:val="20"/>
                        </w:rPr>
                        <w:t xml:space="preserve"> jusqu’à J19 après le début des symptômes chez certains patients.</w:t>
                      </w:r>
                    </w:p>
                    <w:p w14:paraId="60A1C292" w14:textId="77777777" w:rsidR="00BA5E6C" w:rsidRPr="00D13A98" w:rsidRDefault="00BA5E6C" w:rsidP="00BA5E6C">
                      <w:pPr>
                        <w:rPr>
                          <w:rFonts w:ascii="Marianne" w:hAnsi="Marianne"/>
                          <w:sz w:val="20"/>
                          <w:szCs w:val="20"/>
                          <w:u w:val="single"/>
                        </w:rPr>
                      </w:pPr>
                      <w:r>
                        <w:rPr>
                          <w:rFonts w:ascii="Marianne" w:hAnsi="Marianne"/>
                          <w:sz w:val="20"/>
                          <w:szCs w:val="20"/>
                          <w:u w:val="single"/>
                        </w:rPr>
                        <w:t>Chez</w:t>
                      </w:r>
                      <w:r w:rsidRPr="00D13A98">
                        <w:rPr>
                          <w:rFonts w:ascii="Marianne" w:hAnsi="Marianne"/>
                          <w:sz w:val="20"/>
                          <w:szCs w:val="20"/>
                          <w:u w:val="single"/>
                        </w:rPr>
                        <w:t xml:space="preserve"> la femme enceinte :</w:t>
                      </w:r>
                    </w:p>
                    <w:p w14:paraId="38B24B48"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Symptomatique et ayant voyagé dans une zone d’épidémie d’OROV</w:t>
                      </w:r>
                      <w:r w:rsidRPr="00D13A98">
                        <w:rPr>
                          <w:rFonts w:ascii="Marianne" w:hAnsi="Marianne"/>
                          <w:sz w:val="20"/>
                          <w:szCs w:val="20"/>
                        </w:rPr>
                        <w:t xml:space="preserve"> : faire tests virologiques d’OROV et échographie fœtale ; </w:t>
                      </w:r>
                    </w:p>
                    <w:p w14:paraId="2AFEE6BE"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Asymptomatique et ayant voyagé dans une zone d’épidémie d’OROV</w:t>
                      </w:r>
                      <w:r w:rsidRPr="00D13A98">
                        <w:rPr>
                          <w:rFonts w:ascii="Marianne" w:hAnsi="Marianne"/>
                          <w:sz w:val="20"/>
                          <w:szCs w:val="20"/>
                        </w:rPr>
                        <w:t xml:space="preserve"> : faire échographie </w:t>
                      </w:r>
                      <w:proofErr w:type="spellStart"/>
                      <w:r w:rsidRPr="00D13A98">
                        <w:rPr>
                          <w:rFonts w:ascii="Marianne" w:hAnsi="Marianne"/>
                          <w:sz w:val="20"/>
                          <w:szCs w:val="20"/>
                        </w:rPr>
                        <w:t>foetale</w:t>
                      </w:r>
                      <w:proofErr w:type="spellEnd"/>
                      <w:r w:rsidRPr="00D13A98">
                        <w:rPr>
                          <w:rFonts w:ascii="Marianne" w:hAnsi="Marianne"/>
                          <w:sz w:val="20"/>
                          <w:szCs w:val="20"/>
                        </w:rPr>
                        <w:t xml:space="preserve"> et discuter la réalisation des tests virologiques d’OROV ; </w:t>
                      </w:r>
                    </w:p>
                    <w:p w14:paraId="0FE6DBD8" w14:textId="77777777" w:rsidR="00BA5E6C" w:rsidRPr="00D13A98" w:rsidRDefault="00BA5E6C" w:rsidP="00BA5E6C">
                      <w:pPr>
                        <w:pStyle w:val="Paragraphedeliste"/>
                        <w:numPr>
                          <w:ilvl w:val="0"/>
                          <w:numId w:val="22"/>
                        </w:numPr>
                        <w:rPr>
                          <w:rFonts w:ascii="Marianne" w:hAnsi="Marianne"/>
                          <w:sz w:val="20"/>
                          <w:szCs w:val="20"/>
                        </w:rPr>
                      </w:pPr>
                      <w:r w:rsidRPr="00D13A98">
                        <w:rPr>
                          <w:rFonts w:ascii="Marianne" w:hAnsi="Marianne"/>
                          <w:b/>
                          <w:bCs/>
                          <w:sz w:val="20"/>
                          <w:szCs w:val="20"/>
                        </w:rPr>
                        <w:t xml:space="preserve">Si infection à OROV confirmée et/ou d’anomalies </w:t>
                      </w:r>
                      <w:proofErr w:type="spellStart"/>
                      <w:r w:rsidRPr="00D13A98">
                        <w:rPr>
                          <w:rFonts w:ascii="Marianne" w:hAnsi="Marianne"/>
                          <w:b/>
                          <w:bCs/>
                          <w:sz w:val="20"/>
                          <w:szCs w:val="20"/>
                        </w:rPr>
                        <w:t>foetales</w:t>
                      </w:r>
                      <w:proofErr w:type="spellEnd"/>
                      <w:r w:rsidRPr="00D13A98">
                        <w:rPr>
                          <w:rFonts w:ascii="Marianne" w:hAnsi="Marianne"/>
                          <w:b/>
                          <w:bCs/>
                          <w:sz w:val="20"/>
                          <w:szCs w:val="20"/>
                        </w:rPr>
                        <w:t xml:space="preserve"> échographiques</w:t>
                      </w:r>
                      <w:r w:rsidRPr="00D13A98">
                        <w:rPr>
                          <w:rFonts w:ascii="Marianne" w:hAnsi="Marianne"/>
                          <w:sz w:val="20"/>
                          <w:szCs w:val="20"/>
                        </w:rPr>
                        <w:t xml:space="preserve"> : suivi par un centre de diagnostic prénatal nécessaire.</w:t>
                      </w:r>
                      <w:bookmarkEnd w:id="13"/>
                      <w:bookmarkEnd w:id="14"/>
                      <w:bookmarkEnd w:id="15"/>
                      <w:bookmarkEnd w:id="16"/>
                      <w:bookmarkEnd w:id="17"/>
                      <w:bookmarkEnd w:id="18"/>
                    </w:p>
                  </w:txbxContent>
                </v:textbox>
                <w10:wrap type="through" anchorx="margin"/>
              </v:rect>
            </w:pict>
          </mc:Fallback>
        </mc:AlternateContent>
      </w:r>
      <w:proofErr w:type="gramStart"/>
      <w:r w:rsidR="00BB44B0" w:rsidRPr="00BA5E6C">
        <w:rPr>
          <w:rFonts w:ascii="Marianne" w:hAnsi="Marianne" w:cstheme="majorHAnsi"/>
          <w:u w:val="single"/>
        </w:rPr>
        <w:t>e</w:t>
      </w:r>
      <w:r w:rsidR="00D656DA" w:rsidRPr="00BA5E6C">
        <w:rPr>
          <w:rFonts w:ascii="Marianne" w:hAnsi="Marianne" w:cstheme="majorHAnsi"/>
          <w:u w:val="single"/>
        </w:rPr>
        <w:t>n</w:t>
      </w:r>
      <w:proofErr w:type="gramEnd"/>
      <w:r w:rsidR="00D656DA" w:rsidRPr="00BA5E6C">
        <w:rPr>
          <w:rFonts w:ascii="Marianne" w:hAnsi="Marianne" w:cstheme="majorHAnsi"/>
          <w:u w:val="single"/>
        </w:rPr>
        <w:t xml:space="preserve"> présence d’épidémie avérée dans les zones visitées,</w:t>
      </w:r>
      <w:r w:rsidR="00D656DA" w:rsidRPr="00BA5E6C">
        <w:rPr>
          <w:rFonts w:ascii="Marianne" w:hAnsi="Marianne" w:cstheme="majorHAnsi"/>
        </w:rPr>
        <w:t xml:space="preserve"> discuter la réalisation d’un test de RT-PCR et/ou d’une sérologie OROV selon le délai depuis le retour ; si une infection asymptomatique est prouvée, un suivi est recommandé selon les </w:t>
      </w:r>
      <w:hyperlink r:id="rId11" w:history="1">
        <w:r w:rsidR="00D656DA" w:rsidRPr="00BA5E6C">
          <w:rPr>
            <w:rStyle w:val="Lienhypertexte"/>
            <w:rFonts w:ascii="Marianne" w:hAnsi="Marianne" w:cstheme="majorHAnsi"/>
          </w:rPr>
          <w:t>modalités préconisées par le HCSP</w:t>
        </w:r>
      </w:hyperlink>
      <w:r w:rsidR="00BA5E6C">
        <w:rPr>
          <w:rStyle w:val="Lienhypertexte"/>
          <w:rFonts w:ascii="Marianne" w:hAnsi="Marianne" w:cstheme="majorHAnsi"/>
        </w:rPr>
        <w:t xml:space="preserve"> (Figure 1)</w:t>
      </w:r>
      <w:r w:rsidR="00D656DA" w:rsidRPr="00BA5E6C">
        <w:rPr>
          <w:rFonts w:ascii="Marianne" w:hAnsi="Marianne" w:cstheme="majorHAnsi"/>
        </w:rPr>
        <w:t>.</w:t>
      </w:r>
    </w:p>
    <w:p w14:paraId="0628A4D5" w14:textId="4BA0E232" w:rsidR="00BA5E6C" w:rsidRPr="00BA5E6C" w:rsidRDefault="00BA5E6C" w:rsidP="00BA5E6C">
      <w:pPr>
        <w:pStyle w:val="Paragraphedeliste"/>
        <w:jc w:val="both"/>
        <w:rPr>
          <w:rFonts w:ascii="Marianne" w:hAnsi="Marianne" w:cstheme="majorHAnsi"/>
        </w:rPr>
      </w:pPr>
    </w:p>
    <w:p w14:paraId="3949EDB4" w14:textId="164794FB" w:rsidR="00CA1EFD" w:rsidRPr="002C4C55" w:rsidRDefault="00CA1EFD" w:rsidP="00267E37">
      <w:pPr>
        <w:pStyle w:val="Paragraphedeliste"/>
        <w:numPr>
          <w:ilvl w:val="0"/>
          <w:numId w:val="9"/>
        </w:numPr>
        <w:jc w:val="both"/>
        <w:rPr>
          <w:rFonts w:ascii="Marianne" w:hAnsi="Marianne" w:cstheme="majorHAnsi"/>
          <w:b/>
          <w:color w:val="002060"/>
        </w:rPr>
      </w:pPr>
      <w:bookmarkStart w:id="19" w:name="_Hlk182831391"/>
      <w:bookmarkEnd w:id="6"/>
      <w:r w:rsidRPr="002C4C55">
        <w:rPr>
          <w:rFonts w:ascii="Marianne" w:hAnsi="Marianne" w:cstheme="majorHAnsi"/>
          <w:b/>
          <w:color w:val="002060"/>
        </w:rPr>
        <w:t>Circuit des prélèvements :</w:t>
      </w:r>
    </w:p>
    <w:bookmarkEnd w:id="19"/>
    <w:p w14:paraId="3E430106" w14:textId="40EB2B45" w:rsidR="00E932D9" w:rsidRDefault="00CA1EFD" w:rsidP="00714280">
      <w:pPr>
        <w:contextualSpacing/>
        <w:jc w:val="both"/>
        <w:rPr>
          <w:rFonts w:ascii="Marianne" w:hAnsi="Marianne" w:cstheme="majorHAnsi"/>
        </w:rPr>
      </w:pPr>
      <w:r w:rsidRPr="002C4C55">
        <w:rPr>
          <w:rFonts w:ascii="Marianne" w:hAnsi="Marianne" w:cstheme="majorHAnsi"/>
        </w:rPr>
        <w:t>Les prélèvements pour la recherche de dengue sont adress</w:t>
      </w:r>
      <w:r w:rsidR="00BA5E6C">
        <w:rPr>
          <w:rFonts w:ascii="Marianne" w:hAnsi="Marianne" w:cstheme="majorHAnsi"/>
        </w:rPr>
        <w:t>és</w:t>
      </w:r>
      <w:r w:rsidRPr="002C4C55">
        <w:rPr>
          <w:rFonts w:ascii="Marianne" w:hAnsi="Marianne" w:cstheme="majorHAnsi"/>
        </w:rPr>
        <w:t xml:space="preserve"> selon les circuits habituels vers les laboratoires d’analyses de biologie médicale répartis sur le territoire. </w:t>
      </w:r>
    </w:p>
    <w:p w14:paraId="43E0853C" w14:textId="7369CC81" w:rsidR="00CA1EFD" w:rsidRPr="002C4C55" w:rsidRDefault="00CA1EFD" w:rsidP="00714280">
      <w:pPr>
        <w:contextualSpacing/>
        <w:jc w:val="both"/>
        <w:rPr>
          <w:rFonts w:ascii="Marianne" w:hAnsi="Marianne" w:cstheme="majorHAnsi"/>
        </w:rPr>
      </w:pPr>
      <w:r w:rsidRPr="002C4C55">
        <w:rPr>
          <w:rFonts w:ascii="Marianne" w:hAnsi="Marianne" w:cstheme="majorHAnsi"/>
        </w:rPr>
        <w:lastRenderedPageBreak/>
        <w:t xml:space="preserve">Les prélèvements pour la recherche d’OROV sont à adresser au </w:t>
      </w:r>
      <w:r w:rsidR="005B7317">
        <w:rPr>
          <w:rFonts w:ascii="Marianne" w:hAnsi="Marianne" w:cstheme="majorHAnsi"/>
        </w:rPr>
        <w:t>CNR</w:t>
      </w:r>
      <w:r w:rsidRPr="002C4C55">
        <w:rPr>
          <w:rFonts w:ascii="Marianne" w:hAnsi="Marianne" w:cstheme="majorHAnsi"/>
        </w:rPr>
        <w:t xml:space="preserve"> </w:t>
      </w:r>
      <w:r w:rsidR="005B7317">
        <w:rPr>
          <w:rFonts w:ascii="Marianne" w:hAnsi="Marianne" w:cstheme="majorHAnsi"/>
        </w:rPr>
        <w:t xml:space="preserve">des arbovirus à Marseille et aux </w:t>
      </w:r>
      <w:proofErr w:type="spellStart"/>
      <w:r w:rsidR="005B7317">
        <w:rPr>
          <w:rFonts w:ascii="Marianne" w:hAnsi="Marianne" w:cstheme="majorHAnsi"/>
        </w:rPr>
        <w:t>CNRs</w:t>
      </w:r>
      <w:proofErr w:type="spellEnd"/>
      <w:r w:rsidR="005B7317">
        <w:rPr>
          <w:rFonts w:ascii="Marianne" w:hAnsi="Marianne" w:cstheme="majorHAnsi"/>
        </w:rPr>
        <w:t xml:space="preserve"> associés pour les territoires ultra marins</w:t>
      </w:r>
    </w:p>
    <w:p w14:paraId="54C8801C" w14:textId="77777777" w:rsidR="000365DA" w:rsidRPr="002C4C55" w:rsidRDefault="000365DA" w:rsidP="00267E37">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Signalement aux autorités sanitaires</w:t>
      </w:r>
    </w:p>
    <w:p w14:paraId="139DBC9F" w14:textId="77777777" w:rsidR="00BA5E6C" w:rsidRPr="00BA5E6C" w:rsidRDefault="00BA5E6C" w:rsidP="00BA5E6C">
      <w:pPr>
        <w:jc w:val="both"/>
        <w:rPr>
          <w:rFonts w:ascii="Marianne" w:hAnsi="Marianne" w:cstheme="majorHAnsi"/>
        </w:rPr>
      </w:pPr>
      <w:r w:rsidRPr="00BA5E6C">
        <w:rPr>
          <w:rFonts w:ascii="Marianne" w:hAnsi="Marianne" w:cstheme="majorHAnsi"/>
        </w:rPr>
        <w:t xml:space="preserve">Tout patient suspect </w:t>
      </w:r>
      <w:bookmarkStart w:id="20" w:name="_Hlk183426576"/>
      <w:r w:rsidRPr="00BA5E6C">
        <w:rPr>
          <w:rFonts w:ascii="Marianne" w:hAnsi="Marianne" w:cstheme="majorHAnsi"/>
        </w:rPr>
        <w:t xml:space="preserve">et/ou confirmé </w:t>
      </w:r>
      <w:bookmarkEnd w:id="20"/>
      <w:r w:rsidRPr="00BA5E6C">
        <w:rPr>
          <w:rFonts w:ascii="Marianne" w:hAnsi="Marianne" w:cstheme="majorHAnsi"/>
        </w:rPr>
        <w:t xml:space="preserve">d’infection à OROV doit être signalé sans délai au point focal régional de </w:t>
      </w:r>
      <w:bookmarkStart w:id="21" w:name="_Hlk183426563"/>
      <w:r w:rsidRPr="00BA5E6C">
        <w:rPr>
          <w:rFonts w:ascii="Marianne" w:hAnsi="Marianne" w:cstheme="majorHAnsi"/>
        </w:rPr>
        <w:t>l’Agence Régionale de Santé </w:t>
      </w:r>
      <w:bookmarkEnd w:id="21"/>
      <w:r w:rsidRPr="00BA5E6C">
        <w:rPr>
          <w:rFonts w:ascii="Marianne" w:hAnsi="Marianne" w:cstheme="majorHAnsi"/>
        </w:rPr>
        <w:t xml:space="preserve">: </w:t>
      </w:r>
    </w:p>
    <w:p w14:paraId="2AE78977" w14:textId="1C841EC9" w:rsidR="000365DA" w:rsidRPr="002C4C55" w:rsidRDefault="000365DA" w:rsidP="000365DA">
      <w:pPr>
        <w:contextualSpacing/>
        <w:jc w:val="both"/>
        <w:rPr>
          <w:rFonts w:ascii="Marianne" w:hAnsi="Marianne" w:cstheme="majorHAnsi"/>
        </w:rPr>
      </w:pPr>
      <w:r w:rsidRPr="002C4C55">
        <w:rPr>
          <w:rFonts w:ascii="Marianne" w:hAnsi="Marianne" w:cstheme="majorHAnsi"/>
        </w:rPr>
        <w:t>(</w:t>
      </w:r>
      <w:r w:rsidRPr="002C4C55">
        <w:rPr>
          <w:rFonts w:ascii="Marianne" w:hAnsi="Marianne" w:cstheme="majorHAnsi"/>
          <w:highlight w:val="yellow"/>
        </w:rPr>
        <w:t>XX, point focal régional</w:t>
      </w:r>
      <w:r w:rsidRPr="002C4C55">
        <w:rPr>
          <w:rFonts w:ascii="Marianne" w:hAnsi="Marianne" w:cstheme="majorHAnsi"/>
        </w:rPr>
        <w:t xml:space="preserve">). </w:t>
      </w:r>
    </w:p>
    <w:p w14:paraId="0EDD9302" w14:textId="77777777" w:rsidR="00847209" w:rsidRPr="002C4C55" w:rsidRDefault="00847209" w:rsidP="00847209">
      <w:pPr>
        <w:rPr>
          <w:rFonts w:ascii="Marianne" w:eastAsiaTheme="majorEastAsia" w:hAnsi="Marianne" w:cstheme="majorHAnsi"/>
          <w:color w:val="3333CC"/>
        </w:rPr>
      </w:pPr>
    </w:p>
    <w:p w14:paraId="545818C7" w14:textId="6DB6C2C7" w:rsidR="00847209" w:rsidRPr="002C4C55" w:rsidRDefault="00847209" w:rsidP="00847209">
      <w:pPr>
        <w:jc w:val="center"/>
        <w:rPr>
          <w:rFonts w:ascii="Marianne" w:eastAsiaTheme="majorEastAsia" w:hAnsi="Marianne" w:cstheme="majorHAnsi"/>
        </w:rPr>
      </w:pPr>
      <w:bookmarkStart w:id="22" w:name="_Hlk182831445"/>
      <w:bookmarkStart w:id="23" w:name="_Hlk182831879"/>
      <w:r w:rsidRPr="002C4C55">
        <w:rPr>
          <w:rFonts w:ascii="Marianne" w:eastAsiaTheme="majorEastAsia" w:hAnsi="Marianne" w:cstheme="majorHAnsi"/>
        </w:rPr>
        <w:t>***</w:t>
      </w:r>
    </w:p>
    <w:p w14:paraId="17255A42" w14:textId="77777777" w:rsidR="00847209" w:rsidRPr="002C4C55" w:rsidRDefault="00847209" w:rsidP="00847209">
      <w:pPr>
        <w:rPr>
          <w:rFonts w:ascii="Marianne" w:eastAsiaTheme="majorEastAsia" w:hAnsi="Marianne" w:cstheme="majorHAnsi"/>
          <w:color w:val="3333CC"/>
        </w:rPr>
      </w:pPr>
    </w:p>
    <w:p w14:paraId="70D16EC9" w14:textId="77777777" w:rsidR="00BA5E6C" w:rsidRPr="002C4C55" w:rsidRDefault="00BA5E6C" w:rsidP="00BA5E6C">
      <w:pPr>
        <w:rPr>
          <w:rFonts w:ascii="Marianne" w:eastAsiaTheme="majorEastAsia" w:hAnsi="Marianne" w:cstheme="majorHAnsi"/>
          <w:color w:val="3333CC"/>
        </w:rPr>
      </w:pPr>
    </w:p>
    <w:p w14:paraId="2D941AC5" w14:textId="7F6104A6" w:rsidR="00BA5E6C" w:rsidRPr="002C4C55" w:rsidRDefault="00BA5E6C" w:rsidP="00BA5E6C">
      <w:pPr>
        <w:jc w:val="both"/>
        <w:rPr>
          <w:rFonts w:ascii="Marianne" w:hAnsi="Marianne" w:cstheme="majorHAnsi"/>
          <w:i/>
          <w:iCs/>
        </w:rPr>
      </w:pPr>
      <w:r w:rsidRPr="002C4C55">
        <w:rPr>
          <w:rFonts w:ascii="Marianne" w:hAnsi="Marianne" w:cstheme="majorHAnsi"/>
          <w:i/>
          <w:iCs/>
        </w:rPr>
        <w:t xml:space="preserve">Vous trouverez ci-après des informations utiles concernant la clinique, le traitement, les mesures de protection individuelle et de lutte antivectorielle, </w:t>
      </w:r>
      <w:r>
        <w:rPr>
          <w:rFonts w:ascii="Marianne" w:hAnsi="Marianne" w:cstheme="majorHAnsi"/>
          <w:i/>
          <w:iCs/>
        </w:rPr>
        <w:t xml:space="preserve">et </w:t>
      </w:r>
      <w:r w:rsidRPr="002C4C55">
        <w:rPr>
          <w:rFonts w:ascii="Marianne" w:hAnsi="Marianne" w:cstheme="majorHAnsi"/>
          <w:i/>
          <w:iCs/>
        </w:rPr>
        <w:t>les recommandations aux voyageurs</w:t>
      </w:r>
      <w:r>
        <w:rPr>
          <w:rFonts w:ascii="Marianne" w:hAnsi="Marianne" w:cstheme="majorHAnsi"/>
          <w:i/>
          <w:iCs/>
        </w:rPr>
        <w:t xml:space="preserve"> et femmes enceintes ou susceptibles de le devenir (cf. </w:t>
      </w:r>
      <w:hyperlink r:id="rId12" w:history="1">
        <w:r w:rsidRPr="00313316">
          <w:rPr>
            <w:rStyle w:val="Lienhypertexte"/>
            <w:rFonts w:ascii="Marianne" w:hAnsi="Marianne" w:cstheme="majorHAnsi"/>
          </w:rPr>
          <w:t>avis du HCSP, novembre 2024</w:t>
        </w:r>
      </w:hyperlink>
      <w:r>
        <w:rPr>
          <w:rStyle w:val="Lienhypertexte"/>
          <w:rFonts w:ascii="Marianne" w:hAnsi="Marianne" w:cstheme="majorHAnsi"/>
        </w:rPr>
        <w:t>)</w:t>
      </w:r>
      <w:r w:rsidRPr="002C4C55">
        <w:rPr>
          <w:rFonts w:ascii="Marianne" w:hAnsi="Marianne" w:cstheme="majorHAnsi"/>
          <w:i/>
          <w:iCs/>
        </w:rPr>
        <w:t>.</w:t>
      </w:r>
    </w:p>
    <w:p w14:paraId="25D3B3E3" w14:textId="77777777" w:rsidR="00BA5E6C" w:rsidRPr="002C4C55" w:rsidRDefault="00BA5E6C" w:rsidP="00BA5E6C">
      <w:pPr>
        <w:contextualSpacing/>
        <w:jc w:val="both"/>
        <w:rPr>
          <w:rFonts w:ascii="Marianne" w:hAnsi="Marianne" w:cstheme="majorHAnsi"/>
          <w:i/>
          <w:iCs/>
        </w:rPr>
      </w:pPr>
    </w:p>
    <w:p w14:paraId="45A8C768" w14:textId="77777777" w:rsidR="00BA5E6C" w:rsidRPr="002C4C55" w:rsidRDefault="00BA5E6C" w:rsidP="00BA5E6C">
      <w:pPr>
        <w:contextualSpacing/>
        <w:jc w:val="both"/>
        <w:rPr>
          <w:rFonts w:ascii="Marianne" w:hAnsi="Marianne" w:cstheme="majorHAnsi"/>
          <w:i/>
          <w:iCs/>
        </w:rPr>
      </w:pPr>
      <w:r w:rsidRPr="002C4C55">
        <w:rPr>
          <w:rFonts w:ascii="Marianne" w:hAnsi="Marianne" w:cstheme="majorHAnsi"/>
          <w:i/>
          <w:iCs/>
        </w:rPr>
        <w:t>L’Agence régionale de santé peut vous apporter un appui dans la mise en œuvre de l’ensemble de ces recommandations. Votre rôle est crucial dans la surveillance, le diagnostic précoce et la sensibilisation de la population pour la prévention contre les infections à Oropouche. Nous vous remercions vivement de votre mobilisation.</w:t>
      </w:r>
    </w:p>
    <w:p w14:paraId="4ED2D9E6" w14:textId="5DA3215E" w:rsidR="00B7535F" w:rsidRPr="002C4C55" w:rsidRDefault="00B7535F">
      <w:pPr>
        <w:rPr>
          <w:rFonts w:ascii="Marianne" w:hAnsi="Marianne" w:cstheme="majorHAnsi"/>
        </w:rPr>
      </w:pPr>
      <w:r w:rsidRPr="002C4C55">
        <w:rPr>
          <w:rFonts w:ascii="Marianne" w:hAnsi="Marianne" w:cstheme="majorHAnsi"/>
        </w:rPr>
        <w:br w:type="page"/>
      </w:r>
    </w:p>
    <w:p w14:paraId="091C0B7F" w14:textId="77777777" w:rsidR="001A19A7" w:rsidRPr="005A2654" w:rsidRDefault="001A19A7" w:rsidP="005A2654">
      <w:pPr>
        <w:rPr>
          <w:rFonts w:ascii="Marianne" w:hAnsi="Marianne" w:cstheme="minorHAnsi"/>
          <w:b/>
          <w:color w:val="FF000F"/>
          <w:sz w:val="28"/>
          <w:szCs w:val="28"/>
        </w:rPr>
      </w:pPr>
      <w:bookmarkStart w:id="24" w:name="_Hlk182831480"/>
      <w:bookmarkEnd w:id="22"/>
      <w:bookmarkEnd w:id="23"/>
      <w:r w:rsidRPr="005A2654">
        <w:rPr>
          <w:rFonts w:ascii="Marianne" w:hAnsi="Marianne" w:cstheme="minorHAnsi"/>
          <w:b/>
          <w:color w:val="FF000F"/>
          <w:sz w:val="28"/>
          <w:szCs w:val="28"/>
        </w:rPr>
        <w:lastRenderedPageBreak/>
        <w:t>Informations sur dengue et Oropouche</w:t>
      </w:r>
    </w:p>
    <w:p w14:paraId="13F1CDA6" w14:textId="77777777" w:rsidR="001A19A7" w:rsidRPr="005A2654" w:rsidRDefault="001A19A7" w:rsidP="005A2654">
      <w:pPr>
        <w:spacing w:after="120"/>
        <w:jc w:val="both"/>
        <w:rPr>
          <w:rFonts w:ascii="Marianne" w:hAnsi="Marianne" w:cs="Arial"/>
          <w:i/>
          <w:sz w:val="24"/>
          <w:szCs w:val="24"/>
        </w:rPr>
      </w:pPr>
      <w:r w:rsidRPr="0002184D">
        <w:rPr>
          <w:noProof/>
          <w:lang w:eastAsia="fr-FR"/>
        </w:rPr>
        <w:drawing>
          <wp:inline distT="0" distB="0" distL="0" distR="0" wp14:anchorId="3E6B09DC" wp14:editId="2B660B60">
            <wp:extent cx="2870200" cy="190500"/>
            <wp:effectExtent l="0" t="0" r="6350" b="0"/>
            <wp:docPr id="1649252004" name="Image 164925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p>
    <w:p w14:paraId="0A86ACA5" w14:textId="77777777" w:rsidR="00B7535F" w:rsidRPr="002C4C55" w:rsidRDefault="00B7535F" w:rsidP="00B7535F">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Signes cliniques et traitement</w:t>
      </w:r>
    </w:p>
    <w:p w14:paraId="0A8BAE91" w14:textId="77777777" w:rsidR="00B7535F" w:rsidRPr="002C4C55" w:rsidRDefault="00B7535F" w:rsidP="00B7535F">
      <w:pPr>
        <w:pStyle w:val="Paragraphedeliste"/>
        <w:jc w:val="both"/>
        <w:rPr>
          <w:rFonts w:ascii="Marianne" w:hAnsi="Marianne" w:cstheme="majorHAnsi"/>
          <w:b/>
          <w:color w:val="002060"/>
        </w:rPr>
      </w:pPr>
    </w:p>
    <w:p w14:paraId="3646BA84" w14:textId="76D9700D" w:rsidR="00BA5E6C" w:rsidRPr="002C4C55" w:rsidRDefault="00BA5E6C" w:rsidP="00BA5E6C">
      <w:pPr>
        <w:pStyle w:val="Paragraphedeliste"/>
        <w:numPr>
          <w:ilvl w:val="0"/>
          <w:numId w:val="18"/>
        </w:numPr>
        <w:spacing w:before="180" w:after="180"/>
        <w:jc w:val="both"/>
        <w:rPr>
          <w:rFonts w:ascii="Marianne" w:hAnsi="Marianne" w:cstheme="majorHAnsi"/>
        </w:rPr>
      </w:pPr>
      <w:r w:rsidRPr="002C4C55">
        <w:rPr>
          <w:rFonts w:ascii="Marianne" w:hAnsi="Marianne" w:cstheme="majorHAnsi"/>
          <w:b/>
          <w:bCs/>
        </w:rPr>
        <w:t>L’infection par le virus d’Oropouche</w:t>
      </w:r>
      <w:r w:rsidRPr="002C4C55">
        <w:rPr>
          <w:rFonts w:ascii="Marianne" w:hAnsi="Marianne" w:cstheme="majorHAnsi"/>
        </w:rPr>
        <w:t xml:space="preserve">, est une arbovirose </w:t>
      </w:r>
      <w:r w:rsidRPr="002C4C55">
        <w:rPr>
          <w:rFonts w:ascii="Marianne" w:hAnsi="Marianne" w:cstheme="majorHAnsi"/>
        </w:rPr>
        <w:t xml:space="preserve">transmise par la piqûre de moucherons de l’espèce </w:t>
      </w:r>
      <w:r w:rsidRPr="002C4C55">
        <w:rPr>
          <w:rFonts w:ascii="Marianne" w:hAnsi="Marianne" w:cstheme="majorHAnsi"/>
          <w:i/>
          <w:iCs/>
        </w:rPr>
        <w:t xml:space="preserve">Culicoïdes </w:t>
      </w:r>
      <w:proofErr w:type="spellStart"/>
      <w:r w:rsidRPr="002C4C55">
        <w:rPr>
          <w:rFonts w:ascii="Marianne" w:hAnsi="Marianne" w:cstheme="majorHAnsi"/>
          <w:i/>
          <w:iCs/>
        </w:rPr>
        <w:t>paraensis</w:t>
      </w:r>
      <w:proofErr w:type="spellEnd"/>
      <w:r w:rsidRPr="002C4C55">
        <w:rPr>
          <w:rFonts w:ascii="Marianne" w:hAnsi="Marianne" w:cstheme="majorHAnsi"/>
        </w:rPr>
        <w:t xml:space="preserve"> (présents en Martinique</w:t>
      </w:r>
      <w:r w:rsidR="004324E2">
        <w:rPr>
          <w:rFonts w:ascii="Marianne" w:hAnsi="Marianne" w:cstheme="majorHAnsi"/>
        </w:rPr>
        <w:t>, en Guyane, et présumé présent en Guadeloupe, Saint-Martin et Saint-Barthélemy</w:t>
      </w:r>
      <w:r w:rsidRPr="002C4C55">
        <w:rPr>
          <w:rFonts w:ascii="Marianne" w:hAnsi="Marianne" w:cstheme="majorHAnsi"/>
        </w:rPr>
        <w:t xml:space="preserve">). Après une incubation de 3 à 8 j (voire 12 j), l’évolution est classiquement </w:t>
      </w:r>
      <w:r w:rsidRPr="002C4C55">
        <w:rPr>
          <w:rFonts w:ascii="Marianne" w:hAnsi="Marianne" w:cstheme="majorHAnsi"/>
        </w:rPr>
        <w:t xml:space="preserve">biphasique, avec une </w:t>
      </w:r>
      <w:r w:rsidRPr="002C4C55">
        <w:rPr>
          <w:rFonts w:ascii="Marianne" w:hAnsi="Marianne" w:cstheme="majorHAnsi"/>
          <w:u w:val="single"/>
        </w:rPr>
        <w:t>phase aiguë</w:t>
      </w:r>
      <w:r w:rsidRPr="002C4C55">
        <w:rPr>
          <w:rFonts w:ascii="Marianne" w:hAnsi="Marianne" w:cstheme="majorHAnsi"/>
        </w:rPr>
        <w:t xml:space="preserve"> (2 à 4 jours), généralement modérée, caractérisée par une fièvre de début brutal accompagnée de frissons, de céphalées, d’algies, de nausées ou vomissements. D’autres signes sont possibles</w:t>
      </w:r>
      <w:r>
        <w:rPr>
          <w:rFonts w:ascii="Marianne" w:hAnsi="Marianne" w:cstheme="majorHAnsi"/>
        </w:rPr>
        <w:t xml:space="preserve"> : </w:t>
      </w:r>
      <w:r w:rsidRPr="002C4C55">
        <w:rPr>
          <w:rFonts w:ascii="Marianne" w:hAnsi="Marianne" w:cstheme="majorHAnsi"/>
        </w:rPr>
        <w:t xml:space="preserve">exanthème </w:t>
      </w:r>
      <w:proofErr w:type="spellStart"/>
      <w:r w:rsidRPr="002C4C55">
        <w:rPr>
          <w:rFonts w:ascii="Marianne" w:hAnsi="Marianne" w:cstheme="majorHAnsi"/>
        </w:rPr>
        <w:t>maculopapuleux</w:t>
      </w:r>
      <w:proofErr w:type="spellEnd"/>
      <w:r w:rsidRPr="002C4C55">
        <w:rPr>
          <w:rFonts w:ascii="Marianne" w:hAnsi="Marianne" w:cstheme="majorHAnsi"/>
        </w:rPr>
        <w:t xml:space="preserve">, douleurs rétro-orbitaires, photophobie, hyperhémie conjonctivale, douleurs abdominales et diarrhée. Les signes hémorragiques et les formes neuro-invasives sont plus rares. Une part importante des patients guérissent à l’issue de cette phase, en 2 à 7 jours mais une </w:t>
      </w:r>
      <w:r w:rsidRPr="002C4C55">
        <w:rPr>
          <w:rFonts w:ascii="Marianne" w:hAnsi="Marianne" w:cstheme="majorHAnsi"/>
          <w:u w:val="single"/>
        </w:rPr>
        <w:t>phase tardive</w:t>
      </w:r>
      <w:r w:rsidRPr="002C4C55">
        <w:rPr>
          <w:rFonts w:ascii="Marianne" w:hAnsi="Marianne" w:cstheme="majorHAnsi"/>
        </w:rPr>
        <w:t xml:space="preserve"> est fréquente (dans 60-70 % des cas) dans les 10 jours suivant les premiers signes cliniques. Une asthénie persistante pendant 2 à 4 semaines a été décrite. La fréquence des formes asymptomatiques n’est pas connue. Des décès et des issues de grossesse ont été rapportés au cours de l’épisode décrit début 2024.</w:t>
      </w:r>
    </w:p>
    <w:p w14:paraId="526E196B" w14:textId="77777777" w:rsidR="00BA5E6C" w:rsidRPr="002C4C55" w:rsidRDefault="00BA5E6C" w:rsidP="00BA5E6C">
      <w:pPr>
        <w:pStyle w:val="Paragraphedeliste"/>
        <w:spacing w:before="180" w:after="180"/>
        <w:ind w:left="502"/>
        <w:jc w:val="both"/>
        <w:rPr>
          <w:rFonts w:ascii="Marianne" w:hAnsi="Marianne" w:cstheme="majorHAnsi"/>
        </w:rPr>
      </w:pPr>
      <w:r w:rsidRPr="002C4C55">
        <w:rPr>
          <w:rFonts w:ascii="Marianne" w:hAnsi="Marianne" w:cstheme="majorHAnsi"/>
        </w:rPr>
        <w:t>Au niveau biologique, une leucopénie, une lymphopénie, une thrombopénie et une cytolyse hépatique peuvent être observées. Le pic virémique est atteint à J2 du début des symptômes. Le virus a également été retrouvé dans le sperme.</w:t>
      </w:r>
    </w:p>
    <w:p w14:paraId="43D443AA" w14:textId="77777777" w:rsidR="00865A85" w:rsidRPr="002C4C55" w:rsidRDefault="00865A85" w:rsidP="00865A85">
      <w:pPr>
        <w:pStyle w:val="Paragraphedeliste"/>
        <w:spacing w:before="180" w:after="180"/>
        <w:ind w:left="502"/>
        <w:jc w:val="both"/>
        <w:rPr>
          <w:rFonts w:ascii="Marianne" w:hAnsi="Marianne" w:cstheme="majorHAnsi"/>
        </w:rPr>
      </w:pPr>
    </w:p>
    <w:p w14:paraId="30E97B65" w14:textId="77777777" w:rsidR="00865A85" w:rsidRPr="002C4C55" w:rsidRDefault="00B7535F" w:rsidP="00865A85">
      <w:pPr>
        <w:pStyle w:val="Paragraphedeliste"/>
        <w:numPr>
          <w:ilvl w:val="0"/>
          <w:numId w:val="18"/>
        </w:numPr>
        <w:spacing w:before="180" w:after="180"/>
        <w:jc w:val="both"/>
        <w:rPr>
          <w:rFonts w:ascii="Marianne" w:hAnsi="Marianne" w:cstheme="majorHAnsi"/>
        </w:rPr>
      </w:pPr>
      <w:r w:rsidRPr="002C4C55">
        <w:rPr>
          <w:rFonts w:ascii="Marianne" w:hAnsi="Marianne" w:cstheme="majorHAnsi"/>
        </w:rPr>
        <w:t xml:space="preserve">Pour rappel, </w:t>
      </w:r>
      <w:r w:rsidRPr="002C4C55">
        <w:rPr>
          <w:rFonts w:ascii="Marianne" w:hAnsi="Marianne" w:cstheme="majorHAnsi"/>
          <w:b/>
          <w:bCs/>
        </w:rPr>
        <w:t>la dengue</w:t>
      </w:r>
      <w:r w:rsidRPr="002C4C55">
        <w:rPr>
          <w:rFonts w:ascii="Marianne" w:hAnsi="Marianne" w:cstheme="majorHAnsi"/>
        </w:rPr>
        <w:t xml:space="preserve"> est une arbovirose transmise par les moustiques </w:t>
      </w:r>
      <w:r w:rsidRPr="002C4C55">
        <w:rPr>
          <w:rFonts w:ascii="Marianne" w:hAnsi="Marianne" w:cstheme="majorHAnsi"/>
          <w:i/>
          <w:iCs/>
        </w:rPr>
        <w:t>Aedes aegypti</w:t>
      </w:r>
      <w:r w:rsidRPr="002C4C55">
        <w:rPr>
          <w:rFonts w:ascii="Marianne" w:hAnsi="Marianne" w:cstheme="majorHAnsi"/>
        </w:rPr>
        <w:t>. Après une incubation de 3 à 14 jours (4 à 7 jours en moyenne) la dengue se présente comme un syndrome fébrile et algique qui peut être accompagné d’un rash cutané et de signes digestifs. Des formes graves, rares, peuvent se développer entre le 4ème et le 6ème jour environ ; les signes d’alerte en sont une fièvre &gt;39°C après le 5ème jour, des douleurs abdominales importantes avec ou sans diarrhée, des vomissements incoercibles, une agitation ou une somnolence, des œdèmes, des signes hémorragiques. Elles surviennent plus souvent en cas de dengue secondaire et/ou en présence de comorbidités. Une hospitalisation peut alors s’avérer nécessaire.</w:t>
      </w:r>
    </w:p>
    <w:p w14:paraId="4FE2FD95" w14:textId="77777777" w:rsidR="00865A85" w:rsidRPr="002C4C55" w:rsidRDefault="00865A85" w:rsidP="00865A85">
      <w:pPr>
        <w:pStyle w:val="Paragraphedeliste"/>
        <w:spacing w:before="180" w:after="180"/>
        <w:ind w:left="502"/>
        <w:jc w:val="both"/>
        <w:rPr>
          <w:rFonts w:ascii="Marianne" w:hAnsi="Marianne" w:cstheme="majorHAnsi"/>
        </w:rPr>
      </w:pPr>
    </w:p>
    <w:p w14:paraId="266AD2FA" w14:textId="1718A147" w:rsidR="00DA717A" w:rsidRPr="002C4C55" w:rsidRDefault="00DA717A" w:rsidP="00865A85">
      <w:pPr>
        <w:pStyle w:val="Paragraphedeliste"/>
        <w:numPr>
          <w:ilvl w:val="0"/>
          <w:numId w:val="18"/>
        </w:numPr>
        <w:spacing w:before="180" w:after="180"/>
        <w:jc w:val="both"/>
        <w:rPr>
          <w:rFonts w:ascii="Marianne" w:hAnsi="Marianne" w:cstheme="majorHAnsi"/>
        </w:rPr>
      </w:pPr>
      <w:r w:rsidRPr="002C4C55">
        <w:rPr>
          <w:rFonts w:ascii="Marianne" w:hAnsi="Marianne" w:cstheme="majorHAnsi"/>
          <w:b/>
          <w:bCs/>
        </w:rPr>
        <w:t xml:space="preserve">Le traitement </w:t>
      </w:r>
      <w:r w:rsidRPr="002C4C55">
        <w:rPr>
          <w:rFonts w:ascii="Marianne" w:hAnsi="Marianne" w:cstheme="majorHAnsi"/>
        </w:rPr>
        <w:t>de la dengue et d</w:t>
      </w:r>
      <w:r w:rsidR="00D767A1" w:rsidRPr="002C4C55">
        <w:rPr>
          <w:rFonts w:ascii="Marianne" w:hAnsi="Marianne" w:cstheme="majorHAnsi"/>
        </w:rPr>
        <w:t xml:space="preserve">e la maladie à virus </w:t>
      </w:r>
      <w:r w:rsidRPr="002C4C55">
        <w:rPr>
          <w:rFonts w:ascii="Marianne" w:hAnsi="Marianne" w:cstheme="majorHAnsi"/>
        </w:rPr>
        <w:t>Oropouche est avant tout symptomatique (</w:t>
      </w:r>
      <w:r w:rsidR="009E2106" w:rsidRPr="002C4C55">
        <w:rPr>
          <w:rFonts w:ascii="Marianne" w:hAnsi="Marianne" w:cstheme="majorHAnsi"/>
        </w:rPr>
        <w:t xml:space="preserve">hydratation, </w:t>
      </w:r>
      <w:r w:rsidR="006058B9" w:rsidRPr="002C4C55">
        <w:rPr>
          <w:rFonts w:ascii="Marianne" w:hAnsi="Marianne" w:cstheme="majorHAnsi"/>
        </w:rPr>
        <w:t xml:space="preserve">paracétamol) </w:t>
      </w:r>
      <w:r w:rsidRPr="002C4C55">
        <w:rPr>
          <w:rFonts w:ascii="Marianne" w:hAnsi="Marianne" w:cstheme="majorHAnsi"/>
        </w:rPr>
        <w:t xml:space="preserve">en évitant l’aspirine et les anti-inflammatoires non stéroïdiens (AINS). La phase aiguë dure environ une semaine. </w:t>
      </w:r>
      <w:r w:rsidRPr="002C4C55">
        <w:rPr>
          <w:rFonts w:ascii="Marianne" w:hAnsi="Marianne" w:cstheme="majorHAnsi"/>
        </w:rPr>
        <w:lastRenderedPageBreak/>
        <w:t>Pour les formes sévères et neurologiques, une prise en charge spécifique sera nécessaire.</w:t>
      </w:r>
    </w:p>
    <w:p w14:paraId="47132B92" w14:textId="77777777" w:rsidR="00DA717A" w:rsidRPr="002C4C55" w:rsidRDefault="00DA717A" w:rsidP="00DA717A">
      <w:pPr>
        <w:pStyle w:val="Paragraphedeliste"/>
        <w:jc w:val="both"/>
        <w:rPr>
          <w:rFonts w:ascii="Marianne" w:hAnsi="Marianne" w:cstheme="majorHAnsi"/>
          <w:b/>
          <w:color w:val="002060"/>
        </w:rPr>
      </w:pPr>
    </w:p>
    <w:p w14:paraId="47687CC9" w14:textId="132CC6F6" w:rsidR="00E319F8" w:rsidRPr="002C4C55" w:rsidRDefault="00DA717A" w:rsidP="00DA717A">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Mesures de protection individuelle et de lutte antivectorielle</w:t>
      </w:r>
    </w:p>
    <w:p w14:paraId="278D93D3" w14:textId="77777777" w:rsidR="00DA717A" w:rsidRPr="002C4C55" w:rsidRDefault="00DA717A" w:rsidP="00DA717A">
      <w:pPr>
        <w:pStyle w:val="Paragraphedeliste"/>
        <w:jc w:val="both"/>
        <w:rPr>
          <w:rFonts w:ascii="Marianne" w:hAnsi="Marianne" w:cstheme="majorHAnsi"/>
          <w:b/>
          <w:color w:val="002060"/>
        </w:rPr>
      </w:pPr>
    </w:p>
    <w:p w14:paraId="7F435F94" w14:textId="4919E618" w:rsidR="00DA717A" w:rsidRPr="002C4C55" w:rsidRDefault="00DA717A" w:rsidP="00865A85">
      <w:pPr>
        <w:pStyle w:val="Paragraphedeliste"/>
        <w:numPr>
          <w:ilvl w:val="0"/>
          <w:numId w:val="18"/>
        </w:numPr>
        <w:spacing w:before="180" w:after="180"/>
        <w:jc w:val="both"/>
        <w:rPr>
          <w:rFonts w:ascii="Marianne" w:hAnsi="Marianne" w:cstheme="majorHAnsi"/>
          <w:b/>
          <w:bCs/>
        </w:rPr>
      </w:pPr>
      <w:r w:rsidRPr="002C4C55">
        <w:rPr>
          <w:rFonts w:ascii="Marianne" w:hAnsi="Marianne" w:cstheme="majorHAnsi"/>
          <w:b/>
          <w:bCs/>
        </w:rPr>
        <w:t>Pour la dengue</w:t>
      </w:r>
      <w:r w:rsidRPr="002C4C55">
        <w:rPr>
          <w:rFonts w:ascii="Marianne" w:hAnsi="Marianne" w:cstheme="majorHAnsi"/>
        </w:rPr>
        <w:t xml:space="preserve"> (maladie transmise par les moustiques du genre </w:t>
      </w:r>
      <w:r w:rsidRPr="002C4C55">
        <w:rPr>
          <w:rFonts w:ascii="Marianne" w:hAnsi="Marianne" w:cstheme="majorHAnsi"/>
          <w:i/>
          <w:iCs/>
        </w:rPr>
        <w:t>Aedes</w:t>
      </w:r>
      <w:r w:rsidRPr="002C4C55">
        <w:rPr>
          <w:rFonts w:ascii="Marianne" w:hAnsi="Marianne" w:cstheme="majorHAnsi"/>
        </w:rPr>
        <w:t xml:space="preserve">), </w:t>
      </w:r>
      <w:r w:rsidRPr="002C4C55">
        <w:rPr>
          <w:rFonts w:ascii="Marianne" w:hAnsi="Marianne" w:cstheme="majorHAnsi"/>
          <w:b/>
          <w:bCs/>
        </w:rPr>
        <w:t>la prévention repose :</w:t>
      </w:r>
    </w:p>
    <w:p w14:paraId="56B6A0A2" w14:textId="77777777" w:rsidR="00DA717A" w:rsidRPr="002C4C55" w:rsidRDefault="00DA717A" w:rsidP="00DA717A">
      <w:pPr>
        <w:pStyle w:val="Paragraphedeliste"/>
        <w:numPr>
          <w:ilvl w:val="0"/>
          <w:numId w:val="14"/>
        </w:numPr>
        <w:ind w:left="709"/>
        <w:jc w:val="both"/>
        <w:rPr>
          <w:rFonts w:ascii="Marianne" w:hAnsi="Marianne" w:cstheme="majorHAnsi"/>
        </w:rPr>
      </w:pPr>
      <w:r w:rsidRPr="002C4C55">
        <w:rPr>
          <w:rFonts w:ascii="Marianne" w:hAnsi="Marianne" w:cstheme="majorHAnsi"/>
          <w:u w:val="single"/>
        </w:rPr>
        <w:t>Sur des mesures de protection individuelle</w:t>
      </w:r>
      <w:r w:rsidRPr="002C4C55">
        <w:rPr>
          <w:rFonts w:ascii="Marianne" w:hAnsi="Marianne" w:cstheme="majorHAnsi"/>
        </w:rPr>
        <w:t xml:space="preserve"> : les personnes contaminées doivent impérativement être informées qu’il leur faut éviter les piqûres de moustiques durant leur phase de virémie, qui dure une dizaine de jours (J-2 à J+7 par rapport à la date d’apparition des signes) afin de ne pas infecter de nouveaux moustiques </w:t>
      </w:r>
      <w:r w:rsidRPr="002C4C55">
        <w:rPr>
          <w:rFonts w:ascii="Marianne" w:hAnsi="Marianne" w:cstheme="majorHAnsi"/>
          <w:i/>
          <w:iCs/>
        </w:rPr>
        <w:t>Aedes</w:t>
      </w:r>
      <w:r w:rsidRPr="002C4C55">
        <w:rPr>
          <w:rFonts w:ascii="Marianne" w:hAnsi="Marianne" w:cstheme="majorHAnsi"/>
        </w:rPr>
        <w:t xml:space="preserve">. Il doit leur être conseillé de porter des vêtements couvrants et amples, d’utiliser un répulsif cutané, de mettre en place des moustiquaires sur les ouvertures (portes et fenêtres) et d’utiliser des diffuseurs électriques à l’intérieur des habitations. </w:t>
      </w:r>
    </w:p>
    <w:p w14:paraId="6E6D890B" w14:textId="6AA2D62D" w:rsidR="00BA5E6C" w:rsidRDefault="00DA717A" w:rsidP="00BA5E6C">
      <w:pPr>
        <w:pStyle w:val="Paragraphedeliste"/>
        <w:numPr>
          <w:ilvl w:val="0"/>
          <w:numId w:val="14"/>
        </w:numPr>
        <w:ind w:left="709"/>
        <w:jc w:val="both"/>
        <w:rPr>
          <w:rFonts w:ascii="Marianne" w:hAnsi="Marianne" w:cstheme="majorHAnsi"/>
        </w:rPr>
      </w:pPr>
      <w:r w:rsidRPr="002C4C55">
        <w:rPr>
          <w:rFonts w:ascii="Marianne" w:hAnsi="Marianne" w:cstheme="majorHAnsi"/>
          <w:u w:val="single"/>
        </w:rPr>
        <w:t>Sur des actions de lutte anti vectorielle (LAV)</w:t>
      </w:r>
      <w:r w:rsidRPr="002C4C55">
        <w:rPr>
          <w:rFonts w:ascii="Marianne" w:hAnsi="Marianne" w:cstheme="majorHAnsi"/>
        </w:rPr>
        <w:t xml:space="preserve">, </w:t>
      </w:r>
      <w:r w:rsidRPr="002C4C55">
        <w:rPr>
          <w:rFonts w:ascii="Marianne" w:hAnsi="Marianne" w:cstheme="majorHAnsi"/>
        </w:rPr>
        <w:t>organisées par l</w:t>
      </w:r>
      <w:r w:rsidR="008972B2" w:rsidRPr="002C4C55">
        <w:rPr>
          <w:rFonts w:ascii="Marianne" w:hAnsi="Marianne" w:cstheme="majorHAnsi"/>
        </w:rPr>
        <w:t>’</w:t>
      </w:r>
      <w:r w:rsidRPr="002C4C55">
        <w:rPr>
          <w:rFonts w:ascii="Marianne" w:hAnsi="Marianne" w:cstheme="majorHAnsi"/>
        </w:rPr>
        <w:t>ARS</w:t>
      </w:r>
      <w:r w:rsidR="004525C8">
        <w:rPr>
          <w:rFonts w:ascii="Marianne" w:hAnsi="Marianne" w:cstheme="majorHAnsi"/>
        </w:rPr>
        <w:t xml:space="preserve"> </w:t>
      </w:r>
      <w:proofErr w:type="gramStart"/>
      <w:r w:rsidR="004525C8">
        <w:rPr>
          <w:rFonts w:ascii="Marianne" w:hAnsi="Marianne" w:cstheme="majorHAnsi"/>
        </w:rPr>
        <w:t>suite à</w:t>
      </w:r>
      <w:proofErr w:type="gramEnd"/>
      <w:r w:rsidR="004525C8">
        <w:rPr>
          <w:rFonts w:ascii="Marianne" w:hAnsi="Marianne" w:cstheme="majorHAnsi"/>
        </w:rPr>
        <w:t xml:space="preserve"> </w:t>
      </w:r>
      <w:r w:rsidR="00640D38">
        <w:rPr>
          <w:rFonts w:ascii="Marianne" w:hAnsi="Marianne" w:cstheme="majorHAnsi"/>
        </w:rPr>
        <w:t>la réception de signalements (Maladie à déclaration obligatoire en Hexagone)</w:t>
      </w:r>
      <w:r w:rsidRPr="002C4C55">
        <w:rPr>
          <w:rFonts w:ascii="Marianne" w:hAnsi="Marianne" w:cstheme="majorHAnsi"/>
        </w:rPr>
        <w:t xml:space="preserve">, qui visent d’une part à éliminer les moustiques infectés et d’autre part à supprimer/traiter les gîtes larvaires. </w:t>
      </w:r>
    </w:p>
    <w:p w14:paraId="455D1001" w14:textId="4F46E935" w:rsidR="00BA5E6C" w:rsidRPr="00BA5E6C" w:rsidRDefault="00BA5E6C" w:rsidP="00BA5E6C">
      <w:pPr>
        <w:jc w:val="both"/>
        <w:rPr>
          <w:rFonts w:ascii="Marianne" w:hAnsi="Marianne" w:cstheme="majorHAnsi"/>
        </w:rPr>
      </w:pPr>
      <w:r w:rsidRPr="00BA5E6C">
        <w:rPr>
          <w:rFonts w:ascii="Marianne" w:eastAsiaTheme="majorEastAsia" w:hAnsi="Marianne" w:cstheme="majorHAnsi"/>
          <w:b/>
          <w:bCs/>
        </w:rPr>
        <w:t>Nous vous recommandons également d’être vigilants sur la présence de moustiques au sein de votre cabinet ou dans l’hôpital.</w:t>
      </w:r>
      <w:r w:rsidRPr="00BA5E6C">
        <w:rPr>
          <w:rFonts w:ascii="Marianne" w:eastAsiaTheme="majorEastAsia" w:hAnsi="Marianne" w:cstheme="majorHAnsi"/>
        </w:rPr>
        <w:t xml:space="preserve"> Il convient notamment de lutter contre les gites larvaires, propices au développement des moustiques en supprimant les eaux stagnantes à l’intérieur et autour des locaux, comme les dessous de pots, les déchets, les gouttières, etc.</w:t>
      </w:r>
    </w:p>
    <w:p w14:paraId="26037AEE" w14:textId="77777777" w:rsidR="00DA717A" w:rsidRPr="002C4C55" w:rsidRDefault="00DA717A" w:rsidP="00DA717A">
      <w:pPr>
        <w:pStyle w:val="Paragraphedeliste"/>
        <w:jc w:val="both"/>
        <w:rPr>
          <w:rFonts w:ascii="Marianne" w:hAnsi="Marianne" w:cstheme="majorHAnsi"/>
        </w:rPr>
      </w:pPr>
    </w:p>
    <w:p w14:paraId="6E8FC85C" w14:textId="71AB4864" w:rsidR="00DA717A" w:rsidRDefault="00DA717A" w:rsidP="00865A85">
      <w:pPr>
        <w:pStyle w:val="Paragraphedeliste"/>
        <w:numPr>
          <w:ilvl w:val="0"/>
          <w:numId w:val="20"/>
        </w:numPr>
        <w:jc w:val="both"/>
        <w:rPr>
          <w:rFonts w:ascii="Marianne" w:hAnsi="Marianne" w:cstheme="majorHAnsi"/>
          <w:b/>
          <w:bCs/>
        </w:rPr>
      </w:pPr>
      <w:r w:rsidRPr="002C4C55">
        <w:rPr>
          <w:rFonts w:ascii="Marianne" w:hAnsi="Marianne" w:cstheme="majorHAnsi"/>
          <w:b/>
          <w:bCs/>
        </w:rPr>
        <w:t xml:space="preserve">Pour le virus Oropouche (transmis par les culicoïdes), </w:t>
      </w:r>
      <w:r w:rsidRPr="002C4C55">
        <w:rPr>
          <w:rFonts w:ascii="Marianne" w:hAnsi="Marianne" w:cstheme="majorHAnsi"/>
        </w:rPr>
        <w:t xml:space="preserve">les mesures </w:t>
      </w:r>
      <w:r w:rsidR="00CB009F" w:rsidRPr="002C4C55">
        <w:rPr>
          <w:rFonts w:ascii="Marianne" w:hAnsi="Marianne" w:cstheme="majorHAnsi"/>
        </w:rPr>
        <w:t xml:space="preserve">habituelles </w:t>
      </w:r>
      <w:r w:rsidRPr="002C4C55">
        <w:rPr>
          <w:rFonts w:ascii="Marianne" w:hAnsi="Marianne" w:cstheme="majorHAnsi"/>
        </w:rPr>
        <w:t xml:space="preserve">de LAV destinés à lutter contre les moustiques </w:t>
      </w:r>
      <w:r w:rsidRPr="002C4C55">
        <w:rPr>
          <w:rFonts w:ascii="Marianne" w:hAnsi="Marianne" w:cstheme="majorHAnsi"/>
          <w:i/>
          <w:iCs/>
        </w:rPr>
        <w:t>Aedes</w:t>
      </w:r>
      <w:r w:rsidR="00F34C7A" w:rsidRPr="002C4C55">
        <w:rPr>
          <w:rFonts w:ascii="Marianne" w:hAnsi="Marianne" w:cstheme="majorHAnsi"/>
        </w:rPr>
        <w:t xml:space="preserve"> </w:t>
      </w:r>
      <w:r w:rsidRPr="002C4C55">
        <w:rPr>
          <w:rFonts w:ascii="Marianne" w:hAnsi="Marianne" w:cstheme="majorHAnsi"/>
        </w:rPr>
        <w:t>ne sont pas adapté</w:t>
      </w:r>
      <w:r w:rsidR="00CB009F" w:rsidRPr="002C4C55">
        <w:rPr>
          <w:rFonts w:ascii="Marianne" w:hAnsi="Marianne" w:cstheme="majorHAnsi"/>
        </w:rPr>
        <w:t>e</w:t>
      </w:r>
      <w:r w:rsidR="00F34C7A" w:rsidRPr="002C4C55">
        <w:rPr>
          <w:rFonts w:ascii="Marianne" w:hAnsi="Marianne" w:cstheme="majorHAnsi"/>
        </w:rPr>
        <w:t>s</w:t>
      </w:r>
      <w:r w:rsidRPr="002C4C55">
        <w:rPr>
          <w:rFonts w:ascii="Marianne" w:hAnsi="Marianne" w:cstheme="majorHAnsi"/>
        </w:rPr>
        <w:t xml:space="preserve">. </w:t>
      </w:r>
      <w:r w:rsidRPr="002C4C55">
        <w:rPr>
          <w:rFonts w:ascii="Marianne" w:hAnsi="Marianne" w:cstheme="majorHAnsi"/>
          <w:b/>
          <w:bCs/>
        </w:rPr>
        <w:t>Les mesures de protection individuelles sont fondamentales</w:t>
      </w:r>
      <w:r w:rsidR="00865A85" w:rsidRPr="002C4C55">
        <w:rPr>
          <w:rFonts w:ascii="Marianne" w:hAnsi="Marianne" w:cstheme="majorHAnsi"/>
          <w:b/>
          <w:bCs/>
        </w:rPr>
        <w:t>.</w:t>
      </w:r>
    </w:p>
    <w:p w14:paraId="386C04AF" w14:textId="77777777" w:rsidR="00640D38" w:rsidRPr="002C4C55" w:rsidRDefault="00640D38" w:rsidP="00640D38">
      <w:pPr>
        <w:pStyle w:val="Paragraphedeliste"/>
        <w:ind w:left="360"/>
        <w:jc w:val="both"/>
        <w:rPr>
          <w:rFonts w:ascii="Marianne" w:hAnsi="Marianne" w:cstheme="majorHAnsi"/>
          <w:b/>
          <w:bCs/>
        </w:rPr>
      </w:pPr>
    </w:p>
    <w:p w14:paraId="1D0671B4" w14:textId="6AE92311" w:rsidR="00DA717A" w:rsidRPr="002C4C55" w:rsidRDefault="00DA717A" w:rsidP="00DA717A">
      <w:pPr>
        <w:pStyle w:val="Paragraphedeliste"/>
        <w:numPr>
          <w:ilvl w:val="0"/>
          <w:numId w:val="15"/>
        </w:numPr>
        <w:ind w:left="709"/>
        <w:jc w:val="both"/>
        <w:rPr>
          <w:rFonts w:ascii="Marianne" w:hAnsi="Marianne" w:cstheme="majorHAnsi"/>
        </w:rPr>
      </w:pPr>
      <w:r w:rsidRPr="002C4C55">
        <w:rPr>
          <w:rFonts w:ascii="Marianne" w:hAnsi="Marianne" w:cstheme="majorHAnsi"/>
          <w:u w:val="single"/>
        </w:rPr>
        <w:t>Mesures de protection individuelle</w:t>
      </w:r>
      <w:r w:rsidRPr="002C4C55">
        <w:rPr>
          <w:rFonts w:ascii="Marianne" w:hAnsi="Marianne" w:cstheme="majorHAnsi"/>
        </w:rPr>
        <w:t xml:space="preserve"> : pour les activités extérieures, il est recommandé de porter des vêtements couvrants et d’appliquer des répulsifs disposant d’une AMM sur la peau et/ou les vêtements. </w:t>
      </w:r>
    </w:p>
    <w:p w14:paraId="1B44B8AC" w14:textId="77777777" w:rsidR="00DA717A" w:rsidRPr="002C4C55" w:rsidRDefault="00DA717A" w:rsidP="00DA717A">
      <w:pPr>
        <w:pStyle w:val="Paragraphedeliste"/>
        <w:jc w:val="both"/>
        <w:rPr>
          <w:rFonts w:ascii="Marianne" w:hAnsi="Marianne" w:cstheme="majorHAnsi"/>
        </w:rPr>
      </w:pPr>
      <w:r w:rsidRPr="002C4C55">
        <w:rPr>
          <w:rFonts w:ascii="Marianne" w:hAnsi="Marianne" w:cstheme="majorHAnsi"/>
          <w:b/>
          <w:bCs/>
        </w:rPr>
        <w:t>Pour les professionnels particulièrement exposés</w:t>
      </w:r>
      <w:r w:rsidRPr="002C4C55">
        <w:rPr>
          <w:rFonts w:ascii="Marianne" w:hAnsi="Marianne" w:cstheme="majorHAnsi"/>
        </w:rPr>
        <w:t xml:space="preserve"> (agriculteurs, forestiers), l’utilisation complémentaire de cagoules ou chapeaux avec moustiquaires fines est également recommandée.</w:t>
      </w:r>
    </w:p>
    <w:p w14:paraId="366D4D64" w14:textId="24C28EC7" w:rsidR="00DA717A" w:rsidRPr="002C4C55" w:rsidRDefault="00DA717A" w:rsidP="00DA717A">
      <w:pPr>
        <w:pStyle w:val="Paragraphedeliste"/>
        <w:jc w:val="both"/>
        <w:rPr>
          <w:rFonts w:ascii="Marianne" w:hAnsi="Marianne" w:cstheme="majorHAnsi"/>
        </w:rPr>
      </w:pPr>
      <w:r w:rsidRPr="002C4C55">
        <w:rPr>
          <w:rFonts w:ascii="Marianne" w:hAnsi="Marianne" w:cstheme="majorHAnsi"/>
          <w:b/>
          <w:bCs/>
        </w:rPr>
        <w:t>En cas de retour de voyage des zones rapportant une circulation du virus Oropouche</w:t>
      </w:r>
      <w:r w:rsidRPr="002C4C55">
        <w:rPr>
          <w:rFonts w:ascii="Marianne" w:hAnsi="Marianne" w:cstheme="majorHAnsi"/>
        </w:rPr>
        <w:t>, il est recommandé de se protéger des piqûres d’insectes</w:t>
      </w:r>
      <w:r w:rsidR="00CE3700" w:rsidRPr="002C4C55">
        <w:rPr>
          <w:rFonts w:ascii="Marianne" w:hAnsi="Marianne" w:cstheme="majorHAnsi"/>
        </w:rPr>
        <w:t xml:space="preserve"> et, pour les hommes, d’éviter les rapports sexuels non protégés pendant 6 semai</w:t>
      </w:r>
      <w:r w:rsidR="00AF07AE" w:rsidRPr="002C4C55">
        <w:rPr>
          <w:rFonts w:ascii="Marianne" w:hAnsi="Marianne" w:cstheme="majorHAnsi"/>
        </w:rPr>
        <w:t>n</w:t>
      </w:r>
      <w:r w:rsidR="00CE3700" w:rsidRPr="002C4C55">
        <w:rPr>
          <w:rFonts w:ascii="Marianne" w:hAnsi="Marianne" w:cstheme="majorHAnsi"/>
        </w:rPr>
        <w:t>es.</w:t>
      </w:r>
    </w:p>
    <w:p w14:paraId="1A3EC3EE" w14:textId="30123DB4" w:rsidR="00DA717A" w:rsidRDefault="00DA717A" w:rsidP="00DA717A">
      <w:pPr>
        <w:pStyle w:val="Paragraphedeliste"/>
        <w:jc w:val="both"/>
        <w:rPr>
          <w:rFonts w:ascii="Marianne" w:hAnsi="Marianne" w:cstheme="majorHAnsi"/>
        </w:rPr>
      </w:pPr>
      <w:r w:rsidRPr="002C4C55">
        <w:rPr>
          <w:rFonts w:ascii="Marianne" w:hAnsi="Marianne" w:cstheme="majorHAnsi"/>
          <w:b/>
          <w:bCs/>
        </w:rPr>
        <w:lastRenderedPageBreak/>
        <w:t>Les femmes enceintes ou avec un projet de grossesse</w:t>
      </w:r>
      <w:r w:rsidRPr="002C4C55">
        <w:rPr>
          <w:rFonts w:ascii="Marianne" w:hAnsi="Marianne" w:cstheme="majorHAnsi"/>
        </w:rPr>
        <w:t xml:space="preserve"> doivent </w:t>
      </w:r>
      <w:r w:rsidR="00CB009F" w:rsidRPr="002C4C55">
        <w:rPr>
          <w:rFonts w:ascii="Marianne" w:hAnsi="Marianne" w:cstheme="majorHAnsi"/>
        </w:rPr>
        <w:t>appliquer rigoureusement les mesures de protection individuelle</w:t>
      </w:r>
      <w:r w:rsidR="00865A85" w:rsidRPr="002C4C55">
        <w:rPr>
          <w:rFonts w:ascii="Marianne" w:hAnsi="Marianne" w:cstheme="majorHAnsi"/>
        </w:rPr>
        <w:t xml:space="preserve"> (cf. avis récent du Haut Conseil de la santé publique (</w:t>
      </w:r>
      <w:hyperlink r:id="rId13" w:history="1">
        <w:r w:rsidR="00865A85" w:rsidRPr="002C4C55">
          <w:rPr>
            <w:rStyle w:val="Lienhypertexte"/>
            <w:rFonts w:ascii="Marianne" w:hAnsi="Marianne" w:cstheme="majorHAnsi"/>
          </w:rPr>
          <w:t>lien</w:t>
        </w:r>
      </w:hyperlink>
      <w:r w:rsidR="00865A85" w:rsidRPr="002C4C55">
        <w:rPr>
          <w:rFonts w:ascii="Marianne" w:hAnsi="Marianne" w:cstheme="majorHAnsi"/>
        </w:rPr>
        <w:t xml:space="preserve">). </w:t>
      </w:r>
      <w:r w:rsidR="00CB009F" w:rsidRPr="002C4C55">
        <w:rPr>
          <w:rFonts w:ascii="Marianne" w:hAnsi="Marianne" w:cstheme="majorHAnsi"/>
        </w:rPr>
        <w:t xml:space="preserve"> </w:t>
      </w:r>
    </w:p>
    <w:p w14:paraId="1D372DEC" w14:textId="77777777" w:rsidR="00640D38" w:rsidRPr="002C4C55" w:rsidRDefault="00640D38" w:rsidP="00DA717A">
      <w:pPr>
        <w:pStyle w:val="Paragraphedeliste"/>
        <w:jc w:val="both"/>
        <w:rPr>
          <w:rFonts w:ascii="Marianne" w:hAnsi="Marianne" w:cstheme="majorHAnsi"/>
        </w:rPr>
      </w:pPr>
    </w:p>
    <w:p w14:paraId="74EF49B0" w14:textId="0FFD75FB" w:rsidR="00DA717A" w:rsidRPr="002C4C55" w:rsidRDefault="00DA717A" w:rsidP="00DA717A">
      <w:pPr>
        <w:pStyle w:val="Paragraphedeliste"/>
        <w:numPr>
          <w:ilvl w:val="0"/>
          <w:numId w:val="15"/>
        </w:numPr>
        <w:ind w:left="709"/>
        <w:jc w:val="both"/>
        <w:rPr>
          <w:rFonts w:ascii="Marianne" w:hAnsi="Marianne" w:cstheme="majorHAnsi"/>
        </w:rPr>
      </w:pPr>
      <w:r w:rsidRPr="002C4C55">
        <w:rPr>
          <w:rFonts w:ascii="Marianne" w:hAnsi="Marianne" w:cstheme="majorHAnsi"/>
          <w:u w:val="single"/>
        </w:rPr>
        <w:t>Mesures de protection domiciliaire</w:t>
      </w:r>
      <w:r w:rsidRPr="002C4C55">
        <w:rPr>
          <w:rFonts w:ascii="Marianne" w:hAnsi="Marianne" w:cstheme="majorHAnsi"/>
        </w:rPr>
        <w:t xml:space="preserve"> : les moustiquaires à mailles fines (inférieures à 1,0 mm) aux portes et fenêtres sont préconisées pour protéger les habitations, compte tenu du comportement endophage des culicoïdes. Les moustiquaires imprégnées ou non d’insecticide peuvent offrir une protection additionnelle, bien </w:t>
      </w:r>
      <w:r w:rsidR="00D767A1" w:rsidRPr="002C4C55">
        <w:rPr>
          <w:rFonts w:ascii="Marianne" w:hAnsi="Marianne" w:cstheme="majorHAnsi"/>
        </w:rPr>
        <w:t>que leur efficacité</w:t>
      </w:r>
      <w:r w:rsidRPr="002C4C55">
        <w:rPr>
          <w:rFonts w:ascii="Marianne" w:hAnsi="Marianne" w:cstheme="majorHAnsi"/>
        </w:rPr>
        <w:t xml:space="preserve"> contre les culicoïdes</w:t>
      </w:r>
      <w:r w:rsidR="00D767A1" w:rsidRPr="002C4C55">
        <w:rPr>
          <w:rFonts w:ascii="Marianne" w:hAnsi="Marianne" w:cstheme="majorHAnsi"/>
        </w:rPr>
        <w:t xml:space="preserve"> ne soit pas démontrée</w:t>
      </w:r>
      <w:r w:rsidRPr="002C4C55">
        <w:rPr>
          <w:rFonts w:ascii="Marianne" w:hAnsi="Marianne" w:cstheme="majorHAnsi"/>
        </w:rPr>
        <w:t xml:space="preserve">. L’utilisation de ventilateurs créant des courants d’air peut aussi limiter l’exposition </w:t>
      </w:r>
      <w:r w:rsidR="00D767A1" w:rsidRPr="002C4C55">
        <w:rPr>
          <w:rFonts w:ascii="Marianne" w:hAnsi="Marianne" w:cstheme="majorHAnsi"/>
        </w:rPr>
        <w:t xml:space="preserve">aux </w:t>
      </w:r>
      <w:r w:rsidRPr="002C4C55">
        <w:rPr>
          <w:rFonts w:ascii="Marianne" w:hAnsi="Marianne" w:cstheme="majorHAnsi"/>
        </w:rPr>
        <w:t>piqures en perturbant le vol des culicoïdes. Enfin, les traitements biocides ne seront pas appliqués en intra-domiciliaire.</w:t>
      </w:r>
    </w:p>
    <w:p w14:paraId="1AEAE90A" w14:textId="43B84D16" w:rsidR="00DA717A" w:rsidRPr="002C4C55" w:rsidRDefault="00DA717A" w:rsidP="00DA717A">
      <w:pPr>
        <w:pStyle w:val="Paragraphedeliste"/>
        <w:numPr>
          <w:ilvl w:val="0"/>
          <w:numId w:val="15"/>
        </w:numPr>
        <w:ind w:left="709"/>
        <w:jc w:val="both"/>
        <w:rPr>
          <w:rFonts w:ascii="Marianne" w:hAnsi="Marianne" w:cstheme="majorHAnsi"/>
        </w:rPr>
      </w:pPr>
      <w:r w:rsidRPr="002C4C55">
        <w:rPr>
          <w:rFonts w:ascii="Marianne" w:hAnsi="Marianne" w:cstheme="majorHAnsi"/>
          <w:u w:val="single"/>
        </w:rPr>
        <w:t>Mesures de lutte péri-domiciliaire</w:t>
      </w:r>
      <w:r w:rsidRPr="002C4C55">
        <w:rPr>
          <w:rFonts w:ascii="Marianne" w:hAnsi="Marianne" w:cstheme="majorHAnsi"/>
        </w:rPr>
        <w:t xml:space="preserve"> : l’usage de biocides (adulticides et larvicides) pour lutter contre les culicoïdes n’est à ce stade pas recommandée. La lutte mécanique doit se concentrer sur l’élimination des habitats </w:t>
      </w:r>
      <w:r w:rsidR="00D767A1" w:rsidRPr="002C4C55">
        <w:rPr>
          <w:rFonts w:ascii="Marianne" w:hAnsi="Marianne" w:cstheme="majorHAnsi"/>
        </w:rPr>
        <w:t xml:space="preserve">larvaires </w:t>
      </w:r>
      <w:r w:rsidR="00AF07AE" w:rsidRPr="002C4C55">
        <w:rPr>
          <w:rFonts w:ascii="Marianne" w:hAnsi="Marianne" w:cstheme="majorHAnsi"/>
        </w:rPr>
        <w:t>en évitant</w:t>
      </w:r>
      <w:r w:rsidRPr="002C4C55">
        <w:rPr>
          <w:rFonts w:ascii="Marianne" w:hAnsi="Marianne" w:cstheme="majorHAnsi"/>
        </w:rPr>
        <w:t xml:space="preserve"> l’accumulation de résidus végétaux dans les exploitations (bananeraies, cacaoyères, etc.), les jardins, friches et espaces verts. </w:t>
      </w:r>
    </w:p>
    <w:p w14:paraId="40FAE11A" w14:textId="074742F7" w:rsidR="00DA717A" w:rsidRPr="002C4C55" w:rsidRDefault="00DA717A" w:rsidP="00DA717A">
      <w:pPr>
        <w:jc w:val="both"/>
        <w:rPr>
          <w:rFonts w:ascii="Marianne" w:hAnsi="Marianne" w:cstheme="majorHAnsi"/>
        </w:rPr>
      </w:pPr>
      <w:r w:rsidRPr="002C4C55">
        <w:rPr>
          <w:rFonts w:ascii="Marianne" w:hAnsi="Marianne" w:cstheme="majorHAnsi"/>
        </w:rPr>
        <w:t>Ces mesures sont particulièrement importantes durant les périodes d'activité de</w:t>
      </w:r>
      <w:r w:rsidR="004324E2">
        <w:rPr>
          <w:rFonts w:ascii="Marianne" w:hAnsi="Marianne" w:cstheme="majorHAnsi"/>
        </w:rPr>
        <w:t>s</w:t>
      </w:r>
      <w:r w:rsidRPr="002C4C55">
        <w:rPr>
          <w:rFonts w:ascii="Marianne" w:hAnsi="Marianne" w:cstheme="majorHAnsi"/>
        </w:rPr>
        <w:t xml:space="preserve"> </w:t>
      </w:r>
      <w:r w:rsidRPr="002C4C55">
        <w:rPr>
          <w:rFonts w:ascii="Marianne" w:hAnsi="Marianne" w:cstheme="majorHAnsi"/>
          <w:i/>
          <w:iCs/>
        </w:rPr>
        <w:t xml:space="preserve">Culicoïdes </w:t>
      </w:r>
      <w:r w:rsidRPr="002C4C55">
        <w:rPr>
          <w:rFonts w:ascii="Marianne" w:hAnsi="Marianne" w:cstheme="majorHAnsi"/>
        </w:rPr>
        <w:t>avec un pic d’activité en fin d’après</w:t>
      </w:r>
      <w:r w:rsidRPr="002C4C55">
        <w:rPr>
          <w:rFonts w:ascii="Marianne" w:hAnsi="Marianne" w:cstheme="majorHAnsi"/>
        </w:rPr>
        <w:t xml:space="preserve">-midi, et au crépuscule. </w:t>
      </w:r>
    </w:p>
    <w:p w14:paraId="59FCBAB0" w14:textId="77777777" w:rsidR="00865A85" w:rsidRPr="002C4C55" w:rsidRDefault="00865A85" w:rsidP="00DA717A">
      <w:pPr>
        <w:jc w:val="both"/>
        <w:rPr>
          <w:rFonts w:ascii="Marianne" w:hAnsi="Marianne" w:cstheme="majorHAnsi"/>
        </w:rPr>
      </w:pPr>
    </w:p>
    <w:p w14:paraId="34492410" w14:textId="77777777" w:rsidR="00972F11" w:rsidRPr="002C4C55" w:rsidRDefault="00972F11" w:rsidP="00972F11">
      <w:pPr>
        <w:pStyle w:val="Paragraphedeliste"/>
        <w:numPr>
          <w:ilvl w:val="0"/>
          <w:numId w:val="9"/>
        </w:numPr>
        <w:jc w:val="both"/>
        <w:rPr>
          <w:rFonts w:ascii="Marianne" w:hAnsi="Marianne" w:cstheme="majorHAnsi"/>
          <w:b/>
          <w:color w:val="002060"/>
        </w:rPr>
      </w:pPr>
      <w:r w:rsidRPr="002C4C55">
        <w:rPr>
          <w:rFonts w:ascii="Marianne" w:hAnsi="Marianne" w:cstheme="majorHAnsi"/>
          <w:b/>
          <w:color w:val="002060"/>
        </w:rPr>
        <w:t>Conseils aux voyageurs à destination des zones de circulation du virus Oropouche</w:t>
      </w:r>
    </w:p>
    <w:p w14:paraId="3E999DEF" w14:textId="77777777" w:rsidR="00AF07AE" w:rsidRPr="002C4C55" w:rsidRDefault="00AF07AE" w:rsidP="00AF07AE">
      <w:pPr>
        <w:pStyle w:val="Paragraphedeliste"/>
        <w:ind w:left="0"/>
        <w:jc w:val="both"/>
        <w:rPr>
          <w:rFonts w:ascii="Marianne" w:hAnsi="Marianne" w:cstheme="majorHAnsi"/>
          <w:b/>
          <w:color w:val="002060"/>
        </w:rPr>
      </w:pPr>
    </w:p>
    <w:p w14:paraId="445E7505" w14:textId="72B2FCEF" w:rsidR="00865A85" w:rsidRPr="002C4C55" w:rsidRDefault="00A97B7C" w:rsidP="00865A85">
      <w:pPr>
        <w:pStyle w:val="Paragraphedeliste"/>
        <w:numPr>
          <w:ilvl w:val="0"/>
          <w:numId w:val="20"/>
        </w:numPr>
        <w:jc w:val="both"/>
        <w:rPr>
          <w:rFonts w:ascii="Marianne" w:hAnsi="Marianne" w:cstheme="majorHAnsi"/>
        </w:rPr>
      </w:pPr>
      <w:r w:rsidRPr="002C4C55">
        <w:rPr>
          <w:rFonts w:ascii="Marianne" w:hAnsi="Marianne" w:cstheme="majorHAnsi"/>
        </w:rPr>
        <w:t xml:space="preserve">Adopter </w:t>
      </w:r>
      <w:r w:rsidRPr="002C4C55">
        <w:rPr>
          <w:rFonts w:ascii="Marianne" w:hAnsi="Marianne" w:cstheme="majorHAnsi"/>
          <w:b/>
          <w:bCs/>
        </w:rPr>
        <w:t xml:space="preserve">les mesures individuelles de </w:t>
      </w:r>
      <w:bookmarkStart w:id="25" w:name="_Hlk183467075"/>
      <w:r w:rsidR="00F4367D">
        <w:rPr>
          <w:rFonts w:ascii="Marianne" w:hAnsi="Marianne" w:cstheme="majorHAnsi"/>
          <w:b/>
          <w:bCs/>
        </w:rPr>
        <w:t>p</w:t>
      </w:r>
      <w:r w:rsidR="00F4367D" w:rsidRPr="006C2624">
        <w:rPr>
          <w:rFonts w:ascii="Marianne" w:hAnsi="Marianne" w:cstheme="majorHAnsi"/>
          <w:b/>
          <w:bCs/>
        </w:rPr>
        <w:t xml:space="preserve">rotection personnelle anti-vectorielle </w:t>
      </w:r>
      <w:bookmarkEnd w:id="25"/>
      <w:r w:rsidR="00F4367D">
        <w:rPr>
          <w:rFonts w:ascii="Marianne" w:hAnsi="Marianne" w:cstheme="majorHAnsi"/>
          <w:b/>
          <w:bCs/>
        </w:rPr>
        <w:t>(</w:t>
      </w:r>
      <w:r w:rsidRPr="002C4C55">
        <w:rPr>
          <w:rFonts w:ascii="Marianne" w:hAnsi="Marianne" w:cstheme="majorHAnsi"/>
          <w:b/>
          <w:bCs/>
        </w:rPr>
        <w:t>PPAV</w:t>
      </w:r>
      <w:r w:rsidR="00F4367D">
        <w:rPr>
          <w:rFonts w:ascii="Marianne" w:hAnsi="Marianne" w:cstheme="majorHAnsi"/>
          <w:b/>
          <w:bCs/>
        </w:rPr>
        <w:t>)</w:t>
      </w:r>
      <w:r w:rsidRPr="002C4C55">
        <w:rPr>
          <w:rFonts w:ascii="Marianne" w:hAnsi="Marianne" w:cstheme="majorHAnsi"/>
        </w:rPr>
        <w:t xml:space="preserve"> déjà recommandées dans les </w:t>
      </w:r>
      <w:hyperlink r:id="rId14" w:history="1">
        <w:r w:rsidRPr="002C4C55">
          <w:rPr>
            <w:rStyle w:val="Lienhypertexte"/>
            <w:rFonts w:ascii="Marianne" w:hAnsi="Marianne"/>
          </w:rPr>
          <w:t>recommandations sanitaires aux voyageurs</w:t>
        </w:r>
      </w:hyperlink>
      <w:r w:rsidRPr="002C4C55">
        <w:rPr>
          <w:rFonts w:ascii="Marianne" w:hAnsi="Marianne" w:cstheme="majorHAnsi"/>
        </w:rPr>
        <w:t xml:space="preserve"> : porter des vêtements longs couvrants et appliquer des répulsifs cutanés sur les zones découvertes du corps, en particulier durant le pic d’activité (16 h à 18 h) du vecteur principal ; dormir sous une moustiquaire imprégnée d’insecticides.</w:t>
      </w:r>
    </w:p>
    <w:p w14:paraId="4363058C" w14:textId="36285555" w:rsidR="00972F11" w:rsidRPr="002C4C55" w:rsidRDefault="00A97B7C" w:rsidP="00865A85">
      <w:pPr>
        <w:pStyle w:val="Paragraphedeliste"/>
        <w:numPr>
          <w:ilvl w:val="0"/>
          <w:numId w:val="20"/>
        </w:numPr>
        <w:jc w:val="both"/>
        <w:rPr>
          <w:rFonts w:ascii="Marianne" w:hAnsi="Marianne" w:cstheme="majorHAnsi"/>
        </w:rPr>
      </w:pPr>
      <w:r w:rsidRPr="002C4C55">
        <w:rPr>
          <w:rFonts w:ascii="Marianne" w:hAnsi="Marianne" w:cstheme="majorHAnsi"/>
          <w:b/>
          <w:bCs/>
        </w:rPr>
        <w:t>Eviter les rapports sexuels non protégés</w:t>
      </w:r>
      <w:r w:rsidRPr="002C4C55">
        <w:rPr>
          <w:rFonts w:ascii="Marianne" w:hAnsi="Marianne" w:cstheme="majorHAnsi"/>
        </w:rPr>
        <w:t xml:space="preserve"> avec une femme en âge de procréer et n’ayant pas de moyen de contraception.</w:t>
      </w:r>
      <w:r w:rsidR="00972F11" w:rsidRPr="002C4C55">
        <w:rPr>
          <w:rFonts w:ascii="Marianne" w:hAnsi="Marianne" w:cstheme="majorHAnsi"/>
        </w:rPr>
        <w:br w:type="page"/>
      </w:r>
    </w:p>
    <w:p w14:paraId="6BEDD379" w14:textId="6FA1180E" w:rsidR="00C9775B" w:rsidRPr="002C4C55" w:rsidRDefault="00C9775B" w:rsidP="00865A85">
      <w:pPr>
        <w:jc w:val="both"/>
        <w:rPr>
          <w:rFonts w:ascii="Marianne" w:hAnsi="Marianne" w:cstheme="majorHAnsi"/>
          <w:b/>
          <w:color w:val="002060"/>
          <w:sz w:val="28"/>
          <w:szCs w:val="28"/>
        </w:rPr>
      </w:pPr>
      <w:r w:rsidRPr="002C4C55">
        <w:rPr>
          <w:rFonts w:ascii="Marianne" w:hAnsi="Marianne" w:cstheme="majorHAnsi"/>
          <w:b/>
          <w:color w:val="002060"/>
          <w:sz w:val="28"/>
          <w:szCs w:val="28"/>
        </w:rPr>
        <w:lastRenderedPageBreak/>
        <w:t xml:space="preserve">Annexe </w:t>
      </w:r>
      <w:r w:rsidR="000759A7">
        <w:rPr>
          <w:rFonts w:ascii="Marianne" w:hAnsi="Marianne" w:cstheme="majorHAnsi"/>
          <w:b/>
          <w:color w:val="002060"/>
          <w:sz w:val="28"/>
          <w:szCs w:val="28"/>
        </w:rPr>
        <w:t>1</w:t>
      </w:r>
      <w:r w:rsidRPr="002C4C55">
        <w:rPr>
          <w:rFonts w:ascii="Marianne" w:hAnsi="Marianne" w:cstheme="majorHAnsi"/>
          <w:b/>
          <w:color w:val="002060"/>
          <w:sz w:val="28"/>
          <w:szCs w:val="28"/>
        </w:rPr>
        <w:t>. Proposition d’algorithme décisionnel pour le diagnostic d’infection à virus Oropouche en période d’épidémie de dengue</w:t>
      </w:r>
    </w:p>
    <w:p w14:paraId="1DD6B0BC" w14:textId="77777777" w:rsidR="00C9775B" w:rsidRPr="002C4C55" w:rsidRDefault="00C9775B" w:rsidP="00865A85">
      <w:pPr>
        <w:jc w:val="both"/>
        <w:rPr>
          <w:rFonts w:ascii="Marianne" w:hAnsi="Marianne" w:cstheme="majorHAnsi"/>
        </w:rPr>
      </w:pPr>
      <w:r w:rsidRPr="002C4C55">
        <w:rPr>
          <w:rFonts w:ascii="Marianne" w:hAnsi="Marianne"/>
          <w:noProof/>
        </w:rPr>
        <w:drawing>
          <wp:inline distT="0" distB="0" distL="0" distR="0" wp14:anchorId="2C6A7931" wp14:editId="0BB81616">
            <wp:extent cx="5761355" cy="3240556"/>
            <wp:effectExtent l="0" t="0" r="0" b="0"/>
            <wp:docPr id="1339129" name="Image 1339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PT tableaux oropouche 04.11.24 VF.bmp"/>
                    <pic:cNvPicPr/>
                  </pic:nvPicPr>
                  <pic:blipFill>
                    <a:blip r:embed="rId15">
                      <a:extLst>
                        <a:ext uri="{28A0092B-C50C-407E-A947-70E740481C1C}">
                          <a14:useLocalDpi xmlns:a14="http://schemas.microsoft.com/office/drawing/2010/main" val="0"/>
                        </a:ext>
                      </a:extLst>
                    </a:blip>
                    <a:stretch>
                      <a:fillRect/>
                    </a:stretch>
                  </pic:blipFill>
                  <pic:spPr>
                    <a:xfrm>
                      <a:off x="0" y="0"/>
                      <a:ext cx="5761355" cy="3240556"/>
                    </a:xfrm>
                    <a:prstGeom prst="rect">
                      <a:avLst/>
                    </a:prstGeom>
                  </pic:spPr>
                </pic:pic>
              </a:graphicData>
            </a:graphic>
          </wp:inline>
        </w:drawing>
      </w:r>
    </w:p>
    <w:p w14:paraId="5046E5CD" w14:textId="77777777" w:rsidR="00C9775B" w:rsidRPr="002C4C55" w:rsidRDefault="00C9775B" w:rsidP="00865A85">
      <w:pPr>
        <w:jc w:val="both"/>
        <w:rPr>
          <w:rFonts w:ascii="Marianne" w:hAnsi="Marianne" w:cstheme="majorHAnsi"/>
        </w:rPr>
      </w:pPr>
      <w:r w:rsidRPr="002C4C55">
        <w:rPr>
          <w:rFonts w:ascii="Marianne" w:hAnsi="Marianne" w:cstheme="majorHAnsi"/>
        </w:rPr>
        <w:t xml:space="preserve">Source : </w:t>
      </w:r>
      <w:hyperlink r:id="rId16" w:history="1">
        <w:r w:rsidRPr="002C4C55">
          <w:rPr>
            <w:rStyle w:val="Lienhypertexte"/>
            <w:rFonts w:ascii="Marianne" w:hAnsi="Marianne" w:cstheme="majorHAnsi"/>
          </w:rPr>
          <w:t>https://coreb.infectiologie.com/UserFiles/File/fiche-coreb-virus-oropouche-051124.pdf</w:t>
        </w:r>
      </w:hyperlink>
      <w:r w:rsidRPr="002C4C55">
        <w:rPr>
          <w:rFonts w:ascii="Marianne" w:hAnsi="Marianne" w:cstheme="majorHAnsi"/>
        </w:rPr>
        <w:t xml:space="preserve"> </w:t>
      </w:r>
    </w:p>
    <w:bookmarkEnd w:id="24"/>
    <w:p w14:paraId="7D49AD18" w14:textId="77777777" w:rsidR="00C9775B" w:rsidRPr="002C4C55" w:rsidRDefault="00C9775B" w:rsidP="00847209">
      <w:pPr>
        <w:jc w:val="both"/>
        <w:rPr>
          <w:rFonts w:ascii="Marianne" w:hAnsi="Marianne" w:cstheme="majorHAnsi"/>
        </w:rPr>
      </w:pPr>
    </w:p>
    <w:sectPr w:rsidR="00C9775B" w:rsidRPr="002C4C55" w:rsidSect="00DA717A">
      <w:headerReference w:type="default" r:id="rId17"/>
      <w:footerReference w:type="default" r:id="rId18"/>
      <w:headerReference w:type="first" r:id="rId19"/>
      <w:footerReference w:type="first" r:id="rId20"/>
      <w:pgSz w:w="11906" w:h="16838"/>
      <w:pgMar w:top="1685" w:right="1416" w:bottom="1985" w:left="1417" w:header="703" w:footer="82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B706C" w14:textId="77777777" w:rsidR="006D6DC3" w:rsidRDefault="006D6DC3" w:rsidP="0080287F">
      <w:pPr>
        <w:spacing w:after="0" w:line="240" w:lineRule="auto"/>
      </w:pPr>
      <w:r>
        <w:separator/>
      </w:r>
    </w:p>
  </w:endnote>
  <w:endnote w:type="continuationSeparator" w:id="0">
    <w:p w14:paraId="7E786F9B" w14:textId="77777777" w:rsidR="006D6DC3" w:rsidRDefault="006D6DC3" w:rsidP="00802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ianne">
    <w:altName w:val="Marianne"/>
    <w:panose1 w:val="02000000000000000000"/>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7062108"/>
      <w:docPartObj>
        <w:docPartGallery w:val="Page Numbers (Bottom of Page)"/>
        <w:docPartUnique/>
      </w:docPartObj>
    </w:sdtPr>
    <w:sdtContent>
      <w:p w14:paraId="2D48BBE9" w14:textId="42DED77A" w:rsidR="00AB74E0" w:rsidRDefault="00AB74E0">
        <w:pPr>
          <w:pStyle w:val="Pieddepage"/>
          <w:jc w:val="right"/>
        </w:pPr>
        <w:r>
          <w:fldChar w:fldCharType="begin"/>
        </w:r>
        <w:r>
          <w:instrText>PAGE   \* MERGEFORMAT</w:instrText>
        </w:r>
        <w:r>
          <w:fldChar w:fldCharType="separate"/>
        </w:r>
        <w:r w:rsidR="003E2019">
          <w:rPr>
            <w:noProof/>
          </w:rPr>
          <w:t>3</w:t>
        </w:r>
        <w:r>
          <w:fldChar w:fldCharType="end"/>
        </w:r>
      </w:p>
    </w:sdtContent>
  </w:sdt>
  <w:p w14:paraId="79F6B2F3" w14:textId="76328133" w:rsidR="00060D3D" w:rsidRPr="00AB74E0" w:rsidRDefault="00AB74E0" w:rsidP="00AB74E0">
    <w:pPr>
      <w:pStyle w:val="Pieddepage"/>
    </w:pPr>
    <w:r>
      <w:fldChar w:fldCharType="begin"/>
    </w:r>
    <w:r>
      <w:instrText xml:space="preserve"> TIME \@ "dd/MM/yyyy" </w:instrText>
    </w:r>
    <w:r>
      <w:fldChar w:fldCharType="separate"/>
    </w:r>
    <w:r w:rsidR="00640D38">
      <w:rPr>
        <w:noProof/>
      </w:rPr>
      <w:t>14/02/2025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8714118"/>
      <w:docPartObj>
        <w:docPartGallery w:val="Page Numbers (Bottom of Page)"/>
        <w:docPartUnique/>
      </w:docPartObj>
    </w:sdtPr>
    <w:sdtContent>
      <w:p w14:paraId="01FD99F9" w14:textId="7330B713" w:rsidR="00A42E74" w:rsidRDefault="00A42E74">
        <w:pPr>
          <w:pStyle w:val="Pieddepage"/>
          <w:jc w:val="right"/>
        </w:pPr>
        <w:r>
          <w:fldChar w:fldCharType="begin"/>
        </w:r>
        <w:r>
          <w:instrText>PAGE   \* MERGEFORMAT</w:instrText>
        </w:r>
        <w:r>
          <w:fldChar w:fldCharType="separate"/>
        </w:r>
        <w:r w:rsidR="003E2019">
          <w:rPr>
            <w:noProof/>
          </w:rPr>
          <w:t>1</w:t>
        </w:r>
        <w:r>
          <w:fldChar w:fldCharType="end"/>
        </w:r>
      </w:p>
    </w:sdtContent>
  </w:sdt>
  <w:p w14:paraId="529F34A6" w14:textId="5546D4BE" w:rsidR="00A42E74" w:rsidRDefault="00A42E74">
    <w:pPr>
      <w:pStyle w:val="Pieddepage"/>
    </w:pPr>
    <w:r>
      <w:fldChar w:fldCharType="begin"/>
    </w:r>
    <w:r>
      <w:instrText xml:space="preserve"> TIME \@ "dd/MM/yyyy" </w:instrText>
    </w:r>
    <w:r>
      <w:fldChar w:fldCharType="separate"/>
    </w:r>
    <w:r w:rsidR="00640D38">
      <w:rPr>
        <w:noProof/>
      </w:rPr>
      <w:t>14/02/2025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2E296" w14:textId="77777777" w:rsidR="006D6DC3" w:rsidRDefault="006D6DC3" w:rsidP="0080287F">
      <w:pPr>
        <w:spacing w:after="0" w:line="240" w:lineRule="auto"/>
      </w:pPr>
      <w:r>
        <w:separator/>
      </w:r>
    </w:p>
  </w:footnote>
  <w:footnote w:type="continuationSeparator" w:id="0">
    <w:p w14:paraId="1F3CBE7E" w14:textId="77777777" w:rsidR="006D6DC3" w:rsidRDefault="006D6DC3" w:rsidP="00802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4C9A" w14:textId="47DE8846" w:rsidR="006E660F" w:rsidRDefault="006E660F" w:rsidP="00A42E74">
    <w:pPr>
      <w:pStyle w:val="En-tte"/>
      <w:tabs>
        <w:tab w:val="left" w:pos="709"/>
      </w:tabs>
    </w:pPr>
    <w:r>
      <w:rPr>
        <w:noProof/>
        <w:lang w:eastAsia="fr-FR"/>
      </w:rPr>
      <mc:AlternateContent>
        <mc:Choice Requires="wpc">
          <w:drawing>
            <wp:anchor distT="0" distB="0" distL="114300" distR="114300" simplePos="0" relativeHeight="251655168" behindDoc="0" locked="0" layoutInCell="1" allowOverlap="1" wp14:anchorId="447A9DFF" wp14:editId="7FECB08B">
              <wp:simplePos x="0" y="0"/>
              <wp:positionH relativeFrom="page">
                <wp:posOffset>219075</wp:posOffset>
              </wp:positionH>
              <wp:positionV relativeFrom="paragraph">
                <wp:posOffset>-182880</wp:posOffset>
              </wp:positionV>
              <wp:extent cx="6906895" cy="10572750"/>
              <wp:effectExtent l="0" t="0" r="27305" b="0"/>
              <wp:wrapNone/>
              <wp:docPr id="289148583" name="Zone de dessin 28914858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 name="Rectangle 4"/>
                      <wps:cNvSpPr>
                        <a:spLocks noChangeArrowheads="1"/>
                      </wps:cNvSpPr>
                      <wps:spPr bwMode="auto">
                        <a:xfrm>
                          <a:off x="260734" y="58480"/>
                          <a:ext cx="6642735" cy="10052051"/>
                        </a:xfrm>
                        <a:prstGeom prst="rect">
                          <a:avLst/>
                        </a:prstGeom>
                        <a:noFill/>
                        <a:ln w="54610" cap="flat">
                          <a:solidFill>
                            <a:srgbClr val="E3061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57"/>
                      <wps:cNvSpPr>
                        <a:spLocks/>
                      </wps:cNvSpPr>
                      <wps:spPr bwMode="auto">
                        <a:xfrm>
                          <a:off x="3268784" y="9409430"/>
                          <a:ext cx="95885" cy="60960"/>
                        </a:xfrm>
                        <a:custGeom>
                          <a:avLst/>
                          <a:gdLst>
                            <a:gd name="T0" fmla="*/ 8 w 30"/>
                            <a:gd name="T1" fmla="*/ 6 h 19"/>
                            <a:gd name="T2" fmla="*/ 7 w 30"/>
                            <a:gd name="T3" fmla="*/ 7 h 19"/>
                            <a:gd name="T4" fmla="*/ 10 w 30"/>
                            <a:gd name="T5" fmla="*/ 7 h 19"/>
                            <a:gd name="T6" fmla="*/ 7 w 30"/>
                            <a:gd name="T7" fmla="*/ 8 h 19"/>
                            <a:gd name="T8" fmla="*/ 9 w 30"/>
                            <a:gd name="T9" fmla="*/ 8 h 19"/>
                            <a:gd name="T10" fmla="*/ 9 w 30"/>
                            <a:gd name="T11" fmla="*/ 8 h 19"/>
                            <a:gd name="T12" fmla="*/ 7 w 30"/>
                            <a:gd name="T13" fmla="*/ 10 h 19"/>
                            <a:gd name="T14" fmla="*/ 6 w 30"/>
                            <a:gd name="T15" fmla="*/ 12 h 19"/>
                            <a:gd name="T16" fmla="*/ 6 w 30"/>
                            <a:gd name="T17" fmla="*/ 12 h 19"/>
                            <a:gd name="T18" fmla="*/ 1 w 30"/>
                            <a:gd name="T19" fmla="*/ 17 h 19"/>
                            <a:gd name="T20" fmla="*/ 1 w 30"/>
                            <a:gd name="T21" fmla="*/ 17 h 19"/>
                            <a:gd name="T22" fmla="*/ 0 w 30"/>
                            <a:gd name="T23" fmla="*/ 19 h 19"/>
                            <a:gd name="T24" fmla="*/ 0 w 30"/>
                            <a:gd name="T25" fmla="*/ 19 h 19"/>
                            <a:gd name="T26" fmla="*/ 5 w 30"/>
                            <a:gd name="T27" fmla="*/ 16 h 19"/>
                            <a:gd name="T28" fmla="*/ 9 w 30"/>
                            <a:gd name="T29" fmla="*/ 14 h 19"/>
                            <a:gd name="T30" fmla="*/ 12 w 30"/>
                            <a:gd name="T31" fmla="*/ 14 h 19"/>
                            <a:gd name="T32" fmla="*/ 12 w 30"/>
                            <a:gd name="T33" fmla="*/ 14 h 19"/>
                            <a:gd name="T34" fmla="*/ 13 w 30"/>
                            <a:gd name="T35" fmla="*/ 14 h 19"/>
                            <a:gd name="T36" fmla="*/ 13 w 30"/>
                            <a:gd name="T37" fmla="*/ 14 h 19"/>
                            <a:gd name="T38" fmla="*/ 15 w 30"/>
                            <a:gd name="T39" fmla="*/ 14 h 19"/>
                            <a:gd name="T40" fmla="*/ 17 w 30"/>
                            <a:gd name="T41" fmla="*/ 14 h 19"/>
                            <a:gd name="T42" fmla="*/ 17 w 30"/>
                            <a:gd name="T43" fmla="*/ 13 h 19"/>
                            <a:gd name="T44" fmla="*/ 18 w 30"/>
                            <a:gd name="T45" fmla="*/ 14 h 19"/>
                            <a:gd name="T46" fmla="*/ 30 w 30"/>
                            <a:gd name="T47" fmla="*/ 10 h 19"/>
                            <a:gd name="T48" fmla="*/ 15 w 30"/>
                            <a:gd name="T49" fmla="*/ 4 h 19"/>
                            <a:gd name="T50" fmla="*/ 16 w 30"/>
                            <a:gd name="T51" fmla="*/ 4 h 19"/>
                            <a:gd name="T52" fmla="*/ 13 w 30"/>
                            <a:gd name="T53" fmla="*/ 3 h 19"/>
                            <a:gd name="T54" fmla="*/ 14 w 30"/>
                            <a:gd name="T55" fmla="*/ 3 h 19"/>
                            <a:gd name="T56" fmla="*/ 10 w 30"/>
                            <a:gd name="T57" fmla="*/ 2 h 19"/>
                            <a:gd name="T58" fmla="*/ 11 w 30"/>
                            <a:gd name="T59" fmla="*/ 0 h 19"/>
                            <a:gd name="T60" fmla="*/ 11 w 30"/>
                            <a:gd name="T61" fmla="*/ 0 h 19"/>
                            <a:gd name="T62" fmla="*/ 6 w 30"/>
                            <a:gd name="T63" fmla="*/ 5 h 19"/>
                            <a:gd name="T64" fmla="*/ 10 w 30"/>
                            <a:gd name="T65" fmla="*/ 5 h 19"/>
                            <a:gd name="T66" fmla="*/ 8 w 30"/>
                            <a:gd name="T67" fmla="*/ 6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30" h="19">
                              <a:moveTo>
                                <a:pt x="8" y="6"/>
                              </a:moveTo>
                              <a:cubicBezTo>
                                <a:pt x="8" y="6"/>
                                <a:pt x="7" y="7"/>
                                <a:pt x="7" y="7"/>
                              </a:cubicBezTo>
                              <a:cubicBezTo>
                                <a:pt x="8" y="8"/>
                                <a:pt x="9" y="7"/>
                                <a:pt x="10" y="7"/>
                              </a:cubicBezTo>
                              <a:cubicBezTo>
                                <a:pt x="9" y="7"/>
                                <a:pt x="7" y="7"/>
                                <a:pt x="7" y="8"/>
                              </a:cubicBezTo>
                              <a:cubicBezTo>
                                <a:pt x="7" y="8"/>
                                <a:pt x="8" y="8"/>
                                <a:pt x="9" y="8"/>
                              </a:cubicBezTo>
                              <a:cubicBezTo>
                                <a:pt x="9" y="8"/>
                                <a:pt x="9" y="8"/>
                                <a:pt x="9" y="8"/>
                              </a:cubicBezTo>
                              <a:cubicBezTo>
                                <a:pt x="8" y="9"/>
                                <a:pt x="8" y="10"/>
                                <a:pt x="7" y="10"/>
                              </a:cubicBezTo>
                              <a:cubicBezTo>
                                <a:pt x="7" y="11"/>
                                <a:pt x="6" y="11"/>
                                <a:pt x="6" y="12"/>
                              </a:cubicBezTo>
                              <a:cubicBezTo>
                                <a:pt x="6" y="12"/>
                                <a:pt x="6" y="12"/>
                                <a:pt x="6" y="12"/>
                              </a:cubicBezTo>
                              <a:cubicBezTo>
                                <a:pt x="4" y="14"/>
                                <a:pt x="2" y="15"/>
                                <a:pt x="1" y="17"/>
                              </a:cubicBezTo>
                              <a:cubicBezTo>
                                <a:pt x="1" y="17"/>
                                <a:pt x="1" y="17"/>
                                <a:pt x="1" y="17"/>
                              </a:cubicBezTo>
                              <a:cubicBezTo>
                                <a:pt x="1" y="18"/>
                                <a:pt x="0" y="18"/>
                                <a:pt x="0" y="19"/>
                              </a:cubicBezTo>
                              <a:cubicBezTo>
                                <a:pt x="0" y="19"/>
                                <a:pt x="0" y="19"/>
                                <a:pt x="0" y="19"/>
                              </a:cubicBezTo>
                              <a:cubicBezTo>
                                <a:pt x="2" y="18"/>
                                <a:pt x="4" y="17"/>
                                <a:pt x="5" y="16"/>
                              </a:cubicBezTo>
                              <a:cubicBezTo>
                                <a:pt x="7" y="16"/>
                                <a:pt x="8" y="15"/>
                                <a:pt x="9" y="14"/>
                              </a:cubicBezTo>
                              <a:cubicBezTo>
                                <a:pt x="10" y="14"/>
                                <a:pt x="11" y="14"/>
                                <a:pt x="12" y="14"/>
                              </a:cubicBezTo>
                              <a:cubicBezTo>
                                <a:pt x="12" y="14"/>
                                <a:pt x="12" y="14"/>
                                <a:pt x="12" y="14"/>
                              </a:cubicBezTo>
                              <a:cubicBezTo>
                                <a:pt x="13" y="14"/>
                                <a:pt x="13" y="14"/>
                                <a:pt x="13" y="14"/>
                              </a:cubicBezTo>
                              <a:cubicBezTo>
                                <a:pt x="13" y="14"/>
                                <a:pt x="13" y="14"/>
                                <a:pt x="13" y="14"/>
                              </a:cubicBezTo>
                              <a:cubicBezTo>
                                <a:pt x="13" y="15"/>
                                <a:pt x="14" y="15"/>
                                <a:pt x="15" y="14"/>
                              </a:cubicBezTo>
                              <a:cubicBezTo>
                                <a:pt x="15" y="14"/>
                                <a:pt x="16" y="14"/>
                                <a:pt x="17" y="14"/>
                              </a:cubicBezTo>
                              <a:cubicBezTo>
                                <a:pt x="17" y="14"/>
                                <a:pt x="17" y="14"/>
                                <a:pt x="17" y="13"/>
                              </a:cubicBezTo>
                              <a:cubicBezTo>
                                <a:pt x="17" y="14"/>
                                <a:pt x="18" y="14"/>
                                <a:pt x="18" y="14"/>
                              </a:cubicBezTo>
                              <a:cubicBezTo>
                                <a:pt x="22" y="13"/>
                                <a:pt x="26" y="12"/>
                                <a:pt x="30" y="10"/>
                              </a:cubicBezTo>
                              <a:cubicBezTo>
                                <a:pt x="26" y="7"/>
                                <a:pt x="20" y="5"/>
                                <a:pt x="15" y="4"/>
                              </a:cubicBezTo>
                              <a:cubicBezTo>
                                <a:pt x="15" y="4"/>
                                <a:pt x="16" y="4"/>
                                <a:pt x="16" y="4"/>
                              </a:cubicBezTo>
                              <a:cubicBezTo>
                                <a:pt x="15" y="3"/>
                                <a:pt x="14" y="3"/>
                                <a:pt x="13" y="3"/>
                              </a:cubicBezTo>
                              <a:cubicBezTo>
                                <a:pt x="14" y="3"/>
                                <a:pt x="14" y="3"/>
                                <a:pt x="14" y="3"/>
                              </a:cubicBezTo>
                              <a:cubicBezTo>
                                <a:pt x="13" y="2"/>
                                <a:pt x="11" y="2"/>
                                <a:pt x="10" y="2"/>
                              </a:cubicBezTo>
                              <a:cubicBezTo>
                                <a:pt x="11" y="2"/>
                                <a:pt x="11" y="1"/>
                                <a:pt x="11" y="0"/>
                              </a:cubicBezTo>
                              <a:cubicBezTo>
                                <a:pt x="11" y="0"/>
                                <a:pt x="11" y="0"/>
                                <a:pt x="11" y="0"/>
                              </a:cubicBezTo>
                              <a:cubicBezTo>
                                <a:pt x="9" y="1"/>
                                <a:pt x="7" y="3"/>
                                <a:pt x="6" y="5"/>
                              </a:cubicBezTo>
                              <a:cubicBezTo>
                                <a:pt x="8" y="6"/>
                                <a:pt x="9" y="5"/>
                                <a:pt x="10" y="5"/>
                              </a:cubicBezTo>
                              <a:cubicBezTo>
                                <a:pt x="10" y="6"/>
                                <a:pt x="9" y="6"/>
                                <a:pt x="8" y="6"/>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8"/>
                      <wps:cNvSpPr>
                        <a:spLocks/>
                      </wps:cNvSpPr>
                      <wps:spPr bwMode="auto">
                        <a:xfrm>
                          <a:off x="3237034" y="9380855"/>
                          <a:ext cx="80010" cy="70485"/>
                        </a:xfrm>
                        <a:custGeom>
                          <a:avLst/>
                          <a:gdLst>
                            <a:gd name="T0" fmla="*/ 11 w 25"/>
                            <a:gd name="T1" fmla="*/ 8 h 22"/>
                            <a:gd name="T2" fmla="*/ 5 w 25"/>
                            <a:gd name="T3" fmla="*/ 13 h 22"/>
                            <a:gd name="T4" fmla="*/ 0 w 25"/>
                            <a:gd name="T5" fmla="*/ 22 h 22"/>
                            <a:gd name="T6" fmla="*/ 0 w 25"/>
                            <a:gd name="T7" fmla="*/ 22 h 22"/>
                            <a:gd name="T8" fmla="*/ 13 w 25"/>
                            <a:gd name="T9" fmla="*/ 10 h 22"/>
                            <a:gd name="T10" fmla="*/ 13 w 25"/>
                            <a:gd name="T11" fmla="*/ 11 h 22"/>
                            <a:gd name="T12" fmla="*/ 17 w 25"/>
                            <a:gd name="T13" fmla="*/ 6 h 22"/>
                            <a:gd name="T14" fmla="*/ 23 w 25"/>
                            <a:gd name="T15" fmla="*/ 1 h 22"/>
                            <a:gd name="T16" fmla="*/ 23 w 25"/>
                            <a:gd name="T17" fmla="*/ 2 h 22"/>
                            <a:gd name="T18" fmla="*/ 23 w 25"/>
                            <a:gd name="T19" fmla="*/ 2 h 22"/>
                            <a:gd name="T20" fmla="*/ 25 w 25"/>
                            <a:gd name="T21" fmla="*/ 1 h 22"/>
                            <a:gd name="T22" fmla="*/ 21 w 25"/>
                            <a:gd name="T23" fmla="*/ 1 h 22"/>
                            <a:gd name="T24" fmla="*/ 11 w 25"/>
                            <a:gd name="T25" fmla="*/ 8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22">
                              <a:moveTo>
                                <a:pt x="11" y="8"/>
                              </a:moveTo>
                              <a:cubicBezTo>
                                <a:pt x="9" y="10"/>
                                <a:pt x="7" y="12"/>
                                <a:pt x="5" y="13"/>
                              </a:cubicBezTo>
                              <a:cubicBezTo>
                                <a:pt x="4" y="16"/>
                                <a:pt x="2" y="19"/>
                                <a:pt x="0" y="22"/>
                              </a:cubicBezTo>
                              <a:cubicBezTo>
                                <a:pt x="0" y="22"/>
                                <a:pt x="0" y="22"/>
                                <a:pt x="0" y="22"/>
                              </a:cubicBezTo>
                              <a:cubicBezTo>
                                <a:pt x="4" y="18"/>
                                <a:pt x="8" y="14"/>
                                <a:pt x="13" y="10"/>
                              </a:cubicBezTo>
                              <a:cubicBezTo>
                                <a:pt x="14" y="10"/>
                                <a:pt x="13" y="11"/>
                                <a:pt x="13" y="11"/>
                              </a:cubicBezTo>
                              <a:cubicBezTo>
                                <a:pt x="16" y="10"/>
                                <a:pt x="16" y="8"/>
                                <a:pt x="17" y="6"/>
                              </a:cubicBezTo>
                              <a:cubicBezTo>
                                <a:pt x="19" y="4"/>
                                <a:pt x="21" y="3"/>
                                <a:pt x="23" y="1"/>
                              </a:cubicBezTo>
                              <a:cubicBezTo>
                                <a:pt x="23" y="1"/>
                                <a:pt x="23" y="2"/>
                                <a:pt x="23" y="2"/>
                              </a:cubicBezTo>
                              <a:cubicBezTo>
                                <a:pt x="23" y="2"/>
                                <a:pt x="23" y="2"/>
                                <a:pt x="23" y="2"/>
                              </a:cubicBezTo>
                              <a:cubicBezTo>
                                <a:pt x="24" y="1"/>
                                <a:pt x="25" y="2"/>
                                <a:pt x="25" y="1"/>
                              </a:cubicBezTo>
                              <a:cubicBezTo>
                                <a:pt x="24" y="0"/>
                                <a:pt x="22" y="0"/>
                                <a:pt x="21" y="1"/>
                              </a:cubicBezTo>
                              <a:cubicBezTo>
                                <a:pt x="17" y="2"/>
                                <a:pt x="14" y="5"/>
                                <a:pt x="11" y="8"/>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9"/>
                      <wps:cNvSpPr>
                        <a:spLocks/>
                      </wps:cNvSpPr>
                      <wps:spPr bwMode="auto">
                        <a:xfrm>
                          <a:off x="3278309" y="9415780"/>
                          <a:ext cx="3175" cy="3175"/>
                        </a:xfrm>
                        <a:custGeom>
                          <a:avLst/>
                          <a:gdLst>
                            <a:gd name="T0" fmla="*/ 1 w 1"/>
                            <a:gd name="T1" fmla="*/ 1 h 1"/>
                            <a:gd name="T2" fmla="*/ 1 w 1"/>
                            <a:gd name="T3" fmla="*/ 0 h 1"/>
                            <a:gd name="T4" fmla="*/ 1 w 1"/>
                            <a:gd name="T5" fmla="*/ 0 h 1"/>
                            <a:gd name="T6" fmla="*/ 0 w 1"/>
                            <a:gd name="T7" fmla="*/ 1 h 1"/>
                            <a:gd name="T8" fmla="*/ 0 w 1"/>
                            <a:gd name="T9" fmla="*/ 1 h 1"/>
                            <a:gd name="T10" fmla="*/ 1 w 1"/>
                            <a:gd name="T11" fmla="*/ 1 h 1"/>
                          </a:gdLst>
                          <a:ahLst/>
                          <a:cxnLst>
                            <a:cxn ang="0">
                              <a:pos x="T0" y="T1"/>
                            </a:cxn>
                            <a:cxn ang="0">
                              <a:pos x="T2" y="T3"/>
                            </a:cxn>
                            <a:cxn ang="0">
                              <a:pos x="T4" y="T5"/>
                            </a:cxn>
                            <a:cxn ang="0">
                              <a:pos x="T6" y="T7"/>
                            </a:cxn>
                            <a:cxn ang="0">
                              <a:pos x="T8" y="T9"/>
                            </a:cxn>
                            <a:cxn ang="0">
                              <a:pos x="T10" y="T11"/>
                            </a:cxn>
                          </a:cxnLst>
                          <a:rect l="0" t="0" r="r" b="b"/>
                          <a:pathLst>
                            <a:path w="1" h="1">
                              <a:moveTo>
                                <a:pt x="1" y="1"/>
                              </a:moveTo>
                              <a:cubicBezTo>
                                <a:pt x="1" y="0"/>
                                <a:pt x="1" y="0"/>
                                <a:pt x="1" y="0"/>
                              </a:cubicBezTo>
                              <a:cubicBezTo>
                                <a:pt x="1" y="0"/>
                                <a:pt x="1" y="0"/>
                                <a:pt x="1" y="0"/>
                              </a:cubicBezTo>
                              <a:cubicBezTo>
                                <a:pt x="0" y="0"/>
                                <a:pt x="0" y="0"/>
                                <a:pt x="0" y="1"/>
                              </a:cubicBezTo>
                              <a:cubicBezTo>
                                <a:pt x="0" y="1"/>
                                <a:pt x="0" y="1"/>
                                <a:pt x="0" y="1"/>
                              </a:cubicBezTo>
                              <a:cubicBezTo>
                                <a:pt x="0" y="1"/>
                                <a:pt x="1" y="1"/>
                                <a:pt x="1"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60"/>
                      <wps:cNvSpPr>
                        <a:spLocks/>
                      </wps:cNvSpPr>
                      <wps:spPr bwMode="auto">
                        <a:xfrm>
                          <a:off x="3317044" y="9457690"/>
                          <a:ext cx="15875" cy="6350"/>
                        </a:xfrm>
                        <a:custGeom>
                          <a:avLst/>
                          <a:gdLst>
                            <a:gd name="T0" fmla="*/ 3 w 5"/>
                            <a:gd name="T1" fmla="*/ 1 h 2"/>
                            <a:gd name="T2" fmla="*/ 0 w 5"/>
                            <a:gd name="T3" fmla="*/ 2 h 2"/>
                            <a:gd name="T4" fmla="*/ 1 w 5"/>
                            <a:gd name="T5" fmla="*/ 2 h 2"/>
                            <a:gd name="T6" fmla="*/ 5 w 5"/>
                            <a:gd name="T7" fmla="*/ 1 h 2"/>
                            <a:gd name="T8" fmla="*/ 4 w 5"/>
                            <a:gd name="T9" fmla="*/ 0 h 2"/>
                            <a:gd name="T10" fmla="*/ 3 w 5"/>
                            <a:gd name="T11" fmla="*/ 1 h 2"/>
                          </a:gdLst>
                          <a:ahLst/>
                          <a:cxnLst>
                            <a:cxn ang="0">
                              <a:pos x="T0" y="T1"/>
                            </a:cxn>
                            <a:cxn ang="0">
                              <a:pos x="T2" y="T3"/>
                            </a:cxn>
                            <a:cxn ang="0">
                              <a:pos x="T4" y="T5"/>
                            </a:cxn>
                            <a:cxn ang="0">
                              <a:pos x="T6" y="T7"/>
                            </a:cxn>
                            <a:cxn ang="0">
                              <a:pos x="T8" y="T9"/>
                            </a:cxn>
                            <a:cxn ang="0">
                              <a:pos x="T10" y="T11"/>
                            </a:cxn>
                          </a:cxnLst>
                          <a:rect l="0" t="0" r="r" b="b"/>
                          <a:pathLst>
                            <a:path w="5" h="2">
                              <a:moveTo>
                                <a:pt x="3" y="1"/>
                              </a:moveTo>
                              <a:cubicBezTo>
                                <a:pt x="2" y="1"/>
                                <a:pt x="1" y="1"/>
                                <a:pt x="0" y="2"/>
                              </a:cubicBezTo>
                              <a:cubicBezTo>
                                <a:pt x="0" y="2"/>
                                <a:pt x="1" y="2"/>
                                <a:pt x="1" y="2"/>
                              </a:cubicBezTo>
                              <a:cubicBezTo>
                                <a:pt x="3" y="2"/>
                                <a:pt x="4" y="2"/>
                                <a:pt x="5" y="1"/>
                              </a:cubicBezTo>
                              <a:cubicBezTo>
                                <a:pt x="5" y="1"/>
                                <a:pt x="4" y="1"/>
                                <a:pt x="4" y="0"/>
                              </a:cubicBezTo>
                              <a:cubicBezTo>
                                <a:pt x="3" y="0"/>
                                <a:pt x="3" y="1"/>
                                <a:pt x="3"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Rectangle 98"/>
                      <wps:cNvSpPr>
                        <a:spLocks noChangeArrowheads="1"/>
                      </wps:cNvSpPr>
                      <wps:spPr bwMode="auto">
                        <a:xfrm>
                          <a:off x="4127939" y="326390"/>
                          <a:ext cx="2541546" cy="320040"/>
                        </a:xfrm>
                        <a:prstGeom prst="rect">
                          <a:avLst/>
                        </a:prstGeom>
                        <a:solidFill>
                          <a:srgbClr val="000091"/>
                        </a:solidFill>
                        <a:ln>
                          <a:noFill/>
                        </a:ln>
                      </wps:spPr>
                      <wps:txbx>
                        <w:txbxContent>
                          <w:p w14:paraId="1CB0284E" w14:textId="704C20E1" w:rsidR="00B7535F" w:rsidRPr="00B7535F" w:rsidRDefault="00994096" w:rsidP="00B7535F">
                            <w:pPr>
                              <w:jc w:val="center"/>
                              <w:rPr>
                                <w:b/>
                                <w:bCs/>
                                <w:sz w:val="32"/>
                                <w:szCs w:val="32"/>
                              </w:rPr>
                            </w:pPr>
                            <w:r>
                              <w:rPr>
                                <w:b/>
                                <w:bCs/>
                                <w:sz w:val="32"/>
                                <w:szCs w:val="32"/>
                              </w:rPr>
                              <w:t>ARBOVIRUS</w:t>
                            </w:r>
                          </w:p>
                        </w:txbxContent>
                      </wps:txbx>
                      <wps:bodyPr rot="0" vert="horz" wrap="square" lIns="91440" tIns="45720" rIns="91440" bIns="45720" anchor="t" anchorCtr="0" upright="1">
                        <a:noAutofit/>
                      </wps:bodyPr>
                    </wps:wsp>
                    <pic:pic xmlns:pic="http://schemas.openxmlformats.org/drawingml/2006/picture">
                      <pic:nvPicPr>
                        <pic:cNvPr id="4" name="Imag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3071823" y="9929166"/>
                          <a:ext cx="961225" cy="352173"/>
                        </a:xfrm>
                        <a:prstGeom prst="rect">
                          <a:avLst/>
                        </a:prstGeom>
                      </pic:spPr>
                    </pic:pic>
                    <wps:wsp>
                      <wps:cNvPr id="1915610368" name="Rectangle 1915610368"/>
                      <wps:cNvSpPr>
                        <a:spLocks noChangeArrowheads="1"/>
                      </wps:cNvSpPr>
                      <wps:spPr bwMode="auto">
                        <a:xfrm>
                          <a:off x="484800" y="484800"/>
                          <a:ext cx="1757045" cy="337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F25B8" w14:textId="77777777" w:rsidR="00B7535F" w:rsidRDefault="00B7535F" w:rsidP="00B7535F">
                            <w:pPr>
                              <w:spacing w:line="256" w:lineRule="auto"/>
                              <w:jc w:val="center"/>
                              <w:rPr>
                                <w:rFonts w:ascii="Arial" w:eastAsia="Calibri" w:hAnsi="Arial" w:cs="Arial"/>
                                <w:b/>
                                <w:bCs/>
                                <w:color w:val="FFFFFF"/>
                                <w:sz w:val="30"/>
                                <w:szCs w:val="30"/>
                                <w:lang w:val="en-US"/>
                              </w:rPr>
                            </w:pPr>
                            <w:r>
                              <w:rPr>
                                <w:rFonts w:ascii="Arial" w:eastAsia="Calibri" w:hAnsi="Arial" w:cs="Arial"/>
                                <w:b/>
                                <w:bCs/>
                                <w:color w:val="FFFFFF"/>
                                <w:sz w:val="30"/>
                                <w:szCs w:val="30"/>
                                <w:lang w:val="en-US"/>
                              </w:rPr>
                              <w:t>Oropouche (OROV)</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447A9DFF" id="Zone de dessin 289148583" o:spid="_x0000_s1027" editas="canvas" style="position:absolute;margin-left:17.25pt;margin-top:-14.4pt;width:543.85pt;height:832.5pt;z-index:251655168;mso-position-horizontal-relative:page" coordsize="69068,1057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69068;height:105727;visibility:visible;mso-wrap-style:square">
                <v:fill o:detectmouseclick="t"/>
                <v:path o:connecttype="none"/>
              </v:shape>
              <v:rect id="Rectangle 4" o:spid="_x0000_s1029" style="position:absolute;left:2607;top:584;width:66427;height:100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" filled="f" strokecolor="#e30613" strokeweight="4.3pt"/>
              <v:shape id="Freeform 57" o:spid="_x0000_s1030" style="position:absolute;left:32687;top:94094;width:959;height:609;visibility:visible;mso-wrap-style:square;v-text-anchor:top" coordsize="3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" path="m8,6c8,6,7,7,7,7v1,1,2,,3,c9,7,7,7,7,8v,,1,,2,c9,8,9,8,9,8,8,9,8,10,7,10v,1,-1,1,-1,2c6,12,6,12,6,12,4,14,2,15,1,17v,,,,,c1,18,,18,,19v,,,,,c2,18,4,17,5,16v2,,3,-1,4,-2c10,14,11,14,12,14v,,,,,c13,14,13,14,13,14v,,,,,c13,15,14,15,15,14v,,1,,2,c17,14,17,14,17,13v,1,1,1,1,1c22,13,26,12,30,10,26,7,20,5,15,4v,,1,,1,c15,3,14,3,13,3v1,,1,,1,c13,2,11,2,10,2v1,,1,-1,1,-2c11,,11,,11,,9,1,7,3,6,5v2,1,3,,4,c10,6,9,6,8,6e" stroked="f">
                <v:path arrowok="t" o:connecttype="custom" o:connectlocs="25569,19251;22373,22459;31962,22459;22373,25667;28766,25667;28766,25667;22373,32084;19177,38501;19177,38501;3196,54543;3196,54543;0,60960;0,60960;15981,51335;28766,44918;38354,44918;38354,44918;41550,44918;41550,44918;47943,44918;54335,44918;54335,41709;57531,44918;95885,32084;47943,12834;51139,12834;41550,9625;44746,9625;31962,6417;35158,0;35158,0;19177,16042;31962,16042;25569,19251" o:connectangles="0,0,0,0,0,0,0,0,0,0,0,0,0,0,0,0,0,0,0,0,0,0,0,0,0,0,0,0,0,0,0,0,0,0"/>
              </v:shape>
              <v:shape id="Freeform 58" o:spid="_x0000_s1031" style="position:absolute;left:32370;top:93808;width:800;height:705;visibility:visible;mso-wrap-style:square;v-text-anchor:top" coordsize="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" path="m11,8c9,10,7,12,5,13,4,16,2,19,,22v,,,,,c4,18,8,14,13,10v1,,,1,,1c16,10,16,8,17,6,19,4,21,3,23,1v,,,1,,1c23,2,23,2,23,2v1,-1,2,,2,-1c24,,22,,21,1,17,2,14,5,11,8e" stroked="f">
                <v:path arrowok="t" o:connecttype="custom" o:connectlocs="35204,25631;16002,41650;0,70485;0,70485;41605,32039;41605,35243;54407,19223;73609,3204;73609,6408;73609,6408;80010,3204;67208,3204;35204,25631" o:connectangles="0,0,0,0,0,0,0,0,0,0,0,0,0"/>
              </v:shape>
              <v:shape id="Freeform 59" o:spid="_x0000_s1032" style="position:absolute;left:32783;top:94157;width:31;height:32;visibility:visible;mso-wrap-style:square;v-text-anchor:top" coordsize="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" path="m1,1c1,,1,,1,v,,,,,c,,,,,1v,,,,,c,1,1,1,1,1e" stroked="f">
                <v:path arrowok="t" o:connecttype="custom" o:connectlocs="3175,3175;3175,0;3175,0;0,3175;0,3175;3175,3175" o:connectangles="0,0,0,0,0,0"/>
              </v:shape>
              <v:shape id="Freeform 60" o:spid="_x0000_s1033" style="position:absolute;left:33170;top:94576;width:159;height:64;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" path="m3,1c2,1,1,1,,2v,,1,,1,c3,2,4,2,5,1,5,1,4,1,4,,3,,3,1,3,1e" stroked="f">
                <v:path arrowok="t" o:connecttype="custom" o:connectlocs="9525,3175;0,6350;3175,6350;15875,3175;12700,0;9525,3175" o:connectangles="0,0,0,0,0,0"/>
              </v:shape>
              <v:rect id="Rectangle 98" o:spid="_x0000_s1034" style="position:absolute;left:41279;top:3263;width:25415;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" fillcolor="#000091" stroked="f">
                <v:textbox>
                  <w:txbxContent>
                    <w:p w14:paraId="1CB0284E" w14:textId="704C20E1" w:rsidR="00B7535F" w:rsidRPr="00B7535F" w:rsidRDefault="00994096" w:rsidP="00B7535F">
                      <w:pPr>
                        <w:jc w:val="center"/>
                        <w:rPr>
                          <w:b/>
                          <w:bCs/>
                          <w:sz w:val="32"/>
                          <w:szCs w:val="32"/>
                        </w:rPr>
                      </w:pPr>
                      <w:r>
                        <w:rPr>
                          <w:b/>
                          <w:bCs/>
                          <w:sz w:val="32"/>
                          <w:szCs w:val="32"/>
                        </w:rPr>
                        <w:t>ARBOVIRUS</w:t>
                      </w:r>
                    </w:p>
                  </w:txbxContent>
                </v:textbox>
              </v:rect>
              <v:shape id="Image 3" o:spid="_x0000_s1035" type="#_x0000_t75" style="position:absolute;left:30718;top:99291;width:9612;height:3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">
                <v:imagedata r:id="rId2" o:title=""/>
              </v:shape>
              <v:rect id="Rectangle 1915610368" o:spid="_x0000_s1036" style="position:absolute;left:4848;top:4848;width:17570;height:337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" filled="f" stroked="f">
                <v:textbox style="mso-fit-shape-to-text:t" inset="0,0,0,0">
                  <w:txbxContent>
                    <w:p w14:paraId="618F25B8" w14:textId="77777777" w:rsidR="00B7535F" w:rsidRDefault="00B7535F" w:rsidP="00B7535F">
                      <w:pPr>
                        <w:spacing w:line="256" w:lineRule="auto"/>
                        <w:jc w:val="center"/>
                        <w:rPr>
                          <w:rFonts w:ascii="Arial" w:eastAsia="Calibri" w:hAnsi="Arial" w:cs="Arial"/>
                          <w:b/>
                          <w:bCs/>
                          <w:color w:val="FFFFFF"/>
                          <w:sz w:val="30"/>
                          <w:szCs w:val="30"/>
                          <w:lang w:val="en-US"/>
                        </w:rPr>
                      </w:pPr>
                      <w:r>
                        <w:rPr>
                          <w:rFonts w:ascii="Arial" w:eastAsia="Calibri" w:hAnsi="Arial" w:cs="Arial"/>
                          <w:b/>
                          <w:bCs/>
                          <w:color w:val="FFFFFF"/>
                          <w:sz w:val="30"/>
                          <w:szCs w:val="30"/>
                          <w:lang w:val="en-US"/>
                        </w:rPr>
                        <w:t>Oropouche (OROV)</w:t>
                      </w:r>
                    </w:p>
                  </w:txbxContent>
                </v:textbox>
              </v:rect>
              <w10:wrap anchorx="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CBB22" w14:textId="576E148F" w:rsidR="00A42E74" w:rsidRDefault="00AA5919" w:rsidP="00A42E74">
    <w:pPr>
      <w:pStyle w:val="En-tte"/>
      <w:tabs>
        <w:tab w:val="left" w:pos="709"/>
      </w:tabs>
    </w:pPr>
    <w:r>
      <w:rPr>
        <w:noProof/>
        <w:color w:val="231F20"/>
        <w:spacing w:val="-7"/>
        <w:sz w:val="10"/>
      </w:rPr>
      <w:drawing>
        <wp:anchor distT="0" distB="0" distL="114300" distR="114300" simplePos="0" relativeHeight="251665408" behindDoc="0" locked="0" layoutInCell="1" allowOverlap="1" wp14:anchorId="351798C0" wp14:editId="654BDFAE">
          <wp:simplePos x="0" y="0"/>
          <wp:positionH relativeFrom="column">
            <wp:posOffset>-158816</wp:posOffset>
          </wp:positionH>
          <wp:positionV relativeFrom="paragraph">
            <wp:posOffset>105388</wp:posOffset>
          </wp:positionV>
          <wp:extent cx="1104265" cy="1157181"/>
          <wp:effectExtent l="0" t="0" r="635" b="5080"/>
          <wp:wrapNone/>
          <wp:docPr id="146238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92373" name="Imag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04265" cy="1157181"/>
                  </a:xfrm>
                  <a:prstGeom prst="rect">
                    <a:avLst/>
                  </a:prstGeom>
                </pic:spPr>
              </pic:pic>
            </a:graphicData>
          </a:graphic>
          <wp14:sizeRelH relativeFrom="margin">
            <wp14:pctWidth>0</wp14:pctWidth>
          </wp14:sizeRelH>
          <wp14:sizeRelV relativeFrom="margin">
            <wp14:pctHeight>0</wp14:pctHeight>
          </wp14:sizeRelV>
        </wp:anchor>
      </w:drawing>
    </w:r>
    <w:r w:rsidR="00A42E74">
      <w:rPr>
        <w:noProof/>
        <w:lang w:eastAsia="fr-FR"/>
      </w:rPr>
      <w:drawing>
        <wp:anchor distT="0" distB="0" distL="114300" distR="114300" simplePos="0" relativeHeight="251663360" behindDoc="0" locked="0" layoutInCell="1" allowOverlap="1" wp14:anchorId="7263ED7A" wp14:editId="13C1C48A">
          <wp:simplePos x="0" y="0"/>
          <wp:positionH relativeFrom="column">
            <wp:posOffset>-165735</wp:posOffset>
          </wp:positionH>
          <wp:positionV relativeFrom="paragraph">
            <wp:posOffset>102870</wp:posOffset>
          </wp:positionV>
          <wp:extent cx="1107370" cy="819150"/>
          <wp:effectExtent l="0" t="0" r="0" b="0"/>
          <wp:wrapNone/>
          <wp:docPr id="1317840385" name="Image 1317840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N_Solidarites_Sante_RVB.png"/>
                  <pic:cNvPicPr/>
                </pic:nvPicPr>
                <pic:blipFill rotWithShape="1">
                  <a:blip r:embed="rId2" cstate="print">
                    <a:extLst>
                      <a:ext uri="{28A0092B-C50C-407E-A947-70E740481C1C}">
                        <a14:useLocalDpi xmlns:a14="http://schemas.microsoft.com/office/drawing/2010/main" val="0"/>
                      </a:ext>
                    </a:extLst>
                  </a:blip>
                  <a:srcRect l="7936" t="10377" r="7573" b="9357"/>
                  <a:stretch/>
                </pic:blipFill>
                <pic:spPr bwMode="auto">
                  <a:xfrm>
                    <a:off x="0" y="0"/>
                    <a:ext cx="1107370" cy="819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2E74">
      <w:rPr>
        <w:noProof/>
        <w:lang w:eastAsia="fr-FR"/>
      </w:rPr>
      <mc:AlternateContent>
        <mc:Choice Requires="wpc">
          <w:drawing>
            <wp:anchor distT="0" distB="0" distL="114300" distR="114300" simplePos="0" relativeHeight="251660288" behindDoc="1" locked="0" layoutInCell="1" allowOverlap="1" wp14:anchorId="012C5F92" wp14:editId="165AC777">
              <wp:simplePos x="0" y="0"/>
              <wp:positionH relativeFrom="page">
                <wp:posOffset>219075</wp:posOffset>
              </wp:positionH>
              <wp:positionV relativeFrom="paragraph">
                <wp:posOffset>-182880</wp:posOffset>
              </wp:positionV>
              <wp:extent cx="7474587" cy="10572750"/>
              <wp:effectExtent l="0" t="0" r="0" b="0"/>
              <wp:wrapNone/>
              <wp:docPr id="1787920689" name="Zone de dessin 178792068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Rectangle 4"/>
                      <wps:cNvSpPr>
                        <a:spLocks noChangeArrowheads="1"/>
                      </wps:cNvSpPr>
                      <wps:spPr bwMode="auto">
                        <a:xfrm>
                          <a:off x="260734" y="58480"/>
                          <a:ext cx="6642735" cy="10052051"/>
                        </a:xfrm>
                        <a:prstGeom prst="rect">
                          <a:avLst/>
                        </a:prstGeom>
                        <a:noFill/>
                        <a:ln w="54610" cap="flat">
                          <a:solidFill>
                            <a:srgbClr val="E3061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57"/>
                      <wps:cNvSpPr>
                        <a:spLocks/>
                      </wps:cNvSpPr>
                      <wps:spPr bwMode="auto">
                        <a:xfrm>
                          <a:off x="3268784" y="9409430"/>
                          <a:ext cx="95885" cy="60960"/>
                        </a:xfrm>
                        <a:custGeom>
                          <a:avLst/>
                          <a:gdLst>
                            <a:gd name="T0" fmla="*/ 8 w 30"/>
                            <a:gd name="T1" fmla="*/ 6 h 19"/>
                            <a:gd name="T2" fmla="*/ 7 w 30"/>
                            <a:gd name="T3" fmla="*/ 7 h 19"/>
                            <a:gd name="T4" fmla="*/ 10 w 30"/>
                            <a:gd name="T5" fmla="*/ 7 h 19"/>
                            <a:gd name="T6" fmla="*/ 7 w 30"/>
                            <a:gd name="T7" fmla="*/ 8 h 19"/>
                            <a:gd name="T8" fmla="*/ 9 w 30"/>
                            <a:gd name="T9" fmla="*/ 8 h 19"/>
                            <a:gd name="T10" fmla="*/ 9 w 30"/>
                            <a:gd name="T11" fmla="*/ 8 h 19"/>
                            <a:gd name="T12" fmla="*/ 7 w 30"/>
                            <a:gd name="T13" fmla="*/ 10 h 19"/>
                            <a:gd name="T14" fmla="*/ 6 w 30"/>
                            <a:gd name="T15" fmla="*/ 12 h 19"/>
                            <a:gd name="T16" fmla="*/ 6 w 30"/>
                            <a:gd name="T17" fmla="*/ 12 h 19"/>
                            <a:gd name="T18" fmla="*/ 1 w 30"/>
                            <a:gd name="T19" fmla="*/ 17 h 19"/>
                            <a:gd name="T20" fmla="*/ 1 w 30"/>
                            <a:gd name="T21" fmla="*/ 17 h 19"/>
                            <a:gd name="T22" fmla="*/ 0 w 30"/>
                            <a:gd name="T23" fmla="*/ 19 h 19"/>
                            <a:gd name="T24" fmla="*/ 0 w 30"/>
                            <a:gd name="T25" fmla="*/ 19 h 19"/>
                            <a:gd name="T26" fmla="*/ 5 w 30"/>
                            <a:gd name="T27" fmla="*/ 16 h 19"/>
                            <a:gd name="T28" fmla="*/ 9 w 30"/>
                            <a:gd name="T29" fmla="*/ 14 h 19"/>
                            <a:gd name="T30" fmla="*/ 12 w 30"/>
                            <a:gd name="T31" fmla="*/ 14 h 19"/>
                            <a:gd name="T32" fmla="*/ 12 w 30"/>
                            <a:gd name="T33" fmla="*/ 14 h 19"/>
                            <a:gd name="T34" fmla="*/ 13 w 30"/>
                            <a:gd name="T35" fmla="*/ 14 h 19"/>
                            <a:gd name="T36" fmla="*/ 13 w 30"/>
                            <a:gd name="T37" fmla="*/ 14 h 19"/>
                            <a:gd name="T38" fmla="*/ 15 w 30"/>
                            <a:gd name="T39" fmla="*/ 14 h 19"/>
                            <a:gd name="T40" fmla="*/ 17 w 30"/>
                            <a:gd name="T41" fmla="*/ 14 h 19"/>
                            <a:gd name="T42" fmla="*/ 17 w 30"/>
                            <a:gd name="T43" fmla="*/ 13 h 19"/>
                            <a:gd name="T44" fmla="*/ 18 w 30"/>
                            <a:gd name="T45" fmla="*/ 14 h 19"/>
                            <a:gd name="T46" fmla="*/ 30 w 30"/>
                            <a:gd name="T47" fmla="*/ 10 h 19"/>
                            <a:gd name="T48" fmla="*/ 15 w 30"/>
                            <a:gd name="T49" fmla="*/ 4 h 19"/>
                            <a:gd name="T50" fmla="*/ 16 w 30"/>
                            <a:gd name="T51" fmla="*/ 4 h 19"/>
                            <a:gd name="T52" fmla="*/ 13 w 30"/>
                            <a:gd name="T53" fmla="*/ 3 h 19"/>
                            <a:gd name="T54" fmla="*/ 14 w 30"/>
                            <a:gd name="T55" fmla="*/ 3 h 19"/>
                            <a:gd name="T56" fmla="*/ 10 w 30"/>
                            <a:gd name="T57" fmla="*/ 2 h 19"/>
                            <a:gd name="T58" fmla="*/ 11 w 30"/>
                            <a:gd name="T59" fmla="*/ 0 h 19"/>
                            <a:gd name="T60" fmla="*/ 11 w 30"/>
                            <a:gd name="T61" fmla="*/ 0 h 19"/>
                            <a:gd name="T62" fmla="*/ 6 w 30"/>
                            <a:gd name="T63" fmla="*/ 5 h 19"/>
                            <a:gd name="T64" fmla="*/ 10 w 30"/>
                            <a:gd name="T65" fmla="*/ 5 h 19"/>
                            <a:gd name="T66" fmla="*/ 8 w 30"/>
                            <a:gd name="T67" fmla="*/ 6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30" h="19">
                              <a:moveTo>
                                <a:pt x="8" y="6"/>
                              </a:moveTo>
                              <a:cubicBezTo>
                                <a:pt x="8" y="6"/>
                                <a:pt x="7" y="7"/>
                                <a:pt x="7" y="7"/>
                              </a:cubicBezTo>
                              <a:cubicBezTo>
                                <a:pt x="8" y="8"/>
                                <a:pt x="9" y="7"/>
                                <a:pt x="10" y="7"/>
                              </a:cubicBezTo>
                              <a:cubicBezTo>
                                <a:pt x="9" y="7"/>
                                <a:pt x="7" y="7"/>
                                <a:pt x="7" y="8"/>
                              </a:cubicBezTo>
                              <a:cubicBezTo>
                                <a:pt x="7" y="8"/>
                                <a:pt x="8" y="8"/>
                                <a:pt x="9" y="8"/>
                              </a:cubicBezTo>
                              <a:cubicBezTo>
                                <a:pt x="9" y="8"/>
                                <a:pt x="9" y="8"/>
                                <a:pt x="9" y="8"/>
                              </a:cubicBezTo>
                              <a:cubicBezTo>
                                <a:pt x="8" y="9"/>
                                <a:pt x="8" y="10"/>
                                <a:pt x="7" y="10"/>
                              </a:cubicBezTo>
                              <a:cubicBezTo>
                                <a:pt x="7" y="11"/>
                                <a:pt x="6" y="11"/>
                                <a:pt x="6" y="12"/>
                              </a:cubicBezTo>
                              <a:cubicBezTo>
                                <a:pt x="6" y="12"/>
                                <a:pt x="6" y="12"/>
                                <a:pt x="6" y="12"/>
                              </a:cubicBezTo>
                              <a:cubicBezTo>
                                <a:pt x="4" y="14"/>
                                <a:pt x="2" y="15"/>
                                <a:pt x="1" y="17"/>
                              </a:cubicBezTo>
                              <a:cubicBezTo>
                                <a:pt x="1" y="17"/>
                                <a:pt x="1" y="17"/>
                                <a:pt x="1" y="17"/>
                              </a:cubicBezTo>
                              <a:cubicBezTo>
                                <a:pt x="1" y="18"/>
                                <a:pt x="0" y="18"/>
                                <a:pt x="0" y="19"/>
                              </a:cubicBezTo>
                              <a:cubicBezTo>
                                <a:pt x="0" y="19"/>
                                <a:pt x="0" y="19"/>
                                <a:pt x="0" y="19"/>
                              </a:cubicBezTo>
                              <a:cubicBezTo>
                                <a:pt x="2" y="18"/>
                                <a:pt x="4" y="17"/>
                                <a:pt x="5" y="16"/>
                              </a:cubicBezTo>
                              <a:cubicBezTo>
                                <a:pt x="7" y="16"/>
                                <a:pt x="8" y="15"/>
                                <a:pt x="9" y="14"/>
                              </a:cubicBezTo>
                              <a:cubicBezTo>
                                <a:pt x="10" y="14"/>
                                <a:pt x="11" y="14"/>
                                <a:pt x="12" y="14"/>
                              </a:cubicBezTo>
                              <a:cubicBezTo>
                                <a:pt x="12" y="14"/>
                                <a:pt x="12" y="14"/>
                                <a:pt x="12" y="14"/>
                              </a:cubicBezTo>
                              <a:cubicBezTo>
                                <a:pt x="13" y="14"/>
                                <a:pt x="13" y="14"/>
                                <a:pt x="13" y="14"/>
                              </a:cubicBezTo>
                              <a:cubicBezTo>
                                <a:pt x="13" y="14"/>
                                <a:pt x="13" y="14"/>
                                <a:pt x="13" y="14"/>
                              </a:cubicBezTo>
                              <a:cubicBezTo>
                                <a:pt x="13" y="15"/>
                                <a:pt x="14" y="15"/>
                                <a:pt x="15" y="14"/>
                              </a:cubicBezTo>
                              <a:cubicBezTo>
                                <a:pt x="15" y="14"/>
                                <a:pt x="16" y="14"/>
                                <a:pt x="17" y="14"/>
                              </a:cubicBezTo>
                              <a:cubicBezTo>
                                <a:pt x="17" y="14"/>
                                <a:pt x="17" y="14"/>
                                <a:pt x="17" y="13"/>
                              </a:cubicBezTo>
                              <a:cubicBezTo>
                                <a:pt x="17" y="14"/>
                                <a:pt x="18" y="14"/>
                                <a:pt x="18" y="14"/>
                              </a:cubicBezTo>
                              <a:cubicBezTo>
                                <a:pt x="22" y="13"/>
                                <a:pt x="26" y="12"/>
                                <a:pt x="30" y="10"/>
                              </a:cubicBezTo>
                              <a:cubicBezTo>
                                <a:pt x="26" y="7"/>
                                <a:pt x="20" y="5"/>
                                <a:pt x="15" y="4"/>
                              </a:cubicBezTo>
                              <a:cubicBezTo>
                                <a:pt x="15" y="4"/>
                                <a:pt x="16" y="4"/>
                                <a:pt x="16" y="4"/>
                              </a:cubicBezTo>
                              <a:cubicBezTo>
                                <a:pt x="15" y="3"/>
                                <a:pt x="14" y="3"/>
                                <a:pt x="13" y="3"/>
                              </a:cubicBezTo>
                              <a:cubicBezTo>
                                <a:pt x="14" y="3"/>
                                <a:pt x="14" y="3"/>
                                <a:pt x="14" y="3"/>
                              </a:cubicBezTo>
                              <a:cubicBezTo>
                                <a:pt x="13" y="2"/>
                                <a:pt x="11" y="2"/>
                                <a:pt x="10" y="2"/>
                              </a:cubicBezTo>
                              <a:cubicBezTo>
                                <a:pt x="11" y="2"/>
                                <a:pt x="11" y="1"/>
                                <a:pt x="11" y="0"/>
                              </a:cubicBezTo>
                              <a:cubicBezTo>
                                <a:pt x="11" y="0"/>
                                <a:pt x="11" y="0"/>
                                <a:pt x="11" y="0"/>
                              </a:cubicBezTo>
                              <a:cubicBezTo>
                                <a:pt x="9" y="1"/>
                                <a:pt x="7" y="3"/>
                                <a:pt x="6" y="5"/>
                              </a:cubicBezTo>
                              <a:cubicBezTo>
                                <a:pt x="8" y="6"/>
                                <a:pt x="9" y="5"/>
                                <a:pt x="10" y="5"/>
                              </a:cubicBezTo>
                              <a:cubicBezTo>
                                <a:pt x="10" y="6"/>
                                <a:pt x="9" y="6"/>
                                <a:pt x="8" y="6"/>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58"/>
                      <wps:cNvSpPr>
                        <a:spLocks/>
                      </wps:cNvSpPr>
                      <wps:spPr bwMode="auto">
                        <a:xfrm>
                          <a:off x="3237034" y="9380855"/>
                          <a:ext cx="80010" cy="70485"/>
                        </a:xfrm>
                        <a:custGeom>
                          <a:avLst/>
                          <a:gdLst>
                            <a:gd name="T0" fmla="*/ 11 w 25"/>
                            <a:gd name="T1" fmla="*/ 8 h 22"/>
                            <a:gd name="T2" fmla="*/ 5 w 25"/>
                            <a:gd name="T3" fmla="*/ 13 h 22"/>
                            <a:gd name="T4" fmla="*/ 0 w 25"/>
                            <a:gd name="T5" fmla="*/ 22 h 22"/>
                            <a:gd name="T6" fmla="*/ 0 w 25"/>
                            <a:gd name="T7" fmla="*/ 22 h 22"/>
                            <a:gd name="T8" fmla="*/ 13 w 25"/>
                            <a:gd name="T9" fmla="*/ 10 h 22"/>
                            <a:gd name="T10" fmla="*/ 13 w 25"/>
                            <a:gd name="T11" fmla="*/ 11 h 22"/>
                            <a:gd name="T12" fmla="*/ 17 w 25"/>
                            <a:gd name="T13" fmla="*/ 6 h 22"/>
                            <a:gd name="T14" fmla="*/ 23 w 25"/>
                            <a:gd name="T15" fmla="*/ 1 h 22"/>
                            <a:gd name="T16" fmla="*/ 23 w 25"/>
                            <a:gd name="T17" fmla="*/ 2 h 22"/>
                            <a:gd name="T18" fmla="*/ 23 w 25"/>
                            <a:gd name="T19" fmla="*/ 2 h 22"/>
                            <a:gd name="T20" fmla="*/ 25 w 25"/>
                            <a:gd name="T21" fmla="*/ 1 h 22"/>
                            <a:gd name="T22" fmla="*/ 21 w 25"/>
                            <a:gd name="T23" fmla="*/ 1 h 22"/>
                            <a:gd name="T24" fmla="*/ 11 w 25"/>
                            <a:gd name="T25" fmla="*/ 8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22">
                              <a:moveTo>
                                <a:pt x="11" y="8"/>
                              </a:moveTo>
                              <a:cubicBezTo>
                                <a:pt x="9" y="10"/>
                                <a:pt x="7" y="12"/>
                                <a:pt x="5" y="13"/>
                              </a:cubicBezTo>
                              <a:cubicBezTo>
                                <a:pt x="4" y="16"/>
                                <a:pt x="2" y="19"/>
                                <a:pt x="0" y="22"/>
                              </a:cubicBezTo>
                              <a:cubicBezTo>
                                <a:pt x="0" y="22"/>
                                <a:pt x="0" y="22"/>
                                <a:pt x="0" y="22"/>
                              </a:cubicBezTo>
                              <a:cubicBezTo>
                                <a:pt x="4" y="18"/>
                                <a:pt x="8" y="14"/>
                                <a:pt x="13" y="10"/>
                              </a:cubicBezTo>
                              <a:cubicBezTo>
                                <a:pt x="14" y="10"/>
                                <a:pt x="13" y="11"/>
                                <a:pt x="13" y="11"/>
                              </a:cubicBezTo>
                              <a:cubicBezTo>
                                <a:pt x="16" y="10"/>
                                <a:pt x="16" y="8"/>
                                <a:pt x="17" y="6"/>
                              </a:cubicBezTo>
                              <a:cubicBezTo>
                                <a:pt x="19" y="4"/>
                                <a:pt x="21" y="3"/>
                                <a:pt x="23" y="1"/>
                              </a:cubicBezTo>
                              <a:cubicBezTo>
                                <a:pt x="23" y="1"/>
                                <a:pt x="23" y="2"/>
                                <a:pt x="23" y="2"/>
                              </a:cubicBezTo>
                              <a:cubicBezTo>
                                <a:pt x="23" y="2"/>
                                <a:pt x="23" y="2"/>
                                <a:pt x="23" y="2"/>
                              </a:cubicBezTo>
                              <a:cubicBezTo>
                                <a:pt x="24" y="1"/>
                                <a:pt x="25" y="2"/>
                                <a:pt x="25" y="1"/>
                              </a:cubicBezTo>
                              <a:cubicBezTo>
                                <a:pt x="24" y="0"/>
                                <a:pt x="22" y="0"/>
                                <a:pt x="21" y="1"/>
                              </a:cubicBezTo>
                              <a:cubicBezTo>
                                <a:pt x="17" y="2"/>
                                <a:pt x="14" y="5"/>
                                <a:pt x="11" y="8"/>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59"/>
                      <wps:cNvSpPr>
                        <a:spLocks/>
                      </wps:cNvSpPr>
                      <wps:spPr bwMode="auto">
                        <a:xfrm>
                          <a:off x="3278309" y="9415780"/>
                          <a:ext cx="3175" cy="3175"/>
                        </a:xfrm>
                        <a:custGeom>
                          <a:avLst/>
                          <a:gdLst>
                            <a:gd name="T0" fmla="*/ 1 w 1"/>
                            <a:gd name="T1" fmla="*/ 1 h 1"/>
                            <a:gd name="T2" fmla="*/ 1 w 1"/>
                            <a:gd name="T3" fmla="*/ 0 h 1"/>
                            <a:gd name="T4" fmla="*/ 1 w 1"/>
                            <a:gd name="T5" fmla="*/ 0 h 1"/>
                            <a:gd name="T6" fmla="*/ 0 w 1"/>
                            <a:gd name="T7" fmla="*/ 1 h 1"/>
                            <a:gd name="T8" fmla="*/ 0 w 1"/>
                            <a:gd name="T9" fmla="*/ 1 h 1"/>
                            <a:gd name="T10" fmla="*/ 1 w 1"/>
                            <a:gd name="T11" fmla="*/ 1 h 1"/>
                          </a:gdLst>
                          <a:ahLst/>
                          <a:cxnLst>
                            <a:cxn ang="0">
                              <a:pos x="T0" y="T1"/>
                            </a:cxn>
                            <a:cxn ang="0">
                              <a:pos x="T2" y="T3"/>
                            </a:cxn>
                            <a:cxn ang="0">
                              <a:pos x="T4" y="T5"/>
                            </a:cxn>
                            <a:cxn ang="0">
                              <a:pos x="T6" y="T7"/>
                            </a:cxn>
                            <a:cxn ang="0">
                              <a:pos x="T8" y="T9"/>
                            </a:cxn>
                            <a:cxn ang="0">
                              <a:pos x="T10" y="T11"/>
                            </a:cxn>
                          </a:cxnLst>
                          <a:rect l="0" t="0" r="r" b="b"/>
                          <a:pathLst>
                            <a:path w="1" h="1">
                              <a:moveTo>
                                <a:pt x="1" y="1"/>
                              </a:moveTo>
                              <a:cubicBezTo>
                                <a:pt x="1" y="0"/>
                                <a:pt x="1" y="0"/>
                                <a:pt x="1" y="0"/>
                              </a:cubicBezTo>
                              <a:cubicBezTo>
                                <a:pt x="1" y="0"/>
                                <a:pt x="1" y="0"/>
                                <a:pt x="1" y="0"/>
                              </a:cubicBezTo>
                              <a:cubicBezTo>
                                <a:pt x="0" y="0"/>
                                <a:pt x="0" y="0"/>
                                <a:pt x="0" y="1"/>
                              </a:cubicBezTo>
                              <a:cubicBezTo>
                                <a:pt x="0" y="1"/>
                                <a:pt x="0" y="1"/>
                                <a:pt x="0" y="1"/>
                              </a:cubicBezTo>
                              <a:cubicBezTo>
                                <a:pt x="0" y="1"/>
                                <a:pt x="1" y="1"/>
                                <a:pt x="1"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60"/>
                      <wps:cNvSpPr>
                        <a:spLocks/>
                      </wps:cNvSpPr>
                      <wps:spPr bwMode="auto">
                        <a:xfrm>
                          <a:off x="3317044" y="9457690"/>
                          <a:ext cx="15875" cy="6350"/>
                        </a:xfrm>
                        <a:custGeom>
                          <a:avLst/>
                          <a:gdLst>
                            <a:gd name="T0" fmla="*/ 3 w 5"/>
                            <a:gd name="T1" fmla="*/ 1 h 2"/>
                            <a:gd name="T2" fmla="*/ 0 w 5"/>
                            <a:gd name="T3" fmla="*/ 2 h 2"/>
                            <a:gd name="T4" fmla="*/ 1 w 5"/>
                            <a:gd name="T5" fmla="*/ 2 h 2"/>
                            <a:gd name="T6" fmla="*/ 5 w 5"/>
                            <a:gd name="T7" fmla="*/ 1 h 2"/>
                            <a:gd name="T8" fmla="*/ 4 w 5"/>
                            <a:gd name="T9" fmla="*/ 0 h 2"/>
                            <a:gd name="T10" fmla="*/ 3 w 5"/>
                            <a:gd name="T11" fmla="*/ 1 h 2"/>
                          </a:gdLst>
                          <a:ahLst/>
                          <a:cxnLst>
                            <a:cxn ang="0">
                              <a:pos x="T0" y="T1"/>
                            </a:cxn>
                            <a:cxn ang="0">
                              <a:pos x="T2" y="T3"/>
                            </a:cxn>
                            <a:cxn ang="0">
                              <a:pos x="T4" y="T5"/>
                            </a:cxn>
                            <a:cxn ang="0">
                              <a:pos x="T6" y="T7"/>
                            </a:cxn>
                            <a:cxn ang="0">
                              <a:pos x="T8" y="T9"/>
                            </a:cxn>
                            <a:cxn ang="0">
                              <a:pos x="T10" y="T11"/>
                            </a:cxn>
                          </a:cxnLst>
                          <a:rect l="0" t="0" r="r" b="b"/>
                          <a:pathLst>
                            <a:path w="5" h="2">
                              <a:moveTo>
                                <a:pt x="3" y="1"/>
                              </a:moveTo>
                              <a:cubicBezTo>
                                <a:pt x="2" y="1"/>
                                <a:pt x="1" y="1"/>
                                <a:pt x="0" y="2"/>
                              </a:cubicBezTo>
                              <a:cubicBezTo>
                                <a:pt x="0" y="2"/>
                                <a:pt x="1" y="2"/>
                                <a:pt x="1" y="2"/>
                              </a:cubicBezTo>
                              <a:cubicBezTo>
                                <a:pt x="3" y="2"/>
                                <a:pt x="4" y="2"/>
                                <a:pt x="5" y="1"/>
                              </a:cubicBezTo>
                              <a:cubicBezTo>
                                <a:pt x="5" y="1"/>
                                <a:pt x="4" y="1"/>
                                <a:pt x="4" y="0"/>
                              </a:cubicBezTo>
                              <a:cubicBezTo>
                                <a:pt x="3" y="0"/>
                                <a:pt x="3" y="1"/>
                                <a:pt x="3" y="1"/>
                              </a:cubicBez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Image 11"/>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3071823" y="9929166"/>
                          <a:ext cx="961225" cy="352173"/>
                        </a:xfrm>
                        <a:prstGeom prst="rect">
                          <a:avLst/>
                        </a:prstGeom>
                      </pic:spPr>
                    </pic:pic>
                    <wps:wsp>
                      <wps:cNvPr id="981154153" name="Rectangle 981154153"/>
                      <wps:cNvSpPr>
                        <a:spLocks noChangeArrowheads="1"/>
                      </wps:cNvSpPr>
                      <wps:spPr bwMode="auto">
                        <a:xfrm>
                          <a:off x="4130899" y="283517"/>
                          <a:ext cx="2541270" cy="320040"/>
                        </a:xfrm>
                        <a:prstGeom prst="rect">
                          <a:avLst/>
                        </a:prstGeom>
                        <a:solidFill>
                          <a:srgbClr val="000091"/>
                        </a:solidFill>
                        <a:ln>
                          <a:noFill/>
                        </a:ln>
                      </wps:spPr>
                      <wps:txbx>
                        <w:txbxContent>
                          <w:p w14:paraId="6B8BB314" w14:textId="224390AA" w:rsidR="00B7535F" w:rsidRDefault="00994096" w:rsidP="00B7535F">
                            <w:pPr>
                              <w:spacing w:line="256" w:lineRule="auto"/>
                              <w:jc w:val="center"/>
                              <w:rPr>
                                <w:rFonts w:ascii="Calibri" w:eastAsia="Calibri" w:hAnsi="Calibri"/>
                                <w:b/>
                                <w:bCs/>
                                <w:sz w:val="32"/>
                                <w:szCs w:val="32"/>
                              </w:rPr>
                            </w:pPr>
                            <w:r>
                              <w:rPr>
                                <w:rFonts w:ascii="Calibri" w:eastAsia="Calibri" w:hAnsi="Calibri"/>
                                <w:b/>
                                <w:bCs/>
                                <w:sz w:val="32"/>
                                <w:szCs w:val="32"/>
                              </w:rPr>
                              <w:t>ARBOVIRUS</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12C5F92" id="Zone de dessin 1787920689" o:spid="_x0000_s1037" editas="canvas" style="position:absolute;margin-left:17.25pt;margin-top:-14.4pt;width:588.55pt;height:832.5pt;z-index:-251656192;mso-position-horizontal-relative:page" coordsize="74745,1057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position:absolute;width:74745;height:105727;visibility:visible;mso-wrap-style:square">
                <v:fill o:detectmouseclick="t"/>
                <v:path o:connecttype="none"/>
              </v:shape>
              <v:rect id="Rectangle 4" o:spid="_x0000_s1039" style="position:absolute;left:2607;top:584;width:66427;height:100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" filled="f" strokecolor="#e30613" strokeweight="4.3pt"/>
              <v:shape id="Freeform 57" o:spid="_x0000_s1040" style="position:absolute;left:32687;top:94094;width:959;height:609;visibility:visible;mso-wrap-style:square;v-text-anchor:top" coordsize="30,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" path="m8,6c8,6,7,7,7,7v1,1,2,,3,c9,7,7,7,7,8v,,1,,2,c9,8,9,8,9,8,8,9,8,10,7,10v,1,-1,1,-1,2c6,12,6,12,6,12,4,14,2,15,1,17v,,,,,c1,18,,18,,19v,,,,,c2,18,4,17,5,16v2,,3,-1,4,-2c10,14,11,14,12,14v,,,,,c13,14,13,14,13,14v,,,,,c13,15,14,15,15,14v,,1,,2,c17,14,17,14,17,13v,1,1,1,1,1c22,13,26,12,30,10,26,7,20,5,15,4v,,1,,1,c15,3,14,3,13,3v1,,1,,1,c13,2,11,2,10,2v1,,1,-1,1,-2c11,,11,,11,,9,1,7,3,6,5v2,1,3,,4,c10,6,9,6,8,6e" stroked="f">
                <v:path arrowok="t" o:connecttype="custom" o:connectlocs="25569,19251;22373,22459;31962,22459;22373,25667;28766,25667;28766,25667;22373,32084;19177,38501;19177,38501;3196,54543;3196,54543;0,60960;0,60960;15981,51335;28766,44918;38354,44918;38354,44918;41550,44918;41550,44918;47943,44918;54335,44918;54335,41709;57531,44918;95885,32084;47943,12834;51139,12834;41550,9625;44746,9625;31962,6417;35158,0;35158,0;19177,16042;31962,16042;25569,19251" o:connectangles="0,0,0,0,0,0,0,0,0,0,0,0,0,0,0,0,0,0,0,0,0,0,0,0,0,0,0,0,0,0,0,0,0,0"/>
              </v:shape>
              <v:shape id="Freeform 58" o:spid="_x0000_s1041" style="position:absolute;left:32370;top:93808;width:800;height:705;visibility:visible;mso-wrap-style:square;v-text-anchor:top" coordsize="2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" path="m11,8c9,10,7,12,5,13,4,16,2,19,,22v,,,,,c4,18,8,14,13,10v1,,,1,,1c16,10,16,8,17,6,19,4,21,3,23,1v,,,1,,1c23,2,23,2,23,2v1,-1,2,,2,-1c24,,22,,21,1,17,2,14,5,11,8e" stroked="f">
                <v:path arrowok="t" o:connecttype="custom" o:connectlocs="35204,25631;16002,41650;0,70485;0,70485;41605,32039;41605,35243;54407,19223;73609,3204;73609,6408;73609,6408;80010,3204;67208,3204;35204,25631" o:connectangles="0,0,0,0,0,0,0,0,0,0,0,0,0"/>
              </v:shape>
              <v:shape id="Freeform 59" o:spid="_x0000_s1042" style="position:absolute;left:32783;top:94157;width:31;height:32;visibility:visible;mso-wrap-style:square;v-text-anchor:top" coordsize="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" path="m1,1c1,,1,,1,v,,,,,c,,,,,1v,,,,,c,1,1,1,1,1e" stroked="f">
                <v:path arrowok="t" o:connecttype="custom" o:connectlocs="3175,3175;3175,0;3175,0;0,3175;0,3175;3175,3175" o:connectangles="0,0,0,0,0,0"/>
              </v:shape>
              <v:shape id="Freeform 60" o:spid="_x0000_s1043" style="position:absolute;left:33170;top:94576;width:159;height:64;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" path="m3,1c2,1,1,1,,2v,,1,,1,c3,2,4,2,5,1,5,1,4,1,4,,3,,3,1,3,1e" stroked="f">
                <v:path arrowok="t" o:connecttype="custom" o:connectlocs="9525,3175;0,6350;3175,6350;15875,3175;12700,0;9525,3175" o:connectangles="0,0,0,0,0,0"/>
              </v:shape>
              <v:shape id="Image 11" o:spid="_x0000_s1044" type="#_x0000_t75" style="position:absolute;left:30718;top:99291;width:9612;height:35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">
                <v:imagedata r:id="rId4" o:title=""/>
              </v:shape>
              <v:rect id="Rectangle 981154153" o:spid="_x0000_s1045" style="position:absolute;left:41308;top:2835;width:25413;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" fillcolor="#000091" stroked="f">
                <v:textbox>
                  <w:txbxContent>
                    <w:p w14:paraId="6B8BB314" w14:textId="224390AA" w:rsidR="00B7535F" w:rsidRDefault="00994096" w:rsidP="00B7535F">
                      <w:pPr>
                        <w:spacing w:line="256" w:lineRule="auto"/>
                        <w:jc w:val="center"/>
                        <w:rPr>
                          <w:rFonts w:ascii="Calibri" w:eastAsia="Calibri" w:hAnsi="Calibri"/>
                          <w:b/>
                          <w:bCs/>
                          <w:sz w:val="32"/>
                          <w:szCs w:val="32"/>
                        </w:rPr>
                      </w:pPr>
                      <w:r>
                        <w:rPr>
                          <w:rFonts w:ascii="Calibri" w:eastAsia="Calibri" w:hAnsi="Calibri"/>
                          <w:b/>
                          <w:bCs/>
                          <w:sz w:val="32"/>
                          <w:szCs w:val="32"/>
                        </w:rPr>
                        <w:t>ARBOVIRUS</w:t>
                      </w:r>
                    </w:p>
                  </w:txbxContent>
                </v:textbox>
              </v:rect>
              <w10:wrap anchorx="page"/>
            </v:group>
          </w:pict>
        </mc:Fallback>
      </mc:AlternateContent>
    </w:r>
  </w:p>
  <w:p w14:paraId="5FD480D3" w14:textId="77777777" w:rsidR="00A42E74" w:rsidRDefault="00A42E7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7"/>
    <w:name w:val="WW8Num7"/>
    <w:lvl w:ilvl="0">
      <w:start w:val="1"/>
      <w:numFmt w:val="decimal"/>
      <w:lvlText w:val="%1."/>
      <w:lvlJc w:val="left"/>
      <w:pPr>
        <w:tabs>
          <w:tab w:val="left" w:pos="0"/>
        </w:tabs>
        <w:ind w:left="720" w:hanging="360"/>
      </w:pPr>
    </w:lvl>
  </w:abstractNum>
  <w:abstractNum w:abstractNumId="1" w15:restartNumberingAfterBreak="0">
    <w:nsid w:val="07113BC7"/>
    <w:multiLevelType w:val="hybridMultilevel"/>
    <w:tmpl w:val="A308F36C"/>
    <w:lvl w:ilvl="0" w:tplc="040C000B">
      <w:start w:val="1"/>
      <w:numFmt w:val="bullet"/>
      <w:lvlText w:val=""/>
      <w:lvlJc w:val="left"/>
      <w:pPr>
        <w:ind w:left="720" w:hanging="360"/>
      </w:pPr>
      <w:rPr>
        <w:rFonts w:ascii="Wingdings" w:hAnsi="Wingdings"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AD24DE"/>
    <w:multiLevelType w:val="hybridMultilevel"/>
    <w:tmpl w:val="571403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781AEA"/>
    <w:multiLevelType w:val="hybridMultilevel"/>
    <w:tmpl w:val="73284D24"/>
    <w:lvl w:ilvl="0" w:tplc="7818A744">
      <w:start w:val="2025"/>
      <w:numFmt w:val="bullet"/>
      <w:lvlText w:val="-"/>
      <w:lvlJc w:val="left"/>
      <w:pPr>
        <w:ind w:left="360" w:hanging="360"/>
      </w:pPr>
      <w:rPr>
        <w:rFonts w:ascii="Marianne" w:eastAsiaTheme="minorHAnsi" w:hAnsi="Marianne" w:cstheme="majorHAns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A9529D"/>
    <w:multiLevelType w:val="hybridMultilevel"/>
    <w:tmpl w:val="E912D4FA"/>
    <w:lvl w:ilvl="0" w:tplc="819A92C4">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E71ABC"/>
    <w:multiLevelType w:val="hybridMultilevel"/>
    <w:tmpl w:val="AABEAC04"/>
    <w:lvl w:ilvl="0" w:tplc="99087322">
      <w:start w:val="2"/>
      <w:numFmt w:val="bullet"/>
      <w:lvlText w:val="-"/>
      <w:lvlJc w:val="left"/>
      <w:pPr>
        <w:ind w:left="5858" w:hanging="360"/>
      </w:pPr>
      <w:rPr>
        <w:rFonts w:ascii="Calibri" w:eastAsia="Times New Roman" w:hAnsi="Calibri" w:cs="Calibri" w:hint="default"/>
      </w:rPr>
    </w:lvl>
    <w:lvl w:ilvl="1" w:tplc="E0E67370">
      <w:start w:val="1"/>
      <w:numFmt w:val="bullet"/>
      <w:lvlText w:val="-"/>
      <w:lvlJc w:val="left"/>
      <w:pPr>
        <w:ind w:left="6578" w:hanging="360"/>
      </w:pPr>
      <w:rPr>
        <w:rFonts w:ascii="Calibri" w:hAnsi="Calibri" w:hint="default"/>
      </w:rPr>
    </w:lvl>
    <w:lvl w:ilvl="2" w:tplc="040C0005">
      <w:start w:val="1"/>
      <w:numFmt w:val="bullet"/>
      <w:lvlText w:val=""/>
      <w:lvlJc w:val="left"/>
      <w:pPr>
        <w:ind w:left="7298" w:hanging="360"/>
      </w:pPr>
      <w:rPr>
        <w:rFonts w:ascii="Wingdings" w:hAnsi="Wingdings" w:hint="default"/>
      </w:rPr>
    </w:lvl>
    <w:lvl w:ilvl="3" w:tplc="040C0001" w:tentative="1">
      <w:start w:val="1"/>
      <w:numFmt w:val="bullet"/>
      <w:lvlText w:val=""/>
      <w:lvlJc w:val="left"/>
      <w:pPr>
        <w:ind w:left="8018" w:hanging="360"/>
      </w:pPr>
      <w:rPr>
        <w:rFonts w:ascii="Symbol" w:hAnsi="Symbol" w:hint="default"/>
      </w:rPr>
    </w:lvl>
    <w:lvl w:ilvl="4" w:tplc="040C0003" w:tentative="1">
      <w:start w:val="1"/>
      <w:numFmt w:val="bullet"/>
      <w:lvlText w:val="o"/>
      <w:lvlJc w:val="left"/>
      <w:pPr>
        <w:ind w:left="8738" w:hanging="360"/>
      </w:pPr>
      <w:rPr>
        <w:rFonts w:ascii="Courier New" w:hAnsi="Courier New" w:cs="Courier New" w:hint="default"/>
      </w:rPr>
    </w:lvl>
    <w:lvl w:ilvl="5" w:tplc="040C0005" w:tentative="1">
      <w:start w:val="1"/>
      <w:numFmt w:val="bullet"/>
      <w:lvlText w:val=""/>
      <w:lvlJc w:val="left"/>
      <w:pPr>
        <w:ind w:left="9458" w:hanging="360"/>
      </w:pPr>
      <w:rPr>
        <w:rFonts w:ascii="Wingdings" w:hAnsi="Wingdings" w:hint="default"/>
      </w:rPr>
    </w:lvl>
    <w:lvl w:ilvl="6" w:tplc="040C0001" w:tentative="1">
      <w:start w:val="1"/>
      <w:numFmt w:val="bullet"/>
      <w:lvlText w:val=""/>
      <w:lvlJc w:val="left"/>
      <w:pPr>
        <w:ind w:left="10178" w:hanging="360"/>
      </w:pPr>
      <w:rPr>
        <w:rFonts w:ascii="Symbol" w:hAnsi="Symbol" w:hint="default"/>
      </w:rPr>
    </w:lvl>
    <w:lvl w:ilvl="7" w:tplc="040C0003" w:tentative="1">
      <w:start w:val="1"/>
      <w:numFmt w:val="bullet"/>
      <w:lvlText w:val="o"/>
      <w:lvlJc w:val="left"/>
      <w:pPr>
        <w:ind w:left="10898" w:hanging="360"/>
      </w:pPr>
      <w:rPr>
        <w:rFonts w:ascii="Courier New" w:hAnsi="Courier New" w:cs="Courier New" w:hint="default"/>
      </w:rPr>
    </w:lvl>
    <w:lvl w:ilvl="8" w:tplc="040C0005" w:tentative="1">
      <w:start w:val="1"/>
      <w:numFmt w:val="bullet"/>
      <w:lvlText w:val=""/>
      <w:lvlJc w:val="left"/>
      <w:pPr>
        <w:ind w:left="11618" w:hanging="360"/>
      </w:pPr>
      <w:rPr>
        <w:rFonts w:ascii="Wingdings" w:hAnsi="Wingdings" w:hint="default"/>
      </w:rPr>
    </w:lvl>
  </w:abstractNum>
  <w:abstractNum w:abstractNumId="6" w15:restartNumberingAfterBreak="0">
    <w:nsid w:val="1A9F6E86"/>
    <w:multiLevelType w:val="hybridMultilevel"/>
    <w:tmpl w:val="BC8E25C2"/>
    <w:lvl w:ilvl="0" w:tplc="025A96A2">
      <w:numFmt w:val="bullet"/>
      <w:lvlText w:val="-"/>
      <w:lvlJc w:val="left"/>
      <w:pPr>
        <w:ind w:left="1440" w:hanging="360"/>
      </w:pPr>
      <w:rPr>
        <w:rFonts w:ascii="Marianne" w:eastAsia="Times New Roman" w:hAnsi="Marianne"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1BF41E19"/>
    <w:multiLevelType w:val="hybridMultilevel"/>
    <w:tmpl w:val="C2A4A9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DD13A2"/>
    <w:multiLevelType w:val="hybridMultilevel"/>
    <w:tmpl w:val="4A668806"/>
    <w:lvl w:ilvl="0" w:tplc="E0E67370">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994962"/>
    <w:multiLevelType w:val="hybridMultilevel"/>
    <w:tmpl w:val="C346EC74"/>
    <w:lvl w:ilvl="0" w:tplc="025A96A2">
      <w:numFmt w:val="bullet"/>
      <w:lvlText w:val="-"/>
      <w:lvlJc w:val="left"/>
      <w:pPr>
        <w:ind w:left="720" w:hanging="360"/>
      </w:pPr>
      <w:rPr>
        <w:rFonts w:ascii="Marianne" w:eastAsia="Times New Roman" w:hAnsi="Marianne"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8551256"/>
    <w:multiLevelType w:val="singleLevel"/>
    <w:tmpl w:val="00000004"/>
    <w:name w:val="WW8Num4"/>
    <w:lvl w:ilvl="0">
      <w:start w:val="1"/>
      <w:numFmt w:val="bullet"/>
      <w:lvlText w:val=""/>
      <w:lvlJc w:val="left"/>
      <w:pPr>
        <w:tabs>
          <w:tab w:val="left" w:pos="0"/>
        </w:tabs>
        <w:ind w:left="720" w:hanging="360"/>
      </w:pPr>
      <w:rPr>
        <w:rFonts w:ascii="Symbol" w:hAnsi="Symbol" w:cs="Symbol" w:hint="default"/>
      </w:rPr>
    </w:lvl>
  </w:abstractNum>
  <w:abstractNum w:abstractNumId="11" w15:restartNumberingAfterBreak="0">
    <w:nsid w:val="2A9C6F16"/>
    <w:multiLevelType w:val="hybridMultilevel"/>
    <w:tmpl w:val="B956A6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5374D4"/>
    <w:multiLevelType w:val="hybridMultilevel"/>
    <w:tmpl w:val="6A4A33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8F5122C"/>
    <w:multiLevelType w:val="hybridMultilevel"/>
    <w:tmpl w:val="D0AE2342"/>
    <w:lvl w:ilvl="0" w:tplc="040C0001">
      <w:start w:val="1"/>
      <w:numFmt w:val="bullet"/>
      <w:lvlText w:val=""/>
      <w:lvlJc w:val="left"/>
      <w:pPr>
        <w:ind w:left="362" w:hanging="360"/>
      </w:pPr>
      <w:rPr>
        <w:rFonts w:ascii="Symbol" w:hAnsi="Symbol" w:hint="default"/>
      </w:rPr>
    </w:lvl>
    <w:lvl w:ilvl="1" w:tplc="040C0003" w:tentative="1">
      <w:start w:val="1"/>
      <w:numFmt w:val="bullet"/>
      <w:lvlText w:val="o"/>
      <w:lvlJc w:val="left"/>
      <w:pPr>
        <w:ind w:left="1082" w:hanging="360"/>
      </w:pPr>
      <w:rPr>
        <w:rFonts w:ascii="Courier New" w:hAnsi="Courier New" w:cs="Courier New" w:hint="default"/>
      </w:rPr>
    </w:lvl>
    <w:lvl w:ilvl="2" w:tplc="040C0005" w:tentative="1">
      <w:start w:val="1"/>
      <w:numFmt w:val="bullet"/>
      <w:lvlText w:val=""/>
      <w:lvlJc w:val="left"/>
      <w:pPr>
        <w:ind w:left="1802" w:hanging="360"/>
      </w:pPr>
      <w:rPr>
        <w:rFonts w:ascii="Wingdings" w:hAnsi="Wingdings" w:hint="default"/>
      </w:rPr>
    </w:lvl>
    <w:lvl w:ilvl="3" w:tplc="040C0001" w:tentative="1">
      <w:start w:val="1"/>
      <w:numFmt w:val="bullet"/>
      <w:lvlText w:val=""/>
      <w:lvlJc w:val="left"/>
      <w:pPr>
        <w:ind w:left="2522" w:hanging="360"/>
      </w:pPr>
      <w:rPr>
        <w:rFonts w:ascii="Symbol" w:hAnsi="Symbol" w:hint="default"/>
      </w:rPr>
    </w:lvl>
    <w:lvl w:ilvl="4" w:tplc="040C0003" w:tentative="1">
      <w:start w:val="1"/>
      <w:numFmt w:val="bullet"/>
      <w:lvlText w:val="o"/>
      <w:lvlJc w:val="left"/>
      <w:pPr>
        <w:ind w:left="3242" w:hanging="360"/>
      </w:pPr>
      <w:rPr>
        <w:rFonts w:ascii="Courier New" w:hAnsi="Courier New" w:cs="Courier New" w:hint="default"/>
      </w:rPr>
    </w:lvl>
    <w:lvl w:ilvl="5" w:tplc="040C0005" w:tentative="1">
      <w:start w:val="1"/>
      <w:numFmt w:val="bullet"/>
      <w:lvlText w:val=""/>
      <w:lvlJc w:val="left"/>
      <w:pPr>
        <w:ind w:left="3962" w:hanging="360"/>
      </w:pPr>
      <w:rPr>
        <w:rFonts w:ascii="Wingdings" w:hAnsi="Wingdings" w:hint="default"/>
      </w:rPr>
    </w:lvl>
    <w:lvl w:ilvl="6" w:tplc="040C0001" w:tentative="1">
      <w:start w:val="1"/>
      <w:numFmt w:val="bullet"/>
      <w:lvlText w:val=""/>
      <w:lvlJc w:val="left"/>
      <w:pPr>
        <w:ind w:left="4682" w:hanging="360"/>
      </w:pPr>
      <w:rPr>
        <w:rFonts w:ascii="Symbol" w:hAnsi="Symbol" w:hint="default"/>
      </w:rPr>
    </w:lvl>
    <w:lvl w:ilvl="7" w:tplc="040C0003" w:tentative="1">
      <w:start w:val="1"/>
      <w:numFmt w:val="bullet"/>
      <w:lvlText w:val="o"/>
      <w:lvlJc w:val="left"/>
      <w:pPr>
        <w:ind w:left="5402" w:hanging="360"/>
      </w:pPr>
      <w:rPr>
        <w:rFonts w:ascii="Courier New" w:hAnsi="Courier New" w:cs="Courier New" w:hint="default"/>
      </w:rPr>
    </w:lvl>
    <w:lvl w:ilvl="8" w:tplc="040C0005" w:tentative="1">
      <w:start w:val="1"/>
      <w:numFmt w:val="bullet"/>
      <w:lvlText w:val=""/>
      <w:lvlJc w:val="left"/>
      <w:pPr>
        <w:ind w:left="6122" w:hanging="360"/>
      </w:pPr>
      <w:rPr>
        <w:rFonts w:ascii="Wingdings" w:hAnsi="Wingdings" w:hint="default"/>
      </w:rPr>
    </w:lvl>
  </w:abstractNum>
  <w:abstractNum w:abstractNumId="14" w15:restartNumberingAfterBreak="0">
    <w:nsid w:val="4E07356C"/>
    <w:multiLevelType w:val="hybridMultilevel"/>
    <w:tmpl w:val="3B5CB0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027329B"/>
    <w:multiLevelType w:val="hybridMultilevel"/>
    <w:tmpl w:val="9C6A3ACA"/>
    <w:lvl w:ilvl="0" w:tplc="040C000B">
      <w:start w:val="1"/>
      <w:numFmt w:val="bullet"/>
      <w:lvlText w:val=""/>
      <w:lvlJc w:val="left"/>
      <w:pPr>
        <w:ind w:left="370" w:hanging="360"/>
      </w:pPr>
      <w:rPr>
        <w:rFonts w:ascii="Wingdings" w:hAnsi="Wingdings" w:hint="default"/>
      </w:rPr>
    </w:lvl>
    <w:lvl w:ilvl="1" w:tplc="040C0003" w:tentative="1">
      <w:start w:val="1"/>
      <w:numFmt w:val="bullet"/>
      <w:lvlText w:val="o"/>
      <w:lvlJc w:val="left"/>
      <w:pPr>
        <w:ind w:left="1090" w:hanging="360"/>
      </w:pPr>
      <w:rPr>
        <w:rFonts w:ascii="Courier New" w:hAnsi="Courier New" w:cs="Courier New" w:hint="default"/>
      </w:rPr>
    </w:lvl>
    <w:lvl w:ilvl="2" w:tplc="040C0005" w:tentative="1">
      <w:start w:val="1"/>
      <w:numFmt w:val="bullet"/>
      <w:lvlText w:val=""/>
      <w:lvlJc w:val="left"/>
      <w:pPr>
        <w:ind w:left="1810" w:hanging="360"/>
      </w:pPr>
      <w:rPr>
        <w:rFonts w:ascii="Wingdings" w:hAnsi="Wingdings" w:hint="default"/>
      </w:rPr>
    </w:lvl>
    <w:lvl w:ilvl="3" w:tplc="040C0001" w:tentative="1">
      <w:start w:val="1"/>
      <w:numFmt w:val="bullet"/>
      <w:lvlText w:val=""/>
      <w:lvlJc w:val="left"/>
      <w:pPr>
        <w:ind w:left="2530" w:hanging="360"/>
      </w:pPr>
      <w:rPr>
        <w:rFonts w:ascii="Symbol" w:hAnsi="Symbol" w:hint="default"/>
      </w:rPr>
    </w:lvl>
    <w:lvl w:ilvl="4" w:tplc="040C0003" w:tentative="1">
      <w:start w:val="1"/>
      <w:numFmt w:val="bullet"/>
      <w:lvlText w:val="o"/>
      <w:lvlJc w:val="left"/>
      <w:pPr>
        <w:ind w:left="3250" w:hanging="360"/>
      </w:pPr>
      <w:rPr>
        <w:rFonts w:ascii="Courier New" w:hAnsi="Courier New" w:cs="Courier New" w:hint="default"/>
      </w:rPr>
    </w:lvl>
    <w:lvl w:ilvl="5" w:tplc="040C0005" w:tentative="1">
      <w:start w:val="1"/>
      <w:numFmt w:val="bullet"/>
      <w:lvlText w:val=""/>
      <w:lvlJc w:val="left"/>
      <w:pPr>
        <w:ind w:left="3970" w:hanging="360"/>
      </w:pPr>
      <w:rPr>
        <w:rFonts w:ascii="Wingdings" w:hAnsi="Wingdings" w:hint="default"/>
      </w:rPr>
    </w:lvl>
    <w:lvl w:ilvl="6" w:tplc="040C0001" w:tentative="1">
      <w:start w:val="1"/>
      <w:numFmt w:val="bullet"/>
      <w:lvlText w:val=""/>
      <w:lvlJc w:val="left"/>
      <w:pPr>
        <w:ind w:left="4690" w:hanging="360"/>
      </w:pPr>
      <w:rPr>
        <w:rFonts w:ascii="Symbol" w:hAnsi="Symbol" w:hint="default"/>
      </w:rPr>
    </w:lvl>
    <w:lvl w:ilvl="7" w:tplc="040C0003" w:tentative="1">
      <w:start w:val="1"/>
      <w:numFmt w:val="bullet"/>
      <w:lvlText w:val="o"/>
      <w:lvlJc w:val="left"/>
      <w:pPr>
        <w:ind w:left="5410" w:hanging="360"/>
      </w:pPr>
      <w:rPr>
        <w:rFonts w:ascii="Courier New" w:hAnsi="Courier New" w:cs="Courier New" w:hint="default"/>
      </w:rPr>
    </w:lvl>
    <w:lvl w:ilvl="8" w:tplc="040C0005" w:tentative="1">
      <w:start w:val="1"/>
      <w:numFmt w:val="bullet"/>
      <w:lvlText w:val=""/>
      <w:lvlJc w:val="left"/>
      <w:pPr>
        <w:ind w:left="6130" w:hanging="360"/>
      </w:pPr>
      <w:rPr>
        <w:rFonts w:ascii="Wingdings" w:hAnsi="Wingdings" w:hint="default"/>
      </w:rPr>
    </w:lvl>
  </w:abstractNum>
  <w:abstractNum w:abstractNumId="16" w15:restartNumberingAfterBreak="0">
    <w:nsid w:val="52A30AA0"/>
    <w:multiLevelType w:val="hybridMultilevel"/>
    <w:tmpl w:val="B29C90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65B1757"/>
    <w:multiLevelType w:val="hybridMultilevel"/>
    <w:tmpl w:val="1A8A8CD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617C1EA2"/>
    <w:multiLevelType w:val="hybridMultilevel"/>
    <w:tmpl w:val="250A65C2"/>
    <w:lvl w:ilvl="0" w:tplc="664ABB1A">
      <w:numFmt w:val="bullet"/>
      <w:lvlText w:val="-"/>
      <w:lvlJc w:val="left"/>
      <w:pPr>
        <w:ind w:left="360" w:hanging="360"/>
      </w:pPr>
      <w:rPr>
        <w:rFonts w:ascii="Calibri Light" w:eastAsiaTheme="minorHAnsi" w:hAnsi="Calibri Light" w:cs="Calibri Light"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65217DE7"/>
    <w:multiLevelType w:val="hybridMultilevel"/>
    <w:tmpl w:val="AA147044"/>
    <w:lvl w:ilvl="0" w:tplc="040C0001">
      <w:start w:val="1"/>
      <w:numFmt w:val="bullet"/>
      <w:lvlText w:val=""/>
      <w:lvlJc w:val="left"/>
      <w:pPr>
        <w:ind w:left="720" w:hanging="360"/>
      </w:pPr>
      <w:rPr>
        <w:rFonts w:ascii="Symbol" w:hAnsi="Symbol" w:hint="default"/>
      </w:rPr>
    </w:lvl>
    <w:lvl w:ilvl="1" w:tplc="6DF0096E">
      <w:numFmt w:val="bullet"/>
      <w:lvlText w:val="•"/>
      <w:lvlJc w:val="left"/>
      <w:pPr>
        <w:ind w:left="1785" w:hanging="705"/>
      </w:pPr>
      <w:rPr>
        <w:rFonts w:ascii="Calibri Light" w:eastAsiaTheme="majorEastAsia" w:hAnsi="Calibri Light" w:cs="Calibri Light"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37C3796"/>
    <w:multiLevelType w:val="hybridMultilevel"/>
    <w:tmpl w:val="215AE714"/>
    <w:lvl w:ilvl="0" w:tplc="664ABB1A">
      <w:numFmt w:val="bullet"/>
      <w:lvlText w:val="-"/>
      <w:lvlJc w:val="left"/>
      <w:pPr>
        <w:ind w:left="502" w:hanging="360"/>
      </w:pPr>
      <w:rPr>
        <w:rFonts w:ascii="Calibri Light" w:eastAsiaTheme="minorHAnsi" w:hAnsi="Calibri Light" w:cs="Calibri Light"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1" w15:restartNumberingAfterBreak="0">
    <w:nsid w:val="765F68BD"/>
    <w:multiLevelType w:val="hybridMultilevel"/>
    <w:tmpl w:val="0CDA6E9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8A063EE"/>
    <w:multiLevelType w:val="hybridMultilevel"/>
    <w:tmpl w:val="DBD6490A"/>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15:restartNumberingAfterBreak="0">
    <w:nsid w:val="7ECB0C15"/>
    <w:multiLevelType w:val="hybridMultilevel"/>
    <w:tmpl w:val="CBEA6604"/>
    <w:lvl w:ilvl="0" w:tplc="040C000B">
      <w:start w:val="1"/>
      <w:numFmt w:val="bullet"/>
      <w:lvlText w:val=""/>
      <w:lvlJc w:val="left"/>
      <w:pPr>
        <w:ind w:left="1068" w:hanging="360"/>
      </w:pPr>
      <w:rPr>
        <w:rFonts w:ascii="Wingdings" w:hAnsi="Wingdings" w:hint="default"/>
      </w:rPr>
    </w:lvl>
    <w:lvl w:ilvl="1" w:tplc="A2C4D440">
      <w:numFmt w:val="bullet"/>
      <w:lvlText w:val="•"/>
      <w:lvlJc w:val="left"/>
      <w:pPr>
        <w:ind w:left="1788" w:hanging="360"/>
      </w:pPr>
      <w:rPr>
        <w:rFonts w:ascii="Calibri Light" w:eastAsiaTheme="minorHAnsi" w:hAnsi="Calibri Light" w:cs="Calibri Light"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588123752">
    <w:abstractNumId w:val="12"/>
  </w:num>
  <w:num w:numId="2" w16cid:durableId="2033677689">
    <w:abstractNumId w:val="19"/>
  </w:num>
  <w:num w:numId="3" w16cid:durableId="515920823">
    <w:abstractNumId w:val="11"/>
  </w:num>
  <w:num w:numId="4" w16cid:durableId="1857843950">
    <w:abstractNumId w:val="14"/>
  </w:num>
  <w:num w:numId="5" w16cid:durableId="368843158">
    <w:abstractNumId w:val="7"/>
  </w:num>
  <w:num w:numId="6" w16cid:durableId="294528955">
    <w:abstractNumId w:val="22"/>
  </w:num>
  <w:num w:numId="7" w16cid:durableId="1743987372">
    <w:abstractNumId w:val="21"/>
  </w:num>
  <w:num w:numId="8" w16cid:durableId="1321275899">
    <w:abstractNumId w:val="4"/>
  </w:num>
  <w:num w:numId="9" w16cid:durableId="1690790970">
    <w:abstractNumId w:val="2"/>
  </w:num>
  <w:num w:numId="10" w16cid:durableId="1886140046">
    <w:abstractNumId w:val="17"/>
  </w:num>
  <w:num w:numId="11" w16cid:durableId="2126266097">
    <w:abstractNumId w:val="5"/>
  </w:num>
  <w:num w:numId="12" w16cid:durableId="278803841">
    <w:abstractNumId w:val="13"/>
  </w:num>
  <w:num w:numId="13" w16cid:durableId="56362591">
    <w:abstractNumId w:val="9"/>
  </w:num>
  <w:num w:numId="14" w16cid:durableId="1962033318">
    <w:abstractNumId w:val="15"/>
  </w:num>
  <w:num w:numId="15" w16cid:durableId="1420639889">
    <w:abstractNumId w:val="23"/>
  </w:num>
  <w:num w:numId="16" w16cid:durableId="1078939556">
    <w:abstractNumId w:val="6"/>
  </w:num>
  <w:num w:numId="17" w16cid:durableId="1207719365">
    <w:abstractNumId w:val="8"/>
  </w:num>
  <w:num w:numId="18" w16cid:durableId="2050451380">
    <w:abstractNumId w:val="20"/>
  </w:num>
  <w:num w:numId="19" w16cid:durableId="270280187">
    <w:abstractNumId w:val="1"/>
  </w:num>
  <w:num w:numId="20" w16cid:durableId="1886327551">
    <w:abstractNumId w:val="18"/>
  </w:num>
  <w:num w:numId="21" w16cid:durableId="1976638687">
    <w:abstractNumId w:val="3"/>
  </w:num>
  <w:num w:numId="22" w16cid:durableId="229385693">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87F"/>
    <w:rsid w:val="00010AF6"/>
    <w:rsid w:val="00012A42"/>
    <w:rsid w:val="000217B0"/>
    <w:rsid w:val="00031500"/>
    <w:rsid w:val="00031A5A"/>
    <w:rsid w:val="00033FE9"/>
    <w:rsid w:val="000365DA"/>
    <w:rsid w:val="00057BB0"/>
    <w:rsid w:val="00060D3D"/>
    <w:rsid w:val="0006413A"/>
    <w:rsid w:val="00064548"/>
    <w:rsid w:val="00074EA5"/>
    <w:rsid w:val="000759A7"/>
    <w:rsid w:val="000A6887"/>
    <w:rsid w:val="000C56AF"/>
    <w:rsid w:val="000D243A"/>
    <w:rsid w:val="000D4B16"/>
    <w:rsid w:val="000E6265"/>
    <w:rsid w:val="000E6EC3"/>
    <w:rsid w:val="001046C2"/>
    <w:rsid w:val="001075EF"/>
    <w:rsid w:val="001201F4"/>
    <w:rsid w:val="00141593"/>
    <w:rsid w:val="00142666"/>
    <w:rsid w:val="001457FB"/>
    <w:rsid w:val="001469E9"/>
    <w:rsid w:val="00176698"/>
    <w:rsid w:val="00180354"/>
    <w:rsid w:val="00180918"/>
    <w:rsid w:val="001A19A7"/>
    <w:rsid w:val="001B1BA2"/>
    <w:rsid w:val="001C270B"/>
    <w:rsid w:val="001C4B3C"/>
    <w:rsid w:val="001C76C3"/>
    <w:rsid w:val="001E377F"/>
    <w:rsid w:val="001E7179"/>
    <w:rsid w:val="001F2326"/>
    <w:rsid w:val="001F30F1"/>
    <w:rsid w:val="00216261"/>
    <w:rsid w:val="00217C2D"/>
    <w:rsid w:val="0022450A"/>
    <w:rsid w:val="00224EDF"/>
    <w:rsid w:val="002352E7"/>
    <w:rsid w:val="002461AD"/>
    <w:rsid w:val="002539CB"/>
    <w:rsid w:val="002625D9"/>
    <w:rsid w:val="00267E37"/>
    <w:rsid w:val="00280FA7"/>
    <w:rsid w:val="00283986"/>
    <w:rsid w:val="002953DC"/>
    <w:rsid w:val="002C4C55"/>
    <w:rsid w:val="002C550B"/>
    <w:rsid w:val="002C6246"/>
    <w:rsid w:val="002C72C4"/>
    <w:rsid w:val="002D2293"/>
    <w:rsid w:val="002D58A1"/>
    <w:rsid w:val="002E2028"/>
    <w:rsid w:val="002F4C17"/>
    <w:rsid w:val="00313316"/>
    <w:rsid w:val="00316736"/>
    <w:rsid w:val="00327F3D"/>
    <w:rsid w:val="00330615"/>
    <w:rsid w:val="003335DC"/>
    <w:rsid w:val="00372888"/>
    <w:rsid w:val="00376BDD"/>
    <w:rsid w:val="0039046A"/>
    <w:rsid w:val="00390A1A"/>
    <w:rsid w:val="003A0FB0"/>
    <w:rsid w:val="003A1CF4"/>
    <w:rsid w:val="003A63D1"/>
    <w:rsid w:val="003B049E"/>
    <w:rsid w:val="003B3DCF"/>
    <w:rsid w:val="003E2019"/>
    <w:rsid w:val="003E2D17"/>
    <w:rsid w:val="003E34D5"/>
    <w:rsid w:val="003F3BAC"/>
    <w:rsid w:val="004051B6"/>
    <w:rsid w:val="00410D70"/>
    <w:rsid w:val="0042124D"/>
    <w:rsid w:val="00430B68"/>
    <w:rsid w:val="004324E2"/>
    <w:rsid w:val="0044417F"/>
    <w:rsid w:val="004525C8"/>
    <w:rsid w:val="00463750"/>
    <w:rsid w:val="00491138"/>
    <w:rsid w:val="004920A1"/>
    <w:rsid w:val="004A7D18"/>
    <w:rsid w:val="004B0D9B"/>
    <w:rsid w:val="004B6F90"/>
    <w:rsid w:val="004D7E98"/>
    <w:rsid w:val="004E6104"/>
    <w:rsid w:val="004F2CC9"/>
    <w:rsid w:val="005104A4"/>
    <w:rsid w:val="00511296"/>
    <w:rsid w:val="00516359"/>
    <w:rsid w:val="00520482"/>
    <w:rsid w:val="00520485"/>
    <w:rsid w:val="00520BC0"/>
    <w:rsid w:val="00555AE4"/>
    <w:rsid w:val="0055644E"/>
    <w:rsid w:val="00560312"/>
    <w:rsid w:val="00565143"/>
    <w:rsid w:val="0056615F"/>
    <w:rsid w:val="00574295"/>
    <w:rsid w:val="00584C99"/>
    <w:rsid w:val="00595F8E"/>
    <w:rsid w:val="0059687A"/>
    <w:rsid w:val="005A2654"/>
    <w:rsid w:val="005B1963"/>
    <w:rsid w:val="005B7317"/>
    <w:rsid w:val="005C0788"/>
    <w:rsid w:val="005E3594"/>
    <w:rsid w:val="005E6A05"/>
    <w:rsid w:val="005F24C7"/>
    <w:rsid w:val="006058B9"/>
    <w:rsid w:val="006103C0"/>
    <w:rsid w:val="00610FF3"/>
    <w:rsid w:val="006149A9"/>
    <w:rsid w:val="00616D53"/>
    <w:rsid w:val="00631D2A"/>
    <w:rsid w:val="00640D38"/>
    <w:rsid w:val="00642A6A"/>
    <w:rsid w:val="00650360"/>
    <w:rsid w:val="00654CA2"/>
    <w:rsid w:val="00661B73"/>
    <w:rsid w:val="006711A4"/>
    <w:rsid w:val="0068089B"/>
    <w:rsid w:val="00684EEA"/>
    <w:rsid w:val="00692726"/>
    <w:rsid w:val="00694A39"/>
    <w:rsid w:val="006B277A"/>
    <w:rsid w:val="006B3348"/>
    <w:rsid w:val="006C7241"/>
    <w:rsid w:val="006D6DC3"/>
    <w:rsid w:val="006E4B0A"/>
    <w:rsid w:val="006E5B48"/>
    <w:rsid w:val="006E660F"/>
    <w:rsid w:val="006E69D0"/>
    <w:rsid w:val="00710257"/>
    <w:rsid w:val="00714280"/>
    <w:rsid w:val="0071706E"/>
    <w:rsid w:val="007201D3"/>
    <w:rsid w:val="007313BA"/>
    <w:rsid w:val="0073305D"/>
    <w:rsid w:val="00774476"/>
    <w:rsid w:val="00787FB2"/>
    <w:rsid w:val="007A34AD"/>
    <w:rsid w:val="007A52D6"/>
    <w:rsid w:val="007B07B8"/>
    <w:rsid w:val="007C2C82"/>
    <w:rsid w:val="007F5F3B"/>
    <w:rsid w:val="007F7A96"/>
    <w:rsid w:val="0080287F"/>
    <w:rsid w:val="00806955"/>
    <w:rsid w:val="00815B61"/>
    <w:rsid w:val="00815CA1"/>
    <w:rsid w:val="008320D3"/>
    <w:rsid w:val="00842112"/>
    <w:rsid w:val="00843F85"/>
    <w:rsid w:val="008462E2"/>
    <w:rsid w:val="00847209"/>
    <w:rsid w:val="008511B6"/>
    <w:rsid w:val="00851BD7"/>
    <w:rsid w:val="0086115B"/>
    <w:rsid w:val="00865A85"/>
    <w:rsid w:val="00870EBA"/>
    <w:rsid w:val="00872148"/>
    <w:rsid w:val="00874656"/>
    <w:rsid w:val="00875DA8"/>
    <w:rsid w:val="008972B2"/>
    <w:rsid w:val="008A3423"/>
    <w:rsid w:val="008B6EF6"/>
    <w:rsid w:val="008C6351"/>
    <w:rsid w:val="008D1633"/>
    <w:rsid w:val="008D6409"/>
    <w:rsid w:val="008E4272"/>
    <w:rsid w:val="008E6347"/>
    <w:rsid w:val="00900506"/>
    <w:rsid w:val="00901B8C"/>
    <w:rsid w:val="009105C3"/>
    <w:rsid w:val="0091515C"/>
    <w:rsid w:val="009169AC"/>
    <w:rsid w:val="00921A29"/>
    <w:rsid w:val="009221B2"/>
    <w:rsid w:val="009228AA"/>
    <w:rsid w:val="0092577A"/>
    <w:rsid w:val="00936B84"/>
    <w:rsid w:val="00941B1F"/>
    <w:rsid w:val="00950182"/>
    <w:rsid w:val="0095268D"/>
    <w:rsid w:val="00972F11"/>
    <w:rsid w:val="00977382"/>
    <w:rsid w:val="009774C9"/>
    <w:rsid w:val="00985BC9"/>
    <w:rsid w:val="00986A4A"/>
    <w:rsid w:val="00994096"/>
    <w:rsid w:val="009A1BE8"/>
    <w:rsid w:val="009A7EBB"/>
    <w:rsid w:val="009B2739"/>
    <w:rsid w:val="009B65E2"/>
    <w:rsid w:val="009C2871"/>
    <w:rsid w:val="009C315C"/>
    <w:rsid w:val="009E2106"/>
    <w:rsid w:val="009E42C3"/>
    <w:rsid w:val="009F0B56"/>
    <w:rsid w:val="009F3CFC"/>
    <w:rsid w:val="00A13288"/>
    <w:rsid w:val="00A166F3"/>
    <w:rsid w:val="00A302A7"/>
    <w:rsid w:val="00A42E74"/>
    <w:rsid w:val="00A571A6"/>
    <w:rsid w:val="00A6676B"/>
    <w:rsid w:val="00A706D3"/>
    <w:rsid w:val="00A70880"/>
    <w:rsid w:val="00A85D78"/>
    <w:rsid w:val="00A942D5"/>
    <w:rsid w:val="00A97B7C"/>
    <w:rsid w:val="00AA2A14"/>
    <w:rsid w:val="00AA5919"/>
    <w:rsid w:val="00AA703D"/>
    <w:rsid w:val="00AB10AF"/>
    <w:rsid w:val="00AB46B6"/>
    <w:rsid w:val="00AB5E29"/>
    <w:rsid w:val="00AB74E0"/>
    <w:rsid w:val="00AC44DA"/>
    <w:rsid w:val="00AD239C"/>
    <w:rsid w:val="00AD3C0D"/>
    <w:rsid w:val="00AD6297"/>
    <w:rsid w:val="00AE26FC"/>
    <w:rsid w:val="00AE7E1A"/>
    <w:rsid w:val="00AF07AE"/>
    <w:rsid w:val="00B00059"/>
    <w:rsid w:val="00B06027"/>
    <w:rsid w:val="00B06520"/>
    <w:rsid w:val="00B13529"/>
    <w:rsid w:val="00B16603"/>
    <w:rsid w:val="00B26855"/>
    <w:rsid w:val="00B3570B"/>
    <w:rsid w:val="00B53E97"/>
    <w:rsid w:val="00B616A8"/>
    <w:rsid w:val="00B7535F"/>
    <w:rsid w:val="00B96B79"/>
    <w:rsid w:val="00B972E1"/>
    <w:rsid w:val="00BA3228"/>
    <w:rsid w:val="00BA46E7"/>
    <w:rsid w:val="00BA5E6C"/>
    <w:rsid w:val="00BA6FB5"/>
    <w:rsid w:val="00BB03F5"/>
    <w:rsid w:val="00BB44B0"/>
    <w:rsid w:val="00BD4F8F"/>
    <w:rsid w:val="00BD752A"/>
    <w:rsid w:val="00BE1931"/>
    <w:rsid w:val="00BF0814"/>
    <w:rsid w:val="00BF0BAF"/>
    <w:rsid w:val="00C05C8A"/>
    <w:rsid w:val="00C11511"/>
    <w:rsid w:val="00C22A57"/>
    <w:rsid w:val="00C466EC"/>
    <w:rsid w:val="00C56D11"/>
    <w:rsid w:val="00C63FCD"/>
    <w:rsid w:val="00C641F5"/>
    <w:rsid w:val="00C74F12"/>
    <w:rsid w:val="00C9775B"/>
    <w:rsid w:val="00CA0285"/>
    <w:rsid w:val="00CA1EFD"/>
    <w:rsid w:val="00CA33F1"/>
    <w:rsid w:val="00CB009F"/>
    <w:rsid w:val="00CB2E46"/>
    <w:rsid w:val="00CB7C83"/>
    <w:rsid w:val="00CC2733"/>
    <w:rsid w:val="00CC35F0"/>
    <w:rsid w:val="00CC40E1"/>
    <w:rsid w:val="00CD265D"/>
    <w:rsid w:val="00CE3700"/>
    <w:rsid w:val="00CE4216"/>
    <w:rsid w:val="00CE4562"/>
    <w:rsid w:val="00CE6792"/>
    <w:rsid w:val="00D1302E"/>
    <w:rsid w:val="00D13B9A"/>
    <w:rsid w:val="00D16A13"/>
    <w:rsid w:val="00D256B7"/>
    <w:rsid w:val="00D260AC"/>
    <w:rsid w:val="00D31527"/>
    <w:rsid w:val="00D656DA"/>
    <w:rsid w:val="00D70993"/>
    <w:rsid w:val="00D7332D"/>
    <w:rsid w:val="00D75C4C"/>
    <w:rsid w:val="00D767A1"/>
    <w:rsid w:val="00D82E59"/>
    <w:rsid w:val="00D85282"/>
    <w:rsid w:val="00D8547F"/>
    <w:rsid w:val="00DA6865"/>
    <w:rsid w:val="00DA717A"/>
    <w:rsid w:val="00DB182A"/>
    <w:rsid w:val="00DD1A59"/>
    <w:rsid w:val="00DD5767"/>
    <w:rsid w:val="00DD76D1"/>
    <w:rsid w:val="00DE0D92"/>
    <w:rsid w:val="00DE23ED"/>
    <w:rsid w:val="00DE2FA6"/>
    <w:rsid w:val="00DE55D7"/>
    <w:rsid w:val="00DF1C46"/>
    <w:rsid w:val="00E253C7"/>
    <w:rsid w:val="00E26A85"/>
    <w:rsid w:val="00E319F8"/>
    <w:rsid w:val="00E32CB8"/>
    <w:rsid w:val="00E3382A"/>
    <w:rsid w:val="00E33AA9"/>
    <w:rsid w:val="00E53494"/>
    <w:rsid w:val="00E71002"/>
    <w:rsid w:val="00E8052E"/>
    <w:rsid w:val="00E82F14"/>
    <w:rsid w:val="00E85489"/>
    <w:rsid w:val="00E91321"/>
    <w:rsid w:val="00E932D9"/>
    <w:rsid w:val="00EA3748"/>
    <w:rsid w:val="00EB128B"/>
    <w:rsid w:val="00EB7431"/>
    <w:rsid w:val="00EB7B83"/>
    <w:rsid w:val="00ED5BF9"/>
    <w:rsid w:val="00EE3413"/>
    <w:rsid w:val="00EE49CF"/>
    <w:rsid w:val="00EE5377"/>
    <w:rsid w:val="00EF12B3"/>
    <w:rsid w:val="00F15135"/>
    <w:rsid w:val="00F232F8"/>
    <w:rsid w:val="00F247B5"/>
    <w:rsid w:val="00F34C7A"/>
    <w:rsid w:val="00F35340"/>
    <w:rsid w:val="00F37441"/>
    <w:rsid w:val="00F4367D"/>
    <w:rsid w:val="00F55EF1"/>
    <w:rsid w:val="00FA2BB2"/>
    <w:rsid w:val="00FA5986"/>
    <w:rsid w:val="00FA6EAA"/>
    <w:rsid w:val="00FB18C8"/>
    <w:rsid w:val="00FB483D"/>
    <w:rsid w:val="00FC0787"/>
    <w:rsid w:val="00FC725C"/>
    <w:rsid w:val="00FD5326"/>
    <w:rsid w:val="00FD646E"/>
    <w:rsid w:val="00FD7C32"/>
    <w:rsid w:val="00FE6D74"/>
    <w:rsid w:val="00FF65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B5261B"/>
  <w15:docId w15:val="{759791F6-FB30-4685-AA08-E868F7AF8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6413A"/>
    <w:pPr>
      <w:spacing w:line="240" w:lineRule="auto"/>
      <w:jc w:val="center"/>
      <w:outlineLvl w:val="0"/>
    </w:pPr>
    <w:rPr>
      <w:rFonts w:ascii="Arial" w:hAnsi="Arial" w:cs="Arial"/>
      <w:b/>
      <w:color w:val="000091"/>
      <w:sz w:val="36"/>
      <w:szCs w:val="28"/>
    </w:rPr>
  </w:style>
  <w:style w:type="paragraph" w:styleId="Titre2">
    <w:name w:val="heading 2"/>
    <w:basedOn w:val="Normal"/>
    <w:next w:val="Normal"/>
    <w:link w:val="Titre2Car"/>
    <w:uiPriority w:val="9"/>
    <w:unhideWhenUsed/>
    <w:qFormat/>
    <w:rsid w:val="0006413A"/>
    <w:pPr>
      <w:outlineLvl w:val="1"/>
    </w:pPr>
    <w:rPr>
      <w:rFonts w:ascii="Arial" w:hAnsi="Arial" w:cs="Arial"/>
      <w:b/>
      <w:color w:val="FF000F"/>
      <w:sz w:val="24"/>
      <w:szCs w:val="24"/>
    </w:rPr>
  </w:style>
  <w:style w:type="paragraph" w:styleId="Titre3">
    <w:name w:val="heading 3"/>
    <w:basedOn w:val="Normal"/>
    <w:next w:val="Normal"/>
    <w:link w:val="Titre3Car"/>
    <w:uiPriority w:val="9"/>
    <w:unhideWhenUsed/>
    <w:qFormat/>
    <w:rsid w:val="00D85282"/>
    <w:pPr>
      <w:jc w:val="both"/>
      <w:outlineLvl w:val="2"/>
    </w:pPr>
    <w:rPr>
      <w:rFonts w:ascii="Arial" w:hAnsi="Arial" w:cs="Arial"/>
      <w:b/>
      <w:u w:val="single"/>
    </w:rPr>
  </w:style>
  <w:style w:type="paragraph" w:styleId="Titre4">
    <w:name w:val="heading 4"/>
    <w:basedOn w:val="Normal"/>
    <w:next w:val="Normal"/>
    <w:link w:val="Titre4Car"/>
    <w:uiPriority w:val="9"/>
    <w:unhideWhenUsed/>
    <w:qFormat/>
    <w:rsid w:val="009105C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B96B7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287F"/>
    <w:pPr>
      <w:tabs>
        <w:tab w:val="center" w:pos="4536"/>
        <w:tab w:val="right" w:pos="9072"/>
      </w:tabs>
      <w:spacing w:after="0" w:line="240" w:lineRule="auto"/>
    </w:pPr>
  </w:style>
  <w:style w:type="character" w:customStyle="1" w:styleId="En-tteCar">
    <w:name w:val="En-tête Car"/>
    <w:basedOn w:val="Policepardfaut"/>
    <w:link w:val="En-tte"/>
    <w:uiPriority w:val="99"/>
    <w:rsid w:val="0080287F"/>
  </w:style>
  <w:style w:type="paragraph" w:styleId="Pieddepage">
    <w:name w:val="footer"/>
    <w:basedOn w:val="Normal"/>
    <w:link w:val="PieddepageCar"/>
    <w:uiPriority w:val="99"/>
    <w:unhideWhenUsed/>
    <w:rsid w:val="008028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287F"/>
  </w:style>
  <w:style w:type="paragraph" w:styleId="Paragraphedeliste">
    <w:name w:val="List Paragraph"/>
    <w:aliases w:val="Listes,EC,Paragraphe de liste11,Puce,Colorful List Accent 1,List Paragraph (numbered (a)),List_Paragraph,Multilevel para_II,List Paragraph1,Rec para,Dot pt,F5 List Paragraph,No Spacing1,L,3,Bullet 1,List Paragrap,Indicator Text"/>
    <w:basedOn w:val="Normal"/>
    <w:link w:val="ParagraphedelisteCar"/>
    <w:uiPriority w:val="34"/>
    <w:qFormat/>
    <w:rsid w:val="000C56AF"/>
    <w:pPr>
      <w:ind w:left="720"/>
      <w:contextualSpacing/>
    </w:pPr>
  </w:style>
  <w:style w:type="character" w:styleId="Lienhypertexte">
    <w:name w:val="Hyperlink"/>
    <w:basedOn w:val="Policepardfaut"/>
    <w:uiPriority w:val="99"/>
    <w:unhideWhenUsed/>
    <w:rsid w:val="00642A6A"/>
    <w:rPr>
      <w:color w:val="0563C1" w:themeColor="hyperlink"/>
      <w:u w:val="single"/>
    </w:rPr>
  </w:style>
  <w:style w:type="paragraph" w:styleId="Notedebasdepage">
    <w:name w:val="footnote text"/>
    <w:basedOn w:val="Normal"/>
    <w:link w:val="NotedebasdepageCar"/>
    <w:uiPriority w:val="99"/>
    <w:semiHidden/>
    <w:unhideWhenUsed/>
    <w:rsid w:val="008C6351"/>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uiPriority w:val="99"/>
    <w:semiHidden/>
    <w:rsid w:val="008C6351"/>
    <w:rPr>
      <w:rFonts w:ascii="Times New Roman" w:eastAsia="Times New Roman" w:hAnsi="Times New Roman" w:cs="Times New Roman"/>
      <w:sz w:val="20"/>
      <w:szCs w:val="20"/>
      <w:lang w:val="en-US"/>
    </w:rPr>
  </w:style>
  <w:style w:type="character" w:styleId="Appelnotedebasdep">
    <w:name w:val="footnote reference"/>
    <w:basedOn w:val="Policepardfaut"/>
    <w:uiPriority w:val="99"/>
    <w:semiHidden/>
    <w:unhideWhenUsed/>
    <w:rsid w:val="008C6351"/>
    <w:rPr>
      <w:vertAlign w:val="superscript"/>
    </w:rPr>
  </w:style>
  <w:style w:type="character" w:styleId="Marquedecommentaire">
    <w:name w:val="annotation reference"/>
    <w:basedOn w:val="Policepardfaut"/>
    <w:uiPriority w:val="99"/>
    <w:unhideWhenUsed/>
    <w:rsid w:val="00555AE4"/>
    <w:rPr>
      <w:sz w:val="16"/>
      <w:szCs w:val="16"/>
    </w:rPr>
  </w:style>
  <w:style w:type="paragraph" w:styleId="Commentaire">
    <w:name w:val="annotation text"/>
    <w:basedOn w:val="Normal"/>
    <w:link w:val="CommentaireCar"/>
    <w:uiPriority w:val="99"/>
    <w:unhideWhenUsed/>
    <w:rsid w:val="00555AE4"/>
    <w:pPr>
      <w:spacing w:line="240" w:lineRule="auto"/>
    </w:pPr>
    <w:rPr>
      <w:sz w:val="20"/>
      <w:szCs w:val="20"/>
    </w:rPr>
  </w:style>
  <w:style w:type="character" w:customStyle="1" w:styleId="CommentaireCar">
    <w:name w:val="Commentaire Car"/>
    <w:basedOn w:val="Policepardfaut"/>
    <w:link w:val="Commentaire"/>
    <w:uiPriority w:val="99"/>
    <w:rsid w:val="00555AE4"/>
    <w:rPr>
      <w:sz w:val="20"/>
      <w:szCs w:val="20"/>
    </w:rPr>
  </w:style>
  <w:style w:type="paragraph" w:styleId="Objetducommentaire">
    <w:name w:val="annotation subject"/>
    <w:basedOn w:val="Commentaire"/>
    <w:next w:val="Commentaire"/>
    <w:link w:val="ObjetducommentaireCar"/>
    <w:uiPriority w:val="99"/>
    <w:unhideWhenUsed/>
    <w:rsid w:val="00555AE4"/>
    <w:rPr>
      <w:b/>
      <w:bCs/>
    </w:rPr>
  </w:style>
  <w:style w:type="character" w:customStyle="1" w:styleId="ObjetducommentaireCar">
    <w:name w:val="Objet du commentaire Car"/>
    <w:basedOn w:val="CommentaireCar"/>
    <w:link w:val="Objetducommentaire"/>
    <w:uiPriority w:val="99"/>
    <w:rsid w:val="00555AE4"/>
    <w:rPr>
      <w:b/>
      <w:bCs/>
      <w:sz w:val="20"/>
      <w:szCs w:val="20"/>
    </w:rPr>
  </w:style>
  <w:style w:type="paragraph" w:styleId="Textedebulles">
    <w:name w:val="Balloon Text"/>
    <w:basedOn w:val="Normal"/>
    <w:link w:val="TextedebullesCar"/>
    <w:uiPriority w:val="99"/>
    <w:unhideWhenUsed/>
    <w:rsid w:val="00555AE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rsid w:val="00555AE4"/>
    <w:rPr>
      <w:rFonts w:ascii="Segoe UI" w:hAnsi="Segoe UI" w:cs="Segoe UI"/>
      <w:sz w:val="18"/>
      <w:szCs w:val="18"/>
    </w:rPr>
  </w:style>
  <w:style w:type="paragraph" w:styleId="Rvision">
    <w:name w:val="Revision"/>
    <w:hidden/>
    <w:uiPriority w:val="99"/>
    <w:semiHidden/>
    <w:rsid w:val="00AB10AF"/>
    <w:pPr>
      <w:spacing w:after="0" w:line="240" w:lineRule="auto"/>
    </w:pPr>
  </w:style>
  <w:style w:type="character" w:styleId="Lienhypertextesuivivisit">
    <w:name w:val="FollowedHyperlink"/>
    <w:basedOn w:val="Policepardfaut"/>
    <w:uiPriority w:val="99"/>
    <w:semiHidden/>
    <w:unhideWhenUsed/>
    <w:rsid w:val="00986A4A"/>
    <w:rPr>
      <w:color w:val="954F72" w:themeColor="followedHyperlink"/>
      <w:u w:val="single"/>
    </w:rPr>
  </w:style>
  <w:style w:type="character" w:customStyle="1" w:styleId="Titre1Car">
    <w:name w:val="Titre 1 Car"/>
    <w:basedOn w:val="Policepardfaut"/>
    <w:link w:val="Titre1"/>
    <w:uiPriority w:val="9"/>
    <w:rsid w:val="0006413A"/>
    <w:rPr>
      <w:rFonts w:ascii="Arial" w:hAnsi="Arial" w:cs="Arial"/>
      <w:b/>
      <w:color w:val="000091"/>
      <w:sz w:val="36"/>
      <w:szCs w:val="28"/>
    </w:rPr>
  </w:style>
  <w:style w:type="character" w:customStyle="1" w:styleId="Titre2Car">
    <w:name w:val="Titre 2 Car"/>
    <w:basedOn w:val="Policepardfaut"/>
    <w:link w:val="Titre2"/>
    <w:uiPriority w:val="9"/>
    <w:rsid w:val="0006413A"/>
    <w:rPr>
      <w:rFonts w:ascii="Arial" w:hAnsi="Arial" w:cs="Arial"/>
      <w:b/>
      <w:color w:val="FF000F"/>
      <w:sz w:val="24"/>
      <w:szCs w:val="24"/>
    </w:rPr>
  </w:style>
  <w:style w:type="paragraph" w:styleId="Sansinterligne">
    <w:name w:val="No Spacing"/>
    <w:basedOn w:val="Normal"/>
    <w:uiPriority w:val="1"/>
    <w:qFormat/>
    <w:rsid w:val="00D85282"/>
    <w:rPr>
      <w:rFonts w:ascii="Arial" w:hAnsi="Arial" w:cs="Arial"/>
      <w:b/>
      <w:bCs/>
      <w:color w:val="FFFFFF"/>
      <w:sz w:val="30"/>
      <w:szCs w:val="30"/>
      <w:lang w:val="en-US"/>
    </w:rPr>
  </w:style>
  <w:style w:type="character" w:customStyle="1" w:styleId="Titre3Car">
    <w:name w:val="Titre 3 Car"/>
    <w:basedOn w:val="Policepardfaut"/>
    <w:link w:val="Titre3"/>
    <w:uiPriority w:val="9"/>
    <w:rsid w:val="00D85282"/>
    <w:rPr>
      <w:rFonts w:ascii="Arial" w:hAnsi="Arial" w:cs="Arial"/>
      <w:b/>
      <w:u w:val="single"/>
    </w:rPr>
  </w:style>
  <w:style w:type="character" w:styleId="Accentuation">
    <w:name w:val="Emphasis"/>
    <w:uiPriority w:val="20"/>
    <w:qFormat/>
    <w:rsid w:val="004D7E98"/>
    <w:rPr>
      <w:rFonts w:ascii="Arial" w:hAnsi="Arial" w:cs="Arial"/>
      <w:b/>
      <w:color w:val="FF0000"/>
    </w:rPr>
  </w:style>
  <w:style w:type="character" w:customStyle="1" w:styleId="Titre4Car">
    <w:name w:val="Titre 4 Car"/>
    <w:basedOn w:val="Policepardfaut"/>
    <w:link w:val="Titre4"/>
    <w:uiPriority w:val="9"/>
    <w:rsid w:val="009105C3"/>
    <w:rPr>
      <w:rFonts w:asciiTheme="majorHAnsi" w:eastAsiaTheme="majorEastAsia" w:hAnsiTheme="majorHAnsi" w:cstheme="majorBidi"/>
      <w:i/>
      <w:iCs/>
      <w:color w:val="2E74B5" w:themeColor="accent1" w:themeShade="BF"/>
    </w:rPr>
  </w:style>
  <w:style w:type="table" w:customStyle="1" w:styleId="TableNormal">
    <w:name w:val="Table Normal"/>
    <w:uiPriority w:val="2"/>
    <w:qFormat/>
    <w:rsid w:val="009105C3"/>
    <w:pPr>
      <w:widowControl w:val="0"/>
      <w:autoSpaceDE w:val="0"/>
      <w:autoSpaceDN w:val="0"/>
      <w:spacing w:after="0" w:line="240" w:lineRule="auto"/>
    </w:pPr>
    <w:rPr>
      <w:rFonts w:ascii="Calibri" w:eastAsia="Calibri" w:hAnsi="Calibri" w:cs="SimSun"/>
      <w:lang w:val="en-US"/>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9105C3"/>
    <w:pPr>
      <w:widowControl w:val="0"/>
      <w:autoSpaceDE w:val="0"/>
      <w:autoSpaceDN w:val="0"/>
      <w:spacing w:after="0" w:line="240" w:lineRule="auto"/>
    </w:pPr>
    <w:rPr>
      <w:rFonts w:ascii="Arial" w:eastAsia="Arial" w:hAnsi="Arial" w:cs="Arial"/>
      <w:sz w:val="20"/>
      <w:szCs w:val="20"/>
      <w:lang w:eastAsia="fr-FR" w:bidi="fr-FR"/>
    </w:rPr>
  </w:style>
  <w:style w:type="character" w:customStyle="1" w:styleId="CorpsdetexteCar">
    <w:name w:val="Corps de texte Car"/>
    <w:basedOn w:val="Policepardfaut"/>
    <w:link w:val="Corpsdetexte"/>
    <w:uiPriority w:val="1"/>
    <w:rsid w:val="009105C3"/>
    <w:rPr>
      <w:rFonts w:ascii="Arial" w:eastAsia="Arial" w:hAnsi="Arial" w:cs="Arial"/>
      <w:sz w:val="20"/>
      <w:szCs w:val="20"/>
      <w:lang w:eastAsia="fr-FR" w:bidi="fr-FR"/>
    </w:rPr>
  </w:style>
  <w:style w:type="paragraph" w:customStyle="1" w:styleId="TableParagraph">
    <w:name w:val="Table Paragraph"/>
    <w:basedOn w:val="Normal"/>
    <w:uiPriority w:val="1"/>
    <w:qFormat/>
    <w:rsid w:val="009105C3"/>
    <w:pPr>
      <w:widowControl w:val="0"/>
      <w:autoSpaceDE w:val="0"/>
      <w:autoSpaceDN w:val="0"/>
      <w:spacing w:after="0" w:line="240" w:lineRule="auto"/>
    </w:pPr>
    <w:rPr>
      <w:rFonts w:ascii="Arial" w:eastAsia="Arial" w:hAnsi="Arial" w:cs="Arial"/>
      <w:lang w:eastAsia="fr-FR" w:bidi="fr-FR"/>
    </w:rPr>
  </w:style>
  <w:style w:type="character" w:customStyle="1" w:styleId="CommentaireCar1">
    <w:name w:val="Commentaire Car1"/>
    <w:uiPriority w:val="99"/>
    <w:rsid w:val="009105C3"/>
    <w:rPr>
      <w:rFonts w:ascii="Calibri" w:eastAsia="Calibri" w:hAnsi="Calibri"/>
      <w:lang w:eastAsia="zh-CN"/>
    </w:rPr>
  </w:style>
  <w:style w:type="paragraph" w:customStyle="1" w:styleId="Paragraphedeliste1">
    <w:name w:val="Paragraphe de liste1"/>
    <w:basedOn w:val="Normal"/>
    <w:rsid w:val="009105C3"/>
    <w:pPr>
      <w:suppressAutoHyphens/>
      <w:spacing w:after="200" w:line="276" w:lineRule="auto"/>
      <w:ind w:left="720"/>
      <w:contextualSpacing/>
    </w:pPr>
    <w:rPr>
      <w:rFonts w:ascii="Calibri" w:eastAsia="Calibri" w:hAnsi="Calibri" w:cs="Times New Roman"/>
      <w:lang w:eastAsia="zh-CN"/>
    </w:rPr>
  </w:style>
  <w:style w:type="paragraph" w:styleId="NormalWeb">
    <w:name w:val="Normal (Web)"/>
    <w:basedOn w:val="Normal"/>
    <w:uiPriority w:val="99"/>
    <w:rsid w:val="009105C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ParagraphedelisteCar">
    <w:name w:val="Paragraphe de liste Car"/>
    <w:aliases w:val="Listes Car,EC Car,Paragraphe de liste11 Car,Puce Car,Colorful List Accent 1 Car,List Paragraph (numbered (a)) Car,List_Paragraph Car,Multilevel para_II Car,List Paragraph1 Car,Rec para Car,Dot pt Car,F5 List Paragraph Car,L Car"/>
    <w:basedOn w:val="Policepardfaut"/>
    <w:link w:val="Paragraphedeliste"/>
    <w:uiPriority w:val="34"/>
    <w:qFormat/>
    <w:locked/>
    <w:rsid w:val="00141593"/>
  </w:style>
  <w:style w:type="character" w:customStyle="1" w:styleId="Titre5Car">
    <w:name w:val="Titre 5 Car"/>
    <w:basedOn w:val="Policepardfaut"/>
    <w:link w:val="Titre5"/>
    <w:uiPriority w:val="9"/>
    <w:semiHidden/>
    <w:rsid w:val="00B96B79"/>
    <w:rPr>
      <w:rFonts w:asciiTheme="majorHAnsi" w:eastAsiaTheme="majorEastAsia" w:hAnsiTheme="majorHAnsi" w:cstheme="majorBidi"/>
      <w:color w:val="2E74B5" w:themeColor="accent1" w:themeShade="BF"/>
    </w:rPr>
  </w:style>
  <w:style w:type="character" w:styleId="Mentionnonrsolue">
    <w:name w:val="Unresolved Mention"/>
    <w:basedOn w:val="Policepardfaut"/>
    <w:uiPriority w:val="99"/>
    <w:semiHidden/>
    <w:unhideWhenUsed/>
    <w:rsid w:val="007F5F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2893">
      <w:bodyDiv w:val="1"/>
      <w:marLeft w:val="0"/>
      <w:marRight w:val="0"/>
      <w:marTop w:val="0"/>
      <w:marBottom w:val="0"/>
      <w:divBdr>
        <w:top w:val="none" w:sz="0" w:space="0" w:color="auto"/>
        <w:left w:val="none" w:sz="0" w:space="0" w:color="auto"/>
        <w:bottom w:val="none" w:sz="0" w:space="0" w:color="auto"/>
        <w:right w:val="none" w:sz="0" w:space="0" w:color="auto"/>
      </w:divBdr>
    </w:div>
    <w:div w:id="115755663">
      <w:bodyDiv w:val="1"/>
      <w:marLeft w:val="0"/>
      <w:marRight w:val="0"/>
      <w:marTop w:val="0"/>
      <w:marBottom w:val="0"/>
      <w:divBdr>
        <w:top w:val="none" w:sz="0" w:space="0" w:color="auto"/>
        <w:left w:val="none" w:sz="0" w:space="0" w:color="auto"/>
        <w:bottom w:val="none" w:sz="0" w:space="0" w:color="auto"/>
        <w:right w:val="none" w:sz="0" w:space="0" w:color="auto"/>
      </w:divBdr>
    </w:div>
    <w:div w:id="265233434">
      <w:bodyDiv w:val="1"/>
      <w:marLeft w:val="0"/>
      <w:marRight w:val="0"/>
      <w:marTop w:val="0"/>
      <w:marBottom w:val="0"/>
      <w:divBdr>
        <w:top w:val="none" w:sz="0" w:space="0" w:color="auto"/>
        <w:left w:val="none" w:sz="0" w:space="0" w:color="auto"/>
        <w:bottom w:val="none" w:sz="0" w:space="0" w:color="auto"/>
        <w:right w:val="none" w:sz="0" w:space="0" w:color="auto"/>
      </w:divBdr>
    </w:div>
    <w:div w:id="333800619">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884290489">
      <w:bodyDiv w:val="1"/>
      <w:marLeft w:val="0"/>
      <w:marRight w:val="0"/>
      <w:marTop w:val="0"/>
      <w:marBottom w:val="0"/>
      <w:divBdr>
        <w:top w:val="none" w:sz="0" w:space="0" w:color="auto"/>
        <w:left w:val="none" w:sz="0" w:space="0" w:color="auto"/>
        <w:bottom w:val="none" w:sz="0" w:space="0" w:color="auto"/>
        <w:right w:val="none" w:sz="0" w:space="0" w:color="auto"/>
      </w:divBdr>
    </w:div>
    <w:div w:id="897253470">
      <w:bodyDiv w:val="1"/>
      <w:marLeft w:val="0"/>
      <w:marRight w:val="0"/>
      <w:marTop w:val="0"/>
      <w:marBottom w:val="0"/>
      <w:divBdr>
        <w:top w:val="none" w:sz="0" w:space="0" w:color="auto"/>
        <w:left w:val="none" w:sz="0" w:space="0" w:color="auto"/>
        <w:bottom w:val="none" w:sz="0" w:space="0" w:color="auto"/>
        <w:right w:val="none" w:sz="0" w:space="0" w:color="auto"/>
      </w:divBdr>
    </w:div>
    <w:div w:id="1264151708">
      <w:bodyDiv w:val="1"/>
      <w:marLeft w:val="0"/>
      <w:marRight w:val="0"/>
      <w:marTop w:val="0"/>
      <w:marBottom w:val="0"/>
      <w:divBdr>
        <w:top w:val="none" w:sz="0" w:space="0" w:color="auto"/>
        <w:left w:val="none" w:sz="0" w:space="0" w:color="auto"/>
        <w:bottom w:val="none" w:sz="0" w:space="0" w:color="auto"/>
        <w:right w:val="none" w:sz="0" w:space="0" w:color="auto"/>
      </w:divBdr>
    </w:div>
    <w:div w:id="1311252115">
      <w:bodyDiv w:val="1"/>
      <w:marLeft w:val="0"/>
      <w:marRight w:val="0"/>
      <w:marTop w:val="0"/>
      <w:marBottom w:val="0"/>
      <w:divBdr>
        <w:top w:val="none" w:sz="0" w:space="0" w:color="auto"/>
        <w:left w:val="none" w:sz="0" w:space="0" w:color="auto"/>
        <w:bottom w:val="none" w:sz="0" w:space="0" w:color="auto"/>
        <w:right w:val="none" w:sz="0" w:space="0" w:color="auto"/>
      </w:divBdr>
    </w:div>
    <w:div w:id="1369259100">
      <w:bodyDiv w:val="1"/>
      <w:marLeft w:val="0"/>
      <w:marRight w:val="0"/>
      <w:marTop w:val="0"/>
      <w:marBottom w:val="0"/>
      <w:divBdr>
        <w:top w:val="none" w:sz="0" w:space="0" w:color="auto"/>
        <w:left w:val="none" w:sz="0" w:space="0" w:color="auto"/>
        <w:bottom w:val="none" w:sz="0" w:space="0" w:color="auto"/>
        <w:right w:val="none" w:sz="0" w:space="0" w:color="auto"/>
      </w:divBdr>
    </w:div>
    <w:div w:id="1469057667">
      <w:bodyDiv w:val="1"/>
      <w:marLeft w:val="0"/>
      <w:marRight w:val="0"/>
      <w:marTop w:val="0"/>
      <w:marBottom w:val="0"/>
      <w:divBdr>
        <w:top w:val="none" w:sz="0" w:space="0" w:color="auto"/>
        <w:left w:val="none" w:sz="0" w:space="0" w:color="auto"/>
        <w:bottom w:val="none" w:sz="0" w:space="0" w:color="auto"/>
        <w:right w:val="none" w:sz="0" w:space="0" w:color="auto"/>
      </w:divBdr>
    </w:div>
    <w:div w:id="2061900550">
      <w:bodyDiv w:val="1"/>
      <w:marLeft w:val="0"/>
      <w:marRight w:val="0"/>
      <w:marTop w:val="0"/>
      <w:marBottom w:val="0"/>
      <w:divBdr>
        <w:top w:val="none" w:sz="0" w:space="0" w:color="auto"/>
        <w:left w:val="none" w:sz="0" w:space="0" w:color="auto"/>
        <w:bottom w:val="none" w:sz="0" w:space="0" w:color="auto"/>
        <w:right w:val="none" w:sz="0" w:space="0" w:color="auto"/>
      </w:divBdr>
    </w:div>
    <w:div w:id="207889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hcsp.fr/Explore.cgi/avisrapportsdomaine?clefr=1408"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hcsp.fr/Explore.cgi/avisrapportsdomaine?clefr=1408" TargetMode="External"/><Relationship Id="rId17" Type="http://schemas.openxmlformats.org/officeDocument/2006/relationships/header" Target="header1.xm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coreb.infectiologie.com/UserFiles/File/fiche-coreb-virus-oropouche-051124.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csp.fr/Explore.cgi/avisrapportsdomaine?clefr=1408"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customXml" Target="../customXml/item2.xml"/><Relationship Id="rId10" Type="http://schemas.openxmlformats.org/officeDocument/2006/relationships/hyperlink" Target="https://www.paho.org/en/documents?cat%5B0%5D=697&amp;created%5Bmin%5D=&amp;created%5Bmax%5D=&amp;t=oropouche"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hcsp.fr/Explore.cgi/AvisRapports" TargetMode="External"/><Relationship Id="rId14" Type="http://schemas.openxmlformats.org/officeDocument/2006/relationships/hyperlink" Target="https://sante.gouv.fr/prevention-en-sante/sante-des-populations/article/recommandations-sanitaires-pour-les-voyageur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6.png"/><Relationship Id="rId1"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67834D-3E76-447C-AA25-AD9C12FFEB74}">
  <ds:schemaRefs>
    <ds:schemaRef ds:uri="http://schemas.openxmlformats.org/officeDocument/2006/bibliography"/>
  </ds:schemaRefs>
</ds:datastoreItem>
</file>

<file path=customXml/itemProps2.xml><?xml version="1.0" encoding="utf-8"?>
<ds:datastoreItem xmlns:ds="http://schemas.openxmlformats.org/officeDocument/2006/customXml" ds:itemID="{783F4013-BBD5-4D7A-9C94-D1AFC0FA8D5A}"/>
</file>

<file path=customXml/itemProps3.xml><?xml version="1.0" encoding="utf-8"?>
<ds:datastoreItem xmlns:ds="http://schemas.openxmlformats.org/officeDocument/2006/customXml" ds:itemID="{2EF0AADB-51F1-4613-B72F-47D25B1C64FD}"/>
</file>

<file path=customXml/itemProps4.xml><?xml version="1.0" encoding="utf-8"?>
<ds:datastoreItem xmlns:ds="http://schemas.openxmlformats.org/officeDocument/2006/customXml" ds:itemID="{0A851398-0274-4999-967A-31CB90DEA827}"/>
</file>

<file path=docProps/app.xml><?xml version="1.0" encoding="utf-8"?>
<Properties xmlns="http://schemas.openxmlformats.org/officeDocument/2006/extended-properties" xmlns:vt="http://schemas.openxmlformats.org/officeDocument/2006/docPropsVTypes">
  <Template>Normal.dotm</Template>
  <TotalTime>5</TotalTime>
  <Pages>7</Pages>
  <Words>1763</Words>
  <Characters>9698</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MUSTO, Audrey (DICOM)</dc:creator>
  <cp:lastModifiedBy>AUBERT, Lyderic (DGS/CCS/CORRUSS)</cp:lastModifiedBy>
  <cp:revision>2</cp:revision>
  <cp:lastPrinted>2021-03-05T17:04:00Z</cp:lastPrinted>
  <dcterms:created xsi:type="dcterms:W3CDTF">2025-02-14T13:18:00Z</dcterms:created>
  <dcterms:modified xsi:type="dcterms:W3CDTF">2025-02-14T13:18:00Z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