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129EC" w14:textId="77777777" w:rsidR="00320E13" w:rsidRPr="00E30D16" w:rsidRDefault="00D130F6" w:rsidP="00510B28">
      <w:pPr>
        <w:pStyle w:val="Corpsdetexte1"/>
        <w:jc w:val="center"/>
        <w:rPr>
          <w:rFonts w:ascii="Marianne" w:hAnsi="Marianne" w:cs="Arial"/>
          <w:sz w:val="18"/>
          <w:szCs w:val="18"/>
        </w:rPr>
      </w:pPr>
      <w:bookmarkStart w:id="0" w:name="_Toc338860264"/>
      <w:bookmarkStart w:id="1" w:name="_Toc169098134"/>
      <w:bookmarkStart w:id="2" w:name="_Toc337742906"/>
      <w:bookmarkStart w:id="3" w:name="_Toc321235068"/>
      <w:r w:rsidRPr="00E30D16">
        <w:rPr>
          <w:rFonts w:ascii="Marianne" w:hAnsi="Marianne" w:cs="Arial"/>
          <w:noProof/>
          <w:sz w:val="18"/>
          <w:szCs w:val="18"/>
        </w:rPr>
        <w:drawing>
          <wp:inline distT="0" distB="0" distL="0" distR="0" wp14:anchorId="62AE17A5" wp14:editId="4BCDFF57">
            <wp:extent cx="933450" cy="1066800"/>
            <wp:effectExtent l="19050" t="0" r="0" b="0"/>
            <wp:docPr id="1" name="Image 1" descr="i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gas"/>
                    <pic:cNvPicPr>
                      <a:picLocks noChangeAspect="1" noChangeArrowheads="1"/>
                    </pic:cNvPicPr>
                  </pic:nvPicPr>
                  <pic:blipFill>
                    <a:blip r:embed="rId8"/>
                    <a:srcRect/>
                    <a:stretch>
                      <a:fillRect/>
                    </a:stretch>
                  </pic:blipFill>
                  <pic:spPr bwMode="auto">
                    <a:xfrm>
                      <a:off x="0" y="0"/>
                      <a:ext cx="933450" cy="1066800"/>
                    </a:xfrm>
                    <a:prstGeom prst="rect">
                      <a:avLst/>
                    </a:prstGeom>
                    <a:noFill/>
                    <a:ln w="9525">
                      <a:noFill/>
                      <a:miter lim="800000"/>
                      <a:headEnd/>
                      <a:tailEnd/>
                    </a:ln>
                  </pic:spPr>
                </pic:pic>
              </a:graphicData>
            </a:graphic>
          </wp:inline>
        </w:drawing>
      </w:r>
    </w:p>
    <w:p w14:paraId="4F81E9D9" w14:textId="77777777" w:rsidR="001519C7" w:rsidRPr="00E30D16" w:rsidRDefault="001519C7" w:rsidP="001519C7">
      <w:pPr>
        <w:pStyle w:val="TableauIGAS0"/>
        <w:jc w:val="center"/>
        <w:rPr>
          <w:rFonts w:ascii="Marianne" w:hAnsi="Marianne" w:cs="Arial"/>
          <w:b w:val="0"/>
          <w:color w:val="0000FF"/>
          <w:sz w:val="18"/>
          <w:szCs w:val="18"/>
        </w:rPr>
      </w:pPr>
      <w:r w:rsidRPr="00E30D16">
        <w:rPr>
          <w:rFonts w:ascii="Marianne" w:hAnsi="Marianne" w:cs="Arial"/>
          <w:b w:val="0"/>
          <w:color w:val="0000FF"/>
          <w:sz w:val="18"/>
          <w:szCs w:val="18"/>
        </w:rPr>
        <w:t>Inspection générale</w:t>
      </w:r>
    </w:p>
    <w:p w14:paraId="45F4FCA1" w14:textId="77777777" w:rsidR="001519C7" w:rsidRPr="00E30D16" w:rsidRDefault="001519C7" w:rsidP="001519C7">
      <w:pPr>
        <w:pStyle w:val="TableauIGAS0"/>
        <w:jc w:val="center"/>
        <w:rPr>
          <w:rFonts w:ascii="Marianne" w:hAnsi="Marianne" w:cs="Arial"/>
          <w:b w:val="0"/>
          <w:color w:val="0000FF"/>
          <w:sz w:val="18"/>
          <w:szCs w:val="18"/>
        </w:rPr>
      </w:pPr>
      <w:r w:rsidRPr="00E30D16">
        <w:rPr>
          <w:rFonts w:ascii="Marianne" w:hAnsi="Marianne" w:cs="Arial"/>
          <w:b w:val="0"/>
          <w:color w:val="0000FF"/>
          <w:sz w:val="18"/>
          <w:szCs w:val="18"/>
        </w:rPr>
        <w:t>des affaires sociales</w:t>
      </w:r>
    </w:p>
    <w:p w14:paraId="628C7B50" w14:textId="77777777" w:rsidR="001519C7" w:rsidRPr="00E30D16" w:rsidRDefault="001C2344" w:rsidP="001519C7">
      <w:pPr>
        <w:pStyle w:val="TableauIGAS0"/>
        <w:jc w:val="center"/>
        <w:rPr>
          <w:rFonts w:ascii="Marianne" w:hAnsi="Marianne" w:cs="Arial"/>
          <w:b w:val="0"/>
          <w:color w:val="0000FF"/>
          <w:sz w:val="18"/>
          <w:szCs w:val="18"/>
        </w:rPr>
      </w:pPr>
      <w:r w:rsidRPr="00E30D16">
        <w:rPr>
          <w:rFonts w:ascii="Marianne" w:hAnsi="Marianne" w:cs="Arial"/>
          <w:b w:val="0"/>
          <w:color w:val="0000FF"/>
          <w:sz w:val="18"/>
          <w:szCs w:val="18"/>
        </w:rPr>
        <w:fldChar w:fldCharType="begin"/>
      </w:r>
      <w:r w:rsidR="001519C7" w:rsidRPr="00E30D16">
        <w:rPr>
          <w:rFonts w:ascii="Marianne" w:hAnsi="Marianne" w:cs="Arial"/>
          <w:b w:val="0"/>
          <w:color w:val="0000FF"/>
          <w:sz w:val="18"/>
          <w:szCs w:val="18"/>
        </w:rPr>
        <w:instrText xml:space="preserve"> SUBJECT   \* MERGEFORMAT </w:instrText>
      </w:r>
      <w:r w:rsidRPr="00E30D16">
        <w:rPr>
          <w:rFonts w:ascii="Marianne" w:hAnsi="Marianne" w:cs="Arial"/>
          <w:b w:val="0"/>
          <w:color w:val="0000FF"/>
          <w:sz w:val="18"/>
          <w:szCs w:val="18"/>
        </w:rPr>
        <w:fldChar w:fldCharType="end"/>
      </w:r>
    </w:p>
    <w:p w14:paraId="42638933" w14:textId="77777777" w:rsidR="001C5A23" w:rsidRPr="00E30D16" w:rsidRDefault="001C5A23" w:rsidP="00A232EA">
      <w:pPr>
        <w:pStyle w:val="Corpsdetexte"/>
        <w:ind w:left="-709"/>
        <w:rPr>
          <w:rFonts w:ascii="Marianne" w:hAnsi="Marianne" w:cs="Arial"/>
          <w:b w:val="0"/>
          <w:sz w:val="18"/>
          <w:szCs w:val="18"/>
        </w:rPr>
      </w:pPr>
    </w:p>
    <w:p w14:paraId="7F933AE5" w14:textId="77777777" w:rsidR="003B50A6" w:rsidRPr="00E30D16" w:rsidRDefault="003B50A6" w:rsidP="00A232EA">
      <w:pPr>
        <w:pStyle w:val="Corpsdetexte"/>
        <w:ind w:left="-709"/>
        <w:rPr>
          <w:rFonts w:ascii="Marianne" w:hAnsi="Marianne" w:cs="Arial"/>
          <w:b w:val="0"/>
          <w:sz w:val="18"/>
          <w:szCs w:val="18"/>
        </w:rPr>
      </w:pPr>
    </w:p>
    <w:p w14:paraId="4E476D6F" w14:textId="77777777" w:rsidR="003B50A6" w:rsidRPr="00E30D16" w:rsidRDefault="003B50A6" w:rsidP="00A232EA">
      <w:pPr>
        <w:pStyle w:val="Corpsdetexte"/>
        <w:ind w:left="-709"/>
        <w:rPr>
          <w:rFonts w:ascii="Marianne" w:hAnsi="Marianne" w:cs="Arial"/>
          <w:b w:val="0"/>
          <w:sz w:val="18"/>
          <w:szCs w:val="18"/>
        </w:rPr>
      </w:pPr>
    </w:p>
    <w:p w14:paraId="253E1A1C" w14:textId="77777777" w:rsidR="003B50A6" w:rsidRPr="00E30D16" w:rsidRDefault="003B50A6" w:rsidP="00A232EA">
      <w:pPr>
        <w:pStyle w:val="Corpsdetexte"/>
        <w:ind w:left="-709"/>
        <w:rPr>
          <w:rFonts w:ascii="Marianne" w:hAnsi="Marianne" w:cs="Arial"/>
          <w:b w:val="0"/>
          <w:sz w:val="18"/>
          <w:szCs w:val="18"/>
        </w:rPr>
      </w:pPr>
    </w:p>
    <w:p w14:paraId="5A7C7565" w14:textId="77777777" w:rsidR="001C5A23" w:rsidRPr="00E30D16" w:rsidRDefault="007A69B8" w:rsidP="003B50A6">
      <w:pPr>
        <w:pStyle w:val="Corpsdetexte"/>
        <w:ind w:left="-142"/>
        <w:rPr>
          <w:rFonts w:ascii="Marianne" w:hAnsi="Marianne" w:cs="Arial"/>
          <w:sz w:val="18"/>
          <w:szCs w:val="18"/>
        </w:rPr>
        <w:sectPr w:rsidR="001C5A23" w:rsidRPr="00E30D16" w:rsidSect="00F440C9">
          <w:footerReference w:type="even" r:id="rId9"/>
          <w:footerReference w:type="default" r:id="rId10"/>
          <w:footerReference w:type="first" r:id="rId11"/>
          <w:type w:val="oddPage"/>
          <w:pgSz w:w="11906" w:h="16838" w:code="9"/>
          <w:pgMar w:top="1021" w:right="1077" w:bottom="1021" w:left="1077" w:header="720" w:footer="720" w:gutter="0"/>
          <w:cols w:space="720"/>
          <w:titlePg/>
        </w:sectPr>
      </w:pPr>
      <w:r w:rsidRPr="00E30D16">
        <w:rPr>
          <w:rFonts w:ascii="Marianne" w:hAnsi="Marianne" w:cs="Arial"/>
          <w:noProof/>
          <w:sz w:val="18"/>
          <w:szCs w:val="18"/>
        </w:rPr>
        <mc:AlternateContent>
          <mc:Choice Requires="wps">
            <w:drawing>
              <wp:anchor distT="0" distB="0" distL="114300" distR="114300" simplePos="0" relativeHeight="251660288" behindDoc="0" locked="0" layoutInCell="1" allowOverlap="1" wp14:anchorId="38C983BF" wp14:editId="25D019BE">
                <wp:simplePos x="0" y="0"/>
                <wp:positionH relativeFrom="column">
                  <wp:posOffset>363855</wp:posOffset>
                </wp:positionH>
                <wp:positionV relativeFrom="paragraph">
                  <wp:posOffset>3053080</wp:posOffset>
                </wp:positionV>
                <wp:extent cx="5456555" cy="247650"/>
                <wp:effectExtent l="0" t="0" r="0" b="0"/>
                <wp:wrapNone/>
                <wp:docPr id="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6555" cy="247650"/>
                        </a:xfrm>
                        <a:prstGeom prst="rect">
                          <a:avLst/>
                        </a:prstGeom>
                        <a:noFill/>
                        <a:ln>
                          <a:noFill/>
                        </a:ln>
                        <a:extLst>
                          <a:ext uri="{909E8E84-426E-40DD-AFC4-6F175D3DCCD1}">
                            <a14:hiddenFill xmlns:a14="http://schemas.microsoft.com/office/drawing/2010/main">
                              <a:solidFill>
                                <a:srgbClr val="9933FF">
                                  <a:alpha val="5000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A4E7AE" w14:textId="46681915" w:rsidR="006C0E07" w:rsidRPr="00E21A2B" w:rsidRDefault="006C0E07" w:rsidP="00E21A2B">
                            <w:pPr>
                              <w:pStyle w:val="Paragraphedeliste"/>
                              <w:spacing w:before="100" w:beforeAutospacing="1" w:after="100" w:afterAutospacing="1"/>
                              <w:contextualSpacing w:val="0"/>
                              <w:rPr>
                                <w:rFonts w:ascii="Arial" w:hAnsi="Arial" w:cs="Arial"/>
                                <w:b w:val="0"/>
                                <w:bCs w:val="0"/>
                                <w:color w:val="0000CC"/>
                                <w:sz w:val="22"/>
                                <w:szCs w:val="22"/>
                              </w:rPr>
                            </w:pPr>
                            <w:r w:rsidRPr="00E21A2B">
                              <w:rPr>
                                <w:rFonts w:ascii="Arial" w:hAnsi="Arial" w:cs="Arial"/>
                                <w:b w:val="0"/>
                                <w:bCs w:val="0"/>
                                <w:color w:val="0000CC"/>
                                <w:sz w:val="22"/>
                                <w:szCs w:val="22"/>
                                <w:lang w:eastAsia="fr-FR"/>
                              </w:rPr>
                              <w:t>"</w:t>
                            </w:r>
                            <w:r>
                              <w:rPr>
                                <w:rFonts w:ascii="Arial" w:hAnsi="Arial" w:cs="Arial"/>
                                <w:b w:val="0"/>
                                <w:bCs w:val="0"/>
                                <w:color w:val="0000CC"/>
                                <w:sz w:val="22"/>
                                <w:szCs w:val="22"/>
                                <w:lang w:eastAsia="fr-FR"/>
                              </w:rPr>
                              <w:t xml:space="preserve"> Instruction v</w:t>
                            </w:r>
                            <w:r w:rsidRPr="00E21A2B">
                              <w:rPr>
                                <w:rFonts w:ascii="Arial" w:hAnsi="Arial" w:cs="Arial"/>
                                <w:b w:val="0"/>
                                <w:bCs w:val="0"/>
                                <w:color w:val="0000CC"/>
                                <w:sz w:val="22"/>
                                <w:szCs w:val="22"/>
                                <w:lang w:eastAsia="fr-FR"/>
                              </w:rPr>
                              <w:t xml:space="preserve">alidée par le CNP le </w:t>
                            </w:r>
                            <w:r w:rsidR="00761E13">
                              <w:rPr>
                                <w:rFonts w:ascii="Arial" w:hAnsi="Arial" w:cs="Arial"/>
                                <w:b w:val="0"/>
                                <w:bCs w:val="0"/>
                                <w:color w:val="0000CC"/>
                                <w:sz w:val="22"/>
                                <w:szCs w:val="22"/>
                                <w:lang w:eastAsia="fr-FR"/>
                              </w:rPr>
                              <w:t>2</w:t>
                            </w:r>
                            <w:r w:rsidR="00B41490">
                              <w:rPr>
                                <w:rFonts w:ascii="Arial" w:hAnsi="Arial" w:cs="Arial"/>
                                <w:b w:val="0"/>
                                <w:bCs w:val="0"/>
                                <w:color w:val="0000CC"/>
                                <w:sz w:val="22"/>
                                <w:szCs w:val="22"/>
                                <w:lang w:eastAsia="fr-FR"/>
                              </w:rPr>
                              <w:t>0</w:t>
                            </w:r>
                            <w:r w:rsidRPr="00E21A2B">
                              <w:rPr>
                                <w:rFonts w:ascii="Arial" w:hAnsi="Arial" w:cs="Arial"/>
                                <w:b w:val="0"/>
                                <w:bCs w:val="0"/>
                                <w:color w:val="0000CC"/>
                                <w:sz w:val="22"/>
                                <w:szCs w:val="22"/>
                                <w:lang w:eastAsia="fr-FR"/>
                              </w:rPr>
                              <w:t xml:space="preserve"> décembre 202</w:t>
                            </w:r>
                            <w:r w:rsidR="00B41490">
                              <w:rPr>
                                <w:rFonts w:ascii="Arial" w:hAnsi="Arial" w:cs="Arial"/>
                                <w:b w:val="0"/>
                                <w:bCs w:val="0"/>
                                <w:color w:val="0000CC"/>
                                <w:sz w:val="22"/>
                                <w:szCs w:val="22"/>
                                <w:lang w:eastAsia="fr-FR"/>
                              </w:rPr>
                              <w:t>4</w:t>
                            </w:r>
                            <w:r w:rsidRPr="00E21A2B">
                              <w:rPr>
                                <w:rFonts w:ascii="Arial" w:hAnsi="Arial" w:cs="Arial"/>
                                <w:b w:val="0"/>
                                <w:bCs w:val="0"/>
                                <w:color w:val="0000CC"/>
                                <w:sz w:val="22"/>
                                <w:szCs w:val="22"/>
                                <w:lang w:eastAsia="fr-FR"/>
                              </w:rPr>
                              <w:t xml:space="preserve"> - Visa CNP 202</w:t>
                            </w:r>
                            <w:r w:rsidR="00E961A8">
                              <w:rPr>
                                <w:rFonts w:ascii="Arial" w:hAnsi="Arial" w:cs="Arial"/>
                                <w:b w:val="0"/>
                                <w:bCs w:val="0"/>
                                <w:color w:val="0000CC"/>
                                <w:sz w:val="22"/>
                                <w:szCs w:val="22"/>
                                <w:lang w:eastAsia="fr-FR"/>
                              </w:rPr>
                              <w:t>4-56</w:t>
                            </w:r>
                            <w:r>
                              <w:rPr>
                                <w:rFonts w:ascii="Arial" w:hAnsi="Arial" w:cs="Arial"/>
                                <w:b w:val="0"/>
                                <w:bCs w:val="0"/>
                                <w:color w:val="0000CC"/>
                                <w:sz w:val="22"/>
                                <w:szCs w:val="22"/>
                                <w:lang w:eastAsia="fr-FR"/>
                              </w:rPr>
                              <w:t xml:space="preserve"> </w:t>
                            </w:r>
                            <w:r w:rsidRPr="00E21A2B">
                              <w:rPr>
                                <w:rFonts w:ascii="Arial" w:hAnsi="Arial" w:cs="Arial"/>
                                <w:b w:val="0"/>
                                <w:bCs w:val="0"/>
                                <w:color w:val="0000CC"/>
                                <w:sz w:val="22"/>
                                <w:szCs w:val="22"/>
                                <w:lang w:eastAsia="fr-FR"/>
                              </w:rPr>
                              <w:t>"</w:t>
                            </w:r>
                            <w:r w:rsidRPr="00E21A2B">
                              <w:rPr>
                                <w:rFonts w:ascii="Arial" w:hAnsi="Arial" w:cs="Arial"/>
                                <w:color w:val="0000CC"/>
                                <w:sz w:val="22"/>
                                <w:szCs w:val="22"/>
                                <w:lang w:eastAsia="fr-FR"/>
                              </w:rPr>
                              <w:t xml:space="preserve"> </w:t>
                            </w:r>
                          </w:p>
                          <w:p w14:paraId="3358C8FE" w14:textId="77777777" w:rsidR="006C0E07" w:rsidRPr="00AA654F" w:rsidRDefault="006C0E07" w:rsidP="00094F04">
                            <w:pPr>
                              <w:rPr>
                                <w:color w:val="0000FF"/>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C983BF" id="_x0000_t202" coordsize="21600,21600" o:spt="202" path="m,l,21600r21600,l21600,xe">
                <v:stroke joinstyle="miter"/>
                <v:path gradientshapeok="t" o:connecttype="rect"/>
              </v:shapetype>
              <v:shape id="Text Box 15" o:spid="_x0000_s1026" type="#_x0000_t202" style="position:absolute;left:0;text-align:left;margin-left:28.65pt;margin-top:240.4pt;width:429.6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" filled="f" fillcolor="#93f" stroked="f">
                <v:fill opacity="32896f"/>
                <v:textbox>
                  <w:txbxContent>
                    <w:p w14:paraId="4AA4E7AE" w14:textId="46681915" w:rsidR="006C0E07" w:rsidRPr="00E21A2B" w:rsidRDefault="006C0E07" w:rsidP="00E21A2B">
                      <w:pPr>
                        <w:pStyle w:val="Paragraphedeliste"/>
                        <w:spacing w:before="100" w:beforeAutospacing="1" w:after="100" w:afterAutospacing="1"/>
                        <w:contextualSpacing w:val="0"/>
                        <w:rPr>
                          <w:rFonts w:ascii="Arial" w:hAnsi="Arial" w:cs="Arial"/>
                          <w:b w:val="0"/>
                          <w:bCs w:val="0"/>
                          <w:color w:val="0000CC"/>
                          <w:sz w:val="22"/>
                          <w:szCs w:val="22"/>
                        </w:rPr>
                      </w:pPr>
                      <w:r w:rsidRPr="00E21A2B">
                        <w:rPr>
                          <w:rFonts w:ascii="Arial" w:hAnsi="Arial" w:cs="Arial"/>
                          <w:b w:val="0"/>
                          <w:bCs w:val="0"/>
                          <w:color w:val="0000CC"/>
                          <w:sz w:val="22"/>
                          <w:szCs w:val="22"/>
                          <w:lang w:eastAsia="fr-FR"/>
                        </w:rPr>
                        <w:t>"</w:t>
                      </w:r>
                      <w:r>
                        <w:rPr>
                          <w:rFonts w:ascii="Arial" w:hAnsi="Arial" w:cs="Arial"/>
                          <w:b w:val="0"/>
                          <w:bCs w:val="0"/>
                          <w:color w:val="0000CC"/>
                          <w:sz w:val="22"/>
                          <w:szCs w:val="22"/>
                          <w:lang w:eastAsia="fr-FR"/>
                        </w:rPr>
                        <w:t xml:space="preserve"> Instruction v</w:t>
                      </w:r>
                      <w:r w:rsidRPr="00E21A2B">
                        <w:rPr>
                          <w:rFonts w:ascii="Arial" w:hAnsi="Arial" w:cs="Arial"/>
                          <w:b w:val="0"/>
                          <w:bCs w:val="0"/>
                          <w:color w:val="0000CC"/>
                          <w:sz w:val="22"/>
                          <w:szCs w:val="22"/>
                          <w:lang w:eastAsia="fr-FR"/>
                        </w:rPr>
                        <w:t xml:space="preserve">alidée par le CNP le </w:t>
                      </w:r>
                      <w:r w:rsidR="00761E13">
                        <w:rPr>
                          <w:rFonts w:ascii="Arial" w:hAnsi="Arial" w:cs="Arial"/>
                          <w:b w:val="0"/>
                          <w:bCs w:val="0"/>
                          <w:color w:val="0000CC"/>
                          <w:sz w:val="22"/>
                          <w:szCs w:val="22"/>
                          <w:lang w:eastAsia="fr-FR"/>
                        </w:rPr>
                        <w:t>2</w:t>
                      </w:r>
                      <w:r w:rsidR="00B41490">
                        <w:rPr>
                          <w:rFonts w:ascii="Arial" w:hAnsi="Arial" w:cs="Arial"/>
                          <w:b w:val="0"/>
                          <w:bCs w:val="0"/>
                          <w:color w:val="0000CC"/>
                          <w:sz w:val="22"/>
                          <w:szCs w:val="22"/>
                          <w:lang w:eastAsia="fr-FR"/>
                        </w:rPr>
                        <w:t>0</w:t>
                      </w:r>
                      <w:r w:rsidRPr="00E21A2B">
                        <w:rPr>
                          <w:rFonts w:ascii="Arial" w:hAnsi="Arial" w:cs="Arial"/>
                          <w:b w:val="0"/>
                          <w:bCs w:val="0"/>
                          <w:color w:val="0000CC"/>
                          <w:sz w:val="22"/>
                          <w:szCs w:val="22"/>
                          <w:lang w:eastAsia="fr-FR"/>
                        </w:rPr>
                        <w:t xml:space="preserve"> décembre 202</w:t>
                      </w:r>
                      <w:r w:rsidR="00B41490">
                        <w:rPr>
                          <w:rFonts w:ascii="Arial" w:hAnsi="Arial" w:cs="Arial"/>
                          <w:b w:val="0"/>
                          <w:bCs w:val="0"/>
                          <w:color w:val="0000CC"/>
                          <w:sz w:val="22"/>
                          <w:szCs w:val="22"/>
                          <w:lang w:eastAsia="fr-FR"/>
                        </w:rPr>
                        <w:t>4</w:t>
                      </w:r>
                      <w:r w:rsidRPr="00E21A2B">
                        <w:rPr>
                          <w:rFonts w:ascii="Arial" w:hAnsi="Arial" w:cs="Arial"/>
                          <w:b w:val="0"/>
                          <w:bCs w:val="0"/>
                          <w:color w:val="0000CC"/>
                          <w:sz w:val="22"/>
                          <w:szCs w:val="22"/>
                          <w:lang w:eastAsia="fr-FR"/>
                        </w:rPr>
                        <w:t xml:space="preserve"> - Visa CNP 202</w:t>
                      </w:r>
                      <w:r w:rsidR="00E961A8">
                        <w:rPr>
                          <w:rFonts w:ascii="Arial" w:hAnsi="Arial" w:cs="Arial"/>
                          <w:b w:val="0"/>
                          <w:bCs w:val="0"/>
                          <w:color w:val="0000CC"/>
                          <w:sz w:val="22"/>
                          <w:szCs w:val="22"/>
                          <w:lang w:eastAsia="fr-FR"/>
                        </w:rPr>
                        <w:t>4-56</w:t>
                      </w:r>
                      <w:r>
                        <w:rPr>
                          <w:rFonts w:ascii="Arial" w:hAnsi="Arial" w:cs="Arial"/>
                          <w:b w:val="0"/>
                          <w:bCs w:val="0"/>
                          <w:color w:val="0000CC"/>
                          <w:sz w:val="22"/>
                          <w:szCs w:val="22"/>
                          <w:lang w:eastAsia="fr-FR"/>
                        </w:rPr>
                        <w:t xml:space="preserve"> </w:t>
                      </w:r>
                      <w:r w:rsidRPr="00E21A2B">
                        <w:rPr>
                          <w:rFonts w:ascii="Arial" w:hAnsi="Arial" w:cs="Arial"/>
                          <w:b w:val="0"/>
                          <w:bCs w:val="0"/>
                          <w:color w:val="0000CC"/>
                          <w:sz w:val="22"/>
                          <w:szCs w:val="22"/>
                          <w:lang w:eastAsia="fr-FR"/>
                        </w:rPr>
                        <w:t>"</w:t>
                      </w:r>
                      <w:r w:rsidRPr="00E21A2B">
                        <w:rPr>
                          <w:rFonts w:ascii="Arial" w:hAnsi="Arial" w:cs="Arial"/>
                          <w:color w:val="0000CC"/>
                          <w:sz w:val="22"/>
                          <w:szCs w:val="22"/>
                          <w:lang w:eastAsia="fr-FR"/>
                        </w:rPr>
                        <w:t xml:space="preserve"> </w:t>
                      </w:r>
                    </w:p>
                    <w:p w14:paraId="3358C8FE" w14:textId="77777777" w:rsidR="006C0E07" w:rsidRPr="00AA654F" w:rsidRDefault="006C0E07" w:rsidP="00094F04">
                      <w:pPr>
                        <w:rPr>
                          <w:color w:val="0000FF"/>
                          <w:szCs w:val="28"/>
                        </w:rPr>
                      </w:pPr>
                    </w:p>
                  </w:txbxContent>
                </v:textbox>
              </v:shape>
            </w:pict>
          </mc:Fallback>
        </mc:AlternateContent>
      </w:r>
      <w:r w:rsidR="00AB6641" w:rsidRPr="00E30D16">
        <w:rPr>
          <w:rFonts w:ascii="Marianne" w:hAnsi="Marianne" w:cs="Arial"/>
          <w:noProof/>
          <w:sz w:val="18"/>
          <w:szCs w:val="18"/>
        </w:rPr>
        <mc:AlternateContent>
          <mc:Choice Requires="wps">
            <w:drawing>
              <wp:anchor distT="0" distB="0" distL="114300" distR="114300" simplePos="0" relativeHeight="251658240" behindDoc="0" locked="0" layoutInCell="1" allowOverlap="1" wp14:anchorId="3B786252" wp14:editId="1460A488">
                <wp:simplePos x="0" y="0"/>
                <wp:positionH relativeFrom="column">
                  <wp:posOffset>192405</wp:posOffset>
                </wp:positionH>
                <wp:positionV relativeFrom="paragraph">
                  <wp:posOffset>6181725</wp:posOffset>
                </wp:positionV>
                <wp:extent cx="6166485" cy="28575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485" cy="285750"/>
                        </a:xfrm>
                        <a:prstGeom prst="rect">
                          <a:avLst/>
                        </a:prstGeom>
                        <a:noFill/>
                        <a:ln>
                          <a:noFill/>
                        </a:ln>
                        <a:extLst>
                          <a:ext uri="{909E8E84-426E-40DD-AFC4-6F175D3DCCD1}">
                            <a14:hiddenFill xmlns:a14="http://schemas.microsoft.com/office/drawing/2010/main">
                              <a:solidFill>
                                <a:srgbClr val="9933FF">
                                  <a:alpha val="5000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1A40F" w14:textId="279FFE47" w:rsidR="006C0E07" w:rsidRPr="006439FB" w:rsidRDefault="006C0E07" w:rsidP="004E6CBA">
                            <w:pPr>
                              <w:jc w:val="center"/>
                              <w:rPr>
                                <w:color w:val="0000FF"/>
                              </w:rPr>
                            </w:pPr>
                            <w:r>
                              <w:rPr>
                                <w:color w:val="0000FF"/>
                              </w:rPr>
                              <w:t>Décembre</w:t>
                            </w:r>
                            <w:r w:rsidRPr="006439FB">
                              <w:rPr>
                                <w:color w:val="0000FF"/>
                              </w:rPr>
                              <w:t xml:space="preserve"> 202</w:t>
                            </w:r>
                            <w:r w:rsidR="00B41490">
                              <w:rPr>
                                <w:color w:val="0000FF"/>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86252" id="Text Box 4" o:spid="_x0000_s1027" type="#_x0000_t202" style="position:absolute;left:0;text-align:left;margin-left:15.15pt;margin-top:486.75pt;width:485.55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" filled="f" fillcolor="#93f" stroked="f">
                <v:fill opacity="32896f"/>
                <v:textbox>
                  <w:txbxContent>
                    <w:p w14:paraId="1B81A40F" w14:textId="279FFE47" w:rsidR="006C0E07" w:rsidRPr="006439FB" w:rsidRDefault="006C0E07" w:rsidP="004E6CBA">
                      <w:pPr>
                        <w:jc w:val="center"/>
                        <w:rPr>
                          <w:color w:val="0000FF"/>
                        </w:rPr>
                      </w:pPr>
                      <w:r>
                        <w:rPr>
                          <w:color w:val="0000FF"/>
                        </w:rPr>
                        <w:t>Décembre</w:t>
                      </w:r>
                      <w:r w:rsidRPr="006439FB">
                        <w:rPr>
                          <w:color w:val="0000FF"/>
                        </w:rPr>
                        <w:t xml:space="preserve"> 202</w:t>
                      </w:r>
                      <w:r w:rsidR="00B41490">
                        <w:rPr>
                          <w:color w:val="0000FF"/>
                        </w:rPr>
                        <w:t>4</w:t>
                      </w:r>
                    </w:p>
                  </w:txbxContent>
                </v:textbox>
              </v:shape>
            </w:pict>
          </mc:Fallback>
        </mc:AlternateContent>
      </w:r>
      <w:r w:rsidR="00160639" w:rsidRPr="00E30D16">
        <w:rPr>
          <w:rFonts w:ascii="Marianne" w:hAnsi="Marianne" w:cs="Arial"/>
          <w:noProof/>
          <w:sz w:val="18"/>
          <w:szCs w:val="18"/>
        </w:rPr>
        <mc:AlternateContent>
          <mc:Choice Requires="wps">
            <w:drawing>
              <wp:anchor distT="0" distB="0" distL="114300" distR="114300" simplePos="0" relativeHeight="251657216" behindDoc="0" locked="0" layoutInCell="1" allowOverlap="1" wp14:anchorId="5A94A67C" wp14:editId="13C3BBEA">
                <wp:simplePos x="0" y="0"/>
                <wp:positionH relativeFrom="column">
                  <wp:posOffset>-147320</wp:posOffset>
                </wp:positionH>
                <wp:positionV relativeFrom="paragraph">
                  <wp:posOffset>5060950</wp:posOffset>
                </wp:positionV>
                <wp:extent cx="6847205" cy="274955"/>
                <wp:effectExtent l="0" t="3175"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205" cy="274955"/>
                        </a:xfrm>
                        <a:prstGeom prst="rect">
                          <a:avLst/>
                        </a:prstGeom>
                        <a:noFill/>
                        <a:ln>
                          <a:noFill/>
                        </a:ln>
                        <a:extLst>
                          <a:ext uri="{909E8E84-426E-40DD-AFC4-6F175D3DCCD1}">
                            <a14:hiddenFill xmlns:a14="http://schemas.microsoft.com/office/drawing/2010/main">
                              <a:solidFill>
                                <a:srgbClr val="9933FF">
                                  <a:alpha val="5000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A0D324" w14:textId="77777777" w:rsidR="006C0E07" w:rsidRPr="00575F35" w:rsidRDefault="006C0E07" w:rsidP="00622F25">
                            <w:pPr>
                              <w:jc w:val="center"/>
                              <w:rPr>
                                <w:smallCaps/>
                                <w:color w:val="0000FF"/>
                              </w:rPr>
                            </w:pPr>
                            <w:r w:rsidRPr="00575F35">
                              <w:rPr>
                                <w:color w:val="0000FF"/>
                              </w:rPr>
                              <w:t xml:space="preserve">Établi dans le cadre de la Mission Permanente Inspection-Contrôle </w:t>
                            </w:r>
                          </w:p>
                          <w:p w14:paraId="72D0FCD8" w14:textId="77777777" w:rsidR="006C0E07" w:rsidRPr="00575F35" w:rsidRDefault="006C0E07" w:rsidP="00C1175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94A67C" id="Text Box 5" o:spid="_x0000_s1028" type="#_x0000_t202" style="position:absolute;left:0;text-align:left;margin-left:-11.6pt;margin-top:398.5pt;width:539.15pt;height:21.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" filled="f" fillcolor="#93f" stroked="f">
                <v:fill opacity="32896f"/>
                <v:textbox>
                  <w:txbxContent>
                    <w:p w14:paraId="56A0D324" w14:textId="77777777" w:rsidR="006C0E07" w:rsidRPr="00575F35" w:rsidRDefault="006C0E07" w:rsidP="00622F25">
                      <w:pPr>
                        <w:jc w:val="center"/>
                        <w:rPr>
                          <w:smallCaps/>
                          <w:color w:val="0000FF"/>
                        </w:rPr>
                      </w:pPr>
                      <w:r w:rsidRPr="00575F35">
                        <w:rPr>
                          <w:color w:val="0000FF"/>
                        </w:rPr>
                        <w:t xml:space="preserve">Établi dans le cadre de la Mission Permanente Inspection-Contrôle </w:t>
                      </w:r>
                    </w:p>
                    <w:p w14:paraId="72D0FCD8" w14:textId="77777777" w:rsidR="006C0E07" w:rsidRPr="00575F35" w:rsidRDefault="006C0E07" w:rsidP="00C11759"/>
                  </w:txbxContent>
                </v:textbox>
              </v:shape>
            </w:pict>
          </mc:Fallback>
        </mc:AlternateContent>
      </w:r>
      <w:r w:rsidR="00160639" w:rsidRPr="00E30D16">
        <w:rPr>
          <w:rFonts w:ascii="Marianne" w:hAnsi="Marianne" w:cs="Arial"/>
          <w:noProof/>
          <w:sz w:val="18"/>
          <w:szCs w:val="18"/>
        </w:rPr>
        <mc:AlternateContent>
          <mc:Choice Requires="wps">
            <w:drawing>
              <wp:anchor distT="0" distB="0" distL="114300" distR="114300" simplePos="0" relativeHeight="251654144" behindDoc="0" locked="1" layoutInCell="0" allowOverlap="1" wp14:anchorId="570CC3D1" wp14:editId="1FC11187">
                <wp:simplePos x="0" y="0"/>
                <wp:positionH relativeFrom="column">
                  <wp:posOffset>1744980</wp:posOffset>
                </wp:positionH>
                <wp:positionV relativeFrom="page">
                  <wp:posOffset>9839325</wp:posOffset>
                </wp:positionV>
                <wp:extent cx="2406015" cy="333375"/>
                <wp:effectExtent l="0" t="0" r="0" b="9525"/>
                <wp:wrapSquare wrapText="bothSides"/>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015"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1723EE" w14:textId="77777777" w:rsidR="006C0E07" w:rsidRPr="00AB35DC" w:rsidRDefault="006C0E07" w:rsidP="00AB35D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CC3D1" id="Text Box 7" o:spid="_x0000_s1029" type="#_x0000_t202" style="position:absolute;left:0;text-align:left;margin-left:137.4pt;margin-top:774.75pt;width:189.45pt;height:2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" o:allowincell="f" stroked="f">
                <v:textbox>
                  <w:txbxContent>
                    <w:p w14:paraId="271723EE" w14:textId="77777777" w:rsidR="006C0E07" w:rsidRPr="00AB35DC" w:rsidRDefault="006C0E07" w:rsidP="00AB35DC"/>
                  </w:txbxContent>
                </v:textbox>
                <w10:wrap type="square" anchory="page"/>
                <w10:anchorlock/>
              </v:shape>
            </w:pict>
          </mc:Fallback>
        </mc:AlternateContent>
      </w:r>
      <w:r w:rsidR="00160639" w:rsidRPr="00E30D16">
        <w:rPr>
          <w:rFonts w:ascii="Marianne" w:hAnsi="Marianne" w:cs="Arial"/>
          <w:noProof/>
          <w:sz w:val="18"/>
          <w:szCs w:val="18"/>
        </w:rPr>
        <mc:AlternateContent>
          <mc:Choice Requires="wps">
            <w:drawing>
              <wp:inline distT="0" distB="0" distL="0" distR="0" wp14:anchorId="4CCA3166" wp14:editId="7636054C">
                <wp:extent cx="6496050" cy="1025525"/>
                <wp:effectExtent l="19050" t="19050" r="19050" b="22225"/>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1025525"/>
                        </a:xfrm>
                        <a:prstGeom prst="rect">
                          <a:avLst/>
                        </a:prstGeom>
                        <a:noFill/>
                        <a:ln w="38100" cmpd="dbl">
                          <a:solidFill>
                            <a:srgbClr val="0000FF"/>
                          </a:solidFill>
                          <a:miter lim="800000"/>
                          <a:headEnd/>
                          <a:tailEnd/>
                        </a:ln>
                        <a:extLst>
                          <a:ext uri="{909E8E84-426E-40DD-AFC4-6F175D3DCCD1}">
                            <a14:hiddenFill xmlns:a14="http://schemas.microsoft.com/office/drawing/2010/main">
                              <a:solidFill>
                                <a:srgbClr val="9933FF">
                                  <a:alpha val="50000"/>
                                </a:srgbClr>
                              </a:solidFill>
                            </a14:hiddenFill>
                          </a:ext>
                        </a:extLst>
                      </wps:spPr>
                      <wps:txbx>
                        <w:txbxContent>
                          <w:p w14:paraId="1082FF78" w14:textId="1A4C4995" w:rsidR="006C0E07" w:rsidRPr="00E30D16" w:rsidRDefault="006C0E07" w:rsidP="001D34D7">
                            <w:pPr>
                              <w:pStyle w:val="Titre1"/>
                              <w:numPr>
                                <w:ilvl w:val="0"/>
                                <w:numId w:val="0"/>
                              </w:numPr>
                              <w:ind w:right="-569"/>
                              <w:jc w:val="left"/>
                              <w:rPr>
                                <w:rFonts w:ascii="Marianne" w:hAnsi="Marianne"/>
                                <w:color w:val="0000FF"/>
                                <w:sz w:val="32"/>
                                <w:szCs w:val="32"/>
                              </w:rPr>
                            </w:pPr>
                            <w:bookmarkStart w:id="4" w:name="_Toc435452672"/>
                            <w:bookmarkStart w:id="5" w:name="_Toc187914329"/>
                            <w:bookmarkStart w:id="6" w:name="_Toc187914636"/>
                            <w:bookmarkStart w:id="7" w:name="_Toc187914801"/>
                            <w:bookmarkStart w:id="8" w:name="_Toc187998419"/>
                            <w:bookmarkStart w:id="9" w:name="_Toc187998467"/>
                            <w:bookmarkStart w:id="10" w:name="_Toc187998506"/>
                            <w:bookmarkStart w:id="11" w:name="_Toc187998518"/>
                            <w:bookmarkStart w:id="12" w:name="_Toc188001569"/>
                            <w:bookmarkStart w:id="13" w:name="_Toc188002813"/>
                            <w:bookmarkStart w:id="14" w:name="_Toc188031257"/>
                            <w:bookmarkStart w:id="15" w:name="_Toc188031328"/>
                            <w:r w:rsidRPr="00E30D16">
                              <w:rPr>
                                <w:rFonts w:ascii="Marianne" w:hAnsi="Marianne"/>
                                <w:color w:val="0000FF"/>
                              </w:rPr>
                              <w:t xml:space="preserve">Orientations </w:t>
                            </w:r>
                            <w:r w:rsidRPr="00075A7E">
                              <w:rPr>
                                <w:rFonts w:ascii="Marianne" w:hAnsi="Marianne"/>
                                <w:color w:val="0000FF"/>
                              </w:rPr>
                              <w:t>nationales</w:t>
                            </w:r>
                            <w:r w:rsidRPr="00E30D16">
                              <w:rPr>
                                <w:rFonts w:ascii="Marianne" w:hAnsi="Marianne"/>
                                <w:color w:val="0000FF"/>
                              </w:rPr>
                              <w:t xml:space="preserve"> d</w:t>
                            </w:r>
                            <w:r w:rsidR="00247B31">
                              <w:rPr>
                                <w:rFonts w:ascii="Marianne" w:hAnsi="Marianne"/>
                                <w:color w:val="0000FF"/>
                              </w:rPr>
                              <w:t>’inspection </w:t>
                            </w:r>
                            <w:r w:rsidRPr="00E30D16">
                              <w:rPr>
                                <w:rFonts w:ascii="Marianne" w:hAnsi="Marianne"/>
                                <w:color w:val="0000FF"/>
                              </w:rPr>
                              <w:t>contrôle pour 20</w:t>
                            </w:r>
                            <w:bookmarkEnd w:id="4"/>
                            <w:r w:rsidRPr="00E30D16">
                              <w:rPr>
                                <w:rFonts w:ascii="Marianne" w:hAnsi="Marianne"/>
                                <w:color w:val="0000FF"/>
                              </w:rPr>
                              <w:t>2</w:t>
                            </w:r>
                            <w:r w:rsidR="00B41490">
                              <w:rPr>
                                <w:rFonts w:ascii="Marianne" w:hAnsi="Marianne"/>
                                <w:color w:val="0000FF"/>
                              </w:rPr>
                              <w:t>5</w:t>
                            </w:r>
                            <w:bookmarkEnd w:id="5"/>
                            <w:bookmarkEnd w:id="6"/>
                            <w:bookmarkEnd w:id="7"/>
                            <w:bookmarkEnd w:id="8"/>
                            <w:bookmarkEnd w:id="9"/>
                            <w:bookmarkEnd w:id="10"/>
                            <w:bookmarkEnd w:id="11"/>
                            <w:bookmarkEnd w:id="12"/>
                            <w:bookmarkEnd w:id="13"/>
                            <w:bookmarkEnd w:id="14"/>
                            <w:bookmarkEnd w:id="15"/>
                          </w:p>
                        </w:txbxContent>
                      </wps:txbx>
                      <wps:bodyPr rot="0" vert="horz" wrap="square" lIns="91440" tIns="45720" rIns="91440" bIns="45720" anchor="t" anchorCtr="0" upright="1">
                        <a:noAutofit/>
                      </wps:bodyPr>
                    </wps:wsp>
                  </a:graphicData>
                </a:graphic>
              </wp:inline>
            </w:drawing>
          </mc:Choice>
          <mc:Fallback>
            <w:pict>
              <v:shape w14:anchorId="4CCA3166" id="Text Box 16" o:spid="_x0000_s1030" type="#_x0000_t202" style="width:511.5pt;height:8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" filled="f" fillcolor="#93f" strokecolor="blue" strokeweight="3pt">
                <v:fill opacity="32896f"/>
                <v:stroke linestyle="thinThin"/>
                <v:textbox>
                  <w:txbxContent>
                    <w:p w14:paraId="1082FF78" w14:textId="1A4C4995" w:rsidR="006C0E07" w:rsidRPr="00E30D16" w:rsidRDefault="006C0E07" w:rsidP="001D34D7">
                      <w:pPr>
                        <w:pStyle w:val="Titre1"/>
                        <w:numPr>
                          <w:ilvl w:val="0"/>
                          <w:numId w:val="0"/>
                        </w:numPr>
                        <w:ind w:right="-569"/>
                        <w:jc w:val="left"/>
                        <w:rPr>
                          <w:rFonts w:ascii="Marianne" w:hAnsi="Marianne"/>
                          <w:color w:val="0000FF"/>
                          <w:sz w:val="32"/>
                          <w:szCs w:val="32"/>
                        </w:rPr>
                      </w:pPr>
                      <w:bookmarkStart w:id="16" w:name="_Toc435452672"/>
                      <w:bookmarkStart w:id="17" w:name="_Toc187914329"/>
                      <w:bookmarkStart w:id="18" w:name="_Toc187914636"/>
                      <w:bookmarkStart w:id="19" w:name="_Toc187914801"/>
                      <w:bookmarkStart w:id="20" w:name="_Toc187998419"/>
                      <w:bookmarkStart w:id="21" w:name="_Toc187998467"/>
                      <w:bookmarkStart w:id="22" w:name="_Toc187998506"/>
                      <w:bookmarkStart w:id="23" w:name="_Toc187998518"/>
                      <w:bookmarkStart w:id="24" w:name="_Toc188001569"/>
                      <w:bookmarkStart w:id="25" w:name="_Toc188002813"/>
                      <w:bookmarkStart w:id="26" w:name="_Toc188031257"/>
                      <w:bookmarkStart w:id="27" w:name="_Toc188031328"/>
                      <w:r w:rsidRPr="00E30D16">
                        <w:rPr>
                          <w:rFonts w:ascii="Marianne" w:hAnsi="Marianne"/>
                          <w:color w:val="0000FF"/>
                        </w:rPr>
                        <w:t xml:space="preserve">Orientations </w:t>
                      </w:r>
                      <w:r w:rsidRPr="00075A7E">
                        <w:rPr>
                          <w:rFonts w:ascii="Marianne" w:hAnsi="Marianne"/>
                          <w:color w:val="0000FF"/>
                        </w:rPr>
                        <w:t>nationales</w:t>
                      </w:r>
                      <w:r w:rsidRPr="00E30D16">
                        <w:rPr>
                          <w:rFonts w:ascii="Marianne" w:hAnsi="Marianne"/>
                          <w:color w:val="0000FF"/>
                        </w:rPr>
                        <w:t xml:space="preserve"> d</w:t>
                      </w:r>
                      <w:r w:rsidR="00247B31">
                        <w:rPr>
                          <w:rFonts w:ascii="Marianne" w:hAnsi="Marianne"/>
                          <w:color w:val="0000FF"/>
                        </w:rPr>
                        <w:t>’inspection </w:t>
                      </w:r>
                      <w:r w:rsidRPr="00E30D16">
                        <w:rPr>
                          <w:rFonts w:ascii="Marianne" w:hAnsi="Marianne"/>
                          <w:color w:val="0000FF"/>
                        </w:rPr>
                        <w:t>contrôle pour 20</w:t>
                      </w:r>
                      <w:bookmarkEnd w:id="16"/>
                      <w:r w:rsidRPr="00E30D16">
                        <w:rPr>
                          <w:rFonts w:ascii="Marianne" w:hAnsi="Marianne"/>
                          <w:color w:val="0000FF"/>
                        </w:rPr>
                        <w:t>2</w:t>
                      </w:r>
                      <w:r w:rsidR="00B41490">
                        <w:rPr>
                          <w:rFonts w:ascii="Marianne" w:hAnsi="Marianne"/>
                          <w:color w:val="0000FF"/>
                        </w:rPr>
                        <w:t>5</w:t>
                      </w:r>
                      <w:bookmarkEnd w:id="17"/>
                      <w:bookmarkEnd w:id="18"/>
                      <w:bookmarkEnd w:id="19"/>
                      <w:bookmarkEnd w:id="20"/>
                      <w:bookmarkEnd w:id="21"/>
                      <w:bookmarkEnd w:id="22"/>
                      <w:bookmarkEnd w:id="23"/>
                      <w:bookmarkEnd w:id="24"/>
                      <w:bookmarkEnd w:id="25"/>
                      <w:bookmarkEnd w:id="26"/>
                      <w:bookmarkEnd w:id="27"/>
                    </w:p>
                  </w:txbxContent>
                </v:textbox>
                <w10:anchorlock/>
              </v:shape>
            </w:pict>
          </mc:Fallback>
        </mc:AlternateContent>
      </w:r>
    </w:p>
    <w:p w14:paraId="73B079A2" w14:textId="77777777" w:rsidR="00560FB0" w:rsidRPr="00E30D16" w:rsidRDefault="00560FB0" w:rsidP="00560FB0">
      <w:pPr>
        <w:pStyle w:val="Titre2"/>
        <w:numPr>
          <w:ilvl w:val="0"/>
          <w:numId w:val="0"/>
        </w:numPr>
        <w:ind w:left="567" w:hanging="567"/>
        <w:rPr>
          <w:rFonts w:ascii="Marianne" w:hAnsi="Marianne" w:cs="Arial"/>
          <w:b w:val="0"/>
          <w:sz w:val="18"/>
          <w:szCs w:val="18"/>
        </w:rPr>
      </w:pPr>
      <w:bookmarkStart w:id="28" w:name="_Toc402181257"/>
      <w:bookmarkStart w:id="29" w:name="_Toc338860265"/>
      <w:bookmarkEnd w:id="0"/>
      <w:bookmarkEnd w:id="1"/>
    </w:p>
    <w:p w14:paraId="543722CD" w14:textId="77777777" w:rsidR="00F24F7F" w:rsidRPr="00E30D16" w:rsidRDefault="00F24F7F" w:rsidP="00F24F7F">
      <w:pPr>
        <w:pStyle w:val="Corpsdetexte"/>
        <w:rPr>
          <w:rFonts w:ascii="Marianne" w:hAnsi="Marianne" w:cs="Arial"/>
          <w:sz w:val="18"/>
          <w:szCs w:val="18"/>
        </w:rPr>
      </w:pPr>
    </w:p>
    <w:p w14:paraId="623F027D" w14:textId="77777777" w:rsidR="00F24F7F" w:rsidRPr="00E30D16" w:rsidRDefault="00F24F7F" w:rsidP="00F24F7F">
      <w:pPr>
        <w:pStyle w:val="Corpsdetexte"/>
        <w:rPr>
          <w:rFonts w:ascii="Marianne" w:hAnsi="Marianne" w:cs="Arial"/>
          <w:sz w:val="18"/>
          <w:szCs w:val="18"/>
        </w:rPr>
      </w:pPr>
    </w:p>
    <w:p w14:paraId="264F6475" w14:textId="77777777" w:rsidR="00F24F7F" w:rsidRPr="00E30D16" w:rsidRDefault="00F24F7F" w:rsidP="00F24F7F">
      <w:pPr>
        <w:pStyle w:val="Corpsdetexte"/>
        <w:rPr>
          <w:rFonts w:ascii="Marianne" w:hAnsi="Marianne" w:cs="Arial"/>
          <w:sz w:val="18"/>
          <w:szCs w:val="18"/>
        </w:rPr>
      </w:pPr>
    </w:p>
    <w:p w14:paraId="4ECD9752" w14:textId="77777777" w:rsidR="00F24F7F" w:rsidRPr="00E30D16" w:rsidRDefault="00F24F7F" w:rsidP="00F24F7F">
      <w:pPr>
        <w:pStyle w:val="Corpsdetexte"/>
        <w:rPr>
          <w:rFonts w:ascii="Marianne" w:hAnsi="Marianne" w:cs="Arial"/>
          <w:sz w:val="18"/>
          <w:szCs w:val="18"/>
        </w:rPr>
      </w:pPr>
    </w:p>
    <w:p w14:paraId="4033152F" w14:textId="77777777" w:rsidR="00F24F7F" w:rsidRPr="00E30D16" w:rsidRDefault="00F24F7F" w:rsidP="002A7355">
      <w:pPr>
        <w:pBdr>
          <w:top w:val="triple" w:sz="4" w:space="1" w:color="002060"/>
          <w:left w:val="triple" w:sz="4" w:space="4" w:color="002060"/>
          <w:bottom w:val="triple" w:sz="4" w:space="1" w:color="002060"/>
          <w:right w:val="triple" w:sz="4" w:space="4" w:color="002060"/>
        </w:pBdr>
        <w:rPr>
          <w:rFonts w:ascii="Marianne" w:hAnsi="Marianne"/>
          <w:b w:val="0"/>
          <w:color w:val="002060"/>
          <w:sz w:val="18"/>
          <w:szCs w:val="18"/>
        </w:rPr>
      </w:pPr>
    </w:p>
    <w:p w14:paraId="78912E24" w14:textId="1D41A31F" w:rsidR="00B41490" w:rsidRDefault="00056152" w:rsidP="00E30D16">
      <w:pPr>
        <w:pBdr>
          <w:top w:val="triple" w:sz="4" w:space="1" w:color="002060"/>
          <w:left w:val="triple" w:sz="4" w:space="4" w:color="002060"/>
          <w:bottom w:val="triple" w:sz="4" w:space="1" w:color="002060"/>
          <w:right w:val="triple" w:sz="4" w:space="4" w:color="002060"/>
        </w:pBdr>
        <w:rPr>
          <w:rFonts w:ascii="Marianne" w:hAnsi="Marianne"/>
          <w:color w:val="002060"/>
        </w:rPr>
      </w:pPr>
      <w:r w:rsidRPr="00E30D16">
        <w:rPr>
          <w:rFonts w:ascii="Marianne" w:hAnsi="Marianne"/>
          <w:color w:val="002060"/>
        </w:rPr>
        <w:t>L’organisation de</w:t>
      </w:r>
      <w:r w:rsidR="001323CF">
        <w:rPr>
          <w:rFonts w:ascii="Marianne" w:hAnsi="Marianne"/>
          <w:color w:val="002060"/>
        </w:rPr>
        <w:t xml:space="preserve">s </w:t>
      </w:r>
      <w:r w:rsidRPr="00E30D16">
        <w:rPr>
          <w:rFonts w:ascii="Marianne" w:hAnsi="Marianne"/>
          <w:color w:val="002060"/>
        </w:rPr>
        <w:t xml:space="preserve">activités </w:t>
      </w:r>
      <w:r w:rsidR="009C66F3">
        <w:rPr>
          <w:rFonts w:ascii="Marianne" w:hAnsi="Marianne"/>
          <w:color w:val="002060"/>
        </w:rPr>
        <w:t xml:space="preserve">d’inspection contrôle </w:t>
      </w:r>
      <w:r w:rsidR="00B41490">
        <w:rPr>
          <w:rFonts w:ascii="Marianne" w:hAnsi="Marianne"/>
          <w:color w:val="002060"/>
        </w:rPr>
        <w:t>a été fortement</w:t>
      </w:r>
      <w:r w:rsidRPr="00E30D16">
        <w:rPr>
          <w:rFonts w:ascii="Marianne" w:hAnsi="Marianne"/>
          <w:color w:val="002060"/>
        </w:rPr>
        <w:t xml:space="preserve"> marquée </w:t>
      </w:r>
      <w:r w:rsidR="00B41490">
        <w:rPr>
          <w:rFonts w:ascii="Marianne" w:hAnsi="Marianne"/>
          <w:color w:val="002060"/>
        </w:rPr>
        <w:t xml:space="preserve">au cours des deux dernières années </w:t>
      </w:r>
      <w:r w:rsidRPr="00E30D16">
        <w:rPr>
          <w:rFonts w:ascii="Marianne" w:hAnsi="Marianne"/>
          <w:color w:val="002060"/>
        </w:rPr>
        <w:t xml:space="preserve">par </w:t>
      </w:r>
      <w:r w:rsidR="00E30D16">
        <w:rPr>
          <w:rFonts w:ascii="Marianne" w:hAnsi="Marianne"/>
          <w:color w:val="002060"/>
        </w:rPr>
        <w:t xml:space="preserve">le plan de contrôle de tous les EHPAD. </w:t>
      </w:r>
    </w:p>
    <w:p w14:paraId="02C0713D" w14:textId="0DA22916" w:rsidR="002A7355" w:rsidRPr="00E30D16" w:rsidRDefault="00B41490" w:rsidP="00E30D16">
      <w:pPr>
        <w:pBdr>
          <w:top w:val="triple" w:sz="4" w:space="1" w:color="002060"/>
          <w:left w:val="triple" w:sz="4" w:space="4" w:color="002060"/>
          <w:bottom w:val="triple" w:sz="4" w:space="1" w:color="002060"/>
          <w:right w:val="triple" w:sz="4" w:space="4" w:color="002060"/>
        </w:pBdr>
        <w:rPr>
          <w:rFonts w:ascii="Marianne" w:hAnsi="Marianne"/>
          <w:color w:val="002060"/>
        </w:rPr>
      </w:pPr>
      <w:r>
        <w:rPr>
          <w:rFonts w:ascii="Marianne" w:hAnsi="Marianne"/>
          <w:color w:val="002060"/>
        </w:rPr>
        <w:t xml:space="preserve">La mise en œuvre, à compter de 2025, d’un plan de contrôle des établissements accueillant des personnes </w:t>
      </w:r>
      <w:r w:rsidR="005221B3">
        <w:rPr>
          <w:rFonts w:ascii="Marianne" w:hAnsi="Marianne"/>
          <w:color w:val="002060"/>
        </w:rPr>
        <w:t xml:space="preserve">en situation de handicap </w:t>
      </w:r>
      <w:r>
        <w:rPr>
          <w:rFonts w:ascii="Marianne" w:hAnsi="Marianne"/>
          <w:color w:val="002060"/>
        </w:rPr>
        <w:t xml:space="preserve">va continuer à fortement </w:t>
      </w:r>
      <w:r w:rsidR="0081363B" w:rsidRPr="00E30D16">
        <w:rPr>
          <w:rFonts w:ascii="Marianne" w:hAnsi="Marianne"/>
          <w:color w:val="002060"/>
        </w:rPr>
        <w:t>mobilis</w:t>
      </w:r>
      <w:r>
        <w:rPr>
          <w:rFonts w:ascii="Marianne" w:hAnsi="Marianne"/>
          <w:color w:val="002060"/>
        </w:rPr>
        <w:t>er</w:t>
      </w:r>
      <w:r w:rsidR="0081363B" w:rsidRPr="00E30D16">
        <w:rPr>
          <w:rFonts w:ascii="Marianne" w:hAnsi="Marianne"/>
          <w:color w:val="002060"/>
        </w:rPr>
        <w:t xml:space="preserve"> </w:t>
      </w:r>
      <w:r>
        <w:rPr>
          <w:rFonts w:ascii="Marianne" w:hAnsi="Marianne"/>
          <w:color w:val="002060"/>
        </w:rPr>
        <w:t>l</w:t>
      </w:r>
      <w:r w:rsidR="0081363B" w:rsidRPr="00E30D16">
        <w:rPr>
          <w:rFonts w:ascii="Marianne" w:hAnsi="Marianne"/>
          <w:color w:val="002060"/>
        </w:rPr>
        <w:t>es</w:t>
      </w:r>
      <w:r w:rsidR="002151FB" w:rsidRPr="00E30D16">
        <w:rPr>
          <w:rFonts w:ascii="Marianne" w:hAnsi="Marianne"/>
          <w:color w:val="002060"/>
        </w:rPr>
        <w:t xml:space="preserve"> </w:t>
      </w:r>
      <w:r w:rsidR="004A6CB9" w:rsidRPr="00E30D16">
        <w:rPr>
          <w:rFonts w:ascii="Marianne" w:hAnsi="Marianne"/>
          <w:color w:val="002060"/>
        </w:rPr>
        <w:t>équipes des Agences régionales de santé</w:t>
      </w:r>
      <w:r w:rsidR="002151FB" w:rsidRPr="00E30D16">
        <w:rPr>
          <w:rFonts w:ascii="Marianne" w:hAnsi="Marianne"/>
          <w:color w:val="002060"/>
        </w:rPr>
        <w:t xml:space="preserve">. </w:t>
      </w:r>
    </w:p>
    <w:p w14:paraId="2BC4D760" w14:textId="77777777" w:rsidR="0049620F" w:rsidRPr="00E30D16" w:rsidRDefault="002151FB" w:rsidP="002A7355">
      <w:pPr>
        <w:pBdr>
          <w:top w:val="triple" w:sz="4" w:space="1" w:color="002060"/>
          <w:left w:val="triple" w:sz="4" w:space="4" w:color="002060"/>
          <w:bottom w:val="triple" w:sz="4" w:space="1" w:color="002060"/>
          <w:right w:val="triple" w:sz="4" w:space="4" w:color="002060"/>
        </w:pBdr>
        <w:rPr>
          <w:rFonts w:ascii="Marianne" w:hAnsi="Marianne"/>
          <w:color w:val="002060"/>
        </w:rPr>
      </w:pPr>
      <w:r w:rsidRPr="00E30D16">
        <w:rPr>
          <w:rFonts w:ascii="Marianne" w:hAnsi="Marianne"/>
          <w:color w:val="002060"/>
        </w:rPr>
        <w:t>En conséquence, le</w:t>
      </w:r>
      <w:r w:rsidR="00F24F7F" w:rsidRPr="00E30D16">
        <w:rPr>
          <w:rFonts w:ascii="Marianne" w:hAnsi="Marianne"/>
          <w:color w:val="002060"/>
        </w:rPr>
        <w:t xml:space="preserve">s Directeurs </w:t>
      </w:r>
      <w:r w:rsidR="0081363B" w:rsidRPr="00E30D16">
        <w:rPr>
          <w:rFonts w:ascii="Marianne" w:hAnsi="Marianne"/>
          <w:color w:val="002060"/>
        </w:rPr>
        <w:t>généraux</w:t>
      </w:r>
      <w:r w:rsidR="00F24F7F" w:rsidRPr="00E30D16">
        <w:rPr>
          <w:rFonts w:ascii="Marianne" w:hAnsi="Marianne"/>
          <w:color w:val="002060"/>
        </w:rPr>
        <w:t xml:space="preserve"> des ARS ont toute latitude pour adapter l</w:t>
      </w:r>
      <w:r w:rsidR="0081363B" w:rsidRPr="00E30D16">
        <w:rPr>
          <w:rFonts w:ascii="Marianne" w:hAnsi="Marianne"/>
          <w:color w:val="002060"/>
        </w:rPr>
        <w:t>a</w:t>
      </w:r>
      <w:r w:rsidR="00F24F7F" w:rsidRPr="00E30D16">
        <w:rPr>
          <w:rFonts w:ascii="Marianne" w:hAnsi="Marianne"/>
          <w:color w:val="002060"/>
        </w:rPr>
        <w:t xml:space="preserve"> programm</w:t>
      </w:r>
      <w:r w:rsidR="0081363B" w:rsidRPr="00E30D16">
        <w:rPr>
          <w:rFonts w:ascii="Marianne" w:hAnsi="Marianne"/>
          <w:color w:val="002060"/>
        </w:rPr>
        <w:t>ation régionale</w:t>
      </w:r>
      <w:r w:rsidR="00F24F7F" w:rsidRPr="00E30D16">
        <w:rPr>
          <w:rFonts w:ascii="Marianne" w:hAnsi="Marianne"/>
          <w:color w:val="002060"/>
        </w:rPr>
        <w:t xml:space="preserve"> des</w:t>
      </w:r>
      <w:r w:rsidR="00E30D16">
        <w:rPr>
          <w:rFonts w:ascii="Marianne" w:hAnsi="Marianne"/>
          <w:color w:val="002060"/>
        </w:rPr>
        <w:t xml:space="preserve"> autres</w:t>
      </w:r>
      <w:r w:rsidR="00F24F7F" w:rsidRPr="00E30D16">
        <w:rPr>
          <w:rFonts w:ascii="Marianne" w:hAnsi="Marianne"/>
          <w:color w:val="002060"/>
        </w:rPr>
        <w:t xml:space="preserve"> orientations nationales d’inspection-contrôle (ONIC) à leur plan de charge.</w:t>
      </w:r>
    </w:p>
    <w:p w14:paraId="398749C8" w14:textId="77777777" w:rsidR="0049620F" w:rsidRPr="00E30D16" w:rsidRDefault="0049620F" w:rsidP="002A7355">
      <w:pPr>
        <w:pBdr>
          <w:top w:val="triple" w:sz="4" w:space="1" w:color="002060"/>
          <w:left w:val="triple" w:sz="4" w:space="4" w:color="002060"/>
          <w:bottom w:val="triple" w:sz="4" w:space="1" w:color="002060"/>
          <w:right w:val="triple" w:sz="4" w:space="4" w:color="002060"/>
        </w:pBdr>
        <w:rPr>
          <w:rFonts w:ascii="Marianne" w:hAnsi="Marianne"/>
          <w:color w:val="002060"/>
        </w:rPr>
      </w:pPr>
    </w:p>
    <w:p w14:paraId="16264836" w14:textId="77777777" w:rsidR="0081363B" w:rsidRPr="00E30D16" w:rsidRDefault="0081363B">
      <w:pPr>
        <w:jc w:val="left"/>
        <w:rPr>
          <w:rFonts w:ascii="Marianne" w:hAnsi="Marianne"/>
          <w:b w:val="0"/>
          <w:sz w:val="18"/>
          <w:szCs w:val="18"/>
        </w:rPr>
      </w:pPr>
    </w:p>
    <w:p w14:paraId="55AD0F31" w14:textId="77777777" w:rsidR="0081363B" w:rsidRPr="00E30D16" w:rsidRDefault="0081363B" w:rsidP="0081363B">
      <w:pPr>
        <w:rPr>
          <w:rFonts w:ascii="Marianne" w:hAnsi="Marianne"/>
          <w:b w:val="0"/>
          <w:bCs w:val="0"/>
          <w:sz w:val="18"/>
          <w:szCs w:val="18"/>
        </w:rPr>
      </w:pPr>
      <w:r w:rsidRPr="00E30D16">
        <w:rPr>
          <w:rFonts w:ascii="Marianne" w:hAnsi="Marianne"/>
          <w:b w:val="0"/>
          <w:bCs w:val="0"/>
          <w:sz w:val="18"/>
          <w:szCs w:val="18"/>
        </w:rPr>
        <w:t>.</w:t>
      </w:r>
    </w:p>
    <w:p w14:paraId="6B2CA0E4" w14:textId="77777777" w:rsidR="004378AA" w:rsidRDefault="004378AA">
      <w:pPr>
        <w:jc w:val="left"/>
        <w:rPr>
          <w:rFonts w:ascii="Marianne" w:hAnsi="Marianne"/>
          <w:b w:val="0"/>
          <w:sz w:val="18"/>
          <w:szCs w:val="18"/>
        </w:rPr>
      </w:pPr>
      <w:r w:rsidRPr="00E30D16">
        <w:rPr>
          <w:rFonts w:ascii="Marianne" w:hAnsi="Marianne"/>
          <w:b w:val="0"/>
          <w:sz w:val="18"/>
          <w:szCs w:val="18"/>
        </w:rPr>
        <w:br w:type="page"/>
      </w:r>
    </w:p>
    <w:p w14:paraId="2AB4F68B" w14:textId="77777777" w:rsidR="00D51F4B" w:rsidRPr="00D51F4B" w:rsidRDefault="00D51F4B" w:rsidP="00922110">
      <w:pPr>
        <w:pStyle w:val="Titre1"/>
        <w:numPr>
          <w:ilvl w:val="0"/>
          <w:numId w:val="0"/>
        </w:numPr>
        <w:ind w:left="3401"/>
        <w:jc w:val="both"/>
        <w:rPr>
          <w:rFonts w:ascii="Marianne" w:hAnsi="Marianne"/>
          <w:color w:val="0000FF"/>
        </w:rPr>
      </w:pPr>
      <w:bookmarkStart w:id="30" w:name="_Toc187914330"/>
      <w:bookmarkStart w:id="31" w:name="_Toc187914637"/>
      <w:bookmarkStart w:id="32" w:name="_Toc187914802"/>
      <w:bookmarkStart w:id="33" w:name="_Toc188001570"/>
      <w:bookmarkStart w:id="34" w:name="_Toc188002814"/>
      <w:bookmarkStart w:id="35" w:name="_Toc188031329"/>
      <w:r w:rsidRPr="00D51F4B">
        <w:rPr>
          <w:rFonts w:ascii="Marianne" w:hAnsi="Marianne"/>
          <w:color w:val="0000FF"/>
        </w:rPr>
        <w:lastRenderedPageBreak/>
        <w:t>Sommaire</w:t>
      </w:r>
      <w:bookmarkEnd w:id="30"/>
      <w:bookmarkEnd w:id="31"/>
      <w:bookmarkEnd w:id="32"/>
      <w:bookmarkEnd w:id="33"/>
      <w:bookmarkEnd w:id="34"/>
      <w:bookmarkEnd w:id="35"/>
    </w:p>
    <w:sdt>
      <w:sdtPr>
        <w:rPr>
          <w:rFonts w:ascii="Arial" w:hAnsi="Arial" w:cs="Arial"/>
          <w:color w:val="auto"/>
          <w:sz w:val="22"/>
          <w:szCs w:val="22"/>
          <w:lang w:eastAsia="fr-FR"/>
        </w:rPr>
        <w:id w:val="1178544908"/>
        <w:docPartObj>
          <w:docPartGallery w:val="Table of Contents"/>
          <w:docPartUnique/>
        </w:docPartObj>
      </w:sdtPr>
      <w:sdtContent>
        <w:p w14:paraId="60CA46FD" w14:textId="256EB4EE" w:rsidR="006826A0" w:rsidRDefault="006826A0">
          <w:pPr>
            <w:pStyle w:val="En-ttedetabledesmatires"/>
          </w:pPr>
          <w:r>
            <w:t>Table des matières</w:t>
          </w:r>
        </w:p>
        <w:p w14:paraId="54D0F4DB" w14:textId="1FFC95E0" w:rsidR="00E11D41" w:rsidRDefault="006826A0" w:rsidP="00E11D41">
          <w:pPr>
            <w:pStyle w:val="TM1"/>
            <w:rPr>
              <w:rFonts w:asciiTheme="minorHAnsi" w:eastAsiaTheme="minorEastAsia" w:hAnsiTheme="minorHAnsi" w:cstheme="minorBidi"/>
              <w:b w:val="0"/>
              <w:bCs w:val="0"/>
              <w:smallCaps/>
              <w:kern w:val="2"/>
              <w14:ligatures w14:val="standardContextual"/>
            </w:rPr>
          </w:pPr>
          <w:r>
            <w:fldChar w:fldCharType="begin"/>
          </w:r>
          <w:r>
            <w:instrText xml:space="preserve"> TOC \o "1-3" \h \z \u </w:instrText>
          </w:r>
          <w:r>
            <w:fldChar w:fldCharType="separate"/>
          </w:r>
          <w:hyperlink w:anchor="_Toc188031330" w:history="1">
            <w:r w:rsidR="00E11D41" w:rsidRPr="008E627D">
              <w:rPr>
                <w:rStyle w:val="Lienhypertexte"/>
                <w:rFonts w:ascii="Marianne" w:hAnsi="Marianne" w:cs="Arial"/>
              </w:rPr>
              <w:t>1.</w:t>
            </w:r>
            <w:r w:rsidR="00E11D41">
              <w:rPr>
                <w:rFonts w:asciiTheme="minorHAnsi" w:eastAsiaTheme="minorEastAsia" w:hAnsiTheme="minorHAnsi" w:cstheme="minorBidi"/>
                <w:b w:val="0"/>
                <w:bCs w:val="0"/>
                <w:smallCaps/>
                <w:kern w:val="2"/>
                <w14:ligatures w14:val="standardContextual"/>
              </w:rPr>
              <w:tab/>
            </w:r>
            <w:r w:rsidR="00E11D41" w:rsidRPr="008E627D">
              <w:rPr>
                <w:rStyle w:val="Lienhypertexte"/>
                <w:rFonts w:ascii="Marianne" w:hAnsi="Marianne" w:cs="Arial"/>
              </w:rPr>
              <w:t>UNE PROGRAMMATION DES ONIC ORGANISEE ET REGULEE PAR UNE INSTANCE COLLEGIALE</w:t>
            </w:r>
            <w:r w:rsidR="00E11D41">
              <w:rPr>
                <w:webHidden/>
              </w:rPr>
              <w:tab/>
            </w:r>
            <w:r w:rsidR="00E11D41">
              <w:rPr>
                <w:webHidden/>
              </w:rPr>
              <w:fldChar w:fldCharType="begin"/>
            </w:r>
            <w:r w:rsidR="00E11D41">
              <w:rPr>
                <w:webHidden/>
              </w:rPr>
              <w:instrText xml:space="preserve"> PAGEREF _Toc188031330 \h </w:instrText>
            </w:r>
            <w:r w:rsidR="00E11D41">
              <w:rPr>
                <w:webHidden/>
              </w:rPr>
            </w:r>
            <w:r w:rsidR="00E11D41">
              <w:rPr>
                <w:webHidden/>
              </w:rPr>
              <w:fldChar w:fldCharType="separate"/>
            </w:r>
            <w:r w:rsidR="00E11D41">
              <w:rPr>
                <w:webHidden/>
              </w:rPr>
              <w:t>5</w:t>
            </w:r>
            <w:r w:rsidR="00E11D41">
              <w:rPr>
                <w:webHidden/>
              </w:rPr>
              <w:fldChar w:fldCharType="end"/>
            </w:r>
          </w:hyperlink>
        </w:p>
        <w:p w14:paraId="6F4E6294" w14:textId="380E64E1"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31" w:history="1">
            <w:r w:rsidR="00E11D41" w:rsidRPr="008E627D">
              <w:rPr>
                <w:rStyle w:val="Lienhypertexte"/>
                <w:rFonts w:ascii="Marianne" w:hAnsi="Marianne"/>
              </w:rPr>
              <w:t>1.1.</w:t>
            </w:r>
            <w:r w:rsidR="00E11D41">
              <w:rPr>
                <w:rFonts w:asciiTheme="minorHAnsi" w:eastAsiaTheme="minorEastAsia" w:hAnsiTheme="minorHAnsi" w:cstheme="minorBidi"/>
                <w:b w:val="0"/>
                <w:bCs w:val="0"/>
                <w:i w:val="0"/>
                <w:iCs w:val="0"/>
                <w:kern w:val="2"/>
                <w14:ligatures w14:val="standardContextual"/>
              </w:rPr>
              <w:tab/>
            </w:r>
            <w:r w:rsidR="00E11D41" w:rsidRPr="008E627D">
              <w:rPr>
                <w:rStyle w:val="Lienhypertexte"/>
                <w:rFonts w:ascii="Marianne" w:hAnsi="Marianne" w:cs="Arial"/>
              </w:rPr>
              <w:t>Les missions de la Commission nationale de programmation des inspections-contrôles (CNPIC)</w:t>
            </w:r>
            <w:r w:rsidR="00E11D41">
              <w:rPr>
                <w:webHidden/>
              </w:rPr>
              <w:tab/>
            </w:r>
            <w:r w:rsidR="00E11D41">
              <w:rPr>
                <w:webHidden/>
              </w:rPr>
              <w:tab/>
            </w:r>
            <w:r w:rsidR="00E11D41">
              <w:rPr>
                <w:webHidden/>
              </w:rPr>
              <w:fldChar w:fldCharType="begin"/>
            </w:r>
            <w:r w:rsidR="00E11D41">
              <w:rPr>
                <w:webHidden/>
              </w:rPr>
              <w:instrText xml:space="preserve"> PAGEREF _Toc188031331 \h </w:instrText>
            </w:r>
            <w:r w:rsidR="00E11D41">
              <w:rPr>
                <w:webHidden/>
              </w:rPr>
            </w:r>
            <w:r w:rsidR="00E11D41">
              <w:rPr>
                <w:webHidden/>
              </w:rPr>
              <w:fldChar w:fldCharType="separate"/>
            </w:r>
            <w:r w:rsidR="00E11D41">
              <w:rPr>
                <w:webHidden/>
              </w:rPr>
              <w:t>5</w:t>
            </w:r>
            <w:r w:rsidR="00E11D41">
              <w:rPr>
                <w:webHidden/>
              </w:rPr>
              <w:fldChar w:fldCharType="end"/>
            </w:r>
          </w:hyperlink>
        </w:p>
        <w:p w14:paraId="2D28AC9F" w14:textId="7949AF6D"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32" w:history="1">
            <w:r w:rsidR="00E11D41" w:rsidRPr="008E627D">
              <w:rPr>
                <w:rStyle w:val="Lienhypertexte"/>
                <w:rFonts w:ascii="Marianne" w:hAnsi="Marianne"/>
              </w:rPr>
              <w:t>1.2.</w:t>
            </w:r>
            <w:r w:rsidR="00E11D41">
              <w:rPr>
                <w:rFonts w:asciiTheme="minorHAnsi" w:eastAsiaTheme="minorEastAsia" w:hAnsiTheme="minorHAnsi" w:cstheme="minorBidi"/>
                <w:b w:val="0"/>
                <w:bCs w:val="0"/>
                <w:i w:val="0"/>
                <w:iCs w:val="0"/>
                <w:kern w:val="2"/>
                <w14:ligatures w14:val="standardContextual"/>
              </w:rPr>
              <w:tab/>
            </w:r>
            <w:r w:rsidR="00E11D41" w:rsidRPr="008E627D">
              <w:rPr>
                <w:rStyle w:val="Lienhypertexte"/>
                <w:rFonts w:ascii="Marianne" w:hAnsi="Marianne" w:cs="Arial"/>
              </w:rPr>
              <w:t>Pertinence et qualité des dossiers retenus</w:t>
            </w:r>
            <w:r w:rsidR="00E11D41">
              <w:rPr>
                <w:webHidden/>
              </w:rPr>
              <w:tab/>
            </w:r>
            <w:r w:rsidR="00E11D41">
              <w:rPr>
                <w:webHidden/>
              </w:rPr>
              <w:fldChar w:fldCharType="begin"/>
            </w:r>
            <w:r w:rsidR="00E11D41">
              <w:rPr>
                <w:webHidden/>
              </w:rPr>
              <w:instrText xml:space="preserve"> PAGEREF _Toc188031332 \h </w:instrText>
            </w:r>
            <w:r w:rsidR="00E11D41">
              <w:rPr>
                <w:webHidden/>
              </w:rPr>
            </w:r>
            <w:r w:rsidR="00E11D41">
              <w:rPr>
                <w:webHidden/>
              </w:rPr>
              <w:fldChar w:fldCharType="separate"/>
            </w:r>
            <w:r w:rsidR="00E11D41">
              <w:rPr>
                <w:webHidden/>
              </w:rPr>
              <w:t>5</w:t>
            </w:r>
            <w:r w:rsidR="00E11D41">
              <w:rPr>
                <w:webHidden/>
              </w:rPr>
              <w:fldChar w:fldCharType="end"/>
            </w:r>
          </w:hyperlink>
        </w:p>
        <w:p w14:paraId="0C73161F" w14:textId="0D516033"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33" w:history="1">
            <w:r w:rsidR="00E11D41" w:rsidRPr="008E627D">
              <w:rPr>
                <w:rStyle w:val="Lienhypertexte"/>
                <w:rFonts w:ascii="Marianne" w:hAnsi="Marianne"/>
              </w:rPr>
              <w:t>1.3.</w:t>
            </w:r>
            <w:r w:rsidR="00E11D41">
              <w:rPr>
                <w:rFonts w:asciiTheme="minorHAnsi" w:eastAsiaTheme="minorEastAsia" w:hAnsiTheme="minorHAnsi" w:cstheme="minorBidi"/>
                <w:b w:val="0"/>
                <w:bCs w:val="0"/>
                <w:i w:val="0"/>
                <w:iCs w:val="0"/>
                <w:kern w:val="2"/>
                <w14:ligatures w14:val="standardContextual"/>
              </w:rPr>
              <w:tab/>
            </w:r>
            <w:r w:rsidR="00E11D41" w:rsidRPr="008E627D">
              <w:rPr>
                <w:rStyle w:val="Lienhypertexte"/>
                <w:rFonts w:ascii="Marianne" w:hAnsi="Marianne" w:cs="Arial"/>
              </w:rPr>
              <w:t>Deux types d’inspection contrôle peuvent être mises en place</w:t>
            </w:r>
            <w:r w:rsidR="00E11D41">
              <w:rPr>
                <w:webHidden/>
              </w:rPr>
              <w:tab/>
            </w:r>
            <w:r w:rsidR="00E11D41">
              <w:rPr>
                <w:webHidden/>
              </w:rPr>
              <w:fldChar w:fldCharType="begin"/>
            </w:r>
            <w:r w:rsidR="00E11D41">
              <w:rPr>
                <w:webHidden/>
              </w:rPr>
              <w:instrText xml:space="preserve"> PAGEREF _Toc188031333 \h </w:instrText>
            </w:r>
            <w:r w:rsidR="00E11D41">
              <w:rPr>
                <w:webHidden/>
              </w:rPr>
            </w:r>
            <w:r w:rsidR="00E11D41">
              <w:rPr>
                <w:webHidden/>
              </w:rPr>
              <w:fldChar w:fldCharType="separate"/>
            </w:r>
            <w:r w:rsidR="00E11D41">
              <w:rPr>
                <w:webHidden/>
              </w:rPr>
              <w:t>5</w:t>
            </w:r>
            <w:r w:rsidR="00E11D41">
              <w:rPr>
                <w:webHidden/>
              </w:rPr>
              <w:fldChar w:fldCharType="end"/>
            </w:r>
          </w:hyperlink>
        </w:p>
        <w:p w14:paraId="36246C3E" w14:textId="2582E0E9" w:rsidR="00E11D41" w:rsidRDefault="00000000">
          <w:pPr>
            <w:pStyle w:val="TM2"/>
            <w:rPr>
              <w:rFonts w:asciiTheme="minorHAnsi" w:eastAsiaTheme="minorEastAsia" w:hAnsiTheme="minorHAnsi" w:cstheme="minorBidi"/>
              <w:b w:val="0"/>
              <w:bCs w:val="0"/>
              <w:smallCaps w:val="0"/>
              <w:kern w:val="2"/>
              <w14:ligatures w14:val="standardContextual"/>
            </w:rPr>
          </w:pPr>
          <w:hyperlink w:anchor="_Toc188031334" w:history="1">
            <w:r w:rsidR="00E11D41" w:rsidRPr="008E627D">
              <w:rPr>
                <w:rStyle w:val="Lienhypertexte"/>
                <w:rFonts w:ascii="Marianne" w:hAnsi="Marianne" w:cs="Arial"/>
              </w:rPr>
              <w:t>2.</w:t>
            </w:r>
            <w:r w:rsidR="00E11D41">
              <w:rPr>
                <w:rFonts w:asciiTheme="minorHAnsi" w:eastAsiaTheme="minorEastAsia" w:hAnsiTheme="minorHAnsi" w:cstheme="minorBidi"/>
                <w:b w:val="0"/>
                <w:bCs w:val="0"/>
                <w:smallCaps w:val="0"/>
                <w:kern w:val="2"/>
                <w14:ligatures w14:val="standardContextual"/>
              </w:rPr>
              <w:tab/>
            </w:r>
            <w:r w:rsidR="00E11D41" w:rsidRPr="008E627D">
              <w:rPr>
                <w:rStyle w:val="Lienhypertexte"/>
                <w:rFonts w:ascii="Marianne" w:hAnsi="Marianne" w:cs="Arial"/>
              </w:rPr>
              <w:t>LE PROGRAMME NATIONAL PROPOSE POUR 2025</w:t>
            </w:r>
            <w:r w:rsidR="00E11D41">
              <w:rPr>
                <w:webHidden/>
              </w:rPr>
              <w:tab/>
            </w:r>
            <w:r w:rsidR="00E11D41">
              <w:rPr>
                <w:webHidden/>
              </w:rPr>
              <w:fldChar w:fldCharType="begin"/>
            </w:r>
            <w:r w:rsidR="00E11D41">
              <w:rPr>
                <w:webHidden/>
              </w:rPr>
              <w:instrText xml:space="preserve"> PAGEREF _Toc188031334 \h </w:instrText>
            </w:r>
            <w:r w:rsidR="00E11D41">
              <w:rPr>
                <w:webHidden/>
              </w:rPr>
            </w:r>
            <w:r w:rsidR="00E11D41">
              <w:rPr>
                <w:webHidden/>
              </w:rPr>
              <w:fldChar w:fldCharType="separate"/>
            </w:r>
            <w:r w:rsidR="00E11D41">
              <w:rPr>
                <w:webHidden/>
              </w:rPr>
              <w:t>6</w:t>
            </w:r>
            <w:r w:rsidR="00E11D41">
              <w:rPr>
                <w:webHidden/>
              </w:rPr>
              <w:fldChar w:fldCharType="end"/>
            </w:r>
          </w:hyperlink>
        </w:p>
        <w:p w14:paraId="2E595D38" w14:textId="42D6B86F" w:rsidR="00E11D41" w:rsidRDefault="00000000">
          <w:pPr>
            <w:pStyle w:val="TM2"/>
            <w:rPr>
              <w:rFonts w:asciiTheme="minorHAnsi" w:eastAsiaTheme="minorEastAsia" w:hAnsiTheme="minorHAnsi" w:cstheme="minorBidi"/>
              <w:b w:val="0"/>
              <w:bCs w:val="0"/>
              <w:smallCaps w:val="0"/>
              <w:kern w:val="2"/>
              <w14:ligatures w14:val="standardContextual"/>
            </w:rPr>
          </w:pPr>
          <w:hyperlink w:anchor="_Toc188031335" w:history="1">
            <w:r w:rsidR="00E11D41" w:rsidRPr="008E627D">
              <w:rPr>
                <w:rStyle w:val="Lienhypertexte"/>
                <w:rFonts w:ascii="Marianne" w:hAnsi="Marianne" w:cs="Arial"/>
              </w:rPr>
              <w:t>2.1 Les ONIC 2025</w:t>
            </w:r>
            <w:r w:rsidR="00E11D41">
              <w:rPr>
                <w:webHidden/>
              </w:rPr>
              <w:tab/>
            </w:r>
            <w:r w:rsidR="00E11D41">
              <w:rPr>
                <w:webHidden/>
              </w:rPr>
              <w:fldChar w:fldCharType="begin"/>
            </w:r>
            <w:r w:rsidR="00E11D41">
              <w:rPr>
                <w:webHidden/>
              </w:rPr>
              <w:instrText xml:space="preserve"> PAGEREF _Toc188031335 \h </w:instrText>
            </w:r>
            <w:r w:rsidR="00E11D41">
              <w:rPr>
                <w:webHidden/>
              </w:rPr>
            </w:r>
            <w:r w:rsidR="00E11D41">
              <w:rPr>
                <w:webHidden/>
              </w:rPr>
              <w:fldChar w:fldCharType="separate"/>
            </w:r>
            <w:r w:rsidR="00E11D41">
              <w:rPr>
                <w:webHidden/>
              </w:rPr>
              <w:t>6</w:t>
            </w:r>
            <w:r w:rsidR="00E11D41">
              <w:rPr>
                <w:webHidden/>
              </w:rPr>
              <w:fldChar w:fldCharType="end"/>
            </w:r>
          </w:hyperlink>
        </w:p>
        <w:p w14:paraId="3559E6E4" w14:textId="4EFA31D1" w:rsidR="00E11D41" w:rsidRDefault="00000000">
          <w:pPr>
            <w:pStyle w:val="TM2"/>
            <w:rPr>
              <w:rFonts w:asciiTheme="minorHAnsi" w:eastAsiaTheme="minorEastAsia" w:hAnsiTheme="minorHAnsi" w:cstheme="minorBidi"/>
              <w:b w:val="0"/>
              <w:bCs w:val="0"/>
              <w:smallCaps w:val="0"/>
              <w:kern w:val="2"/>
              <w14:ligatures w14:val="standardContextual"/>
            </w:rPr>
          </w:pPr>
          <w:hyperlink w:anchor="_Toc188031336" w:history="1">
            <w:r w:rsidR="00E11D41" w:rsidRPr="008E627D">
              <w:rPr>
                <w:rStyle w:val="Lienhypertexte"/>
                <w:rFonts w:ascii="Marianne" w:hAnsi="Marianne" w:cs="Arial"/>
              </w:rPr>
              <w:t>2.2 Le calendrier proposé</w:t>
            </w:r>
            <w:r w:rsidR="00E11D41">
              <w:rPr>
                <w:webHidden/>
              </w:rPr>
              <w:tab/>
            </w:r>
            <w:r w:rsidR="00E11D41">
              <w:rPr>
                <w:webHidden/>
              </w:rPr>
              <w:fldChar w:fldCharType="begin"/>
            </w:r>
            <w:r w:rsidR="00E11D41">
              <w:rPr>
                <w:webHidden/>
              </w:rPr>
              <w:instrText xml:space="preserve"> PAGEREF _Toc188031336 \h </w:instrText>
            </w:r>
            <w:r w:rsidR="00E11D41">
              <w:rPr>
                <w:webHidden/>
              </w:rPr>
            </w:r>
            <w:r w:rsidR="00E11D41">
              <w:rPr>
                <w:webHidden/>
              </w:rPr>
              <w:fldChar w:fldCharType="separate"/>
            </w:r>
            <w:r w:rsidR="00E11D41">
              <w:rPr>
                <w:webHidden/>
              </w:rPr>
              <w:t>6</w:t>
            </w:r>
            <w:r w:rsidR="00E11D41">
              <w:rPr>
                <w:webHidden/>
              </w:rPr>
              <w:fldChar w:fldCharType="end"/>
            </w:r>
          </w:hyperlink>
        </w:p>
        <w:p w14:paraId="54FB7F7C" w14:textId="2AAA03A6" w:rsidR="00E11D41" w:rsidRDefault="00000000">
          <w:pPr>
            <w:pStyle w:val="TM2"/>
            <w:rPr>
              <w:rFonts w:asciiTheme="minorHAnsi" w:eastAsiaTheme="minorEastAsia" w:hAnsiTheme="minorHAnsi" w:cstheme="minorBidi"/>
              <w:b w:val="0"/>
              <w:bCs w:val="0"/>
              <w:smallCaps w:val="0"/>
              <w:kern w:val="2"/>
              <w14:ligatures w14:val="standardContextual"/>
            </w:rPr>
          </w:pPr>
          <w:hyperlink w:anchor="_Toc188031337" w:history="1">
            <w:r w:rsidR="00E11D41" w:rsidRPr="008E627D">
              <w:rPr>
                <w:rStyle w:val="Lienhypertexte"/>
                <w:rFonts w:ascii="Marianne" w:hAnsi="Marianne" w:cs="Arial"/>
              </w:rPr>
              <w:t>3.</w:t>
            </w:r>
            <w:r w:rsidR="00E11D41">
              <w:rPr>
                <w:rFonts w:asciiTheme="minorHAnsi" w:eastAsiaTheme="minorEastAsia" w:hAnsiTheme="minorHAnsi" w:cstheme="minorBidi"/>
                <w:b w:val="0"/>
                <w:bCs w:val="0"/>
                <w:smallCaps w:val="0"/>
                <w:kern w:val="2"/>
                <w14:ligatures w14:val="standardContextual"/>
              </w:rPr>
              <w:tab/>
            </w:r>
            <w:r w:rsidR="00E11D41" w:rsidRPr="008E627D">
              <w:rPr>
                <w:rStyle w:val="Lienhypertexte"/>
                <w:rFonts w:ascii="Marianne" w:hAnsi="Marianne" w:cs="Arial"/>
              </w:rPr>
              <w:t>Objectifs ONIC 2026 : une vision stratégique des onic en adéquation avec les politiques nationales de santé</w:t>
            </w:r>
            <w:r w:rsidR="00E11D41">
              <w:rPr>
                <w:webHidden/>
              </w:rPr>
              <w:tab/>
            </w:r>
            <w:r w:rsidR="00E11D41">
              <w:rPr>
                <w:webHidden/>
              </w:rPr>
              <w:fldChar w:fldCharType="begin"/>
            </w:r>
            <w:r w:rsidR="00E11D41">
              <w:rPr>
                <w:webHidden/>
              </w:rPr>
              <w:instrText xml:space="preserve"> PAGEREF _Toc188031337 \h </w:instrText>
            </w:r>
            <w:r w:rsidR="00E11D41">
              <w:rPr>
                <w:webHidden/>
              </w:rPr>
            </w:r>
            <w:r w:rsidR="00E11D41">
              <w:rPr>
                <w:webHidden/>
              </w:rPr>
              <w:fldChar w:fldCharType="separate"/>
            </w:r>
            <w:r w:rsidR="00E11D41">
              <w:rPr>
                <w:webHidden/>
              </w:rPr>
              <w:t>7</w:t>
            </w:r>
            <w:r w:rsidR="00E11D41">
              <w:rPr>
                <w:webHidden/>
              </w:rPr>
              <w:fldChar w:fldCharType="end"/>
            </w:r>
          </w:hyperlink>
        </w:p>
        <w:p w14:paraId="4F569CE6" w14:textId="71CF4AAD" w:rsidR="00E11D41" w:rsidRDefault="00000000">
          <w:pPr>
            <w:pStyle w:val="TM1"/>
            <w:rPr>
              <w:rFonts w:asciiTheme="minorHAnsi" w:eastAsiaTheme="minorEastAsia" w:hAnsiTheme="minorHAnsi" w:cstheme="minorBidi"/>
              <w:b w:val="0"/>
              <w:bCs w:val="0"/>
              <w:caps w:val="0"/>
              <w:kern w:val="2"/>
              <w14:ligatures w14:val="standardContextual"/>
            </w:rPr>
          </w:pPr>
          <w:hyperlink w:anchor="_Toc188031338" w:history="1">
            <w:r w:rsidR="00E11D41" w:rsidRPr="008E627D">
              <w:rPr>
                <w:rStyle w:val="Lienhypertexte"/>
                <w:rFonts w:ascii="Marianne" w:hAnsi="Marianne"/>
              </w:rPr>
              <w:t>Annexe 1 : La fiche type</w:t>
            </w:r>
            <w:r w:rsidR="00E11D41">
              <w:rPr>
                <w:webHidden/>
              </w:rPr>
              <w:tab/>
            </w:r>
            <w:r w:rsidR="00E11D41">
              <w:rPr>
                <w:webHidden/>
              </w:rPr>
              <w:fldChar w:fldCharType="begin"/>
            </w:r>
            <w:r w:rsidR="00E11D41">
              <w:rPr>
                <w:webHidden/>
              </w:rPr>
              <w:instrText xml:space="preserve"> PAGEREF _Toc188031338 \h </w:instrText>
            </w:r>
            <w:r w:rsidR="00E11D41">
              <w:rPr>
                <w:webHidden/>
              </w:rPr>
            </w:r>
            <w:r w:rsidR="00E11D41">
              <w:rPr>
                <w:webHidden/>
              </w:rPr>
              <w:fldChar w:fldCharType="separate"/>
            </w:r>
            <w:r w:rsidR="00E11D41">
              <w:rPr>
                <w:webHidden/>
              </w:rPr>
              <w:t>8</w:t>
            </w:r>
            <w:r w:rsidR="00E11D41">
              <w:rPr>
                <w:webHidden/>
              </w:rPr>
              <w:fldChar w:fldCharType="end"/>
            </w:r>
          </w:hyperlink>
        </w:p>
        <w:p w14:paraId="48CE1020" w14:textId="1920E3BD" w:rsidR="00E11D41" w:rsidRDefault="00000000">
          <w:pPr>
            <w:pStyle w:val="TM1"/>
            <w:rPr>
              <w:rFonts w:asciiTheme="minorHAnsi" w:eastAsiaTheme="minorEastAsia" w:hAnsiTheme="minorHAnsi" w:cstheme="minorBidi"/>
              <w:b w:val="0"/>
              <w:bCs w:val="0"/>
              <w:caps w:val="0"/>
              <w:kern w:val="2"/>
              <w14:ligatures w14:val="standardContextual"/>
            </w:rPr>
          </w:pPr>
          <w:hyperlink w:anchor="_Toc188031339" w:history="1">
            <w:r w:rsidR="00E11D41" w:rsidRPr="008E627D">
              <w:rPr>
                <w:rStyle w:val="Lienhypertexte"/>
                <w:rFonts w:ascii="Marianne" w:hAnsi="Marianne"/>
              </w:rPr>
              <w:t>Annexe 2 : Les fiches ONIC 2025</w:t>
            </w:r>
            <w:r w:rsidR="00E11D41">
              <w:rPr>
                <w:webHidden/>
              </w:rPr>
              <w:tab/>
            </w:r>
            <w:r w:rsidR="00E11D41">
              <w:rPr>
                <w:webHidden/>
              </w:rPr>
              <w:fldChar w:fldCharType="begin"/>
            </w:r>
            <w:r w:rsidR="00E11D41">
              <w:rPr>
                <w:webHidden/>
              </w:rPr>
              <w:instrText xml:space="preserve"> PAGEREF _Toc188031339 \h </w:instrText>
            </w:r>
            <w:r w:rsidR="00E11D41">
              <w:rPr>
                <w:webHidden/>
              </w:rPr>
            </w:r>
            <w:r w:rsidR="00E11D41">
              <w:rPr>
                <w:webHidden/>
              </w:rPr>
              <w:fldChar w:fldCharType="separate"/>
            </w:r>
            <w:r w:rsidR="00E11D41">
              <w:rPr>
                <w:webHidden/>
              </w:rPr>
              <w:t>10</w:t>
            </w:r>
            <w:r w:rsidR="00E11D41">
              <w:rPr>
                <w:webHidden/>
              </w:rPr>
              <w:fldChar w:fldCharType="end"/>
            </w:r>
          </w:hyperlink>
        </w:p>
        <w:p w14:paraId="4BC27AD7" w14:textId="2B7E4912"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41" w:history="1">
            <w:r w:rsidR="00E11D41" w:rsidRPr="008E627D">
              <w:rPr>
                <w:rStyle w:val="Lienhypertexte"/>
              </w:rPr>
              <w:t>Fiche « Prévention et lutte contre la maltraitance dans les établissements et services médico-sociaux (ESMS) pour personnes en situation de handicap (2025 – 2027) »</w:t>
            </w:r>
            <w:r w:rsidR="00E11D41">
              <w:rPr>
                <w:webHidden/>
              </w:rPr>
              <w:tab/>
            </w:r>
            <w:r w:rsidR="00E11D41">
              <w:rPr>
                <w:webHidden/>
              </w:rPr>
              <w:fldChar w:fldCharType="begin"/>
            </w:r>
            <w:r w:rsidR="00E11D41">
              <w:rPr>
                <w:webHidden/>
              </w:rPr>
              <w:instrText xml:space="preserve"> PAGEREF _Toc188031341 \h </w:instrText>
            </w:r>
            <w:r w:rsidR="00E11D41">
              <w:rPr>
                <w:webHidden/>
              </w:rPr>
            </w:r>
            <w:r w:rsidR="00E11D41">
              <w:rPr>
                <w:webHidden/>
              </w:rPr>
              <w:fldChar w:fldCharType="separate"/>
            </w:r>
            <w:r w:rsidR="00E11D41">
              <w:rPr>
                <w:webHidden/>
              </w:rPr>
              <w:t>10</w:t>
            </w:r>
            <w:r w:rsidR="00E11D41">
              <w:rPr>
                <w:webHidden/>
              </w:rPr>
              <w:fldChar w:fldCharType="end"/>
            </w:r>
          </w:hyperlink>
        </w:p>
        <w:p w14:paraId="41A62367" w14:textId="4B373626"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43" w:history="1">
            <w:r w:rsidR="00E11D41" w:rsidRPr="008E627D">
              <w:rPr>
                <w:rStyle w:val="Lienhypertexte"/>
              </w:rPr>
              <w:t>Fiche « Contrôle des moyens tactiques en établissements de santé : Garantir la disponibilité et l’efficacité face aux crises sanitaires »</w:t>
            </w:r>
            <w:r w:rsidR="00E11D41">
              <w:rPr>
                <w:webHidden/>
              </w:rPr>
              <w:tab/>
            </w:r>
            <w:r w:rsidR="00E11D41">
              <w:rPr>
                <w:webHidden/>
              </w:rPr>
              <w:fldChar w:fldCharType="begin"/>
            </w:r>
            <w:r w:rsidR="00E11D41">
              <w:rPr>
                <w:webHidden/>
              </w:rPr>
              <w:instrText xml:space="preserve"> PAGEREF _Toc188031343 \h </w:instrText>
            </w:r>
            <w:r w:rsidR="00E11D41">
              <w:rPr>
                <w:webHidden/>
              </w:rPr>
            </w:r>
            <w:r w:rsidR="00E11D41">
              <w:rPr>
                <w:webHidden/>
              </w:rPr>
              <w:fldChar w:fldCharType="separate"/>
            </w:r>
            <w:r w:rsidR="00E11D41">
              <w:rPr>
                <w:webHidden/>
              </w:rPr>
              <w:t>20</w:t>
            </w:r>
            <w:r w:rsidR="00E11D41">
              <w:rPr>
                <w:webHidden/>
              </w:rPr>
              <w:fldChar w:fldCharType="end"/>
            </w:r>
          </w:hyperlink>
        </w:p>
        <w:p w14:paraId="79925D97" w14:textId="3E2F79DC"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45" w:history="1">
            <w:r w:rsidR="00E11D41" w:rsidRPr="008E627D">
              <w:rPr>
                <w:rStyle w:val="Lienhypertexte"/>
              </w:rPr>
              <w:t>Fiche « Surveillance de l'activité de greffe de cellules souches hématopoïétiques (biovigilance et CUSUM) »</w:t>
            </w:r>
            <w:r w:rsidR="00E11D41">
              <w:rPr>
                <w:webHidden/>
              </w:rPr>
              <w:tab/>
            </w:r>
            <w:r w:rsidR="00E11D41">
              <w:rPr>
                <w:webHidden/>
              </w:rPr>
              <w:fldChar w:fldCharType="begin"/>
            </w:r>
            <w:r w:rsidR="00E11D41">
              <w:rPr>
                <w:webHidden/>
              </w:rPr>
              <w:instrText xml:space="preserve"> PAGEREF _Toc188031345 \h </w:instrText>
            </w:r>
            <w:r w:rsidR="00E11D41">
              <w:rPr>
                <w:webHidden/>
              </w:rPr>
            </w:r>
            <w:r w:rsidR="00E11D41">
              <w:rPr>
                <w:webHidden/>
              </w:rPr>
              <w:fldChar w:fldCharType="separate"/>
            </w:r>
            <w:r w:rsidR="00E11D41">
              <w:rPr>
                <w:webHidden/>
              </w:rPr>
              <w:t>24</w:t>
            </w:r>
            <w:r w:rsidR="00E11D41">
              <w:rPr>
                <w:webHidden/>
              </w:rPr>
              <w:fldChar w:fldCharType="end"/>
            </w:r>
          </w:hyperlink>
        </w:p>
        <w:p w14:paraId="268612AE" w14:textId="7C2BDB2D" w:rsidR="00E11D41" w:rsidRDefault="00000000">
          <w:pPr>
            <w:pStyle w:val="TM3"/>
            <w:rPr>
              <w:rFonts w:asciiTheme="minorHAnsi" w:eastAsiaTheme="minorEastAsia" w:hAnsiTheme="minorHAnsi" w:cstheme="minorBidi"/>
              <w:b w:val="0"/>
              <w:bCs w:val="0"/>
              <w:i w:val="0"/>
              <w:iCs w:val="0"/>
              <w:kern w:val="2"/>
              <w14:ligatures w14:val="standardContextual"/>
            </w:rPr>
          </w:pPr>
          <w:hyperlink w:anchor="_Toc188031347" w:history="1">
            <w:r w:rsidR="00E11D41" w:rsidRPr="008E627D">
              <w:rPr>
                <w:rStyle w:val="Lienhypertexte"/>
              </w:rPr>
              <w:t>Fiche « Inspection des officines sous-traitantes de préparations magistrales »</w:t>
            </w:r>
            <w:r w:rsidR="00E11D41">
              <w:rPr>
                <w:webHidden/>
              </w:rPr>
              <w:tab/>
            </w:r>
            <w:r w:rsidR="00E11D41">
              <w:rPr>
                <w:webHidden/>
              </w:rPr>
              <w:fldChar w:fldCharType="begin"/>
            </w:r>
            <w:r w:rsidR="00E11D41">
              <w:rPr>
                <w:webHidden/>
              </w:rPr>
              <w:instrText xml:space="preserve"> PAGEREF _Toc188031347 \h </w:instrText>
            </w:r>
            <w:r w:rsidR="00E11D41">
              <w:rPr>
                <w:webHidden/>
              </w:rPr>
            </w:r>
            <w:r w:rsidR="00E11D41">
              <w:rPr>
                <w:webHidden/>
              </w:rPr>
              <w:fldChar w:fldCharType="separate"/>
            </w:r>
            <w:r w:rsidR="00E11D41">
              <w:rPr>
                <w:webHidden/>
              </w:rPr>
              <w:t>28</w:t>
            </w:r>
            <w:r w:rsidR="00E11D41">
              <w:rPr>
                <w:webHidden/>
              </w:rPr>
              <w:fldChar w:fldCharType="end"/>
            </w:r>
          </w:hyperlink>
        </w:p>
        <w:p w14:paraId="4B123306" w14:textId="00876D2A" w:rsidR="006826A0" w:rsidRDefault="006826A0">
          <w:r>
            <w:fldChar w:fldCharType="end"/>
          </w:r>
        </w:p>
      </w:sdtContent>
    </w:sdt>
    <w:p w14:paraId="4161DC56" w14:textId="77777777" w:rsidR="00D51F4B" w:rsidRDefault="00D51F4B" w:rsidP="00E723AE">
      <w:pPr>
        <w:pStyle w:val="Titre2"/>
        <w:numPr>
          <w:ilvl w:val="0"/>
          <w:numId w:val="15"/>
        </w:numPr>
        <w:rPr>
          <w:rFonts w:ascii="Marianne" w:hAnsi="Marianne" w:cs="Arial"/>
          <w:b w:val="0"/>
        </w:rPr>
        <w:sectPr w:rsidR="00D51F4B" w:rsidSect="00197275">
          <w:headerReference w:type="even" r:id="rId12"/>
          <w:headerReference w:type="default" r:id="rId13"/>
          <w:footerReference w:type="even" r:id="rId14"/>
          <w:footerReference w:type="default" r:id="rId15"/>
          <w:headerReference w:type="first" r:id="rId16"/>
          <w:footerReference w:type="first" r:id="rId17"/>
          <w:type w:val="oddPage"/>
          <w:pgSz w:w="11910" w:h="16840"/>
          <w:pgMar w:top="1038" w:right="720" w:bottom="278" w:left="601" w:header="624" w:footer="624" w:gutter="0"/>
          <w:cols w:space="720"/>
          <w:titlePg/>
          <w:docGrid w:linePitch="299"/>
        </w:sectPr>
      </w:pPr>
    </w:p>
    <w:p w14:paraId="720A371B" w14:textId="56EBE994" w:rsidR="0085042F" w:rsidRPr="00E30D16" w:rsidRDefault="00EA32CA" w:rsidP="00E723AE">
      <w:pPr>
        <w:pStyle w:val="Titre2"/>
        <w:numPr>
          <w:ilvl w:val="0"/>
          <w:numId w:val="15"/>
        </w:numPr>
        <w:rPr>
          <w:rFonts w:ascii="Marianne" w:hAnsi="Marianne" w:cs="Arial"/>
          <w:b w:val="0"/>
        </w:rPr>
      </w:pPr>
      <w:bookmarkStart w:id="36" w:name="_Toc188031330"/>
      <w:r>
        <w:rPr>
          <w:rFonts w:ascii="Marianne" w:hAnsi="Marianne" w:cs="Arial"/>
          <w:b w:val="0"/>
        </w:rPr>
        <w:lastRenderedPageBreak/>
        <w:t>UNE PROGRAMMATION DES ONIC ORGANISEE ET REGULEE PAR UNE INSTANCE COLLEGIALE</w:t>
      </w:r>
      <w:bookmarkEnd w:id="28"/>
      <w:bookmarkEnd w:id="36"/>
    </w:p>
    <w:p w14:paraId="0CF0E8AB" w14:textId="69F5D5B0" w:rsidR="00BF0A05" w:rsidRPr="00E30D16" w:rsidRDefault="00BF0A05" w:rsidP="00E762E8">
      <w:pPr>
        <w:pStyle w:val="Titre3"/>
        <w:tabs>
          <w:tab w:val="num" w:pos="1985"/>
        </w:tabs>
        <w:ind w:left="1843" w:hanging="427"/>
        <w:rPr>
          <w:rFonts w:ascii="Marianne" w:hAnsi="Marianne" w:cs="Arial"/>
          <w:b w:val="0"/>
          <w:i w:val="0"/>
          <w:sz w:val="22"/>
          <w:szCs w:val="22"/>
        </w:rPr>
      </w:pPr>
      <w:bookmarkStart w:id="37" w:name="_Toc188031331"/>
      <w:r w:rsidRPr="00E30D16">
        <w:rPr>
          <w:rFonts w:ascii="Marianne" w:hAnsi="Marianne" w:cs="Arial"/>
          <w:b w:val="0"/>
          <w:i w:val="0"/>
          <w:sz w:val="22"/>
          <w:szCs w:val="22"/>
        </w:rPr>
        <w:t xml:space="preserve">Les missions de la </w:t>
      </w:r>
      <w:r w:rsidR="00EA32CA">
        <w:rPr>
          <w:rFonts w:ascii="Marianne" w:hAnsi="Marianne" w:cs="Arial"/>
          <w:b w:val="0"/>
          <w:i w:val="0"/>
          <w:sz w:val="22"/>
          <w:szCs w:val="22"/>
        </w:rPr>
        <w:t>C</w:t>
      </w:r>
      <w:r w:rsidRPr="00E30D16">
        <w:rPr>
          <w:rFonts w:ascii="Marianne" w:hAnsi="Marianne" w:cs="Arial"/>
          <w:b w:val="0"/>
          <w:i w:val="0"/>
          <w:sz w:val="22"/>
          <w:szCs w:val="22"/>
        </w:rPr>
        <w:t>ommission nationale de programmation des inspections-contrôles</w:t>
      </w:r>
      <w:r w:rsidR="00F85891" w:rsidRPr="00E30D16">
        <w:rPr>
          <w:rFonts w:ascii="Marianne" w:hAnsi="Marianne" w:cs="Arial"/>
          <w:b w:val="0"/>
          <w:i w:val="0"/>
          <w:sz w:val="22"/>
          <w:szCs w:val="22"/>
        </w:rPr>
        <w:t xml:space="preserve"> (CNPIC)</w:t>
      </w:r>
      <w:bookmarkEnd w:id="37"/>
      <w:r w:rsidR="00241059" w:rsidRPr="00E30D16">
        <w:rPr>
          <w:rFonts w:ascii="Marianne" w:hAnsi="Marianne" w:cs="Arial"/>
          <w:b w:val="0"/>
          <w:i w:val="0"/>
          <w:sz w:val="22"/>
          <w:szCs w:val="22"/>
        </w:rPr>
        <w:t xml:space="preserve"> </w:t>
      </w:r>
    </w:p>
    <w:p w14:paraId="111AA44B" w14:textId="4258B40D" w:rsidR="0085042F" w:rsidRPr="00E30D16" w:rsidRDefault="0085042F" w:rsidP="006C0E07">
      <w:pPr>
        <w:pStyle w:val="CorpsdetexteONIC"/>
      </w:pPr>
      <w:r w:rsidRPr="00E30D16">
        <w:t>Depuis 2011, cette instance coprésidée par le chef de la Mission permanente inspection-contrôle</w:t>
      </w:r>
      <w:r w:rsidR="00B331D8" w:rsidRPr="00E30D16">
        <w:t xml:space="preserve"> (MPIC)</w:t>
      </w:r>
      <w:r w:rsidRPr="00E30D16">
        <w:t xml:space="preserve"> de l’IGAS et un représentant du Secrétaire général des ministères en charge des affaires sociales, réunit </w:t>
      </w:r>
      <w:r w:rsidR="006409D2">
        <w:t>trimestriellement</w:t>
      </w:r>
      <w:r w:rsidR="006409D2" w:rsidRPr="00E30D16">
        <w:t xml:space="preserve"> </w:t>
      </w:r>
      <w:r w:rsidRPr="00E30D16">
        <w:t xml:space="preserve">les </w:t>
      </w:r>
      <w:r w:rsidR="005221B3">
        <w:t xml:space="preserve">donneurs d’ordre </w:t>
      </w:r>
      <w:r w:rsidRPr="00E30D16">
        <w:t xml:space="preserve"> de programmes d’inspection</w:t>
      </w:r>
      <w:r w:rsidR="0080439C" w:rsidRPr="00E30D16">
        <w:t>-</w:t>
      </w:r>
      <w:r w:rsidRPr="00E30D16">
        <w:t>contrôle sur le</w:t>
      </w:r>
      <w:r w:rsidR="00A978F1" w:rsidRPr="00E30D16">
        <w:t>s</w:t>
      </w:r>
      <w:r w:rsidRPr="00E30D16">
        <w:t xml:space="preserve"> champ</w:t>
      </w:r>
      <w:r w:rsidR="00A978F1" w:rsidRPr="00E30D16">
        <w:t>s</w:t>
      </w:r>
      <w:r w:rsidRPr="00E30D16">
        <w:t xml:space="preserve"> sanitaire et médico-social</w:t>
      </w:r>
      <w:r w:rsidR="0009354D" w:rsidRPr="00E30D16">
        <w:t> </w:t>
      </w:r>
      <w:r w:rsidRPr="00E30D16">
        <w:t>: DGOS, DGS, DGCS, Agences sanitaires (</w:t>
      </w:r>
      <w:r w:rsidR="00A13D98" w:rsidRPr="00E30D16">
        <w:t xml:space="preserve">ABM, </w:t>
      </w:r>
      <w:r w:rsidRPr="00E30D16">
        <w:t>ANMV, ANSES, ASN)</w:t>
      </w:r>
      <w:r w:rsidR="00B41490">
        <w:t>,</w:t>
      </w:r>
      <w:r w:rsidR="00EA32CA">
        <w:t xml:space="preserve"> </w:t>
      </w:r>
      <w:r w:rsidR="003D5256">
        <w:t>directeurs généraux d’</w:t>
      </w:r>
      <w:r w:rsidRPr="00E30D16">
        <w:t xml:space="preserve">ARS </w:t>
      </w:r>
      <w:r w:rsidR="003D5256">
        <w:t>(Nouvelle</w:t>
      </w:r>
      <w:r w:rsidR="00EA32CA">
        <w:t>-</w:t>
      </w:r>
      <w:r w:rsidR="003D5256">
        <w:t>Aquitaine, Grand</w:t>
      </w:r>
      <w:r w:rsidR="00EA32CA">
        <w:t xml:space="preserve"> </w:t>
      </w:r>
      <w:r w:rsidR="003D5256">
        <w:t xml:space="preserve">Est et Martinique pour </w:t>
      </w:r>
      <w:r w:rsidR="006409D2">
        <w:t xml:space="preserve">les </w:t>
      </w:r>
      <w:r w:rsidR="00EA32CA">
        <w:t>O</w:t>
      </w:r>
      <w:r w:rsidR="003D5256">
        <w:t>utres</w:t>
      </w:r>
      <w:r w:rsidR="00EA32CA">
        <w:t>-</w:t>
      </w:r>
      <w:r w:rsidR="003D5256">
        <w:t>mers)</w:t>
      </w:r>
      <w:r w:rsidR="00B41490">
        <w:t xml:space="preserve"> ainsi que </w:t>
      </w:r>
      <w:r w:rsidR="00F46385">
        <w:t>, les représentants des directions régionales inspections contrôle de</w:t>
      </w:r>
      <w:r w:rsidR="00B41490">
        <w:t xml:space="preserve"> 7</w:t>
      </w:r>
      <w:r w:rsidR="00F46385">
        <w:t xml:space="preserve"> ARS</w:t>
      </w:r>
      <w:r w:rsidR="008433C4">
        <w:t xml:space="preserve"> : </w:t>
      </w:r>
      <w:r w:rsidR="00220F8F" w:rsidRPr="00E30D16">
        <w:t>Bourgogne Franche-Comté</w:t>
      </w:r>
      <w:r w:rsidRPr="00E30D16">
        <w:t xml:space="preserve">, </w:t>
      </w:r>
      <w:r w:rsidR="00A13D98" w:rsidRPr="00E30D16">
        <w:t>Hauts-de-</w:t>
      </w:r>
      <w:r w:rsidR="00952DDA" w:rsidRPr="00E30D16">
        <w:t xml:space="preserve">France, </w:t>
      </w:r>
      <w:r w:rsidR="0046361C">
        <w:t>Î</w:t>
      </w:r>
      <w:r w:rsidR="00952DDA" w:rsidRPr="00E30D16">
        <w:t>le-de-</w:t>
      </w:r>
      <w:r w:rsidR="003D5256">
        <w:t>France, Auvergne</w:t>
      </w:r>
      <w:r w:rsidR="00EA32CA">
        <w:t>-</w:t>
      </w:r>
      <w:r w:rsidR="003D5256">
        <w:t>Rhône</w:t>
      </w:r>
      <w:r w:rsidR="00EA32CA">
        <w:t>-</w:t>
      </w:r>
      <w:r w:rsidR="003D5256">
        <w:t>Alpes, Occitanie, Normandie</w:t>
      </w:r>
      <w:r w:rsidR="0019482F">
        <w:t xml:space="preserve"> et</w:t>
      </w:r>
      <w:r w:rsidR="003D5256">
        <w:t xml:space="preserve"> Bret</w:t>
      </w:r>
      <w:r w:rsidR="009035F7">
        <w:t>a</w:t>
      </w:r>
      <w:r w:rsidR="003D5256">
        <w:t>gne.</w:t>
      </w:r>
      <w:r w:rsidR="003D5256">
        <w:rPr>
          <w:rFonts w:ascii="Arial Narrow" w:hAnsi="Arial Narrow"/>
        </w:rPr>
        <w:t xml:space="preserve"> </w:t>
      </w:r>
      <w:r w:rsidR="009A312D" w:rsidRPr="00E30D16">
        <w:t>La MNC-DSS est associée aux travaux, un</w:t>
      </w:r>
      <w:r w:rsidR="00A45456" w:rsidRPr="00E30D16">
        <w:t xml:space="preserve"> représentant de l’EHESP </w:t>
      </w:r>
      <w:r w:rsidR="009A312D" w:rsidRPr="00E30D16">
        <w:t xml:space="preserve">l’est aussi </w:t>
      </w:r>
      <w:r w:rsidR="00A45456" w:rsidRPr="00E30D16">
        <w:t>pour l’élaboration des formations que peu</w:t>
      </w:r>
      <w:r w:rsidR="001A6A0D" w:rsidRPr="00E30D16">
        <w:t>t</w:t>
      </w:r>
      <w:r w:rsidR="00A45456" w:rsidRPr="00E30D16">
        <w:t xml:space="preserve"> nécessiter la réalisation de certaines </w:t>
      </w:r>
      <w:r w:rsidR="00247B31">
        <w:t>o</w:t>
      </w:r>
      <w:r w:rsidR="00247B31" w:rsidRPr="00247B31">
        <w:t xml:space="preserve">rientations nationales d’inspection contrôle </w:t>
      </w:r>
      <w:r w:rsidR="00247B31">
        <w:t>(</w:t>
      </w:r>
      <w:r w:rsidR="009A312D" w:rsidRPr="00E30D16">
        <w:t>ONIC</w:t>
      </w:r>
      <w:r w:rsidR="00247B31">
        <w:t>)</w:t>
      </w:r>
      <w:r w:rsidR="009A312D" w:rsidRPr="00E30D16">
        <w:t>.</w:t>
      </w:r>
      <w:r w:rsidR="00A221FA" w:rsidRPr="00E30D16">
        <w:t xml:space="preserve"> </w:t>
      </w:r>
    </w:p>
    <w:p w14:paraId="7802F222" w14:textId="33EA70FE" w:rsidR="009035F7" w:rsidRDefault="009035F7" w:rsidP="00134666">
      <w:pPr>
        <w:rPr>
          <w:rFonts w:ascii="Marianne" w:hAnsi="Marianne"/>
          <w:b w:val="0"/>
        </w:rPr>
      </w:pPr>
      <w:r w:rsidRPr="009035F7">
        <w:rPr>
          <w:rFonts w:ascii="Marianne" w:hAnsi="Marianne"/>
          <w:b w:val="0"/>
        </w:rPr>
        <w:t xml:space="preserve">Les réunions de la </w:t>
      </w:r>
      <w:r>
        <w:rPr>
          <w:rFonts w:ascii="Marianne" w:hAnsi="Marianne"/>
          <w:b w:val="0"/>
        </w:rPr>
        <w:t>CNPIC</w:t>
      </w:r>
      <w:r w:rsidRPr="009035F7">
        <w:rPr>
          <w:rFonts w:ascii="Marianne" w:hAnsi="Marianne"/>
          <w:b w:val="0"/>
        </w:rPr>
        <w:t xml:space="preserve"> sont principalement consacrées à </w:t>
      </w:r>
      <w:r w:rsidR="00B41490">
        <w:rPr>
          <w:rFonts w:ascii="Marianne" w:hAnsi="Marianne"/>
          <w:b w:val="0"/>
        </w:rPr>
        <w:t>l’identification des thématiques susceptibles de faire l’objet d’une ONIC, à</w:t>
      </w:r>
      <w:r w:rsidR="00247B31">
        <w:rPr>
          <w:rFonts w:ascii="Marianne" w:hAnsi="Marianne"/>
          <w:b w:val="0"/>
        </w:rPr>
        <w:t xml:space="preserve"> </w:t>
      </w:r>
      <w:r w:rsidRPr="009035F7">
        <w:rPr>
          <w:rFonts w:ascii="Marianne" w:hAnsi="Marianne"/>
          <w:b w:val="0"/>
        </w:rPr>
        <w:t xml:space="preserve">l’examen </w:t>
      </w:r>
      <w:r w:rsidR="00B41490">
        <w:rPr>
          <w:rFonts w:ascii="Marianne" w:hAnsi="Marianne"/>
          <w:b w:val="0"/>
        </w:rPr>
        <w:t xml:space="preserve">des projets d’ONIC </w:t>
      </w:r>
      <w:r w:rsidR="00247B31" w:rsidRPr="009035F7">
        <w:rPr>
          <w:rFonts w:ascii="Marianne" w:hAnsi="Marianne"/>
          <w:b w:val="0"/>
        </w:rPr>
        <w:t>à destination des ARS</w:t>
      </w:r>
      <w:r w:rsidR="00247B31">
        <w:rPr>
          <w:rFonts w:ascii="Marianne" w:hAnsi="Marianne"/>
          <w:b w:val="0"/>
        </w:rPr>
        <w:t xml:space="preserve"> </w:t>
      </w:r>
      <w:r w:rsidR="0019482F">
        <w:rPr>
          <w:rFonts w:ascii="Marianne" w:hAnsi="Marianne"/>
          <w:b w:val="0"/>
        </w:rPr>
        <w:t xml:space="preserve">et </w:t>
      </w:r>
      <w:r w:rsidR="00247B31">
        <w:rPr>
          <w:rFonts w:ascii="Marianne" w:hAnsi="Marianne"/>
          <w:b w:val="0"/>
        </w:rPr>
        <w:t>des</w:t>
      </w:r>
      <w:r w:rsidR="0019482F">
        <w:rPr>
          <w:rFonts w:ascii="Marianne" w:hAnsi="Marianne"/>
          <w:b w:val="0"/>
        </w:rPr>
        <w:t xml:space="preserve"> bilans </w:t>
      </w:r>
      <w:r w:rsidRPr="009035F7">
        <w:rPr>
          <w:rFonts w:ascii="Marianne" w:hAnsi="Marianne"/>
          <w:b w:val="0"/>
        </w:rPr>
        <w:t>de</w:t>
      </w:r>
      <w:r w:rsidR="00247B31">
        <w:rPr>
          <w:rFonts w:ascii="Marianne" w:hAnsi="Marianne"/>
          <w:b w:val="0"/>
        </w:rPr>
        <w:t>s</w:t>
      </w:r>
      <w:r w:rsidRPr="009035F7">
        <w:rPr>
          <w:rFonts w:ascii="Marianne" w:hAnsi="Marianne"/>
          <w:b w:val="0"/>
        </w:rPr>
        <w:t xml:space="preserve"> </w:t>
      </w:r>
      <w:r w:rsidR="00247B31">
        <w:rPr>
          <w:rFonts w:ascii="Marianne" w:hAnsi="Marianne"/>
          <w:b w:val="0"/>
        </w:rPr>
        <w:t>ONIC mises en œuvre au cours de l’année précédente.</w:t>
      </w:r>
      <w:r w:rsidR="00032ABD">
        <w:rPr>
          <w:rFonts w:ascii="Marianne" w:hAnsi="Marianne"/>
          <w:b w:val="0"/>
        </w:rPr>
        <w:t xml:space="preserve"> </w:t>
      </w:r>
      <w:r w:rsidR="00247B31">
        <w:rPr>
          <w:rFonts w:ascii="Marianne" w:hAnsi="Marianne"/>
          <w:b w:val="0"/>
        </w:rPr>
        <w:t>L</w:t>
      </w:r>
      <w:r w:rsidRPr="009035F7">
        <w:rPr>
          <w:rFonts w:ascii="Marianne" w:hAnsi="Marianne"/>
          <w:b w:val="0"/>
        </w:rPr>
        <w:t>es outils méthodologiques associés</w:t>
      </w:r>
      <w:r w:rsidR="00247B31">
        <w:rPr>
          <w:rFonts w:ascii="Marianne" w:hAnsi="Marianne"/>
          <w:b w:val="0"/>
        </w:rPr>
        <w:t xml:space="preserve"> à chaque ONIC sont également présentés</w:t>
      </w:r>
      <w:r w:rsidR="00032ABD">
        <w:rPr>
          <w:rFonts w:ascii="Marianne" w:hAnsi="Marianne"/>
          <w:b w:val="0"/>
        </w:rPr>
        <w:t xml:space="preserve"> et validés</w:t>
      </w:r>
      <w:r w:rsidRPr="009035F7">
        <w:rPr>
          <w:rFonts w:ascii="Marianne" w:hAnsi="Marianne"/>
          <w:b w:val="0"/>
        </w:rPr>
        <w:t xml:space="preserve">. </w:t>
      </w:r>
    </w:p>
    <w:p w14:paraId="5808C86C" w14:textId="77777777" w:rsidR="009035F7" w:rsidRDefault="009035F7" w:rsidP="00134666">
      <w:pPr>
        <w:rPr>
          <w:rFonts w:ascii="Marianne" w:hAnsi="Marianne"/>
          <w:b w:val="0"/>
        </w:rPr>
      </w:pPr>
    </w:p>
    <w:p w14:paraId="275BAC4E" w14:textId="0181FF6E" w:rsidR="0085042F" w:rsidRPr="00E30D16" w:rsidRDefault="009035F7" w:rsidP="00134666">
      <w:pPr>
        <w:rPr>
          <w:rFonts w:ascii="Marianne" w:hAnsi="Marianne"/>
          <w:b w:val="0"/>
        </w:rPr>
      </w:pPr>
      <w:r w:rsidRPr="009035F7">
        <w:rPr>
          <w:rFonts w:ascii="Marianne" w:hAnsi="Marianne"/>
          <w:b w:val="0"/>
        </w:rPr>
        <w:t xml:space="preserve">A l’issue de son cycle annuel de réunions, la </w:t>
      </w:r>
      <w:r>
        <w:rPr>
          <w:rFonts w:ascii="Marianne" w:hAnsi="Marianne"/>
          <w:b w:val="0"/>
        </w:rPr>
        <w:t>CNPIC</w:t>
      </w:r>
      <w:r w:rsidRPr="009035F7">
        <w:rPr>
          <w:rFonts w:ascii="Marianne" w:hAnsi="Marianne"/>
          <w:b w:val="0"/>
        </w:rPr>
        <w:t xml:space="preserve"> propose fin novembre/début décembre un </w:t>
      </w:r>
      <w:r w:rsidR="00EA32CA">
        <w:rPr>
          <w:rFonts w:ascii="Marianne" w:hAnsi="Marianne"/>
          <w:b w:val="0"/>
        </w:rPr>
        <w:t>P</w:t>
      </w:r>
      <w:r w:rsidRPr="009035F7">
        <w:rPr>
          <w:rFonts w:ascii="Marianne" w:hAnsi="Marianne"/>
          <w:b w:val="0"/>
        </w:rPr>
        <w:t>rogramme annuel d’inspection-contrôle à la validation du Comité national de pilotage des ARS (CNP) pour mise en œuvre par les ARS l’année suivante</w:t>
      </w:r>
      <w:r w:rsidR="0085042F" w:rsidRPr="00E30D16">
        <w:rPr>
          <w:rFonts w:ascii="Marianne" w:hAnsi="Marianne"/>
          <w:b w:val="0"/>
        </w:rPr>
        <w:t>.</w:t>
      </w:r>
    </w:p>
    <w:p w14:paraId="02EDF445" w14:textId="77777777" w:rsidR="00585CAA" w:rsidRPr="00E30D16" w:rsidRDefault="001A6A0D" w:rsidP="00134666">
      <w:pPr>
        <w:pStyle w:val="Titre3"/>
        <w:tabs>
          <w:tab w:val="num" w:pos="1843"/>
        </w:tabs>
        <w:ind w:left="1843" w:hanging="427"/>
        <w:rPr>
          <w:rFonts w:ascii="Marianne" w:hAnsi="Marianne" w:cs="Arial"/>
          <w:b w:val="0"/>
          <w:sz w:val="22"/>
          <w:szCs w:val="22"/>
        </w:rPr>
      </w:pPr>
      <w:bookmarkStart w:id="38" w:name="_Toc188031332"/>
      <w:r w:rsidRPr="00E30D16">
        <w:rPr>
          <w:rFonts w:ascii="Marianne" w:hAnsi="Marianne" w:cs="Arial"/>
          <w:b w:val="0"/>
          <w:i w:val="0"/>
          <w:sz w:val="22"/>
          <w:szCs w:val="22"/>
        </w:rPr>
        <w:t>Pertinence et</w:t>
      </w:r>
      <w:r w:rsidR="0010070B" w:rsidRPr="00E30D16">
        <w:rPr>
          <w:rFonts w:ascii="Marianne" w:hAnsi="Marianne" w:cs="Arial"/>
          <w:b w:val="0"/>
          <w:i w:val="0"/>
          <w:sz w:val="22"/>
          <w:szCs w:val="22"/>
        </w:rPr>
        <w:t xml:space="preserve"> </w:t>
      </w:r>
      <w:r w:rsidR="0085042F" w:rsidRPr="00E30D16">
        <w:rPr>
          <w:rFonts w:ascii="Marianne" w:hAnsi="Marianne" w:cs="Arial"/>
          <w:b w:val="0"/>
          <w:i w:val="0"/>
          <w:sz w:val="22"/>
          <w:szCs w:val="22"/>
        </w:rPr>
        <w:t>qualité des dossiers</w:t>
      </w:r>
      <w:r w:rsidR="005B2AED" w:rsidRPr="00E30D16">
        <w:rPr>
          <w:rFonts w:ascii="Marianne" w:hAnsi="Marianne" w:cs="Arial"/>
          <w:b w:val="0"/>
          <w:i w:val="0"/>
          <w:sz w:val="22"/>
          <w:szCs w:val="22"/>
        </w:rPr>
        <w:t xml:space="preserve"> retenus</w:t>
      </w:r>
      <w:bookmarkEnd w:id="38"/>
      <w:r w:rsidR="0085042F" w:rsidRPr="00E30D16">
        <w:rPr>
          <w:rFonts w:ascii="Marianne" w:hAnsi="Marianne" w:cs="Arial"/>
          <w:b w:val="0"/>
          <w:i w:val="0"/>
          <w:sz w:val="22"/>
          <w:szCs w:val="22"/>
        </w:rPr>
        <w:t xml:space="preserve"> </w:t>
      </w:r>
    </w:p>
    <w:p w14:paraId="7DC0BCED" w14:textId="0C6C3CE7" w:rsidR="00445E65" w:rsidRPr="00E30D16" w:rsidRDefault="00445E65" w:rsidP="006C0E07">
      <w:pPr>
        <w:pStyle w:val="CorpsdetexteONIC"/>
      </w:pPr>
      <w:r w:rsidRPr="00E30D16">
        <w:t>Ses membres se sont engagés à inscrire et faire examiner au sein de la commission toutes leurs commandes d’inspection-contrôle. Seuls sont exclus les dossiers revêtant à la fois un caractère urgent et grave, ponctuel et ayant un impact limité à une ou deux ARS.</w:t>
      </w:r>
    </w:p>
    <w:p w14:paraId="15FE37AF" w14:textId="78C52704" w:rsidR="009035F7" w:rsidRDefault="009035F7" w:rsidP="006C0E07">
      <w:pPr>
        <w:pStyle w:val="CorpsdetexteONIC"/>
      </w:pPr>
      <w:r>
        <w:t xml:space="preserve">Une </w:t>
      </w:r>
      <w:r w:rsidR="00247B31">
        <w:t>o</w:t>
      </w:r>
      <w:r>
        <w:t xml:space="preserve">rientation </w:t>
      </w:r>
      <w:r w:rsidR="00247B31">
        <w:t>n</w:t>
      </w:r>
      <w:r>
        <w:t>ationale d’</w:t>
      </w:r>
      <w:r w:rsidR="00247B31">
        <w:t>i</w:t>
      </w:r>
      <w:r>
        <w:t xml:space="preserve">nspection </w:t>
      </w:r>
      <w:r w:rsidR="00247B31">
        <w:t>c</w:t>
      </w:r>
      <w:r>
        <w:t xml:space="preserve">ontrôle doit d’abord répondre à la question : </w:t>
      </w:r>
      <w:r w:rsidRPr="007B2764">
        <w:rPr>
          <w:u w:val="single"/>
        </w:rPr>
        <w:t xml:space="preserve">« pourquoi retenir l’orientation parmi les priorités nationales d’inspection-contrôle ? </w:t>
      </w:r>
      <w:r>
        <w:t>». L’ONIC a vocation à revêtir un caractère stratégique.</w:t>
      </w:r>
    </w:p>
    <w:p w14:paraId="3EE22660" w14:textId="4B2B234E" w:rsidR="009035F7" w:rsidRDefault="009035F7" w:rsidP="009035F7">
      <w:pPr>
        <w:pStyle w:val="CorpsdetexteONIC"/>
        <w:rPr>
          <w:u w:val="single"/>
        </w:rPr>
      </w:pPr>
      <w:r>
        <w:t xml:space="preserve">La fiche </w:t>
      </w:r>
      <w:r w:rsidR="00247B31">
        <w:t xml:space="preserve">type </w:t>
      </w:r>
      <w:r>
        <w:t>(en annexe</w:t>
      </w:r>
      <w:r w:rsidR="006F6D11">
        <w:t xml:space="preserve"> 1</w:t>
      </w:r>
      <w:r>
        <w:t xml:space="preserve">) détaille également pour les professionnels de l’inspection des ARS un cadre méthodologique et les modalités pratiques de réalisation du programme d’inspection-contrôle associé à l’orientation nationale. Elle répond donc à la question : </w:t>
      </w:r>
      <w:r w:rsidRPr="007B2764">
        <w:rPr>
          <w:u w:val="single"/>
        </w:rPr>
        <w:t>« comment réaliser l’orientation nationale de contrôle demandée ? ».</w:t>
      </w:r>
    </w:p>
    <w:p w14:paraId="35510660" w14:textId="0A903D7E" w:rsidR="009035F7" w:rsidRDefault="00852F40" w:rsidP="009035F7">
      <w:pPr>
        <w:rPr>
          <w:rFonts w:ascii="Marianne" w:hAnsi="Marianne"/>
          <w:b w:val="0"/>
        </w:rPr>
      </w:pPr>
      <w:r w:rsidRPr="00032ABD">
        <w:rPr>
          <w:b w:val="0"/>
          <w:bCs w:val="0"/>
          <w:u w:val="single"/>
        </w:rPr>
        <w:t>Des indicateurs quantitatifs sont définis pour évaluer la déclinaison de l’ONIC par les ARS</w:t>
      </w:r>
      <w:r w:rsidRPr="00032ABD">
        <w:rPr>
          <w:b w:val="0"/>
          <w:bCs w:val="0"/>
        </w:rPr>
        <w:t xml:space="preserve">. </w:t>
      </w:r>
      <w:r w:rsidR="009035F7" w:rsidRPr="009035F7">
        <w:rPr>
          <w:rFonts w:ascii="Marianne" w:hAnsi="Marianne"/>
          <w:b w:val="0"/>
        </w:rPr>
        <w:t xml:space="preserve">Des indicateurs qualitatifs de suivi de l’ONIC doivent </w:t>
      </w:r>
      <w:r>
        <w:rPr>
          <w:rFonts w:ascii="Marianne" w:hAnsi="Marianne"/>
          <w:b w:val="0"/>
        </w:rPr>
        <w:t xml:space="preserve">également </w:t>
      </w:r>
      <w:r w:rsidR="009035F7" w:rsidRPr="009035F7">
        <w:rPr>
          <w:rFonts w:ascii="Marianne" w:hAnsi="Marianne"/>
          <w:b w:val="0"/>
        </w:rPr>
        <w:t>être précisés afin de mesurer si l’inspection-contrôle a bien eu les effets attendus en termes de changement de pratique.</w:t>
      </w:r>
    </w:p>
    <w:p w14:paraId="23C7C545" w14:textId="638FA2DD" w:rsidR="009035F7" w:rsidRPr="009035F7" w:rsidRDefault="009035F7" w:rsidP="009035F7">
      <w:pPr>
        <w:pStyle w:val="Titre3"/>
        <w:tabs>
          <w:tab w:val="num" w:pos="1843"/>
        </w:tabs>
        <w:ind w:left="1843" w:hanging="427"/>
        <w:rPr>
          <w:rFonts w:ascii="Marianne" w:hAnsi="Marianne" w:cs="Arial"/>
          <w:b w:val="0"/>
          <w:i w:val="0"/>
          <w:sz w:val="22"/>
          <w:szCs w:val="22"/>
        </w:rPr>
      </w:pPr>
      <w:bookmarkStart w:id="39" w:name="_Toc188031333"/>
      <w:r w:rsidRPr="009035F7">
        <w:rPr>
          <w:rFonts w:ascii="Marianne" w:hAnsi="Marianne" w:cs="Arial"/>
          <w:b w:val="0"/>
          <w:i w:val="0"/>
          <w:sz w:val="22"/>
          <w:szCs w:val="22"/>
        </w:rPr>
        <w:t>Deux types d’inspection contrôle peuvent être mises en place</w:t>
      </w:r>
      <w:bookmarkEnd w:id="39"/>
    </w:p>
    <w:p w14:paraId="2B290778" w14:textId="76533938" w:rsidR="009035F7" w:rsidRDefault="009035F7" w:rsidP="00E723AE">
      <w:pPr>
        <w:pStyle w:val="CorpsdetexteONIC"/>
        <w:numPr>
          <w:ilvl w:val="0"/>
          <w:numId w:val="16"/>
        </w:numPr>
      </w:pPr>
      <w:r>
        <w:t xml:space="preserve">Une thématique inspection contrôle expérimentale organisée en région </w:t>
      </w:r>
      <w:r w:rsidR="004D019E">
        <w:t xml:space="preserve">qui peut </w:t>
      </w:r>
      <w:r>
        <w:t>être issue des orientations régionales d’inspection contrôle (ORIC) ou des directions ou agences commanditaires. Ces expérimentations devront intégrer au minimum trois ARS</w:t>
      </w:r>
      <w:r w:rsidR="004D019E">
        <w:t xml:space="preserve"> et ne pas excéder deux ans. Un bilan de cette </w:t>
      </w:r>
      <w:r w:rsidR="00852F40">
        <w:t xml:space="preserve">ORIC </w:t>
      </w:r>
      <w:r w:rsidR="004D019E">
        <w:t>expérimentale devra être réalisé pour évaluer l’intérêt ou non d’un déploiement à l’échelon national.</w:t>
      </w:r>
    </w:p>
    <w:p w14:paraId="6D452B88" w14:textId="17964157" w:rsidR="009035F7" w:rsidRDefault="004D019E" w:rsidP="00E723AE">
      <w:pPr>
        <w:pStyle w:val="CorpsdetexteONIC"/>
        <w:numPr>
          <w:ilvl w:val="0"/>
          <w:numId w:val="16"/>
        </w:numPr>
      </w:pPr>
      <w:r>
        <w:lastRenderedPageBreak/>
        <w:t xml:space="preserve">Une thématique inspection contrôle nouvelle demandée par un </w:t>
      </w:r>
      <w:r w:rsidR="005221B3">
        <w:t>donneur d’ordre</w:t>
      </w:r>
      <w:r>
        <w:t xml:space="preserve"> direction d’administration centrale ou agences sanitaires. Dans ce cadre, une formation pourra être organisée</w:t>
      </w:r>
      <w:r w:rsidR="00852F40">
        <w:t xml:space="preserve"> par l’EHESP</w:t>
      </w:r>
      <w:r>
        <w:t xml:space="preserve"> avant le démarrage de l’ONIC</w:t>
      </w:r>
      <w:r w:rsidR="00852F40">
        <w:t>.</w:t>
      </w:r>
    </w:p>
    <w:p w14:paraId="42D3B056" w14:textId="58D8EF6A" w:rsidR="004D019E" w:rsidRDefault="004D019E" w:rsidP="004D019E">
      <w:pPr>
        <w:pStyle w:val="CorpsdetexteONIC"/>
      </w:pPr>
      <w:r>
        <w:t>Une procédure d’urgence peut être mobilisée sur demande des administrations centrales</w:t>
      </w:r>
      <w:r w:rsidR="008F4EEC">
        <w:t xml:space="preserve"> pour inscrire une ONIC en cours d’année</w:t>
      </w:r>
      <w:r>
        <w:t xml:space="preserve">, dans ce cas, une </w:t>
      </w:r>
      <w:r w:rsidR="00247B31">
        <w:t xml:space="preserve">séance </w:t>
      </w:r>
      <w:r>
        <w:t>extraordinaire de la CNPIC est organisée pour évaluer cette demande.</w:t>
      </w:r>
    </w:p>
    <w:p w14:paraId="5911D0F0" w14:textId="2EBF1209" w:rsidR="009035F7" w:rsidRDefault="004D019E" w:rsidP="006C0E07">
      <w:pPr>
        <w:pStyle w:val="CorpsdetexteONIC"/>
      </w:pPr>
      <w:r>
        <w:t xml:space="preserve">Pour ces trois modalités de saisine de la CNPIC </w:t>
      </w:r>
      <w:r w:rsidR="00247B31">
        <w:t xml:space="preserve">la </w:t>
      </w:r>
      <w:r>
        <w:t xml:space="preserve">fiche </w:t>
      </w:r>
      <w:r w:rsidR="00247B31">
        <w:t>type</w:t>
      </w:r>
      <w:r>
        <w:t xml:space="preserve"> doit être complétée.</w:t>
      </w:r>
    </w:p>
    <w:p w14:paraId="308FBB6A" w14:textId="25FDC18D" w:rsidR="00445E65" w:rsidRDefault="00445E65" w:rsidP="006C0E07">
      <w:pPr>
        <w:pStyle w:val="CorpsdetexteONIC"/>
      </w:pPr>
      <w:r w:rsidRPr="00E30D16">
        <w:t xml:space="preserve">Ces fiches, produites pour chacune des orientations proposées, constituent le cœur du </w:t>
      </w:r>
      <w:r w:rsidRPr="003E7B1C">
        <w:t>dossier présenté au CNP.</w:t>
      </w:r>
    </w:p>
    <w:p w14:paraId="467D7A4A" w14:textId="46EBB6D0" w:rsidR="00280EE3" w:rsidRDefault="008F4EEC" w:rsidP="006C0E07">
      <w:pPr>
        <w:pStyle w:val="CorpsdetexteONIC"/>
      </w:pPr>
      <w:r>
        <w:t xml:space="preserve">Le </w:t>
      </w:r>
      <w:r w:rsidR="00730765" w:rsidRPr="003E7B1C">
        <w:t xml:space="preserve">tableau recensant </w:t>
      </w:r>
      <w:r w:rsidR="00883D7B" w:rsidRPr="003E7B1C">
        <w:t xml:space="preserve">les </w:t>
      </w:r>
      <w:r w:rsidR="00730765" w:rsidRPr="003E7B1C">
        <w:t>thèmes d’inspection</w:t>
      </w:r>
      <w:r>
        <w:t xml:space="preserve"> pour 2024 </w:t>
      </w:r>
      <w:r w:rsidR="00730765" w:rsidRPr="003E7B1C">
        <w:t xml:space="preserve">a été validé par les membres de la CNPIC. L’objectif est de disposer d’une base </w:t>
      </w:r>
      <w:r w:rsidR="008433C4">
        <w:t>regroupant</w:t>
      </w:r>
      <w:r w:rsidR="008433C4" w:rsidRPr="003E7B1C">
        <w:t xml:space="preserve"> </w:t>
      </w:r>
      <w:r w:rsidR="00730765" w:rsidRPr="003E7B1C">
        <w:t xml:space="preserve">l’ensemble des thèmes d’inspection-contrôle en indiquant pour chacun l’autorité compétente au niveau national et territorial </w:t>
      </w:r>
      <w:r w:rsidR="00424C4A" w:rsidRPr="003E7B1C">
        <w:t>et les références r</w:t>
      </w:r>
      <w:r w:rsidR="00CB5B25" w:rsidRPr="003E7B1C">
        <w:t>é</w:t>
      </w:r>
      <w:r w:rsidR="00424C4A" w:rsidRPr="003E7B1C">
        <w:t>glementaires</w:t>
      </w:r>
      <w:r w:rsidR="00730765" w:rsidRPr="003E7B1C">
        <w:t xml:space="preserve">. </w:t>
      </w:r>
    </w:p>
    <w:p w14:paraId="7AE84C2C" w14:textId="63732E47" w:rsidR="00730765" w:rsidRPr="003E7B1C" w:rsidRDefault="00730765" w:rsidP="006C0E07">
      <w:pPr>
        <w:pStyle w:val="CorpsdetexteONIC"/>
      </w:pPr>
      <w:r w:rsidRPr="003E7B1C">
        <w:t>Ce</w:t>
      </w:r>
      <w:r w:rsidR="00424C4A" w:rsidRPr="003E7B1C">
        <w:t xml:space="preserve"> </w:t>
      </w:r>
      <w:r w:rsidR="00A13D98" w:rsidRPr="003E7B1C">
        <w:t xml:space="preserve">tableau </w:t>
      </w:r>
      <w:r w:rsidR="00424C4A" w:rsidRPr="003E7B1C">
        <w:t>actualisé ser</w:t>
      </w:r>
      <w:r w:rsidR="00770449" w:rsidRPr="003E7B1C">
        <w:t xml:space="preserve">t de </w:t>
      </w:r>
      <w:r w:rsidR="00A45456" w:rsidRPr="003E7B1C">
        <w:t xml:space="preserve">référence </w:t>
      </w:r>
      <w:r w:rsidR="00770449" w:rsidRPr="003E7B1C">
        <w:t xml:space="preserve">pour </w:t>
      </w:r>
      <w:r w:rsidR="00280EE3">
        <w:t>le système d’information pour l’inspection contrôle des ARS (SIICEA)</w:t>
      </w:r>
      <w:r w:rsidR="00770449" w:rsidRPr="003E7B1C">
        <w:t xml:space="preserve"> auquel il est intégré</w:t>
      </w:r>
      <w:r w:rsidR="00424C4A" w:rsidRPr="003E7B1C">
        <w:t>.</w:t>
      </w:r>
      <w:r w:rsidRPr="003E7B1C">
        <w:t xml:space="preserve"> </w:t>
      </w:r>
      <w:r w:rsidR="00280EE3">
        <w:t xml:space="preserve">Il est rappelé la nécessite de remplir SIICEA qui sert notamment à organiser le pilotage par les ARS et le </w:t>
      </w:r>
      <w:proofErr w:type="spellStart"/>
      <w:r w:rsidR="00280EE3">
        <w:t>reporting</w:t>
      </w:r>
      <w:proofErr w:type="spellEnd"/>
      <w:r w:rsidR="00280EE3">
        <w:t xml:space="preserve"> des ONIC.</w:t>
      </w:r>
    </w:p>
    <w:p w14:paraId="75773A77" w14:textId="49EEF346" w:rsidR="005146C0" w:rsidRPr="00E30D16" w:rsidRDefault="0085042F" w:rsidP="00E723AE">
      <w:pPr>
        <w:pStyle w:val="Titre2"/>
        <w:numPr>
          <w:ilvl w:val="0"/>
          <w:numId w:val="15"/>
        </w:numPr>
        <w:jc w:val="left"/>
        <w:rPr>
          <w:rFonts w:ascii="Marianne" w:hAnsi="Marianne" w:cs="Arial"/>
          <w:b w:val="0"/>
        </w:rPr>
      </w:pPr>
      <w:bookmarkStart w:id="40" w:name="_Toc188031334"/>
      <w:r w:rsidRPr="00E30D16">
        <w:rPr>
          <w:rFonts w:ascii="Marianne" w:hAnsi="Marianne" w:cs="Arial"/>
          <w:b w:val="0"/>
        </w:rPr>
        <w:t>LE PRO</w:t>
      </w:r>
      <w:r w:rsidR="00A4651D" w:rsidRPr="00E30D16">
        <w:rPr>
          <w:rFonts w:ascii="Marianne" w:hAnsi="Marianne" w:cs="Arial"/>
          <w:b w:val="0"/>
        </w:rPr>
        <w:t>GRAMME NATIONAL PROPOSE POUR 202</w:t>
      </w:r>
      <w:r w:rsidR="00247B31">
        <w:rPr>
          <w:rFonts w:ascii="Marianne" w:hAnsi="Marianne" w:cs="Arial"/>
          <w:b w:val="0"/>
        </w:rPr>
        <w:t>5</w:t>
      </w:r>
      <w:bookmarkEnd w:id="40"/>
    </w:p>
    <w:p w14:paraId="7A0AE807" w14:textId="261F1D2C" w:rsidR="0085042F" w:rsidRPr="00E30D16" w:rsidRDefault="000E44B6" w:rsidP="000E44B6">
      <w:pPr>
        <w:pStyle w:val="Titre2"/>
        <w:numPr>
          <w:ilvl w:val="0"/>
          <w:numId w:val="0"/>
        </w:numPr>
        <w:ind w:left="708" w:firstLine="708"/>
        <w:jc w:val="left"/>
        <w:rPr>
          <w:rFonts w:ascii="Marianne" w:hAnsi="Marianne" w:cs="Arial"/>
          <w:b w:val="0"/>
        </w:rPr>
      </w:pPr>
      <w:bookmarkStart w:id="41" w:name="_Toc188031335"/>
      <w:r w:rsidRPr="00E30D16">
        <w:rPr>
          <w:rFonts w:ascii="Marianne" w:hAnsi="Marianne" w:cs="Arial"/>
          <w:b w:val="0"/>
        </w:rPr>
        <w:t>2.1</w:t>
      </w:r>
      <w:r w:rsidR="00F26313" w:rsidRPr="00E30D16">
        <w:rPr>
          <w:rFonts w:ascii="Marianne" w:hAnsi="Marianne" w:cs="Arial"/>
          <w:b w:val="0"/>
        </w:rPr>
        <w:t xml:space="preserve"> L</w:t>
      </w:r>
      <w:r w:rsidR="00B97769" w:rsidRPr="00E30D16">
        <w:rPr>
          <w:rFonts w:ascii="Marianne" w:hAnsi="Marianne" w:cs="Arial"/>
          <w:b w:val="0"/>
          <w:caps w:val="0"/>
        </w:rPr>
        <w:t>es</w:t>
      </w:r>
      <w:r w:rsidR="0085042F" w:rsidRPr="00E30D16">
        <w:rPr>
          <w:rFonts w:ascii="Marianne" w:hAnsi="Marianne" w:cs="Arial"/>
          <w:b w:val="0"/>
        </w:rPr>
        <w:t xml:space="preserve"> ONIC</w:t>
      </w:r>
      <w:r w:rsidR="00247B31">
        <w:rPr>
          <w:rFonts w:ascii="Marianne" w:hAnsi="Marianne" w:cs="Arial"/>
          <w:b w:val="0"/>
        </w:rPr>
        <w:t xml:space="preserve"> </w:t>
      </w:r>
      <w:r w:rsidR="0085042F" w:rsidRPr="00E30D16">
        <w:rPr>
          <w:rFonts w:ascii="Marianne" w:hAnsi="Marianne" w:cs="Arial"/>
          <w:b w:val="0"/>
        </w:rPr>
        <w:t>20</w:t>
      </w:r>
      <w:r w:rsidR="00417B93" w:rsidRPr="00E30D16">
        <w:rPr>
          <w:rFonts w:ascii="Marianne" w:hAnsi="Marianne" w:cs="Arial"/>
          <w:b w:val="0"/>
        </w:rPr>
        <w:t>2</w:t>
      </w:r>
      <w:r w:rsidR="00247B31">
        <w:rPr>
          <w:rFonts w:ascii="Marianne" w:hAnsi="Marianne" w:cs="Arial"/>
          <w:b w:val="0"/>
        </w:rPr>
        <w:t>5</w:t>
      </w:r>
      <w:bookmarkEnd w:id="41"/>
    </w:p>
    <w:p w14:paraId="0F745E0A" w14:textId="515A5D46" w:rsidR="00EE6E69" w:rsidRPr="00E30D16" w:rsidRDefault="0085042F" w:rsidP="00D0423D">
      <w:pPr>
        <w:jc w:val="left"/>
        <w:rPr>
          <w:rFonts w:ascii="Marianne" w:hAnsi="Marianne"/>
          <w:b w:val="0"/>
        </w:rPr>
      </w:pPr>
      <w:r w:rsidRPr="00E30D16">
        <w:rPr>
          <w:rFonts w:ascii="Marianne" w:hAnsi="Marianne"/>
          <w:b w:val="0"/>
        </w:rPr>
        <w:t>A</w:t>
      </w:r>
      <w:r w:rsidR="00C075FD" w:rsidRPr="00E30D16">
        <w:rPr>
          <w:rFonts w:ascii="Marianne" w:hAnsi="Marianne"/>
          <w:b w:val="0"/>
        </w:rPr>
        <w:t>u titre de l’année</w:t>
      </w:r>
      <w:r w:rsidR="00247B31">
        <w:rPr>
          <w:rFonts w:ascii="Marianne" w:hAnsi="Marianne"/>
          <w:b w:val="0"/>
        </w:rPr>
        <w:t xml:space="preserve"> </w:t>
      </w:r>
      <w:r w:rsidR="00C075FD" w:rsidRPr="00E30D16">
        <w:rPr>
          <w:rFonts w:ascii="Marianne" w:hAnsi="Marianne"/>
          <w:b w:val="0"/>
        </w:rPr>
        <w:t>20</w:t>
      </w:r>
      <w:r w:rsidR="00A4651D" w:rsidRPr="00E30D16">
        <w:rPr>
          <w:rFonts w:ascii="Marianne" w:hAnsi="Marianne"/>
          <w:b w:val="0"/>
        </w:rPr>
        <w:t>2</w:t>
      </w:r>
      <w:r w:rsidR="00247B31">
        <w:rPr>
          <w:rFonts w:ascii="Marianne" w:hAnsi="Marianne"/>
          <w:b w:val="0"/>
        </w:rPr>
        <w:t>5</w:t>
      </w:r>
      <w:r w:rsidRPr="00E30D16">
        <w:rPr>
          <w:rFonts w:ascii="Marianne" w:hAnsi="Marianne"/>
          <w:b w:val="0"/>
        </w:rPr>
        <w:t xml:space="preserve">, la </w:t>
      </w:r>
      <w:r w:rsidR="00F85891" w:rsidRPr="00E30D16">
        <w:rPr>
          <w:rFonts w:ascii="Marianne" w:hAnsi="Marianne"/>
          <w:b w:val="0"/>
        </w:rPr>
        <w:t>CNPIC</w:t>
      </w:r>
      <w:r w:rsidRPr="00E30D16">
        <w:rPr>
          <w:rFonts w:ascii="Marianne" w:hAnsi="Marianne"/>
          <w:b w:val="0"/>
        </w:rPr>
        <w:t xml:space="preserve"> a retenu </w:t>
      </w:r>
      <w:r w:rsidR="00C44FCF">
        <w:rPr>
          <w:rFonts w:ascii="Marianne" w:hAnsi="Marianne"/>
          <w:b w:val="0"/>
        </w:rPr>
        <w:t>4</w:t>
      </w:r>
      <w:r w:rsidR="00811F80" w:rsidRPr="00E30D16">
        <w:rPr>
          <w:rFonts w:ascii="Marianne" w:hAnsi="Marianne"/>
          <w:b w:val="0"/>
        </w:rPr>
        <w:t xml:space="preserve"> </w:t>
      </w:r>
      <w:r w:rsidRPr="00E30D16">
        <w:rPr>
          <w:rFonts w:ascii="Marianne" w:hAnsi="Marianne"/>
          <w:b w:val="0"/>
        </w:rPr>
        <w:t>orientations nationales</w:t>
      </w:r>
      <w:r w:rsidR="00247B31">
        <w:rPr>
          <w:rFonts w:ascii="Marianne" w:hAnsi="Marianne"/>
          <w:b w:val="0"/>
        </w:rPr>
        <w:t xml:space="preserve"> </w:t>
      </w:r>
      <w:r w:rsidR="00EE6E69" w:rsidRPr="00E30D16">
        <w:rPr>
          <w:rFonts w:ascii="Marianne" w:hAnsi="Marianne"/>
          <w:b w:val="0"/>
        </w:rPr>
        <w:t>détaillées dans le tableau suivant :</w:t>
      </w:r>
    </w:p>
    <w:p w14:paraId="7E486518" w14:textId="77777777" w:rsidR="00CD4EF4" w:rsidRPr="00E30D16" w:rsidRDefault="00CD4EF4" w:rsidP="00D0423D">
      <w:pPr>
        <w:jc w:val="left"/>
        <w:rPr>
          <w:rFonts w:ascii="Marianne" w:hAnsi="Marianne"/>
          <w:b w:val="0"/>
        </w:rPr>
      </w:pPr>
    </w:p>
    <w:tbl>
      <w:tblPr>
        <w:tblW w:w="9324" w:type="dxa"/>
        <w:jc w:val="center"/>
        <w:tblCellMar>
          <w:left w:w="57" w:type="dxa"/>
          <w:right w:w="57" w:type="dxa"/>
        </w:tblCellMar>
        <w:tblLook w:val="04A0" w:firstRow="1" w:lastRow="0" w:firstColumn="1" w:lastColumn="0" w:noHBand="0" w:noVBand="1"/>
      </w:tblPr>
      <w:tblGrid>
        <w:gridCol w:w="746"/>
        <w:gridCol w:w="5002"/>
        <w:gridCol w:w="3576"/>
      </w:tblGrid>
      <w:tr w:rsidR="00A75119" w:rsidRPr="00F80FD8" w14:paraId="2500B955" w14:textId="77777777" w:rsidTr="00A75119">
        <w:trPr>
          <w:trHeight w:val="784"/>
          <w:jc w:val="center"/>
        </w:trPr>
        <w:tc>
          <w:tcPr>
            <w:tcW w:w="5748" w:type="dxa"/>
            <w:gridSpan w:val="2"/>
            <w:tcBorders>
              <w:top w:val="single" w:sz="8" w:space="0" w:color="auto"/>
              <w:left w:val="single" w:sz="8" w:space="0" w:color="auto"/>
              <w:bottom w:val="single" w:sz="8" w:space="0" w:color="auto"/>
              <w:right w:val="single" w:sz="8" w:space="0" w:color="auto"/>
            </w:tcBorders>
            <w:shd w:val="clear" w:color="auto" w:fill="DEEAF6"/>
            <w:tcMar>
              <w:top w:w="0" w:type="dxa"/>
              <w:left w:w="108" w:type="dxa"/>
              <w:bottom w:w="0" w:type="dxa"/>
              <w:right w:w="108" w:type="dxa"/>
            </w:tcMar>
            <w:vAlign w:val="center"/>
            <w:hideMark/>
          </w:tcPr>
          <w:p w14:paraId="3A5B4427" w14:textId="73063473" w:rsidR="00A75119" w:rsidRPr="00F80FD8" w:rsidRDefault="00A75119" w:rsidP="00E30D16">
            <w:pPr>
              <w:keepNext/>
              <w:jc w:val="center"/>
              <w:rPr>
                <w:rFonts w:ascii="Marianne" w:hAnsi="Marianne"/>
                <w:bCs w:val="0"/>
                <w:color w:val="002060"/>
                <w:sz w:val="16"/>
                <w:szCs w:val="16"/>
              </w:rPr>
            </w:pPr>
            <w:r w:rsidRPr="00F80FD8">
              <w:rPr>
                <w:rFonts w:ascii="Marianne" w:hAnsi="Marianne"/>
                <w:bCs w:val="0"/>
                <w:color w:val="002060"/>
                <w:sz w:val="16"/>
                <w:szCs w:val="16"/>
              </w:rPr>
              <w:t>ONIC 202</w:t>
            </w:r>
            <w:r w:rsidR="00247B31">
              <w:rPr>
                <w:rFonts w:ascii="Marianne" w:hAnsi="Marianne"/>
                <w:bCs w:val="0"/>
                <w:color w:val="002060"/>
                <w:sz w:val="16"/>
                <w:szCs w:val="16"/>
              </w:rPr>
              <w:t>5</w:t>
            </w:r>
          </w:p>
        </w:tc>
        <w:tc>
          <w:tcPr>
            <w:tcW w:w="3576" w:type="dxa"/>
            <w:tcBorders>
              <w:top w:val="single" w:sz="8" w:space="0" w:color="auto"/>
              <w:left w:val="nil"/>
              <w:bottom w:val="single" w:sz="4" w:space="0" w:color="auto"/>
              <w:right w:val="single" w:sz="8" w:space="0" w:color="auto"/>
            </w:tcBorders>
            <w:shd w:val="clear" w:color="auto" w:fill="DEEAF6"/>
            <w:tcMar>
              <w:top w:w="28" w:type="dxa"/>
              <w:left w:w="28" w:type="dxa"/>
              <w:bottom w:w="28" w:type="dxa"/>
              <w:right w:w="28" w:type="dxa"/>
            </w:tcMar>
            <w:vAlign w:val="center"/>
            <w:hideMark/>
          </w:tcPr>
          <w:p w14:paraId="5A525E83" w14:textId="50171E68" w:rsidR="00A75119" w:rsidRPr="00F80FD8" w:rsidRDefault="00A75119" w:rsidP="00E30D16">
            <w:pPr>
              <w:keepNext/>
              <w:jc w:val="center"/>
              <w:rPr>
                <w:rFonts w:ascii="Marianne" w:hAnsi="Marianne"/>
                <w:bCs w:val="0"/>
                <w:color w:val="002060"/>
                <w:sz w:val="16"/>
                <w:szCs w:val="16"/>
              </w:rPr>
            </w:pPr>
            <w:r>
              <w:rPr>
                <w:rFonts w:ascii="Marianne" w:hAnsi="Marianne"/>
                <w:color w:val="002060"/>
                <w:sz w:val="16"/>
                <w:szCs w:val="16"/>
              </w:rPr>
              <w:t>Nouvelle orientation ou reconduction d’orientation 202</w:t>
            </w:r>
            <w:r w:rsidR="00247B31">
              <w:rPr>
                <w:rFonts w:ascii="Marianne" w:hAnsi="Marianne"/>
                <w:color w:val="002060"/>
                <w:sz w:val="16"/>
                <w:szCs w:val="16"/>
              </w:rPr>
              <w:t>5</w:t>
            </w:r>
          </w:p>
        </w:tc>
      </w:tr>
      <w:tr w:rsidR="00C44FCF" w:rsidRPr="00A75119" w14:paraId="29F2DC78" w14:textId="77777777" w:rsidTr="00C44FCF">
        <w:trPr>
          <w:trHeight w:val="498"/>
          <w:jc w:val="center"/>
        </w:trPr>
        <w:tc>
          <w:tcPr>
            <w:tcW w:w="746" w:type="dxa"/>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08A5741D" w14:textId="77777777" w:rsidR="00C44FCF" w:rsidRPr="00F80FD8" w:rsidRDefault="00C44FCF" w:rsidP="00C44FCF">
            <w:pPr>
              <w:keepNext/>
              <w:rPr>
                <w:rFonts w:ascii="Marianne" w:hAnsi="Marianne"/>
                <w:b w:val="0"/>
                <w:bCs w:val="0"/>
                <w:color w:val="002060"/>
                <w:sz w:val="16"/>
                <w:szCs w:val="16"/>
                <w:lang w:eastAsia="en-US"/>
              </w:rPr>
            </w:pPr>
            <w:r w:rsidRPr="00F80FD8">
              <w:rPr>
                <w:rFonts w:ascii="Marianne" w:hAnsi="Marianne"/>
                <w:b w:val="0"/>
                <w:color w:val="002060"/>
                <w:sz w:val="16"/>
                <w:szCs w:val="16"/>
              </w:rPr>
              <w:t>DGCS</w:t>
            </w:r>
          </w:p>
        </w:tc>
        <w:tc>
          <w:tcPr>
            <w:tcW w:w="5002" w:type="dxa"/>
            <w:tcBorders>
              <w:top w:val="nil"/>
              <w:left w:val="nil"/>
              <w:bottom w:val="single" w:sz="8" w:space="0" w:color="auto"/>
              <w:right w:val="single" w:sz="4" w:space="0" w:color="auto"/>
            </w:tcBorders>
            <w:shd w:val="clear" w:color="auto" w:fill="FFFFFF"/>
            <w:tcMar>
              <w:top w:w="0" w:type="dxa"/>
              <w:left w:w="108" w:type="dxa"/>
              <w:bottom w:w="0" w:type="dxa"/>
              <w:right w:w="108" w:type="dxa"/>
            </w:tcMar>
          </w:tcPr>
          <w:p w14:paraId="4E644331" w14:textId="6B007CE9" w:rsidR="00C44FCF" w:rsidRPr="00F80FD8" w:rsidRDefault="002B1F13" w:rsidP="00C44FCF">
            <w:pPr>
              <w:keepNext/>
              <w:rPr>
                <w:rFonts w:ascii="Marianne" w:hAnsi="Marianne"/>
                <w:b w:val="0"/>
                <w:bCs w:val="0"/>
                <w:color w:val="002060"/>
                <w:sz w:val="16"/>
                <w:szCs w:val="16"/>
              </w:rPr>
            </w:pPr>
            <w:r w:rsidRPr="002B1F13">
              <w:rPr>
                <w:rFonts w:ascii="Marianne" w:hAnsi="Marianne"/>
                <w:b w:val="0"/>
                <w:color w:val="002060"/>
                <w:sz w:val="16"/>
                <w:szCs w:val="16"/>
              </w:rPr>
              <w:t>Prévention et lutte contre la maltraitance dans les établissements et services médico-sociaux (ESMS) pour personnes en situation de handicap (2025 – 2027)</w:t>
            </w:r>
          </w:p>
        </w:tc>
        <w:tc>
          <w:tcPr>
            <w:tcW w:w="357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3CF1F939" w14:textId="03764AED" w:rsidR="00C44FCF" w:rsidRPr="00A75119" w:rsidRDefault="002B1F13" w:rsidP="00C44FCF">
            <w:pPr>
              <w:pStyle w:val="Corpsdetexte"/>
              <w:keepNext/>
              <w:shd w:val="clear" w:color="auto" w:fill="FFFFFF"/>
              <w:tabs>
                <w:tab w:val="left" w:pos="708"/>
              </w:tabs>
              <w:spacing w:after="0" w:line="252" w:lineRule="auto"/>
              <w:ind w:left="-104"/>
              <w:jc w:val="center"/>
              <w:rPr>
                <w:rFonts w:ascii="Marianne" w:hAnsi="Marianne"/>
                <w:bCs w:val="0"/>
                <w:color w:val="002060"/>
                <w:sz w:val="16"/>
                <w:szCs w:val="16"/>
                <w:lang w:eastAsia="en-US"/>
              </w:rPr>
            </w:pPr>
            <w:r>
              <w:rPr>
                <w:rFonts w:ascii="Marianne" w:hAnsi="Marianne"/>
                <w:bCs w:val="0"/>
                <w:color w:val="538135"/>
                <w:sz w:val="16"/>
                <w:szCs w:val="16"/>
              </w:rPr>
              <w:t>Nouvelle ONIC</w:t>
            </w:r>
          </w:p>
        </w:tc>
      </w:tr>
      <w:tr w:rsidR="00C44FCF" w:rsidRPr="00F80FD8" w14:paraId="3EAE79F8" w14:textId="77777777" w:rsidTr="00697E56">
        <w:trPr>
          <w:trHeight w:val="661"/>
          <w:jc w:val="center"/>
        </w:trPr>
        <w:tc>
          <w:tcPr>
            <w:tcW w:w="746" w:type="dxa"/>
            <w:tcBorders>
              <w:top w:val="nil"/>
              <w:left w:val="single" w:sz="8" w:space="0" w:color="auto"/>
              <w:bottom w:val="single" w:sz="8" w:space="0" w:color="auto"/>
              <w:right w:val="single" w:sz="4" w:space="0" w:color="auto"/>
            </w:tcBorders>
            <w:shd w:val="clear" w:color="auto" w:fill="DEEAF6"/>
            <w:tcMar>
              <w:top w:w="0" w:type="dxa"/>
              <w:left w:w="108" w:type="dxa"/>
              <w:bottom w:w="0" w:type="dxa"/>
              <w:right w:w="108" w:type="dxa"/>
            </w:tcMar>
            <w:hideMark/>
          </w:tcPr>
          <w:p w14:paraId="78F842D3" w14:textId="77777777" w:rsidR="00C44FCF" w:rsidRPr="00F80FD8" w:rsidRDefault="00C44FCF" w:rsidP="00C44FCF">
            <w:pPr>
              <w:keepNext/>
              <w:rPr>
                <w:rFonts w:ascii="Marianne" w:hAnsi="Marianne"/>
                <w:b w:val="0"/>
                <w:color w:val="002060"/>
                <w:sz w:val="16"/>
                <w:szCs w:val="16"/>
                <w:lang w:eastAsia="en-US"/>
              </w:rPr>
            </w:pPr>
            <w:r w:rsidRPr="00F80FD8">
              <w:rPr>
                <w:rFonts w:ascii="Marianne" w:hAnsi="Marianne"/>
                <w:b w:val="0"/>
                <w:color w:val="002060"/>
                <w:sz w:val="16"/>
                <w:szCs w:val="16"/>
              </w:rPr>
              <w:t>DGOS</w:t>
            </w:r>
          </w:p>
        </w:tc>
        <w:tc>
          <w:tcPr>
            <w:tcW w:w="500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B392281" w14:textId="77777777" w:rsidR="00C44FCF" w:rsidRDefault="00C44FCF" w:rsidP="00C44FCF">
            <w:pPr>
              <w:keepNext/>
              <w:ind w:right="141"/>
              <w:jc w:val="center"/>
              <w:rPr>
                <w:rFonts w:ascii="Marianne" w:hAnsi="Marianne"/>
                <w:bCs w:val="0"/>
                <w:color w:val="002060"/>
                <w:sz w:val="16"/>
                <w:szCs w:val="16"/>
              </w:rPr>
            </w:pPr>
          </w:p>
          <w:p w14:paraId="67288239" w14:textId="21F654B9" w:rsidR="00C44FCF" w:rsidRPr="00697E56" w:rsidRDefault="00C44FCF" w:rsidP="00C44FCF">
            <w:pPr>
              <w:keepNext/>
              <w:ind w:right="141"/>
              <w:jc w:val="center"/>
              <w:rPr>
                <w:rFonts w:ascii="Marianne" w:hAnsi="Marianne"/>
                <w:bCs w:val="0"/>
                <w:color w:val="002060"/>
                <w:sz w:val="16"/>
                <w:szCs w:val="16"/>
              </w:rPr>
            </w:pPr>
            <w:r w:rsidRPr="00697E56">
              <w:rPr>
                <w:rFonts w:ascii="Marianne" w:hAnsi="Marianne"/>
                <w:bCs w:val="0"/>
                <w:color w:val="002060"/>
                <w:sz w:val="16"/>
                <w:szCs w:val="16"/>
              </w:rPr>
              <w:t>Pas d’orientation en 202</w:t>
            </w:r>
            <w:r w:rsidR="002B1F13">
              <w:rPr>
                <w:rFonts w:ascii="Marianne" w:hAnsi="Marianne"/>
                <w:bCs w:val="0"/>
                <w:color w:val="002060"/>
                <w:sz w:val="16"/>
                <w:szCs w:val="16"/>
              </w:rPr>
              <w:t>5</w:t>
            </w:r>
          </w:p>
        </w:tc>
        <w:tc>
          <w:tcPr>
            <w:tcW w:w="357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14:paraId="4C0A3560" w14:textId="13211173" w:rsidR="00C44FCF" w:rsidRPr="00F80FD8" w:rsidRDefault="00C44FCF" w:rsidP="00C44FCF">
            <w:pPr>
              <w:pStyle w:val="Corpsdetexte"/>
              <w:keepNext/>
              <w:shd w:val="clear" w:color="auto" w:fill="FFFFFF"/>
              <w:tabs>
                <w:tab w:val="left" w:pos="708"/>
              </w:tabs>
              <w:spacing w:after="0" w:line="252" w:lineRule="auto"/>
              <w:ind w:left="-104"/>
              <w:jc w:val="right"/>
              <w:rPr>
                <w:rFonts w:ascii="Marianne" w:hAnsi="Marianne"/>
                <w:b w:val="0"/>
                <w:color w:val="002060"/>
                <w:sz w:val="16"/>
                <w:szCs w:val="16"/>
                <w:lang w:eastAsia="en-US"/>
              </w:rPr>
            </w:pPr>
          </w:p>
        </w:tc>
      </w:tr>
      <w:tr w:rsidR="00C44FCF" w:rsidRPr="00F80FD8" w14:paraId="625EA24A" w14:textId="77777777" w:rsidTr="00697E56">
        <w:trPr>
          <w:trHeight w:val="370"/>
          <w:jc w:val="center"/>
        </w:trPr>
        <w:tc>
          <w:tcPr>
            <w:tcW w:w="746" w:type="dxa"/>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5C1296D5" w14:textId="77777777" w:rsidR="00C44FCF" w:rsidRPr="00F80FD8" w:rsidRDefault="00C44FCF" w:rsidP="00C44FCF">
            <w:pPr>
              <w:keepNext/>
              <w:rPr>
                <w:rFonts w:ascii="Marianne" w:hAnsi="Marianne"/>
                <w:b w:val="0"/>
                <w:color w:val="002060"/>
                <w:sz w:val="16"/>
                <w:szCs w:val="16"/>
                <w:lang w:eastAsia="en-US"/>
              </w:rPr>
            </w:pPr>
            <w:r w:rsidRPr="00F80FD8">
              <w:rPr>
                <w:rFonts w:ascii="Marianne" w:hAnsi="Marianne"/>
                <w:b w:val="0"/>
                <w:color w:val="002060"/>
                <w:sz w:val="16"/>
                <w:szCs w:val="16"/>
              </w:rPr>
              <w:t>DGS</w:t>
            </w:r>
          </w:p>
        </w:tc>
        <w:tc>
          <w:tcPr>
            <w:tcW w:w="5002" w:type="dxa"/>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hideMark/>
          </w:tcPr>
          <w:p w14:paraId="503147DD" w14:textId="41B9D3AC" w:rsidR="00C44FCF" w:rsidRPr="00F80FD8" w:rsidRDefault="002B1F13" w:rsidP="00C44FCF">
            <w:pPr>
              <w:keepNext/>
              <w:rPr>
                <w:rFonts w:ascii="Marianne" w:hAnsi="Marianne"/>
                <w:b w:val="0"/>
                <w:bCs w:val="0"/>
                <w:color w:val="002060"/>
                <w:sz w:val="16"/>
                <w:szCs w:val="16"/>
              </w:rPr>
            </w:pPr>
            <w:r w:rsidRPr="002B1F13">
              <w:rPr>
                <w:rFonts w:ascii="Marianne" w:hAnsi="Marianne"/>
                <w:b w:val="0"/>
                <w:color w:val="002060"/>
                <w:sz w:val="16"/>
                <w:szCs w:val="16"/>
              </w:rPr>
              <w:t>Contrôle des moyens tactiques en établissements de santé : garantir la disponibilité et l’efficacité face aux crises sanitaires</w:t>
            </w:r>
          </w:p>
        </w:tc>
        <w:tc>
          <w:tcPr>
            <w:tcW w:w="357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3928840C" w14:textId="7C360D1F" w:rsidR="00C44FCF" w:rsidRPr="00F80FD8" w:rsidRDefault="002B1F13" w:rsidP="00C44FCF">
            <w:pPr>
              <w:pStyle w:val="Corpsdetexte"/>
              <w:keepNext/>
              <w:shd w:val="clear" w:color="auto" w:fill="FFFFFF"/>
              <w:tabs>
                <w:tab w:val="left" w:pos="708"/>
              </w:tabs>
              <w:spacing w:after="0" w:line="252" w:lineRule="auto"/>
              <w:ind w:left="-104"/>
              <w:jc w:val="center"/>
              <w:rPr>
                <w:rFonts w:ascii="Marianne" w:hAnsi="Marianne"/>
                <w:b w:val="0"/>
                <w:color w:val="002060"/>
                <w:sz w:val="16"/>
                <w:szCs w:val="16"/>
                <w:lang w:eastAsia="en-US"/>
              </w:rPr>
            </w:pPr>
            <w:r>
              <w:rPr>
                <w:rFonts w:ascii="Marianne" w:hAnsi="Marianne"/>
                <w:bCs w:val="0"/>
                <w:color w:val="538135"/>
                <w:sz w:val="16"/>
                <w:szCs w:val="16"/>
              </w:rPr>
              <w:t>Nouvelle ONIC</w:t>
            </w:r>
          </w:p>
        </w:tc>
      </w:tr>
      <w:tr w:rsidR="002B1F13" w:rsidRPr="00F80FD8" w14:paraId="540581C2" w14:textId="77777777" w:rsidTr="00697E56">
        <w:trPr>
          <w:trHeight w:val="370"/>
          <w:jc w:val="center"/>
        </w:trPr>
        <w:tc>
          <w:tcPr>
            <w:tcW w:w="746" w:type="dxa"/>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tcPr>
          <w:p w14:paraId="41510CCE" w14:textId="6C4C2DCD" w:rsidR="002B1F13" w:rsidRPr="00F80FD8" w:rsidRDefault="002B1F13" w:rsidP="00C44FCF">
            <w:pPr>
              <w:keepNext/>
              <w:rPr>
                <w:rFonts w:ascii="Marianne" w:hAnsi="Marianne"/>
                <w:b w:val="0"/>
                <w:color w:val="002060"/>
                <w:sz w:val="16"/>
                <w:szCs w:val="16"/>
              </w:rPr>
            </w:pPr>
            <w:r>
              <w:rPr>
                <w:rFonts w:ascii="Marianne" w:hAnsi="Marianne"/>
                <w:b w:val="0"/>
                <w:color w:val="002060"/>
                <w:sz w:val="16"/>
                <w:szCs w:val="16"/>
              </w:rPr>
              <w:t>ABM</w:t>
            </w:r>
          </w:p>
        </w:tc>
        <w:tc>
          <w:tcPr>
            <w:tcW w:w="5002" w:type="dxa"/>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tcPr>
          <w:p w14:paraId="5D650430" w14:textId="4615E887" w:rsidR="002B1F13" w:rsidRPr="002B1F13" w:rsidRDefault="002B1F13" w:rsidP="00C44FCF">
            <w:pPr>
              <w:keepNext/>
              <w:rPr>
                <w:rFonts w:ascii="Marianne" w:hAnsi="Marianne"/>
                <w:b w:val="0"/>
                <w:color w:val="002060"/>
                <w:sz w:val="16"/>
                <w:szCs w:val="16"/>
              </w:rPr>
            </w:pPr>
            <w:r w:rsidRPr="002B1F13">
              <w:rPr>
                <w:rFonts w:ascii="Marianne" w:hAnsi="Marianne"/>
                <w:b w:val="0"/>
                <w:color w:val="002060"/>
                <w:sz w:val="16"/>
                <w:szCs w:val="16"/>
              </w:rPr>
              <w:t>Surveillance de l'activité de greffe de cellules souches hématopoïétiques (biovigilance et CUSUM)</w:t>
            </w:r>
          </w:p>
        </w:tc>
        <w:tc>
          <w:tcPr>
            <w:tcW w:w="357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075E9EFA" w14:textId="35D7697A" w:rsidR="002B1F13" w:rsidRDefault="002B1F13" w:rsidP="00C44FCF">
            <w:pPr>
              <w:pStyle w:val="Corpsdetexte"/>
              <w:keepNext/>
              <w:shd w:val="clear" w:color="auto" w:fill="FFFFFF"/>
              <w:tabs>
                <w:tab w:val="left" w:pos="708"/>
              </w:tabs>
              <w:spacing w:after="0" w:line="252" w:lineRule="auto"/>
              <w:ind w:left="-104"/>
              <w:jc w:val="center"/>
              <w:rPr>
                <w:rFonts w:ascii="Marianne" w:hAnsi="Marianne"/>
                <w:bCs w:val="0"/>
                <w:color w:val="538135"/>
                <w:sz w:val="16"/>
                <w:szCs w:val="16"/>
              </w:rPr>
            </w:pPr>
            <w:r>
              <w:rPr>
                <w:rFonts w:ascii="Marianne" w:hAnsi="Marianne"/>
                <w:bCs w:val="0"/>
                <w:color w:val="538135"/>
                <w:sz w:val="16"/>
                <w:szCs w:val="16"/>
              </w:rPr>
              <w:t>Nouvelle ONIC</w:t>
            </w:r>
          </w:p>
        </w:tc>
      </w:tr>
      <w:tr w:rsidR="00C44FCF" w:rsidRPr="00F80FD8" w14:paraId="44CBE920" w14:textId="77777777" w:rsidTr="00A75119">
        <w:trPr>
          <w:trHeight w:val="256"/>
          <w:jc w:val="center"/>
        </w:trPr>
        <w:tc>
          <w:tcPr>
            <w:tcW w:w="746" w:type="dxa"/>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62405619" w14:textId="77777777" w:rsidR="00C44FCF" w:rsidRPr="00F80FD8" w:rsidRDefault="00C44FCF" w:rsidP="00C44FCF">
            <w:pPr>
              <w:keepNext/>
              <w:rPr>
                <w:rFonts w:ascii="Marianne" w:hAnsi="Marianne"/>
                <w:b w:val="0"/>
                <w:color w:val="002060"/>
                <w:sz w:val="16"/>
                <w:szCs w:val="16"/>
                <w:lang w:eastAsia="en-US"/>
              </w:rPr>
            </w:pPr>
            <w:r w:rsidRPr="00F80FD8">
              <w:rPr>
                <w:rFonts w:ascii="Marianne" w:hAnsi="Marianne"/>
                <w:b w:val="0"/>
                <w:color w:val="002060"/>
                <w:sz w:val="16"/>
                <w:szCs w:val="16"/>
              </w:rPr>
              <w:t>ANSM</w:t>
            </w:r>
          </w:p>
        </w:tc>
        <w:tc>
          <w:tcPr>
            <w:tcW w:w="5002" w:type="dxa"/>
            <w:tcBorders>
              <w:top w:val="nil"/>
              <w:left w:val="nil"/>
              <w:bottom w:val="single" w:sz="8" w:space="0" w:color="auto"/>
              <w:right w:val="single" w:sz="4" w:space="0" w:color="auto"/>
            </w:tcBorders>
            <w:shd w:val="clear" w:color="auto" w:fill="FFFFFF"/>
            <w:tcMar>
              <w:top w:w="0" w:type="dxa"/>
              <w:left w:w="108" w:type="dxa"/>
              <w:bottom w:w="0" w:type="dxa"/>
              <w:right w:w="108" w:type="dxa"/>
            </w:tcMar>
            <w:hideMark/>
          </w:tcPr>
          <w:p w14:paraId="5933F7E3" w14:textId="218D7FBC" w:rsidR="00C44FCF" w:rsidRPr="00F80FD8" w:rsidRDefault="00247B31" w:rsidP="00C44FCF">
            <w:pPr>
              <w:keepNext/>
              <w:shd w:val="clear" w:color="auto" w:fill="FFFFFF"/>
              <w:rPr>
                <w:rFonts w:ascii="Marianne" w:hAnsi="Marianne"/>
                <w:b w:val="0"/>
                <w:bCs w:val="0"/>
                <w:color w:val="002060"/>
                <w:sz w:val="16"/>
                <w:szCs w:val="16"/>
              </w:rPr>
            </w:pPr>
            <w:r w:rsidRPr="00247B31">
              <w:rPr>
                <w:rFonts w:ascii="Marianne" w:hAnsi="Marianne"/>
                <w:b w:val="0"/>
                <w:color w:val="002060"/>
                <w:sz w:val="16"/>
                <w:szCs w:val="16"/>
              </w:rPr>
              <w:t>Inspection des officines sous-traitantes de préparations magistrales</w:t>
            </w:r>
          </w:p>
        </w:tc>
        <w:tc>
          <w:tcPr>
            <w:tcW w:w="3576"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745A3C65" w14:textId="4BE874DA" w:rsidR="00C44FCF" w:rsidRPr="00F80FD8" w:rsidRDefault="00247B31" w:rsidP="00C44FCF">
            <w:pPr>
              <w:pStyle w:val="Corpsdetexte"/>
              <w:keepNext/>
              <w:shd w:val="clear" w:color="auto" w:fill="FFFFFF"/>
              <w:tabs>
                <w:tab w:val="left" w:pos="708"/>
              </w:tabs>
              <w:spacing w:after="0" w:line="252" w:lineRule="auto"/>
              <w:ind w:left="-104"/>
              <w:jc w:val="center"/>
              <w:rPr>
                <w:rFonts w:ascii="Marianne" w:hAnsi="Marianne"/>
                <w:b w:val="0"/>
                <w:color w:val="002060"/>
                <w:sz w:val="16"/>
                <w:szCs w:val="16"/>
                <w:lang w:eastAsia="en-US"/>
              </w:rPr>
            </w:pPr>
            <w:r>
              <w:rPr>
                <w:rFonts w:ascii="Marianne" w:hAnsi="Marianne"/>
                <w:bCs w:val="0"/>
                <w:color w:val="538135"/>
                <w:sz w:val="16"/>
                <w:szCs w:val="16"/>
              </w:rPr>
              <w:t>Nouvelle ONIC</w:t>
            </w:r>
          </w:p>
        </w:tc>
      </w:tr>
    </w:tbl>
    <w:p w14:paraId="45165188" w14:textId="1ADCB0C6" w:rsidR="0085042F" w:rsidRPr="0068762D" w:rsidRDefault="00F26313" w:rsidP="0068762D">
      <w:pPr>
        <w:pStyle w:val="Titre2"/>
        <w:numPr>
          <w:ilvl w:val="0"/>
          <w:numId w:val="0"/>
        </w:numPr>
        <w:ind w:left="708" w:firstLine="708"/>
        <w:jc w:val="left"/>
        <w:rPr>
          <w:rFonts w:ascii="Marianne" w:hAnsi="Marianne" w:cs="Arial"/>
          <w:b w:val="0"/>
        </w:rPr>
      </w:pPr>
      <w:bookmarkStart w:id="42" w:name="_Toc188031336"/>
      <w:r w:rsidRPr="00E30D16">
        <w:rPr>
          <w:rFonts w:ascii="Marianne" w:hAnsi="Marianne" w:cs="Arial"/>
          <w:b w:val="0"/>
        </w:rPr>
        <w:t>2</w:t>
      </w:r>
      <w:r w:rsidR="009547A5" w:rsidRPr="00E30D16">
        <w:rPr>
          <w:rFonts w:ascii="Marianne" w:hAnsi="Marianne" w:cs="Arial"/>
          <w:b w:val="0"/>
        </w:rPr>
        <w:t>.</w:t>
      </w:r>
      <w:r w:rsidR="0068762D">
        <w:rPr>
          <w:rFonts w:ascii="Marianne" w:hAnsi="Marianne" w:cs="Arial"/>
          <w:b w:val="0"/>
        </w:rPr>
        <w:t>2</w:t>
      </w:r>
      <w:r w:rsidR="009547A5" w:rsidRPr="00E30D16">
        <w:rPr>
          <w:rFonts w:ascii="Marianne" w:hAnsi="Marianne" w:cs="Arial"/>
          <w:b w:val="0"/>
        </w:rPr>
        <w:t xml:space="preserve"> </w:t>
      </w:r>
      <w:r w:rsidR="0085042F" w:rsidRPr="00E30D16">
        <w:rPr>
          <w:rFonts w:ascii="Marianne" w:hAnsi="Marianne" w:cs="Arial"/>
          <w:b w:val="0"/>
        </w:rPr>
        <w:t>Le calendrier proposé</w:t>
      </w:r>
      <w:bookmarkEnd w:id="42"/>
    </w:p>
    <w:p w14:paraId="0442B79C" w14:textId="686820E3" w:rsidR="00C24C2D" w:rsidRPr="00E30D16" w:rsidRDefault="0085042F" w:rsidP="006C0E07">
      <w:pPr>
        <w:pStyle w:val="CorpsdetexteONIC"/>
        <w:rPr>
          <w:i/>
        </w:rPr>
      </w:pPr>
      <w:r w:rsidRPr="00E30D16">
        <w:t xml:space="preserve">Dès validation de ce programme, à l’issue du CNP du </w:t>
      </w:r>
      <w:r w:rsidR="008433C4">
        <w:t>2</w:t>
      </w:r>
      <w:r w:rsidR="002B1F13">
        <w:t>0</w:t>
      </w:r>
      <w:r w:rsidR="008433C4" w:rsidRPr="00E30D16">
        <w:t xml:space="preserve"> </w:t>
      </w:r>
      <w:r w:rsidRPr="00E30D16">
        <w:t xml:space="preserve">décembre, le dossier complet (thématiques nationales de contrôle, fiches orientation, guides de contrôle) sera </w:t>
      </w:r>
      <w:r w:rsidR="0025777B" w:rsidRPr="00E30D16">
        <w:t>à la disposition des</w:t>
      </w:r>
      <w:r w:rsidRPr="00E30D16">
        <w:t xml:space="preserve"> ARS afin de leur permettre </w:t>
      </w:r>
      <w:r w:rsidR="001B24FC" w:rsidRPr="00E30D16">
        <w:t>de programmer</w:t>
      </w:r>
      <w:r w:rsidRPr="00E30D16">
        <w:t xml:space="preserve"> leurs </w:t>
      </w:r>
      <w:r w:rsidR="00A26D81">
        <w:t>P</w:t>
      </w:r>
      <w:r w:rsidR="00C03441">
        <w:t xml:space="preserve">rogrammes régionaux </w:t>
      </w:r>
      <w:r w:rsidRPr="00E30D16">
        <w:t>d</w:t>
      </w:r>
      <w:r w:rsidR="00510F94">
        <w:t>’inspection</w:t>
      </w:r>
      <w:r w:rsidRPr="00E30D16">
        <w:t xml:space="preserve"> contrôle</w:t>
      </w:r>
      <w:r w:rsidR="001F466B">
        <w:t xml:space="preserve"> </w:t>
      </w:r>
      <w:r w:rsidR="00510F94">
        <w:t>(PRIC)</w:t>
      </w:r>
      <w:r w:rsidRPr="00E30D16">
        <w:t xml:space="preserve"> </w:t>
      </w:r>
      <w:r w:rsidR="001B24FC" w:rsidRPr="00E30D16">
        <w:t>en cohérence avec</w:t>
      </w:r>
      <w:r w:rsidRPr="00E30D16">
        <w:t xml:space="preserve"> les orientations nationales </w:t>
      </w:r>
      <w:r w:rsidR="001B24FC" w:rsidRPr="00E30D16">
        <w:t>pour mise en œuvre</w:t>
      </w:r>
      <w:r w:rsidRPr="00E30D16">
        <w:t xml:space="preserve"> au 1</w:t>
      </w:r>
      <w:r w:rsidRPr="00E30D16">
        <w:rPr>
          <w:vertAlign w:val="superscript"/>
        </w:rPr>
        <w:t>er</w:t>
      </w:r>
      <w:r w:rsidR="004B2564" w:rsidRPr="00E30D16">
        <w:t xml:space="preserve"> janvier 202</w:t>
      </w:r>
      <w:r w:rsidR="00032ABD">
        <w:t>5</w:t>
      </w:r>
      <w:r w:rsidRPr="00E30D16">
        <w:t>.</w:t>
      </w:r>
    </w:p>
    <w:p w14:paraId="0E8A900D" w14:textId="2905557F" w:rsidR="0085042F" w:rsidRPr="00E30D16" w:rsidRDefault="00E21FF6" w:rsidP="00E723AE">
      <w:pPr>
        <w:pStyle w:val="Titre2"/>
        <w:numPr>
          <w:ilvl w:val="0"/>
          <w:numId w:val="15"/>
        </w:numPr>
        <w:rPr>
          <w:rFonts w:ascii="Marianne" w:hAnsi="Marianne" w:cs="Arial"/>
          <w:b w:val="0"/>
        </w:rPr>
      </w:pPr>
      <w:bookmarkStart w:id="43" w:name="_Toc188031337"/>
      <w:r>
        <w:rPr>
          <w:rFonts w:ascii="Marianne" w:hAnsi="Marianne" w:cs="Arial"/>
          <w:b w:val="0"/>
        </w:rPr>
        <w:lastRenderedPageBreak/>
        <w:t xml:space="preserve">Objectifs ONIC 2026 : une vision stratégique des onic en adéquation </w:t>
      </w:r>
      <w:r w:rsidR="00085516">
        <w:rPr>
          <w:rFonts w:ascii="Marianne" w:hAnsi="Marianne" w:cs="Arial"/>
          <w:b w:val="0"/>
        </w:rPr>
        <w:t>avec les politiques nationales de santé</w:t>
      </w:r>
      <w:bookmarkEnd w:id="43"/>
      <w:r w:rsidR="00085516">
        <w:rPr>
          <w:rFonts w:ascii="Marianne" w:hAnsi="Marianne" w:cs="Arial"/>
          <w:b w:val="0"/>
        </w:rPr>
        <w:t xml:space="preserve"> </w:t>
      </w:r>
    </w:p>
    <w:p w14:paraId="74C4F4EC" w14:textId="2B03D608" w:rsidR="00BE369A" w:rsidRPr="00E30D16" w:rsidRDefault="00E3480D" w:rsidP="006C0E07">
      <w:pPr>
        <w:pStyle w:val="CorpsdetexteONIC"/>
        <w:rPr>
          <w:b/>
        </w:rPr>
      </w:pPr>
      <w:r w:rsidRPr="00E30D16">
        <w:t>La</w:t>
      </w:r>
      <w:r w:rsidR="000C6B52" w:rsidRPr="00E30D16">
        <w:t xml:space="preserve"> </w:t>
      </w:r>
      <w:r w:rsidR="00A26D81">
        <w:t>C</w:t>
      </w:r>
      <w:r w:rsidR="000C6B52" w:rsidRPr="00E30D16">
        <w:t xml:space="preserve">ommission </w:t>
      </w:r>
      <w:r w:rsidRPr="00E30D16">
        <w:t xml:space="preserve">promeut </w:t>
      </w:r>
      <w:r w:rsidR="00BE369A" w:rsidRPr="00E30D16">
        <w:t>des ONIC limité</w:t>
      </w:r>
      <w:r w:rsidR="000C6B52" w:rsidRPr="00E30D16">
        <w:t>e</w:t>
      </w:r>
      <w:r w:rsidR="00BE369A" w:rsidRPr="00E30D16">
        <w:t xml:space="preserve">s dans le temps avec évaluation </w:t>
      </w:r>
      <w:r w:rsidR="00BD0A92">
        <w:t>annuelle</w:t>
      </w:r>
      <w:r w:rsidR="000C6B52" w:rsidRPr="00E30D16">
        <w:t xml:space="preserve">. </w:t>
      </w:r>
    </w:p>
    <w:p w14:paraId="78315B77" w14:textId="48CB4623" w:rsidR="005C39CA" w:rsidRDefault="00D121B7" w:rsidP="006C0E07">
      <w:pPr>
        <w:pStyle w:val="CorpsdetexteONIC"/>
        <w:rPr>
          <w:b/>
        </w:rPr>
      </w:pPr>
      <w:r w:rsidRPr="00E30D16">
        <w:t xml:space="preserve">Elle </w:t>
      </w:r>
      <w:r w:rsidR="0085042F" w:rsidRPr="00E30D16">
        <w:t>s</w:t>
      </w:r>
      <w:r w:rsidR="00CB5B25" w:rsidRPr="00E30D16">
        <w:t>’</w:t>
      </w:r>
      <w:r w:rsidR="0085042F" w:rsidRPr="00E30D16">
        <w:t>empl</w:t>
      </w:r>
      <w:r w:rsidR="00A37393" w:rsidRPr="00E30D16">
        <w:t>oi</w:t>
      </w:r>
      <w:r w:rsidR="0085042F" w:rsidRPr="00E30D16">
        <w:t xml:space="preserve">e </w:t>
      </w:r>
      <w:r w:rsidRPr="00E30D16">
        <w:t xml:space="preserve">également </w:t>
      </w:r>
      <w:r w:rsidR="0085042F" w:rsidRPr="00E30D16">
        <w:t>à rendre plus homogènes et transversaux les outils méthodologique</w:t>
      </w:r>
      <w:r w:rsidR="00C84DA8" w:rsidRPr="00E30D16">
        <w:t>s associés</w:t>
      </w:r>
      <w:r w:rsidR="00134666" w:rsidRPr="00E30D16">
        <w:t xml:space="preserve"> et </w:t>
      </w:r>
      <w:r w:rsidR="0085042F" w:rsidRPr="00E30D16">
        <w:t xml:space="preserve">à améliorer la qualité du </w:t>
      </w:r>
      <w:proofErr w:type="spellStart"/>
      <w:r w:rsidR="0085042F" w:rsidRPr="00E30D16">
        <w:t>re</w:t>
      </w:r>
      <w:r w:rsidR="00F11A42" w:rsidRPr="00E30D16">
        <w:t>porting</w:t>
      </w:r>
      <w:proofErr w:type="spellEnd"/>
      <w:r w:rsidR="00F11A42" w:rsidRPr="00E30D16">
        <w:t xml:space="preserve"> ascendant et descendant</w:t>
      </w:r>
      <w:r w:rsidR="00134666" w:rsidRPr="00E30D16">
        <w:t>.</w:t>
      </w:r>
      <w:r w:rsidR="00BE369A" w:rsidRPr="00E30D16">
        <w:t xml:space="preserve"> </w:t>
      </w:r>
      <w:r w:rsidR="005C39CA">
        <w:t>L</w:t>
      </w:r>
      <w:r w:rsidR="001D34D7">
        <w:t>es informations générales relatives à l’activité de contrôle réalisées par les ARS dans le cadre de la mise en œuvre des ONIC doivent être saisies dans SIICEA. Les donneurs d’ordre de chaque ONIC pourront par ailleurs transmettre un support pour documenter les indicateurs d’évaluation associés</w:t>
      </w:r>
      <w:r w:rsidR="005C39CA">
        <w:t xml:space="preserve"> </w:t>
      </w:r>
      <w:r w:rsidR="001D34D7">
        <w:t>à l’ONIC dont ils sont à l’initiative</w:t>
      </w:r>
      <w:r w:rsidR="005C39CA">
        <w:t xml:space="preserve">. </w:t>
      </w:r>
    </w:p>
    <w:p w14:paraId="4A9D79DA" w14:textId="4D36CCFE" w:rsidR="00D963DD" w:rsidRDefault="005C39CA" w:rsidP="006C0E07">
      <w:pPr>
        <w:pStyle w:val="CorpsdetexteONIC"/>
        <w:rPr>
          <w:b/>
        </w:rPr>
      </w:pPr>
      <w:r>
        <w:t xml:space="preserve">Par ailleurs le </w:t>
      </w:r>
      <w:r w:rsidR="00BE369A" w:rsidRPr="00E30D16">
        <w:t xml:space="preserve">développement d’ONIC </w:t>
      </w:r>
      <w:r w:rsidR="00BD0A92">
        <w:t>issues des ORIC</w:t>
      </w:r>
      <w:r w:rsidR="00BE369A" w:rsidRPr="00E30D16">
        <w:t xml:space="preserve"> testées s</w:t>
      </w:r>
      <w:r w:rsidR="00A26D81">
        <w:t>u</w:t>
      </w:r>
      <w:r w:rsidR="00BE369A" w:rsidRPr="00E30D16">
        <w:t>r une année</w:t>
      </w:r>
      <w:r w:rsidR="00B710F5" w:rsidRPr="00E30D16">
        <w:t xml:space="preserve"> ou deux et intégrant au moins 3</w:t>
      </w:r>
      <w:r>
        <w:t> </w:t>
      </w:r>
      <w:r w:rsidR="00B710F5" w:rsidRPr="00E30D16">
        <w:t>ARS</w:t>
      </w:r>
      <w:r w:rsidR="00BE369A" w:rsidRPr="00E30D16">
        <w:t xml:space="preserve"> avant une éventuelle généralisation est </w:t>
      </w:r>
      <w:r w:rsidR="00E3480D" w:rsidRPr="00E30D16">
        <w:t>encouragé</w:t>
      </w:r>
      <w:r w:rsidR="00BE369A" w:rsidRPr="00E30D16">
        <w:t>.</w:t>
      </w:r>
      <w:r w:rsidR="00B710F5" w:rsidRPr="00E30D16">
        <w:t xml:space="preserve"> La phase </w:t>
      </w:r>
      <w:r w:rsidR="008433C4">
        <w:t xml:space="preserve">ORIC </w:t>
      </w:r>
      <w:r w:rsidR="008433C4" w:rsidRPr="00E30D16">
        <w:t>permet</w:t>
      </w:r>
      <w:r w:rsidR="00B710F5" w:rsidRPr="00E30D16">
        <w:t xml:space="preserve"> de tirer parti du retour d’expérience pour adapter objectifs et méthodes en vue d’une généralisation </w:t>
      </w:r>
      <w:r w:rsidR="00732247">
        <w:t xml:space="preserve">dans le cadre d’une </w:t>
      </w:r>
      <w:r w:rsidR="00B710F5" w:rsidRPr="00E30D16">
        <w:t>ONIC.</w:t>
      </w:r>
      <w:r w:rsidR="00BD0A92">
        <w:t xml:space="preserve"> Elle permet également une meilleure connaissance des ressources nécessaires (métiers et temps) pour mener cette inspection contrôle.</w:t>
      </w:r>
    </w:p>
    <w:p w14:paraId="7F712B20" w14:textId="77777777" w:rsidR="006C0E07" w:rsidRPr="00E30D16" w:rsidRDefault="006C0E07" w:rsidP="0085042F">
      <w:pPr>
        <w:rPr>
          <w:rFonts w:ascii="Marianne" w:hAnsi="Marianne"/>
          <w:b w:val="0"/>
        </w:rPr>
      </w:pPr>
    </w:p>
    <w:p w14:paraId="01D797F9" w14:textId="77777777" w:rsidR="00A64999" w:rsidRPr="00E30D16" w:rsidRDefault="00A64999">
      <w:pPr>
        <w:jc w:val="left"/>
        <w:rPr>
          <w:rFonts w:ascii="Marianne" w:hAnsi="Marianne"/>
          <w:b w:val="0"/>
          <w:sz w:val="18"/>
          <w:szCs w:val="18"/>
        </w:rPr>
      </w:pPr>
      <w:r w:rsidRPr="00E30D16">
        <w:rPr>
          <w:rFonts w:ascii="Marianne" w:hAnsi="Marianne"/>
          <w:b w:val="0"/>
          <w:sz w:val="18"/>
          <w:szCs w:val="18"/>
        </w:rPr>
        <w:br w:type="page"/>
      </w:r>
    </w:p>
    <w:p w14:paraId="6AAD2A75" w14:textId="77777777" w:rsidR="00C44FCF" w:rsidRDefault="00C44FCF" w:rsidP="002F048F">
      <w:pPr>
        <w:jc w:val="center"/>
        <w:rPr>
          <w:rFonts w:ascii="Marianne" w:hAnsi="Marianne"/>
          <w:b w:val="0"/>
          <w:sz w:val="18"/>
          <w:szCs w:val="18"/>
        </w:rPr>
        <w:sectPr w:rsidR="00C44FCF" w:rsidSect="00197275">
          <w:type w:val="oddPage"/>
          <w:pgSz w:w="11910" w:h="16840"/>
          <w:pgMar w:top="1038" w:right="720" w:bottom="278" w:left="601" w:header="624" w:footer="624" w:gutter="0"/>
          <w:cols w:space="720"/>
          <w:titlePg/>
          <w:docGrid w:linePitch="299"/>
        </w:sectPr>
      </w:pPr>
    </w:p>
    <w:p w14:paraId="45E19E34" w14:textId="4EAFEDB1" w:rsidR="00AC2FF4" w:rsidRPr="002F2412" w:rsidRDefault="00AC2FF4" w:rsidP="00D728FE">
      <w:pPr>
        <w:pStyle w:val="Titre1"/>
        <w:numPr>
          <w:ilvl w:val="0"/>
          <w:numId w:val="0"/>
        </w:numPr>
        <w:spacing w:before="0"/>
        <w:rPr>
          <w:rFonts w:ascii="Marianne" w:hAnsi="Marianne"/>
          <w:color w:val="0000FF"/>
        </w:rPr>
      </w:pPr>
      <w:bookmarkStart w:id="44" w:name="_Toc188031338"/>
      <w:r w:rsidRPr="002F2412">
        <w:rPr>
          <w:rFonts w:ascii="Marianne" w:hAnsi="Marianne"/>
          <w:color w:val="0000FF"/>
        </w:rPr>
        <w:lastRenderedPageBreak/>
        <w:t>Annexe 1</w:t>
      </w:r>
      <w:r w:rsidR="006F6D11">
        <w:rPr>
          <w:rFonts w:ascii="Marianne" w:hAnsi="Marianne"/>
          <w:color w:val="0000FF"/>
        </w:rPr>
        <w:t xml:space="preserve"> : </w:t>
      </w:r>
      <w:r w:rsidR="00730FB6">
        <w:rPr>
          <w:rFonts w:ascii="Marianne" w:hAnsi="Marianne"/>
          <w:color w:val="0000FF"/>
        </w:rPr>
        <w:t>L</w:t>
      </w:r>
      <w:r w:rsidR="006F6D11">
        <w:rPr>
          <w:rFonts w:ascii="Marianne" w:hAnsi="Marianne"/>
          <w:color w:val="0000FF"/>
        </w:rPr>
        <w:t>a fiche type</w:t>
      </w:r>
      <w:bookmarkEnd w:id="44"/>
    </w:p>
    <w:p w14:paraId="6E53D561" w14:textId="22C4F6D4" w:rsidR="00C44FCF" w:rsidRDefault="00C44FCF" w:rsidP="00C44FCF">
      <w:pPr>
        <w:pStyle w:val="Corpsdetexte"/>
        <w:ind w:left="-567" w:firstLine="567"/>
        <w:jc w:val="center"/>
        <w:rPr>
          <w:b w:val="0"/>
          <w:sz w:val="18"/>
          <w:szCs w:val="18"/>
        </w:rPr>
      </w:pPr>
      <w:r w:rsidRPr="003311D7">
        <w:rPr>
          <w:b w:val="0"/>
          <w:sz w:val="18"/>
          <w:szCs w:val="18"/>
        </w:rPr>
        <w:t>Programme na</w:t>
      </w:r>
      <w:r>
        <w:rPr>
          <w:b w:val="0"/>
          <w:sz w:val="18"/>
          <w:szCs w:val="18"/>
        </w:rPr>
        <w:t>tional d’inspection-contrôle 202</w:t>
      </w:r>
      <w:r>
        <w:rPr>
          <w:b w:val="0"/>
          <w:color w:val="FF0000"/>
          <w:sz w:val="18"/>
          <w:szCs w:val="18"/>
        </w:rPr>
        <w:t>X</w:t>
      </w:r>
    </w:p>
    <w:p w14:paraId="14146241" w14:textId="4638063B" w:rsidR="00C44FCF" w:rsidRPr="003311D7" w:rsidRDefault="00C44FCF" w:rsidP="00C44FCF">
      <w:pPr>
        <w:jc w:val="center"/>
        <w:rPr>
          <w:b w:val="0"/>
          <w:sz w:val="18"/>
          <w:szCs w:val="18"/>
        </w:rPr>
      </w:pPr>
      <w:r w:rsidRPr="003311D7">
        <w:rPr>
          <w:b w:val="0"/>
          <w:sz w:val="18"/>
          <w:szCs w:val="18"/>
        </w:rPr>
        <w:t>Fiche « orientation nationale d’inspection-contrôle »</w:t>
      </w:r>
    </w:p>
    <w:p w14:paraId="6D0A2131" w14:textId="77777777" w:rsidR="00C44FCF" w:rsidRPr="00BD0577" w:rsidRDefault="00C44FCF" w:rsidP="00C44FCF">
      <w:pPr>
        <w:jc w:val="center"/>
        <w:rPr>
          <w:b w:val="0"/>
          <w:color w:val="00B050"/>
          <w:sz w:val="14"/>
          <w:szCs w:val="14"/>
        </w:rPr>
      </w:pPr>
    </w:p>
    <w:p w14:paraId="38A83CE1" w14:textId="77777777" w:rsidR="00C44FCF" w:rsidRPr="00BD0577" w:rsidRDefault="00C44FCF" w:rsidP="00C44FCF">
      <w:pPr>
        <w:ind w:left="-567"/>
        <w:jc w:val="left"/>
        <w:rPr>
          <w:b w:val="0"/>
          <w:color w:val="00B050"/>
          <w:sz w:val="12"/>
          <w:szCs w:val="12"/>
        </w:rPr>
      </w:pPr>
      <w:r w:rsidRPr="00BD0577">
        <w:rPr>
          <w:b w:val="0"/>
          <w:color w:val="00B050"/>
          <w:sz w:val="12"/>
          <w:szCs w:val="12"/>
        </w:rPr>
        <w:t>[Supprimer les indications en vert d’aide à la rédaction au fur et à mesure du remplissage de la fiche]</w:t>
      </w:r>
    </w:p>
    <w:tbl>
      <w:tblPr>
        <w:tblW w:w="10348"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48"/>
      </w:tblGrid>
      <w:tr w:rsidR="00C44FCF" w:rsidRPr="008519FB" w14:paraId="019286E8" w14:textId="77777777" w:rsidTr="00262629">
        <w:tc>
          <w:tcPr>
            <w:tcW w:w="10348" w:type="dxa"/>
          </w:tcPr>
          <w:p w14:paraId="293442C1" w14:textId="77777777" w:rsidR="00C44FCF" w:rsidRPr="008519FB" w:rsidRDefault="00C44FCF" w:rsidP="00262629">
            <w:pPr>
              <w:rPr>
                <w:b w:val="0"/>
                <w:sz w:val="18"/>
                <w:szCs w:val="18"/>
              </w:rPr>
            </w:pPr>
            <w:r w:rsidRPr="008519FB">
              <w:rPr>
                <w:b w:val="0"/>
                <w:sz w:val="18"/>
                <w:szCs w:val="18"/>
              </w:rPr>
              <w:t>DAC ou agence commanditaire :</w:t>
            </w:r>
          </w:p>
          <w:p w14:paraId="54F1B6BC" w14:textId="77777777" w:rsidR="00C44FCF" w:rsidRPr="008519FB" w:rsidRDefault="00C44FCF" w:rsidP="00262629">
            <w:pPr>
              <w:rPr>
                <w:b w:val="0"/>
                <w:sz w:val="18"/>
                <w:szCs w:val="18"/>
              </w:rPr>
            </w:pPr>
            <w:r w:rsidRPr="008519FB">
              <w:rPr>
                <w:b w:val="0"/>
                <w:sz w:val="18"/>
                <w:szCs w:val="18"/>
              </w:rPr>
              <w:t>Nom et coordonnées du responsable du dossier :</w:t>
            </w:r>
          </w:p>
          <w:p w14:paraId="57FC3538" w14:textId="77777777" w:rsidR="00C44FCF" w:rsidRPr="008519FB" w:rsidRDefault="00C44FCF" w:rsidP="00262629">
            <w:pPr>
              <w:rPr>
                <w:b w:val="0"/>
                <w:sz w:val="18"/>
                <w:szCs w:val="18"/>
              </w:rPr>
            </w:pPr>
            <w:r w:rsidRPr="008519FB">
              <w:rPr>
                <w:b w:val="0"/>
                <w:sz w:val="18"/>
                <w:szCs w:val="18"/>
              </w:rPr>
              <w:t>Maj. le :</w:t>
            </w:r>
          </w:p>
        </w:tc>
      </w:tr>
      <w:tr w:rsidR="00C44FCF" w:rsidRPr="008519FB" w14:paraId="6BEB6028" w14:textId="77777777" w:rsidTr="00262629">
        <w:tc>
          <w:tcPr>
            <w:tcW w:w="10348" w:type="dxa"/>
          </w:tcPr>
          <w:p w14:paraId="6D4E126C" w14:textId="77777777" w:rsidR="00C44FCF" w:rsidRPr="008519FB" w:rsidRDefault="00C44FCF" w:rsidP="00E723AE">
            <w:pPr>
              <w:numPr>
                <w:ilvl w:val="0"/>
                <w:numId w:val="17"/>
              </w:numPr>
              <w:jc w:val="center"/>
              <w:rPr>
                <w:b w:val="0"/>
                <w:sz w:val="18"/>
                <w:szCs w:val="18"/>
              </w:rPr>
            </w:pPr>
            <w:r w:rsidRPr="008519FB">
              <w:rPr>
                <w:b w:val="0"/>
                <w:sz w:val="18"/>
                <w:szCs w:val="18"/>
              </w:rPr>
              <w:t>Intitulé de l’orientation nationale d’inspection-contrôle</w:t>
            </w:r>
          </w:p>
          <w:p w14:paraId="6725B683" w14:textId="77777777" w:rsidR="00C44FCF" w:rsidRPr="003C0D5D" w:rsidRDefault="00C44FCF" w:rsidP="00262629">
            <w:pPr>
              <w:rPr>
                <w:sz w:val="16"/>
                <w:szCs w:val="16"/>
              </w:rPr>
            </w:pPr>
            <w:r w:rsidRPr="003C0D5D">
              <w:rPr>
                <w:sz w:val="16"/>
                <w:szCs w:val="16"/>
              </w:rPr>
              <w:t xml:space="preserve">Indiquer après l’intitulé du programme s’il agit d’un nouveau programme, d’une reconduction, </w:t>
            </w:r>
            <w:r>
              <w:rPr>
                <w:sz w:val="16"/>
                <w:szCs w:val="16"/>
              </w:rPr>
              <w:t>d’une thématique Inspection-contrôle expérimentale,</w:t>
            </w:r>
            <w:r w:rsidRPr="003C0D5D">
              <w:rPr>
                <w:sz w:val="16"/>
                <w:szCs w:val="16"/>
              </w:rPr>
              <w:t xml:space="preserve"> de la généralisation d’un programme expérimental</w:t>
            </w:r>
          </w:p>
          <w:p w14:paraId="2CD7BFF2" w14:textId="77777777" w:rsidR="00C44FCF" w:rsidRPr="008519FB" w:rsidRDefault="00C44FCF" w:rsidP="00262629">
            <w:pPr>
              <w:rPr>
                <w:b w:val="0"/>
                <w:sz w:val="18"/>
                <w:szCs w:val="18"/>
              </w:rPr>
            </w:pPr>
          </w:p>
        </w:tc>
      </w:tr>
      <w:tr w:rsidR="00C44FCF" w:rsidRPr="008519FB" w14:paraId="3AA683A8" w14:textId="77777777" w:rsidTr="00262629">
        <w:tc>
          <w:tcPr>
            <w:tcW w:w="10348" w:type="dxa"/>
          </w:tcPr>
          <w:p w14:paraId="3FD4D60B" w14:textId="77777777" w:rsidR="00C44FCF" w:rsidRPr="008519FB" w:rsidRDefault="00C44FCF" w:rsidP="00E723AE">
            <w:pPr>
              <w:numPr>
                <w:ilvl w:val="0"/>
                <w:numId w:val="17"/>
              </w:numPr>
              <w:jc w:val="center"/>
              <w:rPr>
                <w:b w:val="0"/>
                <w:sz w:val="18"/>
                <w:szCs w:val="18"/>
              </w:rPr>
            </w:pPr>
            <w:r w:rsidRPr="008519FB">
              <w:rPr>
                <w:b w:val="0"/>
                <w:sz w:val="18"/>
                <w:szCs w:val="18"/>
              </w:rPr>
              <w:t>Contexte et opportunité du recours à l’inspection</w:t>
            </w:r>
          </w:p>
          <w:p w14:paraId="6324330B" w14:textId="77777777" w:rsidR="00C44FCF" w:rsidRPr="003C0D5D" w:rsidRDefault="00C44FCF" w:rsidP="00262629">
            <w:pPr>
              <w:rPr>
                <w:sz w:val="16"/>
                <w:szCs w:val="16"/>
              </w:rPr>
            </w:pPr>
            <w:r w:rsidRPr="003C0D5D">
              <w:rPr>
                <w:sz w:val="16"/>
                <w:szCs w:val="16"/>
              </w:rPr>
              <w:t>Compte tenu des ressources IC limitées, expliquer ici pourquoi le recours à l’inspection est nécessaire par rapport à d’autres modes de régulation.</w:t>
            </w:r>
          </w:p>
          <w:p w14:paraId="7EC71F09" w14:textId="77777777" w:rsidR="00C44FCF" w:rsidRPr="003C0D5D" w:rsidRDefault="00C44FCF" w:rsidP="00262629">
            <w:pPr>
              <w:rPr>
                <w:sz w:val="16"/>
                <w:szCs w:val="16"/>
              </w:rPr>
            </w:pPr>
            <w:r w:rsidRPr="003C0D5D">
              <w:rPr>
                <w:sz w:val="16"/>
                <w:szCs w:val="16"/>
              </w:rPr>
              <w:t>Apporter un éclairage sur les enjeux et risques nationaux liés à l’ON</w:t>
            </w:r>
            <w:r>
              <w:rPr>
                <w:sz w:val="16"/>
                <w:szCs w:val="16"/>
              </w:rPr>
              <w:t>I</w:t>
            </w:r>
            <w:r w:rsidRPr="003C0D5D">
              <w:rPr>
                <w:sz w:val="16"/>
                <w:szCs w:val="16"/>
              </w:rPr>
              <w:t xml:space="preserve">C proposée en montrant, </w:t>
            </w:r>
            <w:r w:rsidRPr="003C0D5D">
              <w:rPr>
                <w:b w:val="0"/>
                <w:sz w:val="16"/>
                <w:szCs w:val="16"/>
              </w:rPr>
              <w:t>chiffres clés à l’appui</w:t>
            </w:r>
            <w:r w:rsidRPr="003C0D5D">
              <w:rPr>
                <w:sz w:val="16"/>
                <w:szCs w:val="16"/>
              </w:rPr>
              <w:t>, que l’absence d’un programme de contrôle sur ce thème entrainerait des conséquences négatives importantes pour la santé publique, la qualité ou la sécurité des soins.</w:t>
            </w:r>
            <w:r>
              <w:rPr>
                <w:sz w:val="16"/>
                <w:szCs w:val="16"/>
              </w:rPr>
              <w:t>15 lignes maximum qui devront détailler les enjeux et les objectifs</w:t>
            </w:r>
          </w:p>
          <w:p w14:paraId="37FE87A5" w14:textId="77777777" w:rsidR="00C44FCF" w:rsidRPr="008519FB" w:rsidRDefault="00C44FCF" w:rsidP="00262629">
            <w:pPr>
              <w:rPr>
                <w:b w:val="0"/>
                <w:sz w:val="18"/>
                <w:szCs w:val="18"/>
              </w:rPr>
            </w:pPr>
          </w:p>
        </w:tc>
      </w:tr>
      <w:tr w:rsidR="00C44FCF" w:rsidRPr="008519FB" w14:paraId="29CDDC68" w14:textId="77777777" w:rsidTr="00262629">
        <w:tc>
          <w:tcPr>
            <w:tcW w:w="10348" w:type="dxa"/>
          </w:tcPr>
          <w:p w14:paraId="21159F25" w14:textId="77777777" w:rsidR="00C44FCF" w:rsidRPr="008519FB" w:rsidRDefault="00C44FCF" w:rsidP="00E723AE">
            <w:pPr>
              <w:numPr>
                <w:ilvl w:val="0"/>
                <w:numId w:val="17"/>
              </w:numPr>
              <w:jc w:val="center"/>
              <w:rPr>
                <w:b w:val="0"/>
                <w:sz w:val="18"/>
                <w:szCs w:val="18"/>
              </w:rPr>
            </w:pPr>
            <w:r w:rsidRPr="008519FB">
              <w:rPr>
                <w:b w:val="0"/>
                <w:sz w:val="18"/>
                <w:szCs w:val="18"/>
              </w:rPr>
              <w:t>Objectifs/impacts attendus des résultats de l’inspection</w:t>
            </w:r>
          </w:p>
          <w:p w14:paraId="5587237C" w14:textId="77777777" w:rsidR="00C44FCF" w:rsidRPr="003C0D5D" w:rsidRDefault="00C44FCF" w:rsidP="00262629">
            <w:pPr>
              <w:rPr>
                <w:sz w:val="16"/>
                <w:szCs w:val="16"/>
              </w:rPr>
            </w:pPr>
            <w:r w:rsidRPr="003C0D5D">
              <w:rPr>
                <w:sz w:val="16"/>
                <w:szCs w:val="16"/>
              </w:rPr>
              <w:t>Quelles améliorations, si possible chiffrées, attend-t-on de la mise en œuvre de ce programme ?</w:t>
            </w:r>
            <w:r>
              <w:rPr>
                <w:sz w:val="16"/>
                <w:szCs w:val="16"/>
              </w:rPr>
              <w:t xml:space="preserve"> Précisez les indicateurs qualitatifs de suivi (4 maximum)</w:t>
            </w:r>
          </w:p>
          <w:p w14:paraId="3C692C1B" w14:textId="77777777" w:rsidR="00C44FCF" w:rsidRPr="008519FB" w:rsidRDefault="00C44FCF" w:rsidP="00262629">
            <w:pPr>
              <w:rPr>
                <w:b w:val="0"/>
                <w:sz w:val="18"/>
                <w:szCs w:val="18"/>
              </w:rPr>
            </w:pPr>
          </w:p>
        </w:tc>
      </w:tr>
      <w:tr w:rsidR="00C44FCF" w:rsidRPr="008519FB" w14:paraId="7B89783B" w14:textId="77777777" w:rsidTr="00262629">
        <w:tc>
          <w:tcPr>
            <w:tcW w:w="10348" w:type="dxa"/>
          </w:tcPr>
          <w:p w14:paraId="598D3807" w14:textId="77777777" w:rsidR="00C44FCF" w:rsidRPr="008519FB" w:rsidRDefault="00C44FCF" w:rsidP="00E723AE">
            <w:pPr>
              <w:numPr>
                <w:ilvl w:val="0"/>
                <w:numId w:val="17"/>
              </w:numPr>
              <w:jc w:val="center"/>
              <w:rPr>
                <w:b w:val="0"/>
                <w:sz w:val="18"/>
                <w:szCs w:val="18"/>
              </w:rPr>
            </w:pPr>
            <w:r w:rsidRPr="008519FB">
              <w:rPr>
                <w:b w:val="0"/>
                <w:sz w:val="18"/>
                <w:szCs w:val="18"/>
              </w:rPr>
              <w:t>Cadre juridique</w:t>
            </w:r>
          </w:p>
          <w:p w14:paraId="19AB51DE" w14:textId="77777777" w:rsidR="00C44FCF" w:rsidRPr="003C0D5D" w:rsidRDefault="00C44FCF" w:rsidP="00262629">
            <w:pPr>
              <w:rPr>
                <w:bCs w:val="0"/>
                <w:sz w:val="16"/>
                <w:szCs w:val="16"/>
              </w:rPr>
            </w:pPr>
            <w:r w:rsidRPr="003C0D5D">
              <w:rPr>
                <w:bCs w:val="0"/>
                <w:sz w:val="16"/>
                <w:szCs w:val="16"/>
              </w:rPr>
              <w:t>Totalité du cadre juridique permettant à l’inspecteur d’exercer le contrôle : textes, instructions…</w:t>
            </w:r>
          </w:p>
          <w:p w14:paraId="5C7065A6" w14:textId="77777777" w:rsidR="00C44FCF" w:rsidRPr="003C0D5D" w:rsidRDefault="00C44FCF" w:rsidP="00262629">
            <w:pPr>
              <w:rPr>
                <w:bCs w:val="0"/>
                <w:sz w:val="18"/>
                <w:szCs w:val="18"/>
              </w:rPr>
            </w:pPr>
          </w:p>
          <w:p w14:paraId="5EF86D64" w14:textId="77777777" w:rsidR="00C44FCF" w:rsidRPr="008519FB" w:rsidRDefault="00C44FCF" w:rsidP="00262629">
            <w:pPr>
              <w:ind w:left="720"/>
              <w:rPr>
                <w:b w:val="0"/>
                <w:sz w:val="18"/>
                <w:szCs w:val="18"/>
              </w:rPr>
            </w:pPr>
          </w:p>
        </w:tc>
      </w:tr>
      <w:tr w:rsidR="00C44FCF" w:rsidRPr="008519FB" w14:paraId="5A6E9357" w14:textId="77777777" w:rsidTr="00262629">
        <w:tc>
          <w:tcPr>
            <w:tcW w:w="10348" w:type="dxa"/>
          </w:tcPr>
          <w:p w14:paraId="63D666A5" w14:textId="77777777" w:rsidR="00C44FCF" w:rsidRPr="008519FB" w:rsidRDefault="00C44FCF" w:rsidP="00E723AE">
            <w:pPr>
              <w:numPr>
                <w:ilvl w:val="0"/>
                <w:numId w:val="17"/>
              </w:numPr>
              <w:jc w:val="center"/>
              <w:rPr>
                <w:b w:val="0"/>
                <w:bCs w:val="0"/>
                <w:sz w:val="18"/>
                <w:szCs w:val="18"/>
              </w:rPr>
            </w:pPr>
            <w:r w:rsidRPr="008519FB">
              <w:rPr>
                <w:b w:val="0"/>
                <w:sz w:val="18"/>
                <w:szCs w:val="18"/>
              </w:rPr>
              <w:t>Champ de l’inspection</w:t>
            </w:r>
          </w:p>
          <w:p w14:paraId="332CA17B" w14:textId="77777777" w:rsidR="00C44FCF" w:rsidRPr="003C0D5D" w:rsidRDefault="00C44FCF" w:rsidP="00262629">
            <w:pPr>
              <w:rPr>
                <w:bCs w:val="0"/>
                <w:sz w:val="16"/>
                <w:szCs w:val="16"/>
              </w:rPr>
            </w:pPr>
            <w:r w:rsidRPr="003C0D5D">
              <w:rPr>
                <w:bCs w:val="0"/>
                <w:sz w:val="16"/>
                <w:szCs w:val="16"/>
              </w:rPr>
              <w:t>Le champ de l’inspection est constitué par le nombre de structures totales à inspecter dans la région concernée</w:t>
            </w:r>
          </w:p>
          <w:p w14:paraId="523BC7D8" w14:textId="77777777" w:rsidR="00C44FCF" w:rsidRPr="008519FB" w:rsidRDefault="00C44FCF" w:rsidP="00262629">
            <w:pPr>
              <w:rPr>
                <w:b w:val="0"/>
                <w:sz w:val="18"/>
                <w:szCs w:val="18"/>
              </w:rPr>
            </w:pPr>
          </w:p>
        </w:tc>
      </w:tr>
      <w:tr w:rsidR="00C44FCF" w:rsidRPr="008519FB" w14:paraId="217519D8" w14:textId="77777777" w:rsidTr="00262629">
        <w:tc>
          <w:tcPr>
            <w:tcW w:w="10348" w:type="dxa"/>
          </w:tcPr>
          <w:p w14:paraId="5F1763B2" w14:textId="77777777" w:rsidR="00C44FCF" w:rsidRPr="008519FB" w:rsidRDefault="00C44FCF" w:rsidP="00E723AE">
            <w:pPr>
              <w:numPr>
                <w:ilvl w:val="0"/>
                <w:numId w:val="17"/>
              </w:numPr>
              <w:jc w:val="center"/>
              <w:rPr>
                <w:b w:val="0"/>
                <w:sz w:val="18"/>
                <w:szCs w:val="18"/>
              </w:rPr>
            </w:pPr>
            <w:r w:rsidRPr="008519FB">
              <w:rPr>
                <w:b w:val="0"/>
                <w:sz w:val="18"/>
                <w:szCs w:val="18"/>
              </w:rPr>
              <w:t>Méthode préconisée</w:t>
            </w:r>
          </w:p>
          <w:p w14:paraId="1F587D81" w14:textId="77777777" w:rsidR="00C44FCF" w:rsidRPr="003C0D5D" w:rsidRDefault="00C44FCF" w:rsidP="00262629">
            <w:pPr>
              <w:rPr>
                <w:bCs w:val="0"/>
                <w:sz w:val="16"/>
                <w:szCs w:val="16"/>
              </w:rPr>
            </w:pPr>
            <w:r w:rsidRPr="003C0D5D">
              <w:rPr>
                <w:bCs w:val="0"/>
                <w:sz w:val="16"/>
                <w:szCs w:val="16"/>
              </w:rPr>
              <w:t>Niveau géographique : régions à cibler</w:t>
            </w:r>
          </w:p>
          <w:p w14:paraId="20D38F8A" w14:textId="77777777" w:rsidR="00C44FCF" w:rsidRPr="003C0D5D" w:rsidRDefault="00C44FCF" w:rsidP="00262629">
            <w:pPr>
              <w:rPr>
                <w:bCs w:val="0"/>
                <w:sz w:val="16"/>
                <w:szCs w:val="16"/>
              </w:rPr>
            </w:pPr>
            <w:r w:rsidRPr="003C0D5D">
              <w:rPr>
                <w:bCs w:val="0"/>
                <w:sz w:val="16"/>
                <w:szCs w:val="16"/>
              </w:rPr>
              <w:t>Type d’établissement : totalité ou %</w:t>
            </w:r>
          </w:p>
          <w:p w14:paraId="6F365428" w14:textId="77777777" w:rsidR="00C44FCF" w:rsidRPr="003C0D5D" w:rsidRDefault="00C44FCF" w:rsidP="00262629">
            <w:pPr>
              <w:rPr>
                <w:bCs w:val="0"/>
                <w:sz w:val="16"/>
                <w:szCs w:val="16"/>
              </w:rPr>
            </w:pPr>
            <w:r w:rsidRPr="003C0D5D">
              <w:rPr>
                <w:bCs w:val="0"/>
                <w:sz w:val="16"/>
                <w:szCs w:val="16"/>
              </w:rPr>
              <w:t>Prise en compte du pluriannuel</w:t>
            </w:r>
          </w:p>
          <w:p w14:paraId="1247771F" w14:textId="77777777" w:rsidR="00C44FCF" w:rsidRPr="003C0D5D" w:rsidRDefault="00C44FCF" w:rsidP="00262629">
            <w:pPr>
              <w:rPr>
                <w:bCs w:val="0"/>
                <w:sz w:val="16"/>
                <w:szCs w:val="16"/>
              </w:rPr>
            </w:pPr>
            <w:r w:rsidRPr="003C0D5D">
              <w:rPr>
                <w:bCs w:val="0"/>
                <w:sz w:val="16"/>
                <w:szCs w:val="16"/>
              </w:rPr>
              <w:t>Critères de sélection : alertes, risques, signalements, absence de déclaration…</w:t>
            </w:r>
          </w:p>
          <w:p w14:paraId="5AB1AC03" w14:textId="77777777" w:rsidR="00C44FCF" w:rsidRPr="003C0D5D" w:rsidRDefault="00C44FCF" w:rsidP="00262629">
            <w:pPr>
              <w:rPr>
                <w:bCs w:val="0"/>
                <w:sz w:val="16"/>
                <w:szCs w:val="16"/>
              </w:rPr>
            </w:pPr>
            <w:r w:rsidRPr="003C0D5D">
              <w:rPr>
                <w:bCs w:val="0"/>
                <w:sz w:val="16"/>
                <w:szCs w:val="16"/>
              </w:rPr>
              <w:t>Eventuellement, préciser si une méthode de ciblage par analyse de risque est mise en œuvre</w:t>
            </w:r>
          </w:p>
          <w:p w14:paraId="6D20E16E" w14:textId="77777777" w:rsidR="00C44FCF" w:rsidRPr="008519FB" w:rsidRDefault="00C44FCF" w:rsidP="00262629">
            <w:pPr>
              <w:rPr>
                <w:b w:val="0"/>
                <w:sz w:val="18"/>
                <w:szCs w:val="18"/>
              </w:rPr>
            </w:pPr>
          </w:p>
        </w:tc>
      </w:tr>
      <w:tr w:rsidR="00C44FCF" w:rsidRPr="008519FB" w14:paraId="2A0E3FC4" w14:textId="77777777" w:rsidTr="00262629">
        <w:tc>
          <w:tcPr>
            <w:tcW w:w="10348" w:type="dxa"/>
          </w:tcPr>
          <w:p w14:paraId="246D4811" w14:textId="77777777" w:rsidR="00C44FCF" w:rsidRPr="003C0D5D" w:rsidRDefault="00C44FCF" w:rsidP="00E723AE">
            <w:pPr>
              <w:numPr>
                <w:ilvl w:val="0"/>
                <w:numId w:val="17"/>
              </w:numPr>
              <w:jc w:val="center"/>
              <w:rPr>
                <w:b w:val="0"/>
                <w:sz w:val="18"/>
                <w:szCs w:val="18"/>
              </w:rPr>
            </w:pPr>
            <w:r w:rsidRPr="003C0D5D">
              <w:rPr>
                <w:b w:val="0"/>
                <w:sz w:val="18"/>
                <w:szCs w:val="18"/>
              </w:rPr>
              <w:t>Outils</w:t>
            </w:r>
          </w:p>
          <w:p w14:paraId="0F726A6D" w14:textId="77777777" w:rsidR="00C44FCF" w:rsidRPr="003C0D5D" w:rsidRDefault="00C44FCF" w:rsidP="00262629">
            <w:pPr>
              <w:rPr>
                <w:bCs w:val="0"/>
                <w:sz w:val="16"/>
                <w:szCs w:val="16"/>
              </w:rPr>
            </w:pPr>
            <w:r w:rsidRPr="003C0D5D">
              <w:rPr>
                <w:bCs w:val="0"/>
                <w:sz w:val="16"/>
                <w:szCs w:val="16"/>
              </w:rPr>
              <w:t>Guide, grille de contrôle avec points critiques</w:t>
            </w:r>
          </w:p>
          <w:p w14:paraId="33699E8E" w14:textId="77777777" w:rsidR="00C44FCF" w:rsidRPr="003C0D5D" w:rsidRDefault="00C44FCF" w:rsidP="00262629">
            <w:pPr>
              <w:rPr>
                <w:bCs w:val="0"/>
                <w:sz w:val="16"/>
                <w:szCs w:val="16"/>
              </w:rPr>
            </w:pPr>
            <w:r w:rsidRPr="003C0D5D">
              <w:rPr>
                <w:bCs w:val="0"/>
                <w:sz w:val="16"/>
                <w:szCs w:val="16"/>
              </w:rPr>
              <w:t>Grille de restitution nationale</w:t>
            </w:r>
            <w:r>
              <w:rPr>
                <w:bCs w:val="0"/>
                <w:sz w:val="16"/>
                <w:szCs w:val="16"/>
              </w:rPr>
              <w:t xml:space="preserve"> comportant les indicateurs de suivi (quantitatifs dans SIICEA et qualitatifs)</w:t>
            </w:r>
          </w:p>
          <w:p w14:paraId="75F487F2" w14:textId="77777777" w:rsidR="00C44FCF" w:rsidRPr="003C0D5D" w:rsidRDefault="00C44FCF" w:rsidP="00262629">
            <w:pPr>
              <w:rPr>
                <w:bCs w:val="0"/>
                <w:sz w:val="16"/>
                <w:szCs w:val="16"/>
              </w:rPr>
            </w:pPr>
            <w:r w:rsidRPr="003C0D5D">
              <w:rPr>
                <w:bCs w:val="0"/>
                <w:sz w:val="16"/>
                <w:szCs w:val="16"/>
              </w:rPr>
              <w:t>Formation d'accompagnement : oui/non (si oui, remplir la rubrique n° 11 Recours à la Formation)</w:t>
            </w:r>
          </w:p>
          <w:p w14:paraId="4110515D" w14:textId="77777777" w:rsidR="00C44FCF" w:rsidRPr="008519FB" w:rsidRDefault="00C44FCF" w:rsidP="00262629">
            <w:pPr>
              <w:rPr>
                <w:b w:val="0"/>
                <w:sz w:val="18"/>
                <w:szCs w:val="18"/>
              </w:rPr>
            </w:pPr>
          </w:p>
        </w:tc>
      </w:tr>
      <w:tr w:rsidR="00C44FCF" w:rsidRPr="008519FB" w14:paraId="7A92CA35" w14:textId="77777777" w:rsidTr="00262629">
        <w:tc>
          <w:tcPr>
            <w:tcW w:w="10348" w:type="dxa"/>
          </w:tcPr>
          <w:p w14:paraId="7FB11A04" w14:textId="77777777" w:rsidR="00C44FCF" w:rsidRPr="008519FB" w:rsidRDefault="00C44FCF" w:rsidP="00E723AE">
            <w:pPr>
              <w:numPr>
                <w:ilvl w:val="0"/>
                <w:numId w:val="17"/>
              </w:numPr>
              <w:jc w:val="center"/>
              <w:rPr>
                <w:sz w:val="18"/>
                <w:szCs w:val="18"/>
              </w:rPr>
            </w:pPr>
            <w:r w:rsidRPr="008519FB">
              <w:rPr>
                <w:b w:val="0"/>
                <w:sz w:val="18"/>
                <w:szCs w:val="18"/>
              </w:rPr>
              <w:t>Période optimale de réalisation</w:t>
            </w:r>
          </w:p>
          <w:p w14:paraId="48400729" w14:textId="77777777" w:rsidR="00C44FCF" w:rsidRPr="003C0D5D" w:rsidRDefault="00C44FCF" w:rsidP="00262629">
            <w:pPr>
              <w:rPr>
                <w:sz w:val="16"/>
                <w:szCs w:val="16"/>
              </w:rPr>
            </w:pPr>
            <w:r w:rsidRPr="003C0D5D">
              <w:rPr>
                <w:sz w:val="16"/>
                <w:szCs w:val="16"/>
              </w:rPr>
              <w:t>Début :</w:t>
            </w:r>
          </w:p>
          <w:p w14:paraId="5B5F8589" w14:textId="77777777" w:rsidR="00C44FCF" w:rsidRPr="003C0D5D" w:rsidRDefault="00C44FCF" w:rsidP="00262629">
            <w:pPr>
              <w:rPr>
                <w:sz w:val="16"/>
                <w:szCs w:val="16"/>
              </w:rPr>
            </w:pPr>
            <w:r w:rsidRPr="003C0D5D">
              <w:rPr>
                <w:sz w:val="16"/>
                <w:szCs w:val="16"/>
              </w:rPr>
              <w:t>Fin :</w:t>
            </w:r>
          </w:p>
        </w:tc>
      </w:tr>
      <w:tr w:rsidR="00C44FCF" w:rsidRPr="008519FB" w14:paraId="413AF309" w14:textId="77777777" w:rsidTr="00262629">
        <w:trPr>
          <w:trHeight w:val="2890"/>
        </w:trPr>
        <w:tc>
          <w:tcPr>
            <w:tcW w:w="10348" w:type="dxa"/>
          </w:tcPr>
          <w:p w14:paraId="6C64539B" w14:textId="77777777" w:rsidR="00C44FCF" w:rsidRPr="008519FB" w:rsidRDefault="00C44FCF" w:rsidP="00E723AE">
            <w:pPr>
              <w:numPr>
                <w:ilvl w:val="0"/>
                <w:numId w:val="17"/>
              </w:numPr>
              <w:jc w:val="center"/>
              <w:rPr>
                <w:bCs w:val="0"/>
                <w:sz w:val="18"/>
                <w:szCs w:val="18"/>
              </w:rPr>
            </w:pPr>
            <w:r>
              <w:rPr>
                <w:b w:val="0"/>
                <w:sz w:val="18"/>
                <w:szCs w:val="18"/>
              </w:rPr>
              <w:t>Compétences attendues</w:t>
            </w:r>
            <w:r w:rsidRPr="008519FB">
              <w:rPr>
                <w:b w:val="0"/>
                <w:sz w:val="18"/>
                <w:szCs w:val="18"/>
              </w:rPr>
              <w:t xml:space="preserve"> </w:t>
            </w:r>
            <w:r w:rsidRPr="008519FB">
              <w:rPr>
                <w:b w:val="0"/>
                <w:sz w:val="18"/>
                <w:szCs w:val="18"/>
              </w:rPr>
              <w:br/>
            </w:r>
            <w:r w:rsidRPr="008519FB">
              <w:rPr>
                <w:bCs w:val="0"/>
                <w:sz w:val="18"/>
                <w:szCs w:val="18"/>
              </w:rPr>
              <w:t>(</w:t>
            </w:r>
            <w:r w:rsidRPr="008519FB">
              <w:rPr>
                <w:bCs w:val="0"/>
                <w:sz w:val="18"/>
                <w:szCs w:val="18"/>
                <w:u w:val="single"/>
              </w:rPr>
              <w:t>ADM, MED, PHAR, INF, S-E à indiquer en nombre d’ETP et tableau à renseigner</w:t>
            </w:r>
            <w:r w:rsidRPr="008519FB">
              <w:rPr>
                <w:bCs w:val="0"/>
                <w:sz w:val="18"/>
                <w:szCs w:val="18"/>
              </w:rPr>
              <w:t>)</w:t>
            </w:r>
          </w:p>
          <w:p w14:paraId="5FE840FE" w14:textId="77777777" w:rsidR="00C44FCF" w:rsidRPr="003C0D5D" w:rsidRDefault="00C44FCF" w:rsidP="00262629">
            <w:pPr>
              <w:rPr>
                <w:b w:val="0"/>
                <w:bCs w:val="0"/>
                <w:sz w:val="16"/>
                <w:szCs w:val="16"/>
              </w:rPr>
            </w:pPr>
          </w:p>
          <w:p w14:paraId="6C122876" w14:textId="77777777" w:rsidR="00C44FCF" w:rsidRDefault="00C44FCF" w:rsidP="00262629">
            <w:pPr>
              <w:rPr>
                <w:bCs w:val="0"/>
                <w:sz w:val="18"/>
                <w:szCs w:val="18"/>
              </w:rPr>
            </w:pPr>
            <w:r>
              <w:rPr>
                <w:bCs w:val="0"/>
                <w:sz w:val="18"/>
                <w:szCs w:val="18"/>
              </w:rPr>
              <w:t xml:space="preserve">Nouveau programme d’ONIC : évaluation des besoins à priori </w:t>
            </w:r>
          </w:p>
          <w:p w14:paraId="0FA72F0E" w14:textId="77777777" w:rsidR="00C44FCF" w:rsidRDefault="00C44FCF" w:rsidP="00262629">
            <w:pPr>
              <w:rPr>
                <w:bCs w:val="0"/>
                <w:sz w:val="18"/>
                <w:szCs w:val="18"/>
              </w:rPr>
            </w:pPr>
          </w:p>
          <w:tbl>
            <w:tblPr>
              <w:tblW w:w="101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firstRow="1" w:lastRow="1" w:firstColumn="1" w:lastColumn="1" w:noHBand="0" w:noVBand="0"/>
            </w:tblPr>
            <w:tblGrid>
              <w:gridCol w:w="5025"/>
              <w:gridCol w:w="1019"/>
              <w:gridCol w:w="1019"/>
              <w:gridCol w:w="1020"/>
              <w:gridCol w:w="1019"/>
              <w:gridCol w:w="1020"/>
            </w:tblGrid>
            <w:tr w:rsidR="00C44FCF" w:rsidRPr="003311D7" w14:paraId="70253A89" w14:textId="77777777" w:rsidTr="00262629">
              <w:tc>
                <w:tcPr>
                  <w:tcW w:w="5025" w:type="dxa"/>
                  <w:tcBorders>
                    <w:bottom w:val="single" w:sz="12" w:space="0" w:color="000000"/>
                  </w:tcBorders>
                  <w:shd w:val="clear" w:color="auto" w:fill="auto"/>
                  <w:vAlign w:val="center"/>
                </w:tcPr>
                <w:p w14:paraId="1BC4ED0D" w14:textId="77777777" w:rsidR="00C44FCF" w:rsidRPr="003311D7" w:rsidRDefault="00C44FCF" w:rsidP="00262629">
                  <w:pPr>
                    <w:rPr>
                      <w:sz w:val="18"/>
                      <w:szCs w:val="18"/>
                    </w:rPr>
                  </w:pPr>
                  <w:r w:rsidRPr="003311D7">
                    <w:rPr>
                      <w:sz w:val="18"/>
                      <w:szCs w:val="18"/>
                    </w:rPr>
                    <w:t xml:space="preserve">Estimation de la charge de travail </w:t>
                  </w:r>
                  <w:r w:rsidRPr="004872A5">
                    <w:rPr>
                      <w:sz w:val="18"/>
                      <w:szCs w:val="18"/>
                      <w:u w:val="single"/>
                    </w:rPr>
                    <w:t>par structure inspectée ou activité contrôlée</w:t>
                  </w:r>
                  <w:r w:rsidRPr="003311D7">
                    <w:rPr>
                      <w:sz w:val="18"/>
                      <w:szCs w:val="18"/>
                    </w:rPr>
                    <w:t xml:space="preserve"> </w:t>
                  </w:r>
                  <w:r w:rsidRPr="003311D7">
                    <w:rPr>
                      <w:sz w:val="18"/>
                      <w:szCs w:val="18"/>
                    </w:rPr>
                    <w:br/>
                  </w:r>
                  <w:r w:rsidRPr="003311D7">
                    <w:rPr>
                      <w:b w:val="0"/>
                      <w:sz w:val="18"/>
                      <w:szCs w:val="18"/>
                    </w:rPr>
                    <w:t>(en journée)</w:t>
                  </w:r>
                </w:p>
              </w:tc>
              <w:tc>
                <w:tcPr>
                  <w:tcW w:w="1019" w:type="dxa"/>
                  <w:tcBorders>
                    <w:bottom w:val="single" w:sz="12" w:space="0" w:color="000000"/>
                  </w:tcBorders>
                </w:tcPr>
                <w:p w14:paraId="6CC6D1B4" w14:textId="77777777" w:rsidR="00C44FCF" w:rsidRPr="003311D7" w:rsidRDefault="00C44FCF" w:rsidP="00262629">
                  <w:pPr>
                    <w:rPr>
                      <w:bCs w:val="0"/>
                      <w:sz w:val="18"/>
                      <w:szCs w:val="18"/>
                    </w:rPr>
                  </w:pPr>
                  <w:r>
                    <w:rPr>
                      <w:bCs w:val="0"/>
                      <w:sz w:val="18"/>
                      <w:szCs w:val="18"/>
                    </w:rPr>
                    <w:t>IASS ou ICARS</w:t>
                  </w:r>
                </w:p>
                <w:p w14:paraId="2267D942" w14:textId="77777777" w:rsidR="00C44FCF" w:rsidRPr="003311D7" w:rsidRDefault="00C44FCF" w:rsidP="00262629">
                  <w:pPr>
                    <w:rPr>
                      <w:bCs w:val="0"/>
                      <w:sz w:val="18"/>
                      <w:szCs w:val="18"/>
                    </w:rPr>
                  </w:pPr>
                </w:p>
              </w:tc>
              <w:tc>
                <w:tcPr>
                  <w:tcW w:w="1019" w:type="dxa"/>
                  <w:tcBorders>
                    <w:bottom w:val="single" w:sz="12" w:space="0" w:color="000000"/>
                  </w:tcBorders>
                  <w:shd w:val="clear" w:color="auto" w:fill="auto"/>
                  <w:vAlign w:val="center"/>
                </w:tcPr>
                <w:p w14:paraId="05067DFD" w14:textId="77777777" w:rsidR="00C44FCF" w:rsidRDefault="00C44FCF" w:rsidP="00262629">
                  <w:pPr>
                    <w:rPr>
                      <w:bCs w:val="0"/>
                      <w:sz w:val="18"/>
                      <w:szCs w:val="18"/>
                    </w:rPr>
                  </w:pPr>
                  <w:r>
                    <w:rPr>
                      <w:bCs w:val="0"/>
                      <w:sz w:val="18"/>
                      <w:szCs w:val="18"/>
                    </w:rPr>
                    <w:t>MISP</w:t>
                  </w:r>
                </w:p>
                <w:p w14:paraId="651C118C" w14:textId="77777777" w:rsidR="00C44FCF" w:rsidRPr="003311D7" w:rsidRDefault="00C44FCF" w:rsidP="00262629">
                  <w:pPr>
                    <w:rPr>
                      <w:bCs w:val="0"/>
                      <w:sz w:val="18"/>
                      <w:szCs w:val="18"/>
                    </w:rPr>
                  </w:pPr>
                  <w:r>
                    <w:rPr>
                      <w:bCs w:val="0"/>
                      <w:sz w:val="18"/>
                      <w:szCs w:val="18"/>
                    </w:rPr>
                    <w:t>ICARS</w:t>
                  </w:r>
                </w:p>
                <w:p w14:paraId="00DA225F" w14:textId="77777777" w:rsidR="00C44FCF" w:rsidRPr="00B50E7E" w:rsidRDefault="00C44FCF" w:rsidP="00262629">
                  <w:pPr>
                    <w:rPr>
                      <w:bCs w:val="0"/>
                      <w:sz w:val="18"/>
                      <w:szCs w:val="18"/>
                    </w:rPr>
                  </w:pPr>
                </w:p>
              </w:tc>
              <w:tc>
                <w:tcPr>
                  <w:tcW w:w="1020" w:type="dxa"/>
                  <w:tcBorders>
                    <w:bottom w:val="single" w:sz="12" w:space="0" w:color="000000"/>
                  </w:tcBorders>
                  <w:shd w:val="clear" w:color="auto" w:fill="auto"/>
                  <w:vAlign w:val="center"/>
                </w:tcPr>
                <w:p w14:paraId="4B654950" w14:textId="77777777" w:rsidR="00C44FCF" w:rsidRDefault="00C44FCF" w:rsidP="00262629">
                  <w:pPr>
                    <w:rPr>
                      <w:bCs w:val="0"/>
                      <w:sz w:val="18"/>
                      <w:szCs w:val="18"/>
                    </w:rPr>
                  </w:pPr>
                  <w:r>
                    <w:rPr>
                      <w:bCs w:val="0"/>
                      <w:sz w:val="18"/>
                      <w:szCs w:val="18"/>
                    </w:rPr>
                    <w:t>PHISP</w:t>
                  </w:r>
                </w:p>
                <w:p w14:paraId="07BA61C0" w14:textId="77777777" w:rsidR="00C44FCF" w:rsidRPr="003311D7" w:rsidRDefault="00C44FCF" w:rsidP="00262629">
                  <w:pPr>
                    <w:rPr>
                      <w:bCs w:val="0"/>
                      <w:sz w:val="18"/>
                      <w:szCs w:val="18"/>
                    </w:rPr>
                  </w:pPr>
                  <w:r>
                    <w:rPr>
                      <w:bCs w:val="0"/>
                      <w:sz w:val="18"/>
                      <w:szCs w:val="18"/>
                    </w:rPr>
                    <w:t>ICARS</w:t>
                  </w:r>
                </w:p>
                <w:p w14:paraId="1444BFF8" w14:textId="77777777" w:rsidR="00C44FCF" w:rsidRPr="00B50E7E" w:rsidRDefault="00C44FCF" w:rsidP="00262629">
                  <w:pPr>
                    <w:rPr>
                      <w:bCs w:val="0"/>
                      <w:sz w:val="18"/>
                      <w:szCs w:val="18"/>
                    </w:rPr>
                  </w:pPr>
                </w:p>
              </w:tc>
              <w:tc>
                <w:tcPr>
                  <w:tcW w:w="1019" w:type="dxa"/>
                  <w:tcBorders>
                    <w:bottom w:val="single" w:sz="12" w:space="0" w:color="000000"/>
                  </w:tcBorders>
                  <w:shd w:val="clear" w:color="auto" w:fill="auto"/>
                  <w:vAlign w:val="center"/>
                </w:tcPr>
                <w:p w14:paraId="2C854FEE" w14:textId="77777777" w:rsidR="00C44FCF" w:rsidRPr="003311D7" w:rsidRDefault="00C44FCF" w:rsidP="00262629">
                  <w:pPr>
                    <w:rPr>
                      <w:bCs w:val="0"/>
                      <w:sz w:val="18"/>
                      <w:szCs w:val="18"/>
                    </w:rPr>
                  </w:pPr>
                  <w:r>
                    <w:rPr>
                      <w:bCs w:val="0"/>
                      <w:sz w:val="18"/>
                      <w:szCs w:val="18"/>
                    </w:rPr>
                    <w:t>IDE ICARS</w:t>
                  </w:r>
                </w:p>
                <w:p w14:paraId="11583834" w14:textId="77777777" w:rsidR="00C44FCF" w:rsidRPr="00B50E7E" w:rsidRDefault="00C44FCF" w:rsidP="00262629">
                  <w:pPr>
                    <w:rPr>
                      <w:bCs w:val="0"/>
                      <w:sz w:val="18"/>
                      <w:szCs w:val="18"/>
                    </w:rPr>
                  </w:pPr>
                </w:p>
              </w:tc>
              <w:tc>
                <w:tcPr>
                  <w:tcW w:w="1020" w:type="dxa"/>
                  <w:tcBorders>
                    <w:bottom w:val="single" w:sz="12" w:space="0" w:color="000000"/>
                  </w:tcBorders>
                  <w:shd w:val="clear" w:color="auto" w:fill="auto"/>
                  <w:vAlign w:val="center"/>
                </w:tcPr>
                <w:p w14:paraId="0070D519" w14:textId="77777777" w:rsidR="00C44FCF" w:rsidRPr="003311D7" w:rsidRDefault="00C44FCF" w:rsidP="00262629">
                  <w:pPr>
                    <w:rPr>
                      <w:bCs w:val="0"/>
                      <w:sz w:val="18"/>
                      <w:szCs w:val="18"/>
                    </w:rPr>
                  </w:pPr>
                  <w:r>
                    <w:rPr>
                      <w:bCs w:val="0"/>
                      <w:sz w:val="18"/>
                      <w:szCs w:val="18"/>
                    </w:rPr>
                    <w:t>IGS IES T3S ICARS</w:t>
                  </w:r>
                </w:p>
                <w:p w14:paraId="03ABC806" w14:textId="77777777" w:rsidR="00C44FCF" w:rsidRPr="003311D7" w:rsidRDefault="00C44FCF" w:rsidP="00262629">
                  <w:pPr>
                    <w:rPr>
                      <w:bCs w:val="0"/>
                      <w:sz w:val="18"/>
                      <w:szCs w:val="18"/>
                    </w:rPr>
                  </w:pPr>
                </w:p>
              </w:tc>
            </w:tr>
            <w:tr w:rsidR="00C44FCF" w:rsidRPr="003311D7" w14:paraId="6FFCC9E5" w14:textId="77777777" w:rsidTr="00262629">
              <w:tc>
                <w:tcPr>
                  <w:tcW w:w="5025" w:type="dxa"/>
                  <w:shd w:val="clear" w:color="auto" w:fill="auto"/>
                  <w:vAlign w:val="center"/>
                </w:tcPr>
                <w:p w14:paraId="5F43937C" w14:textId="77777777" w:rsidR="00C44FCF" w:rsidRPr="003311D7" w:rsidRDefault="00C44FCF" w:rsidP="00262629">
                  <w:pPr>
                    <w:rPr>
                      <w:sz w:val="18"/>
                      <w:szCs w:val="18"/>
                    </w:rPr>
                  </w:pPr>
                  <w:r w:rsidRPr="003311D7">
                    <w:rPr>
                      <w:sz w:val="18"/>
                      <w:szCs w:val="18"/>
                    </w:rPr>
                    <w:t>Préparation</w:t>
                  </w:r>
                </w:p>
              </w:tc>
              <w:tc>
                <w:tcPr>
                  <w:tcW w:w="1019" w:type="dxa"/>
                </w:tcPr>
                <w:p w14:paraId="3E7DE46C" w14:textId="77777777" w:rsidR="00C44FCF" w:rsidRPr="003311D7" w:rsidRDefault="00C44FCF" w:rsidP="00262629">
                  <w:pPr>
                    <w:rPr>
                      <w:sz w:val="18"/>
                      <w:szCs w:val="18"/>
                    </w:rPr>
                  </w:pPr>
                </w:p>
              </w:tc>
              <w:tc>
                <w:tcPr>
                  <w:tcW w:w="1019" w:type="dxa"/>
                  <w:shd w:val="clear" w:color="auto" w:fill="auto"/>
                  <w:vAlign w:val="center"/>
                </w:tcPr>
                <w:p w14:paraId="7EB0DE0B" w14:textId="77777777" w:rsidR="00C44FCF" w:rsidRPr="003311D7" w:rsidRDefault="00C44FCF" w:rsidP="00262629">
                  <w:pPr>
                    <w:rPr>
                      <w:sz w:val="18"/>
                      <w:szCs w:val="18"/>
                    </w:rPr>
                  </w:pPr>
                </w:p>
              </w:tc>
              <w:tc>
                <w:tcPr>
                  <w:tcW w:w="1020" w:type="dxa"/>
                  <w:shd w:val="clear" w:color="auto" w:fill="auto"/>
                  <w:vAlign w:val="center"/>
                </w:tcPr>
                <w:p w14:paraId="624351E4" w14:textId="77777777" w:rsidR="00C44FCF" w:rsidRPr="003311D7" w:rsidRDefault="00C44FCF" w:rsidP="00262629">
                  <w:pPr>
                    <w:rPr>
                      <w:sz w:val="18"/>
                      <w:szCs w:val="18"/>
                    </w:rPr>
                  </w:pPr>
                </w:p>
              </w:tc>
              <w:tc>
                <w:tcPr>
                  <w:tcW w:w="1019" w:type="dxa"/>
                  <w:shd w:val="clear" w:color="auto" w:fill="auto"/>
                  <w:vAlign w:val="center"/>
                </w:tcPr>
                <w:p w14:paraId="4BA98872" w14:textId="77777777" w:rsidR="00C44FCF" w:rsidRPr="003311D7" w:rsidRDefault="00C44FCF" w:rsidP="00262629">
                  <w:pPr>
                    <w:rPr>
                      <w:sz w:val="18"/>
                      <w:szCs w:val="18"/>
                    </w:rPr>
                  </w:pPr>
                </w:p>
              </w:tc>
              <w:tc>
                <w:tcPr>
                  <w:tcW w:w="1020" w:type="dxa"/>
                  <w:shd w:val="clear" w:color="auto" w:fill="auto"/>
                  <w:vAlign w:val="center"/>
                </w:tcPr>
                <w:p w14:paraId="41E4577A" w14:textId="77777777" w:rsidR="00C44FCF" w:rsidRPr="003311D7" w:rsidRDefault="00C44FCF" w:rsidP="00262629">
                  <w:pPr>
                    <w:rPr>
                      <w:bCs w:val="0"/>
                      <w:sz w:val="18"/>
                      <w:szCs w:val="18"/>
                    </w:rPr>
                  </w:pPr>
                </w:p>
              </w:tc>
            </w:tr>
            <w:tr w:rsidR="00C44FCF" w:rsidRPr="003311D7" w14:paraId="743A9796" w14:textId="77777777" w:rsidTr="00262629">
              <w:tc>
                <w:tcPr>
                  <w:tcW w:w="5025" w:type="dxa"/>
                  <w:shd w:val="clear" w:color="auto" w:fill="auto"/>
                  <w:vAlign w:val="center"/>
                </w:tcPr>
                <w:p w14:paraId="4FDA4995" w14:textId="77777777" w:rsidR="00C44FCF" w:rsidRPr="003311D7" w:rsidRDefault="00C44FCF" w:rsidP="00262629">
                  <w:pPr>
                    <w:rPr>
                      <w:sz w:val="18"/>
                      <w:szCs w:val="18"/>
                    </w:rPr>
                  </w:pPr>
                  <w:r w:rsidRPr="003311D7">
                    <w:rPr>
                      <w:sz w:val="18"/>
                      <w:szCs w:val="18"/>
                    </w:rPr>
                    <w:t>Inspection sur site</w:t>
                  </w:r>
                </w:p>
              </w:tc>
              <w:tc>
                <w:tcPr>
                  <w:tcW w:w="1019" w:type="dxa"/>
                </w:tcPr>
                <w:p w14:paraId="0445A87B" w14:textId="77777777" w:rsidR="00C44FCF" w:rsidRPr="003311D7" w:rsidRDefault="00C44FCF" w:rsidP="00262629">
                  <w:pPr>
                    <w:rPr>
                      <w:sz w:val="18"/>
                      <w:szCs w:val="18"/>
                    </w:rPr>
                  </w:pPr>
                </w:p>
              </w:tc>
              <w:tc>
                <w:tcPr>
                  <w:tcW w:w="1019" w:type="dxa"/>
                  <w:shd w:val="clear" w:color="auto" w:fill="auto"/>
                  <w:vAlign w:val="center"/>
                </w:tcPr>
                <w:p w14:paraId="7F5D37DE" w14:textId="77777777" w:rsidR="00C44FCF" w:rsidRPr="003311D7" w:rsidRDefault="00C44FCF" w:rsidP="00262629">
                  <w:pPr>
                    <w:rPr>
                      <w:sz w:val="18"/>
                      <w:szCs w:val="18"/>
                    </w:rPr>
                  </w:pPr>
                </w:p>
              </w:tc>
              <w:tc>
                <w:tcPr>
                  <w:tcW w:w="1020" w:type="dxa"/>
                  <w:shd w:val="clear" w:color="auto" w:fill="auto"/>
                  <w:vAlign w:val="center"/>
                </w:tcPr>
                <w:p w14:paraId="363540E7" w14:textId="77777777" w:rsidR="00C44FCF" w:rsidRPr="003311D7" w:rsidRDefault="00C44FCF" w:rsidP="00262629">
                  <w:pPr>
                    <w:rPr>
                      <w:sz w:val="18"/>
                      <w:szCs w:val="18"/>
                    </w:rPr>
                  </w:pPr>
                </w:p>
              </w:tc>
              <w:tc>
                <w:tcPr>
                  <w:tcW w:w="1019" w:type="dxa"/>
                  <w:shd w:val="clear" w:color="auto" w:fill="auto"/>
                  <w:vAlign w:val="center"/>
                </w:tcPr>
                <w:p w14:paraId="34079E22" w14:textId="77777777" w:rsidR="00C44FCF" w:rsidRPr="003311D7" w:rsidRDefault="00C44FCF" w:rsidP="00262629">
                  <w:pPr>
                    <w:rPr>
                      <w:sz w:val="18"/>
                      <w:szCs w:val="18"/>
                    </w:rPr>
                  </w:pPr>
                </w:p>
              </w:tc>
              <w:tc>
                <w:tcPr>
                  <w:tcW w:w="1020" w:type="dxa"/>
                  <w:shd w:val="clear" w:color="auto" w:fill="auto"/>
                  <w:vAlign w:val="center"/>
                </w:tcPr>
                <w:p w14:paraId="234A4B61" w14:textId="77777777" w:rsidR="00C44FCF" w:rsidRPr="003311D7" w:rsidRDefault="00C44FCF" w:rsidP="00262629">
                  <w:pPr>
                    <w:rPr>
                      <w:bCs w:val="0"/>
                      <w:sz w:val="18"/>
                      <w:szCs w:val="18"/>
                    </w:rPr>
                  </w:pPr>
                </w:p>
              </w:tc>
            </w:tr>
            <w:tr w:rsidR="00C44FCF" w:rsidRPr="003311D7" w14:paraId="3CFD99A0" w14:textId="77777777" w:rsidTr="00262629">
              <w:tc>
                <w:tcPr>
                  <w:tcW w:w="5025" w:type="dxa"/>
                  <w:shd w:val="clear" w:color="auto" w:fill="auto"/>
                  <w:vAlign w:val="center"/>
                </w:tcPr>
                <w:p w14:paraId="06D63D0C" w14:textId="77777777" w:rsidR="00C44FCF" w:rsidRPr="003311D7" w:rsidRDefault="00C44FCF" w:rsidP="00262629">
                  <w:pPr>
                    <w:rPr>
                      <w:sz w:val="18"/>
                      <w:szCs w:val="18"/>
                    </w:rPr>
                  </w:pPr>
                  <w:r w:rsidRPr="003311D7">
                    <w:rPr>
                      <w:sz w:val="18"/>
                      <w:szCs w:val="18"/>
                    </w:rPr>
                    <w:t>Traitement de données</w:t>
                  </w:r>
                </w:p>
              </w:tc>
              <w:tc>
                <w:tcPr>
                  <w:tcW w:w="1019" w:type="dxa"/>
                </w:tcPr>
                <w:p w14:paraId="63F0AA08" w14:textId="77777777" w:rsidR="00C44FCF" w:rsidRPr="003311D7" w:rsidRDefault="00C44FCF" w:rsidP="00262629">
                  <w:pPr>
                    <w:rPr>
                      <w:sz w:val="18"/>
                      <w:szCs w:val="18"/>
                    </w:rPr>
                  </w:pPr>
                </w:p>
              </w:tc>
              <w:tc>
                <w:tcPr>
                  <w:tcW w:w="1019" w:type="dxa"/>
                  <w:shd w:val="clear" w:color="auto" w:fill="auto"/>
                  <w:vAlign w:val="center"/>
                </w:tcPr>
                <w:p w14:paraId="22B7E959" w14:textId="77777777" w:rsidR="00C44FCF" w:rsidRPr="003311D7" w:rsidRDefault="00C44FCF" w:rsidP="00262629">
                  <w:pPr>
                    <w:rPr>
                      <w:sz w:val="18"/>
                      <w:szCs w:val="18"/>
                    </w:rPr>
                  </w:pPr>
                </w:p>
              </w:tc>
              <w:tc>
                <w:tcPr>
                  <w:tcW w:w="1020" w:type="dxa"/>
                  <w:shd w:val="clear" w:color="auto" w:fill="auto"/>
                  <w:vAlign w:val="center"/>
                </w:tcPr>
                <w:p w14:paraId="047FB927" w14:textId="77777777" w:rsidR="00C44FCF" w:rsidRPr="003311D7" w:rsidRDefault="00C44FCF" w:rsidP="00262629">
                  <w:pPr>
                    <w:rPr>
                      <w:sz w:val="18"/>
                      <w:szCs w:val="18"/>
                    </w:rPr>
                  </w:pPr>
                </w:p>
              </w:tc>
              <w:tc>
                <w:tcPr>
                  <w:tcW w:w="1019" w:type="dxa"/>
                  <w:shd w:val="clear" w:color="auto" w:fill="auto"/>
                  <w:vAlign w:val="center"/>
                </w:tcPr>
                <w:p w14:paraId="32EEBB06" w14:textId="77777777" w:rsidR="00C44FCF" w:rsidRPr="003311D7" w:rsidRDefault="00C44FCF" w:rsidP="00262629">
                  <w:pPr>
                    <w:rPr>
                      <w:sz w:val="18"/>
                      <w:szCs w:val="18"/>
                    </w:rPr>
                  </w:pPr>
                </w:p>
              </w:tc>
              <w:tc>
                <w:tcPr>
                  <w:tcW w:w="1020" w:type="dxa"/>
                  <w:shd w:val="clear" w:color="auto" w:fill="auto"/>
                  <w:vAlign w:val="center"/>
                </w:tcPr>
                <w:p w14:paraId="0B89B551" w14:textId="77777777" w:rsidR="00C44FCF" w:rsidRPr="003311D7" w:rsidRDefault="00C44FCF" w:rsidP="00262629">
                  <w:pPr>
                    <w:rPr>
                      <w:bCs w:val="0"/>
                      <w:sz w:val="18"/>
                      <w:szCs w:val="18"/>
                    </w:rPr>
                  </w:pPr>
                </w:p>
              </w:tc>
            </w:tr>
            <w:tr w:rsidR="00C44FCF" w:rsidRPr="003311D7" w14:paraId="2A134985" w14:textId="77777777" w:rsidTr="00262629">
              <w:tc>
                <w:tcPr>
                  <w:tcW w:w="5025" w:type="dxa"/>
                  <w:shd w:val="clear" w:color="auto" w:fill="auto"/>
                  <w:vAlign w:val="center"/>
                </w:tcPr>
                <w:p w14:paraId="67FB679D" w14:textId="77777777" w:rsidR="00C44FCF" w:rsidRPr="003311D7" w:rsidRDefault="00C44FCF" w:rsidP="00262629">
                  <w:pPr>
                    <w:rPr>
                      <w:sz w:val="18"/>
                      <w:szCs w:val="18"/>
                    </w:rPr>
                  </w:pPr>
                  <w:r w:rsidRPr="003311D7">
                    <w:rPr>
                      <w:sz w:val="18"/>
                      <w:szCs w:val="18"/>
                    </w:rPr>
                    <w:t>Rédaction de rapport</w:t>
                  </w:r>
                </w:p>
              </w:tc>
              <w:tc>
                <w:tcPr>
                  <w:tcW w:w="1019" w:type="dxa"/>
                </w:tcPr>
                <w:p w14:paraId="32C2DFBB" w14:textId="77777777" w:rsidR="00C44FCF" w:rsidRPr="003311D7" w:rsidRDefault="00C44FCF" w:rsidP="00262629">
                  <w:pPr>
                    <w:rPr>
                      <w:sz w:val="18"/>
                      <w:szCs w:val="18"/>
                    </w:rPr>
                  </w:pPr>
                </w:p>
              </w:tc>
              <w:tc>
                <w:tcPr>
                  <w:tcW w:w="1019" w:type="dxa"/>
                  <w:shd w:val="clear" w:color="auto" w:fill="auto"/>
                  <w:vAlign w:val="center"/>
                </w:tcPr>
                <w:p w14:paraId="790DDFC6" w14:textId="77777777" w:rsidR="00C44FCF" w:rsidRPr="003311D7" w:rsidRDefault="00C44FCF" w:rsidP="00262629">
                  <w:pPr>
                    <w:rPr>
                      <w:sz w:val="18"/>
                      <w:szCs w:val="18"/>
                    </w:rPr>
                  </w:pPr>
                </w:p>
              </w:tc>
              <w:tc>
                <w:tcPr>
                  <w:tcW w:w="1020" w:type="dxa"/>
                  <w:shd w:val="clear" w:color="auto" w:fill="auto"/>
                  <w:vAlign w:val="center"/>
                </w:tcPr>
                <w:p w14:paraId="244E9CC7" w14:textId="77777777" w:rsidR="00C44FCF" w:rsidRPr="003311D7" w:rsidRDefault="00C44FCF" w:rsidP="00262629">
                  <w:pPr>
                    <w:rPr>
                      <w:sz w:val="18"/>
                      <w:szCs w:val="18"/>
                    </w:rPr>
                  </w:pPr>
                </w:p>
              </w:tc>
              <w:tc>
                <w:tcPr>
                  <w:tcW w:w="1019" w:type="dxa"/>
                  <w:shd w:val="clear" w:color="auto" w:fill="auto"/>
                  <w:vAlign w:val="center"/>
                </w:tcPr>
                <w:p w14:paraId="76E13CDB" w14:textId="77777777" w:rsidR="00C44FCF" w:rsidRPr="003311D7" w:rsidRDefault="00C44FCF" w:rsidP="00262629">
                  <w:pPr>
                    <w:rPr>
                      <w:sz w:val="18"/>
                      <w:szCs w:val="18"/>
                    </w:rPr>
                  </w:pPr>
                </w:p>
              </w:tc>
              <w:tc>
                <w:tcPr>
                  <w:tcW w:w="1020" w:type="dxa"/>
                  <w:shd w:val="clear" w:color="auto" w:fill="auto"/>
                  <w:vAlign w:val="center"/>
                </w:tcPr>
                <w:p w14:paraId="39E89119" w14:textId="77777777" w:rsidR="00C44FCF" w:rsidRPr="003311D7" w:rsidRDefault="00C44FCF" w:rsidP="00262629">
                  <w:pPr>
                    <w:rPr>
                      <w:bCs w:val="0"/>
                      <w:sz w:val="18"/>
                      <w:szCs w:val="18"/>
                    </w:rPr>
                  </w:pPr>
                </w:p>
              </w:tc>
            </w:tr>
            <w:tr w:rsidR="00C44FCF" w:rsidRPr="003311D7" w14:paraId="15092A27" w14:textId="77777777" w:rsidTr="00262629">
              <w:tc>
                <w:tcPr>
                  <w:tcW w:w="5025" w:type="dxa"/>
                  <w:shd w:val="clear" w:color="auto" w:fill="auto"/>
                  <w:vAlign w:val="center"/>
                </w:tcPr>
                <w:p w14:paraId="40F83A33" w14:textId="77777777" w:rsidR="00C44FCF" w:rsidRPr="003311D7" w:rsidRDefault="00C44FCF" w:rsidP="00262629">
                  <w:pPr>
                    <w:rPr>
                      <w:sz w:val="18"/>
                      <w:szCs w:val="18"/>
                    </w:rPr>
                  </w:pPr>
                  <w:r>
                    <w:rPr>
                      <w:sz w:val="18"/>
                      <w:szCs w:val="18"/>
                    </w:rPr>
                    <w:t>Préparation de la décision = forfait 2 jours</w:t>
                  </w:r>
                </w:p>
              </w:tc>
              <w:tc>
                <w:tcPr>
                  <w:tcW w:w="1019" w:type="dxa"/>
                </w:tcPr>
                <w:p w14:paraId="0DDD89ED" w14:textId="77777777" w:rsidR="00C44FCF" w:rsidRPr="003311D7" w:rsidRDefault="00C44FCF" w:rsidP="00262629">
                  <w:pPr>
                    <w:rPr>
                      <w:sz w:val="18"/>
                      <w:szCs w:val="18"/>
                    </w:rPr>
                  </w:pPr>
                </w:p>
              </w:tc>
              <w:tc>
                <w:tcPr>
                  <w:tcW w:w="1019" w:type="dxa"/>
                  <w:shd w:val="clear" w:color="auto" w:fill="auto"/>
                  <w:vAlign w:val="center"/>
                </w:tcPr>
                <w:p w14:paraId="070102F2" w14:textId="77777777" w:rsidR="00C44FCF" w:rsidRPr="003311D7" w:rsidRDefault="00C44FCF" w:rsidP="00262629">
                  <w:pPr>
                    <w:rPr>
                      <w:sz w:val="18"/>
                      <w:szCs w:val="18"/>
                    </w:rPr>
                  </w:pPr>
                </w:p>
              </w:tc>
              <w:tc>
                <w:tcPr>
                  <w:tcW w:w="1020" w:type="dxa"/>
                  <w:shd w:val="clear" w:color="auto" w:fill="auto"/>
                  <w:vAlign w:val="center"/>
                </w:tcPr>
                <w:p w14:paraId="4CDABA15" w14:textId="77777777" w:rsidR="00C44FCF" w:rsidRPr="003311D7" w:rsidRDefault="00C44FCF" w:rsidP="00262629">
                  <w:pPr>
                    <w:rPr>
                      <w:sz w:val="18"/>
                      <w:szCs w:val="18"/>
                    </w:rPr>
                  </w:pPr>
                </w:p>
              </w:tc>
              <w:tc>
                <w:tcPr>
                  <w:tcW w:w="1019" w:type="dxa"/>
                  <w:shd w:val="clear" w:color="auto" w:fill="auto"/>
                  <w:vAlign w:val="center"/>
                </w:tcPr>
                <w:p w14:paraId="7E218BFF" w14:textId="77777777" w:rsidR="00C44FCF" w:rsidRPr="003311D7" w:rsidRDefault="00C44FCF" w:rsidP="00262629">
                  <w:pPr>
                    <w:rPr>
                      <w:sz w:val="18"/>
                      <w:szCs w:val="18"/>
                    </w:rPr>
                  </w:pPr>
                </w:p>
              </w:tc>
              <w:tc>
                <w:tcPr>
                  <w:tcW w:w="1020" w:type="dxa"/>
                  <w:shd w:val="clear" w:color="auto" w:fill="auto"/>
                  <w:vAlign w:val="center"/>
                </w:tcPr>
                <w:p w14:paraId="6804A3B4" w14:textId="77777777" w:rsidR="00C44FCF" w:rsidRPr="003311D7" w:rsidRDefault="00C44FCF" w:rsidP="00262629">
                  <w:pPr>
                    <w:rPr>
                      <w:bCs w:val="0"/>
                      <w:sz w:val="18"/>
                      <w:szCs w:val="18"/>
                    </w:rPr>
                  </w:pPr>
                </w:p>
              </w:tc>
            </w:tr>
            <w:tr w:rsidR="00C44FCF" w:rsidRPr="003311D7" w14:paraId="44B26461" w14:textId="77777777" w:rsidTr="00262629">
              <w:tc>
                <w:tcPr>
                  <w:tcW w:w="5025" w:type="dxa"/>
                  <w:shd w:val="clear" w:color="auto" w:fill="auto"/>
                  <w:vAlign w:val="center"/>
                </w:tcPr>
                <w:p w14:paraId="1BA2D404" w14:textId="77777777" w:rsidR="00C44FCF" w:rsidRPr="003311D7" w:rsidRDefault="00C44FCF" w:rsidP="00262629">
                  <w:pPr>
                    <w:rPr>
                      <w:bCs w:val="0"/>
                      <w:sz w:val="18"/>
                      <w:szCs w:val="18"/>
                    </w:rPr>
                  </w:pPr>
                  <w:r w:rsidRPr="003311D7">
                    <w:rPr>
                      <w:b w:val="0"/>
                      <w:bCs w:val="0"/>
                      <w:sz w:val="18"/>
                      <w:szCs w:val="18"/>
                    </w:rPr>
                    <w:t xml:space="preserve">Total </w:t>
                  </w:r>
                  <w:r w:rsidRPr="00F015AF">
                    <w:rPr>
                      <w:bCs w:val="0"/>
                      <w:sz w:val="16"/>
                      <w:szCs w:val="16"/>
                    </w:rPr>
                    <w:t>(nombre de jours par profession et par structure inspectée ou activité contrôlée)</w:t>
                  </w:r>
                </w:p>
              </w:tc>
              <w:tc>
                <w:tcPr>
                  <w:tcW w:w="1019" w:type="dxa"/>
                </w:tcPr>
                <w:p w14:paraId="50AC599F" w14:textId="77777777" w:rsidR="00C44FCF" w:rsidRPr="003311D7" w:rsidRDefault="00C44FCF" w:rsidP="00262629">
                  <w:pPr>
                    <w:rPr>
                      <w:bCs w:val="0"/>
                      <w:sz w:val="18"/>
                      <w:szCs w:val="18"/>
                    </w:rPr>
                  </w:pPr>
                </w:p>
              </w:tc>
              <w:tc>
                <w:tcPr>
                  <w:tcW w:w="1019" w:type="dxa"/>
                  <w:shd w:val="clear" w:color="auto" w:fill="auto"/>
                  <w:vAlign w:val="center"/>
                </w:tcPr>
                <w:p w14:paraId="7EF6FD21" w14:textId="77777777" w:rsidR="00C44FCF" w:rsidRPr="003311D7" w:rsidRDefault="00C44FCF" w:rsidP="00262629">
                  <w:pPr>
                    <w:rPr>
                      <w:bCs w:val="0"/>
                      <w:sz w:val="18"/>
                      <w:szCs w:val="18"/>
                    </w:rPr>
                  </w:pPr>
                </w:p>
              </w:tc>
              <w:tc>
                <w:tcPr>
                  <w:tcW w:w="1020" w:type="dxa"/>
                  <w:shd w:val="clear" w:color="auto" w:fill="auto"/>
                  <w:vAlign w:val="center"/>
                </w:tcPr>
                <w:p w14:paraId="6459C90E" w14:textId="77777777" w:rsidR="00C44FCF" w:rsidRPr="003311D7" w:rsidRDefault="00C44FCF" w:rsidP="00262629">
                  <w:pPr>
                    <w:rPr>
                      <w:bCs w:val="0"/>
                      <w:sz w:val="18"/>
                      <w:szCs w:val="18"/>
                    </w:rPr>
                  </w:pPr>
                </w:p>
              </w:tc>
              <w:tc>
                <w:tcPr>
                  <w:tcW w:w="1019" w:type="dxa"/>
                  <w:shd w:val="clear" w:color="auto" w:fill="auto"/>
                  <w:vAlign w:val="center"/>
                </w:tcPr>
                <w:p w14:paraId="638317D8" w14:textId="77777777" w:rsidR="00C44FCF" w:rsidRPr="003311D7" w:rsidRDefault="00C44FCF" w:rsidP="00262629">
                  <w:pPr>
                    <w:rPr>
                      <w:bCs w:val="0"/>
                      <w:sz w:val="18"/>
                      <w:szCs w:val="18"/>
                    </w:rPr>
                  </w:pPr>
                </w:p>
              </w:tc>
              <w:tc>
                <w:tcPr>
                  <w:tcW w:w="1020" w:type="dxa"/>
                  <w:shd w:val="clear" w:color="auto" w:fill="auto"/>
                  <w:vAlign w:val="center"/>
                </w:tcPr>
                <w:p w14:paraId="373699AD" w14:textId="77777777" w:rsidR="00C44FCF" w:rsidRPr="003311D7" w:rsidRDefault="00C44FCF" w:rsidP="00262629">
                  <w:pPr>
                    <w:rPr>
                      <w:bCs w:val="0"/>
                      <w:sz w:val="18"/>
                      <w:szCs w:val="18"/>
                    </w:rPr>
                  </w:pPr>
                </w:p>
              </w:tc>
            </w:tr>
          </w:tbl>
          <w:p w14:paraId="55EEDD8F" w14:textId="77777777" w:rsidR="00C44FCF" w:rsidRDefault="00C44FCF" w:rsidP="00262629">
            <w:pPr>
              <w:rPr>
                <w:bCs w:val="0"/>
                <w:sz w:val="18"/>
                <w:szCs w:val="18"/>
              </w:rPr>
            </w:pPr>
          </w:p>
          <w:p w14:paraId="41C66817" w14:textId="77777777" w:rsidR="00C44FCF" w:rsidRDefault="00C44FCF" w:rsidP="00262629">
            <w:pPr>
              <w:rPr>
                <w:bCs w:val="0"/>
                <w:sz w:val="18"/>
                <w:szCs w:val="18"/>
              </w:rPr>
            </w:pPr>
          </w:p>
          <w:p w14:paraId="438A9395" w14:textId="53FD9EBC" w:rsidR="00C44FCF" w:rsidRDefault="00C44FCF" w:rsidP="00262629">
            <w:pPr>
              <w:rPr>
                <w:bCs w:val="0"/>
                <w:sz w:val="18"/>
                <w:szCs w:val="18"/>
              </w:rPr>
            </w:pPr>
            <w:r>
              <w:rPr>
                <w:bCs w:val="0"/>
                <w:sz w:val="18"/>
                <w:szCs w:val="18"/>
              </w:rPr>
              <w:lastRenderedPageBreak/>
              <w:t xml:space="preserve">Généralisation d’une ONIC </w:t>
            </w:r>
            <w:r w:rsidR="008214E4">
              <w:rPr>
                <w:bCs w:val="0"/>
                <w:sz w:val="18"/>
                <w:szCs w:val="18"/>
              </w:rPr>
              <w:t>expérimentée dans le cadre d’une ORIC</w:t>
            </w:r>
            <w:r>
              <w:rPr>
                <w:bCs w:val="0"/>
                <w:sz w:val="18"/>
                <w:szCs w:val="18"/>
              </w:rPr>
              <w:t xml:space="preserve"> : préciser la charge de travail par corps d’inspection mobilisée </w:t>
            </w:r>
          </w:p>
          <w:tbl>
            <w:tblPr>
              <w:tblW w:w="101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firstRow="1" w:lastRow="1" w:firstColumn="1" w:lastColumn="1" w:noHBand="0" w:noVBand="0"/>
            </w:tblPr>
            <w:tblGrid>
              <w:gridCol w:w="5025"/>
              <w:gridCol w:w="1019"/>
              <w:gridCol w:w="1019"/>
              <w:gridCol w:w="1020"/>
              <w:gridCol w:w="1019"/>
              <w:gridCol w:w="1020"/>
            </w:tblGrid>
            <w:tr w:rsidR="00C44FCF" w:rsidRPr="003311D7" w14:paraId="02E08ECF" w14:textId="77777777" w:rsidTr="00262629">
              <w:tc>
                <w:tcPr>
                  <w:tcW w:w="5025" w:type="dxa"/>
                  <w:tcBorders>
                    <w:bottom w:val="single" w:sz="12" w:space="0" w:color="000000"/>
                  </w:tcBorders>
                  <w:shd w:val="clear" w:color="auto" w:fill="auto"/>
                  <w:vAlign w:val="center"/>
                </w:tcPr>
                <w:p w14:paraId="364C8383" w14:textId="77777777" w:rsidR="00C44FCF" w:rsidRPr="003311D7" w:rsidRDefault="00C44FCF" w:rsidP="00262629">
                  <w:pPr>
                    <w:rPr>
                      <w:sz w:val="18"/>
                      <w:szCs w:val="18"/>
                    </w:rPr>
                  </w:pPr>
                  <w:r>
                    <w:rPr>
                      <w:sz w:val="18"/>
                      <w:szCs w:val="18"/>
                    </w:rPr>
                    <w:t>C</w:t>
                  </w:r>
                  <w:r w:rsidRPr="003311D7">
                    <w:rPr>
                      <w:sz w:val="18"/>
                      <w:szCs w:val="18"/>
                    </w:rPr>
                    <w:t xml:space="preserve">harge </w:t>
                  </w:r>
                  <w:r>
                    <w:rPr>
                      <w:sz w:val="18"/>
                      <w:szCs w:val="18"/>
                    </w:rPr>
                    <w:t xml:space="preserve">réelle </w:t>
                  </w:r>
                  <w:r w:rsidRPr="003311D7">
                    <w:rPr>
                      <w:sz w:val="18"/>
                      <w:szCs w:val="18"/>
                    </w:rPr>
                    <w:t xml:space="preserve">de travail </w:t>
                  </w:r>
                  <w:r w:rsidRPr="004872A5">
                    <w:rPr>
                      <w:sz w:val="18"/>
                      <w:szCs w:val="18"/>
                      <w:u w:val="single"/>
                    </w:rPr>
                    <w:t>par structure inspectée ou activité contrôlée</w:t>
                  </w:r>
                  <w:r w:rsidRPr="003311D7">
                    <w:rPr>
                      <w:sz w:val="18"/>
                      <w:szCs w:val="18"/>
                    </w:rPr>
                    <w:t xml:space="preserve"> </w:t>
                  </w:r>
                  <w:r w:rsidRPr="003311D7">
                    <w:rPr>
                      <w:sz w:val="18"/>
                      <w:szCs w:val="18"/>
                    </w:rPr>
                    <w:br/>
                  </w:r>
                  <w:r w:rsidRPr="003311D7">
                    <w:rPr>
                      <w:b w:val="0"/>
                      <w:sz w:val="18"/>
                      <w:szCs w:val="18"/>
                    </w:rPr>
                    <w:t>(en journée)</w:t>
                  </w:r>
                </w:p>
              </w:tc>
              <w:tc>
                <w:tcPr>
                  <w:tcW w:w="1019" w:type="dxa"/>
                  <w:tcBorders>
                    <w:bottom w:val="single" w:sz="12" w:space="0" w:color="000000"/>
                  </w:tcBorders>
                </w:tcPr>
                <w:p w14:paraId="305DFDE6" w14:textId="77777777" w:rsidR="00C44FCF" w:rsidRPr="003311D7" w:rsidRDefault="00C44FCF" w:rsidP="00262629">
                  <w:pPr>
                    <w:rPr>
                      <w:bCs w:val="0"/>
                      <w:sz w:val="18"/>
                      <w:szCs w:val="18"/>
                    </w:rPr>
                  </w:pPr>
                  <w:r>
                    <w:rPr>
                      <w:bCs w:val="0"/>
                      <w:sz w:val="18"/>
                      <w:szCs w:val="18"/>
                    </w:rPr>
                    <w:t>IASS ou ICARS</w:t>
                  </w:r>
                </w:p>
                <w:p w14:paraId="20E23B12" w14:textId="77777777" w:rsidR="00C44FCF" w:rsidRPr="003311D7" w:rsidRDefault="00C44FCF" w:rsidP="00262629">
                  <w:pPr>
                    <w:rPr>
                      <w:bCs w:val="0"/>
                      <w:sz w:val="18"/>
                      <w:szCs w:val="18"/>
                    </w:rPr>
                  </w:pPr>
                </w:p>
              </w:tc>
              <w:tc>
                <w:tcPr>
                  <w:tcW w:w="1019" w:type="dxa"/>
                  <w:tcBorders>
                    <w:bottom w:val="single" w:sz="12" w:space="0" w:color="000000"/>
                  </w:tcBorders>
                  <w:shd w:val="clear" w:color="auto" w:fill="auto"/>
                  <w:vAlign w:val="center"/>
                </w:tcPr>
                <w:p w14:paraId="2200E534" w14:textId="77777777" w:rsidR="00C44FCF" w:rsidRDefault="00C44FCF" w:rsidP="00262629">
                  <w:pPr>
                    <w:rPr>
                      <w:bCs w:val="0"/>
                      <w:sz w:val="18"/>
                      <w:szCs w:val="18"/>
                    </w:rPr>
                  </w:pPr>
                  <w:r>
                    <w:rPr>
                      <w:bCs w:val="0"/>
                      <w:sz w:val="18"/>
                      <w:szCs w:val="18"/>
                    </w:rPr>
                    <w:t>MISP</w:t>
                  </w:r>
                </w:p>
                <w:p w14:paraId="1765B032" w14:textId="77777777" w:rsidR="00C44FCF" w:rsidRPr="003311D7" w:rsidRDefault="00C44FCF" w:rsidP="00262629">
                  <w:pPr>
                    <w:rPr>
                      <w:bCs w:val="0"/>
                      <w:sz w:val="18"/>
                      <w:szCs w:val="18"/>
                    </w:rPr>
                  </w:pPr>
                  <w:r>
                    <w:rPr>
                      <w:bCs w:val="0"/>
                      <w:sz w:val="18"/>
                      <w:szCs w:val="18"/>
                    </w:rPr>
                    <w:t>ICARS</w:t>
                  </w:r>
                </w:p>
                <w:p w14:paraId="33251966" w14:textId="77777777" w:rsidR="00C44FCF" w:rsidRPr="00B50E7E" w:rsidRDefault="00C44FCF" w:rsidP="00262629">
                  <w:pPr>
                    <w:rPr>
                      <w:bCs w:val="0"/>
                      <w:sz w:val="18"/>
                      <w:szCs w:val="18"/>
                    </w:rPr>
                  </w:pPr>
                </w:p>
              </w:tc>
              <w:tc>
                <w:tcPr>
                  <w:tcW w:w="1020" w:type="dxa"/>
                  <w:tcBorders>
                    <w:bottom w:val="single" w:sz="12" w:space="0" w:color="000000"/>
                  </w:tcBorders>
                  <w:shd w:val="clear" w:color="auto" w:fill="auto"/>
                  <w:vAlign w:val="center"/>
                </w:tcPr>
                <w:p w14:paraId="314C307A" w14:textId="77777777" w:rsidR="00C44FCF" w:rsidRDefault="00C44FCF" w:rsidP="00262629">
                  <w:pPr>
                    <w:rPr>
                      <w:bCs w:val="0"/>
                      <w:sz w:val="18"/>
                      <w:szCs w:val="18"/>
                    </w:rPr>
                  </w:pPr>
                  <w:r>
                    <w:rPr>
                      <w:bCs w:val="0"/>
                      <w:sz w:val="18"/>
                      <w:szCs w:val="18"/>
                    </w:rPr>
                    <w:t>PHISP</w:t>
                  </w:r>
                </w:p>
                <w:p w14:paraId="52EC8AAA" w14:textId="77777777" w:rsidR="00C44FCF" w:rsidRPr="003311D7" w:rsidRDefault="00C44FCF" w:rsidP="00262629">
                  <w:pPr>
                    <w:rPr>
                      <w:bCs w:val="0"/>
                      <w:sz w:val="18"/>
                      <w:szCs w:val="18"/>
                    </w:rPr>
                  </w:pPr>
                  <w:r>
                    <w:rPr>
                      <w:bCs w:val="0"/>
                      <w:sz w:val="18"/>
                      <w:szCs w:val="18"/>
                    </w:rPr>
                    <w:t>ICARS</w:t>
                  </w:r>
                </w:p>
                <w:p w14:paraId="57908D7F" w14:textId="77777777" w:rsidR="00C44FCF" w:rsidRPr="00B50E7E" w:rsidRDefault="00C44FCF" w:rsidP="00262629">
                  <w:pPr>
                    <w:rPr>
                      <w:bCs w:val="0"/>
                      <w:sz w:val="18"/>
                      <w:szCs w:val="18"/>
                    </w:rPr>
                  </w:pPr>
                </w:p>
              </w:tc>
              <w:tc>
                <w:tcPr>
                  <w:tcW w:w="1019" w:type="dxa"/>
                  <w:tcBorders>
                    <w:bottom w:val="single" w:sz="12" w:space="0" w:color="000000"/>
                  </w:tcBorders>
                  <w:shd w:val="clear" w:color="auto" w:fill="auto"/>
                  <w:vAlign w:val="center"/>
                </w:tcPr>
                <w:p w14:paraId="5F9136FF" w14:textId="77777777" w:rsidR="00C44FCF" w:rsidRPr="003311D7" w:rsidRDefault="00C44FCF" w:rsidP="00262629">
                  <w:pPr>
                    <w:rPr>
                      <w:bCs w:val="0"/>
                      <w:sz w:val="18"/>
                      <w:szCs w:val="18"/>
                    </w:rPr>
                  </w:pPr>
                  <w:r>
                    <w:rPr>
                      <w:bCs w:val="0"/>
                      <w:sz w:val="18"/>
                      <w:szCs w:val="18"/>
                    </w:rPr>
                    <w:t>IDE ICARS</w:t>
                  </w:r>
                </w:p>
                <w:p w14:paraId="60F7CA1F" w14:textId="77777777" w:rsidR="00C44FCF" w:rsidRPr="00B50E7E" w:rsidRDefault="00C44FCF" w:rsidP="00262629">
                  <w:pPr>
                    <w:rPr>
                      <w:bCs w:val="0"/>
                      <w:sz w:val="18"/>
                      <w:szCs w:val="18"/>
                    </w:rPr>
                  </w:pPr>
                </w:p>
              </w:tc>
              <w:tc>
                <w:tcPr>
                  <w:tcW w:w="1020" w:type="dxa"/>
                  <w:tcBorders>
                    <w:bottom w:val="single" w:sz="12" w:space="0" w:color="000000"/>
                  </w:tcBorders>
                  <w:shd w:val="clear" w:color="auto" w:fill="auto"/>
                  <w:vAlign w:val="center"/>
                </w:tcPr>
                <w:p w14:paraId="1D120046" w14:textId="77777777" w:rsidR="00C44FCF" w:rsidRPr="003311D7" w:rsidRDefault="00C44FCF" w:rsidP="00262629">
                  <w:pPr>
                    <w:rPr>
                      <w:bCs w:val="0"/>
                      <w:sz w:val="18"/>
                      <w:szCs w:val="18"/>
                    </w:rPr>
                  </w:pPr>
                  <w:r>
                    <w:rPr>
                      <w:bCs w:val="0"/>
                      <w:sz w:val="18"/>
                      <w:szCs w:val="18"/>
                    </w:rPr>
                    <w:t>IGS IES T3S ICARS</w:t>
                  </w:r>
                </w:p>
                <w:p w14:paraId="56A13E51" w14:textId="77777777" w:rsidR="00C44FCF" w:rsidRPr="003311D7" w:rsidRDefault="00C44FCF" w:rsidP="00262629">
                  <w:pPr>
                    <w:rPr>
                      <w:bCs w:val="0"/>
                      <w:sz w:val="18"/>
                      <w:szCs w:val="18"/>
                    </w:rPr>
                  </w:pPr>
                </w:p>
              </w:tc>
            </w:tr>
            <w:tr w:rsidR="00C44FCF" w:rsidRPr="003311D7" w14:paraId="02798AA1" w14:textId="77777777" w:rsidTr="00262629">
              <w:tc>
                <w:tcPr>
                  <w:tcW w:w="5025" w:type="dxa"/>
                  <w:shd w:val="clear" w:color="auto" w:fill="auto"/>
                  <w:vAlign w:val="center"/>
                </w:tcPr>
                <w:p w14:paraId="7BD34575" w14:textId="77777777" w:rsidR="00C44FCF" w:rsidRPr="003311D7" w:rsidRDefault="00C44FCF" w:rsidP="00262629">
                  <w:pPr>
                    <w:rPr>
                      <w:sz w:val="18"/>
                      <w:szCs w:val="18"/>
                    </w:rPr>
                  </w:pPr>
                  <w:r w:rsidRPr="003311D7">
                    <w:rPr>
                      <w:sz w:val="18"/>
                      <w:szCs w:val="18"/>
                    </w:rPr>
                    <w:t>Préparation</w:t>
                  </w:r>
                </w:p>
              </w:tc>
              <w:tc>
                <w:tcPr>
                  <w:tcW w:w="1019" w:type="dxa"/>
                </w:tcPr>
                <w:p w14:paraId="731C846D" w14:textId="77777777" w:rsidR="00C44FCF" w:rsidRPr="003311D7" w:rsidRDefault="00C44FCF" w:rsidP="00262629">
                  <w:pPr>
                    <w:rPr>
                      <w:sz w:val="18"/>
                      <w:szCs w:val="18"/>
                    </w:rPr>
                  </w:pPr>
                </w:p>
              </w:tc>
              <w:tc>
                <w:tcPr>
                  <w:tcW w:w="1019" w:type="dxa"/>
                  <w:shd w:val="clear" w:color="auto" w:fill="auto"/>
                  <w:vAlign w:val="center"/>
                </w:tcPr>
                <w:p w14:paraId="28114229" w14:textId="77777777" w:rsidR="00C44FCF" w:rsidRPr="003311D7" w:rsidRDefault="00C44FCF" w:rsidP="00262629">
                  <w:pPr>
                    <w:rPr>
                      <w:sz w:val="18"/>
                      <w:szCs w:val="18"/>
                    </w:rPr>
                  </w:pPr>
                </w:p>
              </w:tc>
              <w:tc>
                <w:tcPr>
                  <w:tcW w:w="1020" w:type="dxa"/>
                  <w:shd w:val="clear" w:color="auto" w:fill="auto"/>
                  <w:vAlign w:val="center"/>
                </w:tcPr>
                <w:p w14:paraId="3923DC69" w14:textId="77777777" w:rsidR="00C44FCF" w:rsidRPr="003311D7" w:rsidRDefault="00C44FCF" w:rsidP="00262629">
                  <w:pPr>
                    <w:rPr>
                      <w:sz w:val="18"/>
                      <w:szCs w:val="18"/>
                    </w:rPr>
                  </w:pPr>
                </w:p>
              </w:tc>
              <w:tc>
                <w:tcPr>
                  <w:tcW w:w="1019" w:type="dxa"/>
                  <w:shd w:val="clear" w:color="auto" w:fill="auto"/>
                  <w:vAlign w:val="center"/>
                </w:tcPr>
                <w:p w14:paraId="2FCB86DB" w14:textId="77777777" w:rsidR="00C44FCF" w:rsidRPr="003311D7" w:rsidRDefault="00C44FCF" w:rsidP="00262629">
                  <w:pPr>
                    <w:rPr>
                      <w:sz w:val="18"/>
                      <w:szCs w:val="18"/>
                    </w:rPr>
                  </w:pPr>
                </w:p>
              </w:tc>
              <w:tc>
                <w:tcPr>
                  <w:tcW w:w="1020" w:type="dxa"/>
                  <w:shd w:val="clear" w:color="auto" w:fill="auto"/>
                  <w:vAlign w:val="center"/>
                </w:tcPr>
                <w:p w14:paraId="2E0149D0" w14:textId="77777777" w:rsidR="00C44FCF" w:rsidRPr="003311D7" w:rsidRDefault="00C44FCF" w:rsidP="00262629">
                  <w:pPr>
                    <w:rPr>
                      <w:bCs w:val="0"/>
                      <w:sz w:val="18"/>
                      <w:szCs w:val="18"/>
                    </w:rPr>
                  </w:pPr>
                </w:p>
              </w:tc>
            </w:tr>
            <w:tr w:rsidR="00C44FCF" w:rsidRPr="003311D7" w14:paraId="4EA1D810" w14:textId="77777777" w:rsidTr="00262629">
              <w:tc>
                <w:tcPr>
                  <w:tcW w:w="5025" w:type="dxa"/>
                  <w:shd w:val="clear" w:color="auto" w:fill="auto"/>
                  <w:vAlign w:val="center"/>
                </w:tcPr>
                <w:p w14:paraId="0BC802B5" w14:textId="77777777" w:rsidR="00C44FCF" w:rsidRPr="003311D7" w:rsidRDefault="00C44FCF" w:rsidP="00262629">
                  <w:pPr>
                    <w:rPr>
                      <w:sz w:val="18"/>
                      <w:szCs w:val="18"/>
                    </w:rPr>
                  </w:pPr>
                  <w:r w:rsidRPr="003311D7">
                    <w:rPr>
                      <w:sz w:val="18"/>
                      <w:szCs w:val="18"/>
                    </w:rPr>
                    <w:t>Inspection sur site</w:t>
                  </w:r>
                </w:p>
              </w:tc>
              <w:tc>
                <w:tcPr>
                  <w:tcW w:w="1019" w:type="dxa"/>
                </w:tcPr>
                <w:p w14:paraId="131C806C" w14:textId="77777777" w:rsidR="00C44FCF" w:rsidRPr="003311D7" w:rsidRDefault="00C44FCF" w:rsidP="00262629">
                  <w:pPr>
                    <w:rPr>
                      <w:sz w:val="18"/>
                      <w:szCs w:val="18"/>
                    </w:rPr>
                  </w:pPr>
                </w:p>
              </w:tc>
              <w:tc>
                <w:tcPr>
                  <w:tcW w:w="1019" w:type="dxa"/>
                  <w:shd w:val="clear" w:color="auto" w:fill="auto"/>
                  <w:vAlign w:val="center"/>
                </w:tcPr>
                <w:p w14:paraId="47776F37" w14:textId="77777777" w:rsidR="00C44FCF" w:rsidRPr="003311D7" w:rsidRDefault="00C44FCF" w:rsidP="00262629">
                  <w:pPr>
                    <w:rPr>
                      <w:sz w:val="18"/>
                      <w:szCs w:val="18"/>
                    </w:rPr>
                  </w:pPr>
                </w:p>
              </w:tc>
              <w:tc>
                <w:tcPr>
                  <w:tcW w:w="1020" w:type="dxa"/>
                  <w:shd w:val="clear" w:color="auto" w:fill="auto"/>
                  <w:vAlign w:val="center"/>
                </w:tcPr>
                <w:p w14:paraId="4BF26037" w14:textId="77777777" w:rsidR="00C44FCF" w:rsidRPr="003311D7" w:rsidRDefault="00C44FCF" w:rsidP="00262629">
                  <w:pPr>
                    <w:rPr>
                      <w:sz w:val="18"/>
                      <w:szCs w:val="18"/>
                    </w:rPr>
                  </w:pPr>
                </w:p>
              </w:tc>
              <w:tc>
                <w:tcPr>
                  <w:tcW w:w="1019" w:type="dxa"/>
                  <w:shd w:val="clear" w:color="auto" w:fill="auto"/>
                  <w:vAlign w:val="center"/>
                </w:tcPr>
                <w:p w14:paraId="2C620E39" w14:textId="77777777" w:rsidR="00C44FCF" w:rsidRPr="003311D7" w:rsidRDefault="00C44FCF" w:rsidP="00262629">
                  <w:pPr>
                    <w:rPr>
                      <w:sz w:val="18"/>
                      <w:szCs w:val="18"/>
                    </w:rPr>
                  </w:pPr>
                </w:p>
              </w:tc>
              <w:tc>
                <w:tcPr>
                  <w:tcW w:w="1020" w:type="dxa"/>
                  <w:shd w:val="clear" w:color="auto" w:fill="auto"/>
                  <w:vAlign w:val="center"/>
                </w:tcPr>
                <w:p w14:paraId="48C87E4B" w14:textId="77777777" w:rsidR="00C44FCF" w:rsidRPr="003311D7" w:rsidRDefault="00C44FCF" w:rsidP="00262629">
                  <w:pPr>
                    <w:rPr>
                      <w:bCs w:val="0"/>
                      <w:sz w:val="18"/>
                      <w:szCs w:val="18"/>
                    </w:rPr>
                  </w:pPr>
                </w:p>
              </w:tc>
            </w:tr>
            <w:tr w:rsidR="00C44FCF" w:rsidRPr="003311D7" w14:paraId="2C59B84F" w14:textId="77777777" w:rsidTr="00262629">
              <w:tc>
                <w:tcPr>
                  <w:tcW w:w="5025" w:type="dxa"/>
                  <w:shd w:val="clear" w:color="auto" w:fill="auto"/>
                  <w:vAlign w:val="center"/>
                </w:tcPr>
                <w:p w14:paraId="31EACF54" w14:textId="77777777" w:rsidR="00C44FCF" w:rsidRPr="003311D7" w:rsidRDefault="00C44FCF" w:rsidP="00262629">
                  <w:pPr>
                    <w:rPr>
                      <w:sz w:val="18"/>
                      <w:szCs w:val="18"/>
                    </w:rPr>
                  </w:pPr>
                  <w:r w:rsidRPr="003311D7">
                    <w:rPr>
                      <w:sz w:val="18"/>
                      <w:szCs w:val="18"/>
                    </w:rPr>
                    <w:t>Traitement de données</w:t>
                  </w:r>
                </w:p>
              </w:tc>
              <w:tc>
                <w:tcPr>
                  <w:tcW w:w="1019" w:type="dxa"/>
                </w:tcPr>
                <w:p w14:paraId="1820AA7A" w14:textId="77777777" w:rsidR="00C44FCF" w:rsidRPr="003311D7" w:rsidRDefault="00C44FCF" w:rsidP="00262629">
                  <w:pPr>
                    <w:rPr>
                      <w:sz w:val="18"/>
                      <w:szCs w:val="18"/>
                    </w:rPr>
                  </w:pPr>
                </w:p>
              </w:tc>
              <w:tc>
                <w:tcPr>
                  <w:tcW w:w="1019" w:type="dxa"/>
                  <w:shd w:val="clear" w:color="auto" w:fill="auto"/>
                  <w:vAlign w:val="center"/>
                </w:tcPr>
                <w:p w14:paraId="3838BF72" w14:textId="77777777" w:rsidR="00C44FCF" w:rsidRPr="003311D7" w:rsidRDefault="00C44FCF" w:rsidP="00262629">
                  <w:pPr>
                    <w:rPr>
                      <w:sz w:val="18"/>
                      <w:szCs w:val="18"/>
                    </w:rPr>
                  </w:pPr>
                </w:p>
              </w:tc>
              <w:tc>
                <w:tcPr>
                  <w:tcW w:w="1020" w:type="dxa"/>
                  <w:shd w:val="clear" w:color="auto" w:fill="auto"/>
                  <w:vAlign w:val="center"/>
                </w:tcPr>
                <w:p w14:paraId="741549EF" w14:textId="77777777" w:rsidR="00C44FCF" w:rsidRPr="003311D7" w:rsidRDefault="00C44FCF" w:rsidP="00262629">
                  <w:pPr>
                    <w:rPr>
                      <w:sz w:val="18"/>
                      <w:szCs w:val="18"/>
                    </w:rPr>
                  </w:pPr>
                </w:p>
              </w:tc>
              <w:tc>
                <w:tcPr>
                  <w:tcW w:w="1019" w:type="dxa"/>
                  <w:shd w:val="clear" w:color="auto" w:fill="auto"/>
                  <w:vAlign w:val="center"/>
                </w:tcPr>
                <w:p w14:paraId="6FC247A3" w14:textId="77777777" w:rsidR="00C44FCF" w:rsidRPr="003311D7" w:rsidRDefault="00C44FCF" w:rsidP="00262629">
                  <w:pPr>
                    <w:rPr>
                      <w:sz w:val="18"/>
                      <w:szCs w:val="18"/>
                    </w:rPr>
                  </w:pPr>
                </w:p>
              </w:tc>
              <w:tc>
                <w:tcPr>
                  <w:tcW w:w="1020" w:type="dxa"/>
                  <w:shd w:val="clear" w:color="auto" w:fill="auto"/>
                  <w:vAlign w:val="center"/>
                </w:tcPr>
                <w:p w14:paraId="0B433520" w14:textId="77777777" w:rsidR="00C44FCF" w:rsidRPr="003311D7" w:rsidRDefault="00C44FCF" w:rsidP="00262629">
                  <w:pPr>
                    <w:rPr>
                      <w:bCs w:val="0"/>
                      <w:sz w:val="18"/>
                      <w:szCs w:val="18"/>
                    </w:rPr>
                  </w:pPr>
                </w:p>
              </w:tc>
            </w:tr>
            <w:tr w:rsidR="00C44FCF" w:rsidRPr="003311D7" w14:paraId="6836B589" w14:textId="77777777" w:rsidTr="00262629">
              <w:tc>
                <w:tcPr>
                  <w:tcW w:w="5025" w:type="dxa"/>
                  <w:shd w:val="clear" w:color="auto" w:fill="auto"/>
                  <w:vAlign w:val="center"/>
                </w:tcPr>
                <w:p w14:paraId="09008492" w14:textId="77777777" w:rsidR="00C44FCF" w:rsidRPr="003311D7" w:rsidRDefault="00C44FCF" w:rsidP="00262629">
                  <w:pPr>
                    <w:rPr>
                      <w:sz w:val="18"/>
                      <w:szCs w:val="18"/>
                    </w:rPr>
                  </w:pPr>
                  <w:r w:rsidRPr="003311D7">
                    <w:rPr>
                      <w:sz w:val="18"/>
                      <w:szCs w:val="18"/>
                    </w:rPr>
                    <w:t>Rédaction de rapport</w:t>
                  </w:r>
                </w:p>
              </w:tc>
              <w:tc>
                <w:tcPr>
                  <w:tcW w:w="1019" w:type="dxa"/>
                </w:tcPr>
                <w:p w14:paraId="73EA8EA8" w14:textId="77777777" w:rsidR="00C44FCF" w:rsidRPr="003311D7" w:rsidRDefault="00C44FCF" w:rsidP="00262629">
                  <w:pPr>
                    <w:rPr>
                      <w:sz w:val="18"/>
                      <w:szCs w:val="18"/>
                    </w:rPr>
                  </w:pPr>
                </w:p>
              </w:tc>
              <w:tc>
                <w:tcPr>
                  <w:tcW w:w="1019" w:type="dxa"/>
                  <w:shd w:val="clear" w:color="auto" w:fill="auto"/>
                  <w:vAlign w:val="center"/>
                </w:tcPr>
                <w:p w14:paraId="086FB706" w14:textId="77777777" w:rsidR="00C44FCF" w:rsidRPr="003311D7" w:rsidRDefault="00C44FCF" w:rsidP="00262629">
                  <w:pPr>
                    <w:rPr>
                      <w:sz w:val="18"/>
                      <w:szCs w:val="18"/>
                    </w:rPr>
                  </w:pPr>
                </w:p>
              </w:tc>
              <w:tc>
                <w:tcPr>
                  <w:tcW w:w="1020" w:type="dxa"/>
                  <w:shd w:val="clear" w:color="auto" w:fill="auto"/>
                  <w:vAlign w:val="center"/>
                </w:tcPr>
                <w:p w14:paraId="40CD1B8D" w14:textId="77777777" w:rsidR="00C44FCF" w:rsidRPr="003311D7" w:rsidRDefault="00C44FCF" w:rsidP="00262629">
                  <w:pPr>
                    <w:rPr>
                      <w:sz w:val="18"/>
                      <w:szCs w:val="18"/>
                    </w:rPr>
                  </w:pPr>
                </w:p>
              </w:tc>
              <w:tc>
                <w:tcPr>
                  <w:tcW w:w="1019" w:type="dxa"/>
                  <w:shd w:val="clear" w:color="auto" w:fill="auto"/>
                  <w:vAlign w:val="center"/>
                </w:tcPr>
                <w:p w14:paraId="17A6B6CF" w14:textId="77777777" w:rsidR="00C44FCF" w:rsidRPr="003311D7" w:rsidRDefault="00C44FCF" w:rsidP="00262629">
                  <w:pPr>
                    <w:rPr>
                      <w:sz w:val="18"/>
                      <w:szCs w:val="18"/>
                    </w:rPr>
                  </w:pPr>
                </w:p>
              </w:tc>
              <w:tc>
                <w:tcPr>
                  <w:tcW w:w="1020" w:type="dxa"/>
                  <w:shd w:val="clear" w:color="auto" w:fill="auto"/>
                  <w:vAlign w:val="center"/>
                </w:tcPr>
                <w:p w14:paraId="71BFDAB8" w14:textId="77777777" w:rsidR="00C44FCF" w:rsidRPr="003311D7" w:rsidRDefault="00C44FCF" w:rsidP="00262629">
                  <w:pPr>
                    <w:rPr>
                      <w:bCs w:val="0"/>
                      <w:sz w:val="18"/>
                      <w:szCs w:val="18"/>
                    </w:rPr>
                  </w:pPr>
                </w:p>
              </w:tc>
            </w:tr>
            <w:tr w:rsidR="00C44FCF" w:rsidRPr="003311D7" w14:paraId="0D903850" w14:textId="77777777" w:rsidTr="00262629">
              <w:tc>
                <w:tcPr>
                  <w:tcW w:w="5025" w:type="dxa"/>
                  <w:shd w:val="clear" w:color="auto" w:fill="auto"/>
                  <w:vAlign w:val="center"/>
                </w:tcPr>
                <w:p w14:paraId="15DF29CE" w14:textId="77777777" w:rsidR="00C44FCF" w:rsidRPr="003311D7" w:rsidRDefault="00C44FCF" w:rsidP="00262629">
                  <w:pPr>
                    <w:rPr>
                      <w:sz w:val="18"/>
                      <w:szCs w:val="18"/>
                    </w:rPr>
                  </w:pPr>
                  <w:r>
                    <w:rPr>
                      <w:sz w:val="18"/>
                      <w:szCs w:val="18"/>
                    </w:rPr>
                    <w:t>Préparation de la décision = forfait 2 jours</w:t>
                  </w:r>
                </w:p>
              </w:tc>
              <w:tc>
                <w:tcPr>
                  <w:tcW w:w="1019" w:type="dxa"/>
                </w:tcPr>
                <w:p w14:paraId="2D537FEE" w14:textId="77777777" w:rsidR="00C44FCF" w:rsidRPr="003311D7" w:rsidRDefault="00C44FCF" w:rsidP="00262629">
                  <w:pPr>
                    <w:rPr>
                      <w:sz w:val="18"/>
                      <w:szCs w:val="18"/>
                    </w:rPr>
                  </w:pPr>
                </w:p>
              </w:tc>
              <w:tc>
                <w:tcPr>
                  <w:tcW w:w="1019" w:type="dxa"/>
                  <w:shd w:val="clear" w:color="auto" w:fill="auto"/>
                  <w:vAlign w:val="center"/>
                </w:tcPr>
                <w:p w14:paraId="775F9ADC" w14:textId="77777777" w:rsidR="00C44FCF" w:rsidRPr="003311D7" w:rsidRDefault="00C44FCF" w:rsidP="00262629">
                  <w:pPr>
                    <w:rPr>
                      <w:sz w:val="18"/>
                      <w:szCs w:val="18"/>
                    </w:rPr>
                  </w:pPr>
                </w:p>
              </w:tc>
              <w:tc>
                <w:tcPr>
                  <w:tcW w:w="1020" w:type="dxa"/>
                  <w:shd w:val="clear" w:color="auto" w:fill="auto"/>
                  <w:vAlign w:val="center"/>
                </w:tcPr>
                <w:p w14:paraId="29C4DC1D" w14:textId="77777777" w:rsidR="00C44FCF" w:rsidRPr="003311D7" w:rsidRDefault="00C44FCF" w:rsidP="00262629">
                  <w:pPr>
                    <w:rPr>
                      <w:sz w:val="18"/>
                      <w:szCs w:val="18"/>
                    </w:rPr>
                  </w:pPr>
                </w:p>
              </w:tc>
              <w:tc>
                <w:tcPr>
                  <w:tcW w:w="1019" w:type="dxa"/>
                  <w:shd w:val="clear" w:color="auto" w:fill="auto"/>
                  <w:vAlign w:val="center"/>
                </w:tcPr>
                <w:p w14:paraId="003D177C" w14:textId="77777777" w:rsidR="00C44FCF" w:rsidRPr="003311D7" w:rsidRDefault="00C44FCF" w:rsidP="00262629">
                  <w:pPr>
                    <w:rPr>
                      <w:sz w:val="18"/>
                      <w:szCs w:val="18"/>
                    </w:rPr>
                  </w:pPr>
                </w:p>
              </w:tc>
              <w:tc>
                <w:tcPr>
                  <w:tcW w:w="1020" w:type="dxa"/>
                  <w:shd w:val="clear" w:color="auto" w:fill="auto"/>
                  <w:vAlign w:val="center"/>
                </w:tcPr>
                <w:p w14:paraId="42BAA672" w14:textId="77777777" w:rsidR="00C44FCF" w:rsidRPr="003311D7" w:rsidRDefault="00C44FCF" w:rsidP="00262629">
                  <w:pPr>
                    <w:rPr>
                      <w:bCs w:val="0"/>
                      <w:sz w:val="18"/>
                      <w:szCs w:val="18"/>
                    </w:rPr>
                  </w:pPr>
                </w:p>
              </w:tc>
            </w:tr>
            <w:tr w:rsidR="00C44FCF" w:rsidRPr="003311D7" w14:paraId="7F52A2D6" w14:textId="77777777" w:rsidTr="00262629">
              <w:tc>
                <w:tcPr>
                  <w:tcW w:w="5025" w:type="dxa"/>
                  <w:shd w:val="clear" w:color="auto" w:fill="auto"/>
                  <w:vAlign w:val="center"/>
                </w:tcPr>
                <w:p w14:paraId="70CD0F34" w14:textId="77777777" w:rsidR="00C44FCF" w:rsidRPr="003311D7" w:rsidRDefault="00C44FCF" w:rsidP="00262629">
                  <w:pPr>
                    <w:rPr>
                      <w:bCs w:val="0"/>
                      <w:sz w:val="18"/>
                      <w:szCs w:val="18"/>
                    </w:rPr>
                  </w:pPr>
                  <w:r w:rsidRPr="003311D7">
                    <w:rPr>
                      <w:b w:val="0"/>
                      <w:bCs w:val="0"/>
                      <w:sz w:val="18"/>
                      <w:szCs w:val="18"/>
                    </w:rPr>
                    <w:t xml:space="preserve">Total </w:t>
                  </w:r>
                  <w:r w:rsidRPr="00F015AF">
                    <w:rPr>
                      <w:bCs w:val="0"/>
                      <w:sz w:val="16"/>
                      <w:szCs w:val="16"/>
                    </w:rPr>
                    <w:t>(nombre de jours par profession et par structure inspectée ou activité contrôlée)</w:t>
                  </w:r>
                </w:p>
              </w:tc>
              <w:tc>
                <w:tcPr>
                  <w:tcW w:w="1019" w:type="dxa"/>
                </w:tcPr>
                <w:p w14:paraId="05CD3C4C" w14:textId="77777777" w:rsidR="00C44FCF" w:rsidRPr="003311D7" w:rsidRDefault="00C44FCF" w:rsidP="00262629">
                  <w:pPr>
                    <w:rPr>
                      <w:bCs w:val="0"/>
                      <w:sz w:val="18"/>
                      <w:szCs w:val="18"/>
                    </w:rPr>
                  </w:pPr>
                </w:p>
              </w:tc>
              <w:tc>
                <w:tcPr>
                  <w:tcW w:w="1019" w:type="dxa"/>
                  <w:shd w:val="clear" w:color="auto" w:fill="auto"/>
                  <w:vAlign w:val="center"/>
                </w:tcPr>
                <w:p w14:paraId="2D8EF392" w14:textId="77777777" w:rsidR="00C44FCF" w:rsidRPr="003311D7" w:rsidRDefault="00C44FCF" w:rsidP="00262629">
                  <w:pPr>
                    <w:rPr>
                      <w:bCs w:val="0"/>
                      <w:sz w:val="18"/>
                      <w:szCs w:val="18"/>
                    </w:rPr>
                  </w:pPr>
                </w:p>
              </w:tc>
              <w:tc>
                <w:tcPr>
                  <w:tcW w:w="1020" w:type="dxa"/>
                  <w:shd w:val="clear" w:color="auto" w:fill="auto"/>
                  <w:vAlign w:val="center"/>
                </w:tcPr>
                <w:p w14:paraId="6022F836" w14:textId="77777777" w:rsidR="00C44FCF" w:rsidRPr="003311D7" w:rsidRDefault="00C44FCF" w:rsidP="00262629">
                  <w:pPr>
                    <w:rPr>
                      <w:bCs w:val="0"/>
                      <w:sz w:val="18"/>
                      <w:szCs w:val="18"/>
                    </w:rPr>
                  </w:pPr>
                </w:p>
              </w:tc>
              <w:tc>
                <w:tcPr>
                  <w:tcW w:w="1019" w:type="dxa"/>
                  <w:shd w:val="clear" w:color="auto" w:fill="auto"/>
                  <w:vAlign w:val="center"/>
                </w:tcPr>
                <w:p w14:paraId="38991718" w14:textId="77777777" w:rsidR="00C44FCF" w:rsidRPr="003311D7" w:rsidRDefault="00C44FCF" w:rsidP="00262629">
                  <w:pPr>
                    <w:rPr>
                      <w:bCs w:val="0"/>
                      <w:sz w:val="18"/>
                      <w:szCs w:val="18"/>
                    </w:rPr>
                  </w:pPr>
                </w:p>
              </w:tc>
              <w:tc>
                <w:tcPr>
                  <w:tcW w:w="1020" w:type="dxa"/>
                  <w:shd w:val="clear" w:color="auto" w:fill="auto"/>
                  <w:vAlign w:val="center"/>
                </w:tcPr>
                <w:p w14:paraId="6417C7A3" w14:textId="77777777" w:rsidR="00C44FCF" w:rsidRPr="003311D7" w:rsidRDefault="00C44FCF" w:rsidP="00262629">
                  <w:pPr>
                    <w:rPr>
                      <w:bCs w:val="0"/>
                      <w:sz w:val="18"/>
                      <w:szCs w:val="18"/>
                    </w:rPr>
                  </w:pPr>
                </w:p>
              </w:tc>
            </w:tr>
          </w:tbl>
          <w:p w14:paraId="203DD7CB" w14:textId="77777777" w:rsidR="00C44FCF" w:rsidRPr="003C0D5D" w:rsidRDefault="00C44FCF" w:rsidP="00262629">
            <w:pPr>
              <w:rPr>
                <w:bCs w:val="0"/>
                <w:sz w:val="18"/>
                <w:szCs w:val="18"/>
              </w:rPr>
            </w:pPr>
          </w:p>
          <w:p w14:paraId="7F8C3785" w14:textId="77777777" w:rsidR="00C44FCF" w:rsidRPr="008519FB" w:rsidRDefault="00C44FCF" w:rsidP="00262629">
            <w:pPr>
              <w:rPr>
                <w:b w:val="0"/>
                <w:sz w:val="18"/>
                <w:szCs w:val="18"/>
              </w:rPr>
            </w:pPr>
          </w:p>
        </w:tc>
      </w:tr>
      <w:tr w:rsidR="00C44FCF" w:rsidRPr="008519FB" w14:paraId="50E4EF8C" w14:textId="77777777" w:rsidTr="00262629">
        <w:trPr>
          <w:trHeight w:val="656"/>
        </w:trPr>
        <w:tc>
          <w:tcPr>
            <w:tcW w:w="10348" w:type="dxa"/>
          </w:tcPr>
          <w:p w14:paraId="0D8A74B8" w14:textId="77777777" w:rsidR="00C44FCF" w:rsidRPr="008519FB" w:rsidRDefault="00C44FCF" w:rsidP="00E723AE">
            <w:pPr>
              <w:numPr>
                <w:ilvl w:val="0"/>
                <w:numId w:val="17"/>
              </w:numPr>
              <w:jc w:val="center"/>
              <w:rPr>
                <w:b w:val="0"/>
                <w:sz w:val="18"/>
                <w:szCs w:val="18"/>
              </w:rPr>
            </w:pPr>
            <w:r w:rsidRPr="008519FB">
              <w:rPr>
                <w:b w:val="0"/>
                <w:sz w:val="18"/>
                <w:szCs w:val="18"/>
              </w:rPr>
              <w:lastRenderedPageBreak/>
              <w:t>Inspections coordonnées et/ou conjointes</w:t>
            </w:r>
          </w:p>
          <w:p w14:paraId="13AC5F29" w14:textId="77777777" w:rsidR="00C44FCF" w:rsidRPr="003C0D5D" w:rsidRDefault="00C44FCF" w:rsidP="00262629">
            <w:pPr>
              <w:rPr>
                <w:sz w:val="16"/>
                <w:szCs w:val="16"/>
              </w:rPr>
            </w:pPr>
            <w:r w:rsidRPr="003C0D5D">
              <w:rPr>
                <w:sz w:val="16"/>
                <w:szCs w:val="16"/>
              </w:rPr>
              <w:t>Préciser si d’autres corps d’inspection de l’Etat, d’opérateurs ou de collectivités territoriales sont associés au programme d’inspection</w:t>
            </w:r>
          </w:p>
          <w:p w14:paraId="56CB50BB" w14:textId="77777777" w:rsidR="00C44FCF" w:rsidRPr="008519FB" w:rsidRDefault="00C44FCF" w:rsidP="00262629">
            <w:pPr>
              <w:rPr>
                <w:sz w:val="18"/>
                <w:szCs w:val="18"/>
              </w:rPr>
            </w:pPr>
          </w:p>
        </w:tc>
      </w:tr>
      <w:tr w:rsidR="00C44FCF" w:rsidRPr="008519FB" w14:paraId="1F97F2FC" w14:textId="77777777" w:rsidTr="00262629">
        <w:tc>
          <w:tcPr>
            <w:tcW w:w="10348" w:type="dxa"/>
          </w:tcPr>
          <w:p w14:paraId="79C6B0FC" w14:textId="77777777" w:rsidR="00C44FCF" w:rsidRPr="008519FB" w:rsidRDefault="00C44FCF" w:rsidP="00E723AE">
            <w:pPr>
              <w:numPr>
                <w:ilvl w:val="0"/>
                <w:numId w:val="17"/>
              </w:numPr>
              <w:jc w:val="center"/>
              <w:rPr>
                <w:b w:val="0"/>
                <w:sz w:val="18"/>
                <w:szCs w:val="18"/>
              </w:rPr>
            </w:pPr>
            <w:r w:rsidRPr="003C0D5D">
              <w:rPr>
                <w:b w:val="0"/>
                <w:sz w:val="18"/>
                <w:szCs w:val="18"/>
              </w:rPr>
              <w:t>Recours à la formation</w:t>
            </w:r>
          </w:p>
          <w:p w14:paraId="5680BFA9" w14:textId="77777777" w:rsidR="00C44FCF" w:rsidRPr="003C0D5D" w:rsidRDefault="00C44FCF" w:rsidP="00262629">
            <w:pPr>
              <w:jc w:val="left"/>
              <w:rPr>
                <w:sz w:val="16"/>
                <w:szCs w:val="16"/>
              </w:rPr>
            </w:pPr>
            <w:r w:rsidRPr="003C0D5D">
              <w:rPr>
                <w:sz w:val="16"/>
                <w:szCs w:val="16"/>
              </w:rPr>
              <w:t>Intitulé &amp; contenu du programme de formation</w:t>
            </w:r>
            <w:r w:rsidRPr="003C0D5D">
              <w:rPr>
                <w:sz w:val="16"/>
                <w:szCs w:val="16"/>
              </w:rPr>
              <w:br/>
              <w:t>Durée, dates &amp; lieu d’accueil de la formation</w:t>
            </w:r>
          </w:p>
          <w:p w14:paraId="2445AA03" w14:textId="77777777" w:rsidR="00C44FCF" w:rsidRPr="003C0D5D" w:rsidRDefault="00C44FCF" w:rsidP="00262629">
            <w:pPr>
              <w:rPr>
                <w:sz w:val="16"/>
                <w:szCs w:val="16"/>
              </w:rPr>
            </w:pPr>
            <w:r w:rsidRPr="003C0D5D">
              <w:rPr>
                <w:sz w:val="16"/>
                <w:szCs w:val="16"/>
              </w:rPr>
              <w:t>Coût de la formation (et nom du prestataire s’il y a lieu)</w:t>
            </w:r>
          </w:p>
        </w:tc>
      </w:tr>
      <w:tr w:rsidR="00C44FCF" w:rsidRPr="008519FB" w14:paraId="6237E3E0" w14:textId="77777777" w:rsidTr="00262629">
        <w:trPr>
          <w:trHeight w:val="480"/>
        </w:trPr>
        <w:tc>
          <w:tcPr>
            <w:tcW w:w="10348" w:type="dxa"/>
          </w:tcPr>
          <w:p w14:paraId="23516260" w14:textId="77777777" w:rsidR="00C44FCF" w:rsidRPr="008519FB" w:rsidRDefault="00C44FCF" w:rsidP="00E723AE">
            <w:pPr>
              <w:numPr>
                <w:ilvl w:val="0"/>
                <w:numId w:val="17"/>
              </w:numPr>
              <w:jc w:val="center"/>
              <w:rPr>
                <w:b w:val="0"/>
                <w:sz w:val="18"/>
                <w:szCs w:val="18"/>
              </w:rPr>
            </w:pPr>
            <w:r w:rsidRPr="008519FB">
              <w:rPr>
                <w:b w:val="0"/>
                <w:sz w:val="18"/>
                <w:szCs w:val="18"/>
              </w:rPr>
              <w:t>Modalités de restitution / communication par le niveau central</w:t>
            </w:r>
          </w:p>
          <w:p w14:paraId="0437B287" w14:textId="77777777" w:rsidR="00C44FCF" w:rsidRDefault="00C44FCF" w:rsidP="00262629">
            <w:pPr>
              <w:rPr>
                <w:bCs w:val="0"/>
                <w:sz w:val="18"/>
                <w:szCs w:val="18"/>
              </w:rPr>
            </w:pPr>
            <w:r w:rsidRPr="003C0D5D">
              <w:rPr>
                <w:bCs w:val="0"/>
                <w:sz w:val="16"/>
                <w:szCs w:val="16"/>
              </w:rPr>
              <w:t>Expliquer comment s’organise la remontée d’informations au niveau national</w:t>
            </w:r>
            <w:r w:rsidRPr="003C0D5D">
              <w:rPr>
                <w:bCs w:val="0"/>
                <w:sz w:val="18"/>
                <w:szCs w:val="18"/>
              </w:rPr>
              <w:t>.</w:t>
            </w:r>
          </w:p>
          <w:p w14:paraId="67C89A9D" w14:textId="77777777" w:rsidR="00C44FCF" w:rsidRDefault="00C44FCF" w:rsidP="00262629">
            <w:pPr>
              <w:rPr>
                <w:bCs w:val="0"/>
                <w:sz w:val="18"/>
                <w:szCs w:val="18"/>
              </w:rPr>
            </w:pPr>
            <w:r>
              <w:rPr>
                <w:bCs w:val="0"/>
                <w:sz w:val="18"/>
                <w:szCs w:val="18"/>
              </w:rPr>
              <w:t>SIICEA</w:t>
            </w:r>
          </w:p>
          <w:p w14:paraId="15E0745F" w14:textId="77777777" w:rsidR="00C44FCF" w:rsidRPr="003C0D5D" w:rsidRDefault="00C44FCF" w:rsidP="00262629">
            <w:pPr>
              <w:rPr>
                <w:bCs w:val="0"/>
                <w:sz w:val="18"/>
                <w:szCs w:val="18"/>
              </w:rPr>
            </w:pPr>
            <w:r>
              <w:rPr>
                <w:bCs w:val="0"/>
                <w:sz w:val="18"/>
                <w:szCs w:val="18"/>
              </w:rPr>
              <w:t>Indicateurs qualitatifs</w:t>
            </w:r>
          </w:p>
          <w:p w14:paraId="5EDD133D" w14:textId="77777777" w:rsidR="00C44FCF" w:rsidRPr="003C0D5D" w:rsidRDefault="00C44FCF" w:rsidP="00262629">
            <w:pPr>
              <w:rPr>
                <w:b w:val="0"/>
                <w:sz w:val="18"/>
                <w:szCs w:val="18"/>
              </w:rPr>
            </w:pPr>
          </w:p>
        </w:tc>
      </w:tr>
    </w:tbl>
    <w:p w14:paraId="196B54E9" w14:textId="1042B607" w:rsidR="00C44FCF" w:rsidRDefault="00C44FCF" w:rsidP="00C44FCF">
      <w:pPr>
        <w:jc w:val="left"/>
        <w:rPr>
          <w:rFonts w:ascii="Marianne" w:hAnsi="Marianne"/>
          <w:b w:val="0"/>
          <w:sz w:val="18"/>
          <w:szCs w:val="18"/>
        </w:rPr>
      </w:pPr>
    </w:p>
    <w:p w14:paraId="6A4DF71E" w14:textId="4C0E2C2A" w:rsidR="00C44FCF" w:rsidRDefault="00C44FCF" w:rsidP="002F048F">
      <w:pPr>
        <w:jc w:val="center"/>
        <w:rPr>
          <w:rFonts w:ascii="Marianne" w:hAnsi="Marianne"/>
          <w:b w:val="0"/>
          <w:sz w:val="18"/>
          <w:szCs w:val="18"/>
        </w:rPr>
      </w:pPr>
    </w:p>
    <w:p w14:paraId="56C1212C" w14:textId="4A226DA0" w:rsidR="00C44FCF" w:rsidRDefault="00C44FCF" w:rsidP="002F048F">
      <w:pPr>
        <w:jc w:val="center"/>
        <w:rPr>
          <w:rFonts w:ascii="Marianne" w:hAnsi="Marianne"/>
          <w:b w:val="0"/>
          <w:sz w:val="18"/>
          <w:szCs w:val="18"/>
        </w:rPr>
      </w:pPr>
    </w:p>
    <w:p w14:paraId="25D46865" w14:textId="60B5B94A" w:rsidR="00C44FCF" w:rsidRDefault="00C44FCF" w:rsidP="002F048F">
      <w:pPr>
        <w:jc w:val="center"/>
        <w:rPr>
          <w:rFonts w:ascii="Marianne" w:hAnsi="Marianne"/>
          <w:b w:val="0"/>
          <w:sz w:val="18"/>
          <w:szCs w:val="18"/>
        </w:rPr>
      </w:pPr>
    </w:p>
    <w:p w14:paraId="36923A7A" w14:textId="22DA380F" w:rsidR="00C44FCF" w:rsidRDefault="00C44FCF" w:rsidP="002F048F">
      <w:pPr>
        <w:jc w:val="center"/>
        <w:rPr>
          <w:rFonts w:ascii="Marianne" w:hAnsi="Marianne"/>
          <w:b w:val="0"/>
          <w:sz w:val="18"/>
          <w:szCs w:val="18"/>
        </w:rPr>
      </w:pPr>
    </w:p>
    <w:p w14:paraId="28A553D8" w14:textId="698E4861" w:rsidR="00C44FCF" w:rsidRDefault="00C44FCF" w:rsidP="002F048F">
      <w:pPr>
        <w:jc w:val="center"/>
        <w:rPr>
          <w:rFonts w:ascii="Marianne" w:hAnsi="Marianne"/>
          <w:b w:val="0"/>
          <w:sz w:val="18"/>
          <w:szCs w:val="18"/>
        </w:rPr>
      </w:pPr>
    </w:p>
    <w:p w14:paraId="127B92F3" w14:textId="29C1225C" w:rsidR="00C44FCF" w:rsidRDefault="00C44FCF" w:rsidP="002F048F">
      <w:pPr>
        <w:jc w:val="center"/>
        <w:rPr>
          <w:rFonts w:ascii="Marianne" w:hAnsi="Marianne"/>
          <w:b w:val="0"/>
          <w:sz w:val="18"/>
          <w:szCs w:val="18"/>
        </w:rPr>
      </w:pPr>
    </w:p>
    <w:p w14:paraId="714FF218" w14:textId="23077849" w:rsidR="00C44FCF" w:rsidRDefault="00C44FCF" w:rsidP="002F048F">
      <w:pPr>
        <w:jc w:val="center"/>
        <w:rPr>
          <w:rFonts w:ascii="Marianne" w:hAnsi="Marianne"/>
          <w:b w:val="0"/>
          <w:sz w:val="18"/>
          <w:szCs w:val="18"/>
        </w:rPr>
      </w:pPr>
    </w:p>
    <w:p w14:paraId="1D02F1D7" w14:textId="77777777" w:rsidR="00C44FCF" w:rsidRDefault="00C44FCF" w:rsidP="002F048F">
      <w:pPr>
        <w:jc w:val="center"/>
        <w:rPr>
          <w:rFonts w:ascii="Marianne" w:hAnsi="Marianne"/>
          <w:b w:val="0"/>
          <w:sz w:val="18"/>
          <w:szCs w:val="18"/>
        </w:rPr>
        <w:sectPr w:rsidR="00C44FCF" w:rsidSect="00C44FCF">
          <w:pgSz w:w="11910" w:h="16840"/>
          <w:pgMar w:top="1417" w:right="1417" w:bottom="1417" w:left="1417" w:header="624" w:footer="624" w:gutter="0"/>
          <w:cols w:space="720"/>
          <w:titlePg/>
          <w:docGrid w:linePitch="300"/>
        </w:sectPr>
      </w:pPr>
    </w:p>
    <w:p w14:paraId="5E13D251" w14:textId="4C195E80" w:rsidR="006F6D11" w:rsidRPr="002F2412" w:rsidRDefault="006F6D11" w:rsidP="00D728FE">
      <w:pPr>
        <w:pStyle w:val="Titre1"/>
        <w:numPr>
          <w:ilvl w:val="0"/>
          <w:numId w:val="0"/>
        </w:numPr>
        <w:spacing w:before="0"/>
        <w:rPr>
          <w:rFonts w:ascii="Marianne" w:hAnsi="Marianne"/>
          <w:color w:val="0000FF"/>
        </w:rPr>
      </w:pPr>
      <w:bookmarkStart w:id="45" w:name="_Toc188031339"/>
      <w:bookmarkEnd w:id="2"/>
      <w:bookmarkEnd w:id="3"/>
      <w:bookmarkEnd w:id="29"/>
      <w:r w:rsidRPr="002F2412">
        <w:rPr>
          <w:rFonts w:ascii="Marianne" w:hAnsi="Marianne"/>
          <w:color w:val="0000FF"/>
        </w:rPr>
        <w:lastRenderedPageBreak/>
        <w:t xml:space="preserve">Annexe </w:t>
      </w:r>
      <w:r>
        <w:rPr>
          <w:rFonts w:ascii="Marianne" w:hAnsi="Marianne"/>
          <w:color w:val="0000FF"/>
        </w:rPr>
        <w:t xml:space="preserve">2 : </w:t>
      </w:r>
      <w:r w:rsidR="00730FB6">
        <w:rPr>
          <w:rFonts w:ascii="Marianne" w:hAnsi="Marianne"/>
          <w:color w:val="0000FF"/>
        </w:rPr>
        <w:t>L</w:t>
      </w:r>
      <w:r>
        <w:rPr>
          <w:rFonts w:ascii="Marianne" w:hAnsi="Marianne"/>
          <w:color w:val="0000FF"/>
        </w:rPr>
        <w:t>es fiches ONIC 2025</w:t>
      </w:r>
      <w:bookmarkEnd w:id="45"/>
    </w:p>
    <w:p w14:paraId="79620C45" w14:textId="4A630F2E" w:rsidR="00D728FE" w:rsidRDefault="00E41548" w:rsidP="00730FB6">
      <w:pPr>
        <w:pStyle w:val="soustitreonic"/>
        <w:numPr>
          <w:ilvl w:val="0"/>
          <w:numId w:val="0"/>
        </w:numPr>
        <w:spacing w:after="0"/>
        <w:rPr>
          <w:i w:val="0"/>
          <w:iCs w:val="0"/>
          <w:color w:val="000000"/>
        </w:rPr>
      </w:pPr>
      <w:bookmarkStart w:id="46" w:name="_Toc188002825"/>
      <w:bookmarkStart w:id="47" w:name="_Toc188031340"/>
      <w:r w:rsidRPr="006826A0">
        <w:rPr>
          <w:i w:val="0"/>
          <w:iCs w:val="0"/>
        </w:rPr>
        <w:t>Programme national d’inspection-contrôle 202</w:t>
      </w:r>
      <w:r w:rsidRPr="006826A0">
        <w:rPr>
          <w:i w:val="0"/>
          <w:iCs w:val="0"/>
          <w:color w:val="000000"/>
        </w:rPr>
        <w:t>5</w:t>
      </w:r>
      <w:r w:rsidR="00F70023">
        <w:rPr>
          <w:i w:val="0"/>
          <w:iCs w:val="0"/>
          <w:color w:val="000000"/>
        </w:rPr>
        <w:t> :</w:t>
      </w:r>
      <w:bookmarkEnd w:id="46"/>
      <w:bookmarkEnd w:id="47"/>
    </w:p>
    <w:p w14:paraId="567C4BE7" w14:textId="77777777" w:rsidR="00730FB6" w:rsidRDefault="00730FB6" w:rsidP="00730FB6">
      <w:pPr>
        <w:pStyle w:val="soustitreonic"/>
        <w:numPr>
          <w:ilvl w:val="0"/>
          <w:numId w:val="0"/>
        </w:numPr>
        <w:spacing w:before="0" w:after="0"/>
        <w:rPr>
          <w:i w:val="0"/>
          <w:iCs w:val="0"/>
          <w:color w:val="000000"/>
        </w:rPr>
      </w:pPr>
    </w:p>
    <w:p w14:paraId="5511E74E" w14:textId="30918988" w:rsidR="00E41548" w:rsidRPr="006826A0" w:rsidRDefault="00E41548" w:rsidP="00730FB6">
      <w:pPr>
        <w:pStyle w:val="soustitreonic"/>
        <w:numPr>
          <w:ilvl w:val="0"/>
          <w:numId w:val="0"/>
        </w:numPr>
        <w:spacing w:before="0"/>
        <w:jc w:val="both"/>
        <w:rPr>
          <w:bCs/>
          <w:i w:val="0"/>
          <w:iCs w:val="0"/>
        </w:rPr>
      </w:pPr>
      <w:bookmarkStart w:id="48" w:name="_Toc188031341"/>
      <w:r w:rsidRPr="006826A0">
        <w:rPr>
          <w:i w:val="0"/>
          <w:iCs w:val="0"/>
        </w:rPr>
        <w:t xml:space="preserve">Fiche </w:t>
      </w:r>
      <w:r w:rsidR="00FF1E38" w:rsidRPr="006826A0">
        <w:rPr>
          <w:i w:val="0"/>
          <w:iCs w:val="0"/>
        </w:rPr>
        <w:t>« Prévention et lutte contre la maltraitance dans le</w:t>
      </w:r>
      <w:r w:rsidR="00D728FE">
        <w:rPr>
          <w:i w:val="0"/>
          <w:iCs w:val="0"/>
        </w:rPr>
        <w:t>s</w:t>
      </w:r>
      <w:r w:rsidR="00A26D81">
        <w:rPr>
          <w:i w:val="0"/>
          <w:iCs w:val="0"/>
        </w:rPr>
        <w:t xml:space="preserve"> </w:t>
      </w:r>
      <w:r w:rsidR="00FF1E38" w:rsidRPr="006826A0">
        <w:rPr>
          <w:i w:val="0"/>
          <w:iCs w:val="0"/>
        </w:rPr>
        <w:t>établissements et services médico-sociaux (ESMS) pour personnes en situation de handicap (2025 – 2027) »</w:t>
      </w:r>
      <w:bookmarkEnd w:id="48"/>
    </w:p>
    <w:p w14:paraId="2AE38F40" w14:textId="77777777" w:rsidR="00E41548" w:rsidRPr="00E41548" w:rsidRDefault="00E41548" w:rsidP="00E41548">
      <w:pPr>
        <w:jc w:val="left"/>
        <w:rPr>
          <w:bCs w:val="0"/>
          <w:sz w:val="18"/>
          <w:szCs w:val="18"/>
        </w:rPr>
      </w:pP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48"/>
      </w:tblGrid>
      <w:tr w:rsidR="00E41548" w:rsidRPr="00E41548" w14:paraId="1EF3B7B8" w14:textId="77777777" w:rsidTr="00A26D81">
        <w:trPr>
          <w:jc w:val="center"/>
        </w:trPr>
        <w:tc>
          <w:tcPr>
            <w:tcW w:w="10348" w:type="dxa"/>
          </w:tcPr>
          <w:p w14:paraId="76FB6403" w14:textId="77777777" w:rsidR="00E41548" w:rsidRPr="00E41548" w:rsidRDefault="00E41548" w:rsidP="00E41548">
            <w:pPr>
              <w:rPr>
                <w:bCs w:val="0"/>
                <w:sz w:val="18"/>
                <w:szCs w:val="18"/>
              </w:rPr>
            </w:pPr>
            <w:r w:rsidRPr="00E41548">
              <w:rPr>
                <w:bCs w:val="0"/>
                <w:sz w:val="18"/>
                <w:szCs w:val="18"/>
              </w:rPr>
              <w:t xml:space="preserve">DAC ou agence commanditaire : </w:t>
            </w:r>
            <w:r w:rsidRPr="00E41548">
              <w:rPr>
                <w:b w:val="0"/>
                <w:sz w:val="18"/>
                <w:szCs w:val="18"/>
              </w:rPr>
              <w:t>Direction générale de la cohésion sociale (DGCS).</w:t>
            </w:r>
          </w:p>
          <w:p w14:paraId="2538B829" w14:textId="77777777" w:rsidR="00E41548" w:rsidRPr="00E41548" w:rsidRDefault="00E41548" w:rsidP="00E41548">
            <w:pPr>
              <w:rPr>
                <w:bCs w:val="0"/>
                <w:sz w:val="18"/>
                <w:szCs w:val="18"/>
              </w:rPr>
            </w:pPr>
            <w:r w:rsidRPr="00E41548">
              <w:rPr>
                <w:bCs w:val="0"/>
                <w:sz w:val="18"/>
                <w:szCs w:val="18"/>
              </w:rPr>
              <w:t xml:space="preserve">Nom et coordonnées du responsable du dossier : </w:t>
            </w:r>
            <w:r w:rsidRPr="00E41548">
              <w:rPr>
                <w:b w:val="0"/>
                <w:sz w:val="18"/>
                <w:szCs w:val="18"/>
              </w:rPr>
              <w:t xml:space="preserve">M. Asiffe </w:t>
            </w:r>
            <w:proofErr w:type="spellStart"/>
            <w:r w:rsidRPr="00E41548">
              <w:rPr>
                <w:b w:val="0"/>
                <w:sz w:val="18"/>
                <w:szCs w:val="18"/>
              </w:rPr>
              <w:t>Ahamedally</w:t>
            </w:r>
            <w:proofErr w:type="spellEnd"/>
            <w:r w:rsidRPr="00E41548">
              <w:rPr>
                <w:b w:val="0"/>
                <w:sz w:val="18"/>
                <w:szCs w:val="18"/>
              </w:rPr>
              <w:t xml:space="preserve"> (</w:t>
            </w:r>
            <w:hyperlink r:id="rId18" w:history="1">
              <w:r w:rsidRPr="00E41548">
                <w:rPr>
                  <w:b w:val="0"/>
                  <w:color w:val="0000FF"/>
                  <w:sz w:val="18"/>
                  <w:szCs w:val="18"/>
                  <w:u w:val="single"/>
                </w:rPr>
                <w:t>asiffe.ahamedally@social.gouv.fr</w:t>
              </w:r>
            </w:hyperlink>
            <w:r w:rsidRPr="00E41548">
              <w:rPr>
                <w:b w:val="0"/>
                <w:sz w:val="18"/>
                <w:szCs w:val="18"/>
              </w:rPr>
              <w:t xml:space="preserve"> - 07 63 90 77 29) et M. Nicolas Couzinet (</w:t>
            </w:r>
            <w:hyperlink r:id="rId19" w:history="1">
              <w:r w:rsidRPr="00E41548">
                <w:rPr>
                  <w:b w:val="0"/>
                  <w:color w:val="0000FF"/>
                  <w:sz w:val="18"/>
                  <w:szCs w:val="18"/>
                  <w:u w:val="single"/>
                </w:rPr>
                <w:t>nicolas.couzinet@social.gouv.fr</w:t>
              </w:r>
            </w:hyperlink>
            <w:r w:rsidRPr="00E41548">
              <w:rPr>
                <w:b w:val="0"/>
                <w:sz w:val="18"/>
                <w:szCs w:val="18"/>
              </w:rPr>
              <w:t xml:space="preserve"> - </w:t>
            </w:r>
            <w:r w:rsidRPr="00E41548">
              <w:rPr>
                <w:b w:val="0"/>
                <w:noProof/>
                <w:color w:val="000000"/>
                <w:sz w:val="18"/>
                <w:szCs w:val="18"/>
              </w:rPr>
              <w:t>07 62 03 85 29).</w:t>
            </w:r>
          </w:p>
          <w:p w14:paraId="0BFDB41F" w14:textId="554A288F" w:rsidR="00E41548" w:rsidRPr="00E41548" w:rsidRDefault="00E41548" w:rsidP="00E41548">
            <w:pPr>
              <w:rPr>
                <w:bCs w:val="0"/>
                <w:sz w:val="18"/>
                <w:szCs w:val="18"/>
              </w:rPr>
            </w:pPr>
            <w:r w:rsidRPr="00E41548">
              <w:rPr>
                <w:bCs w:val="0"/>
                <w:sz w:val="18"/>
                <w:szCs w:val="18"/>
              </w:rPr>
              <w:t xml:space="preserve">Maj. le : </w:t>
            </w:r>
            <w:r w:rsidRPr="00E41548">
              <w:rPr>
                <w:b w:val="0"/>
                <w:sz w:val="18"/>
                <w:szCs w:val="18"/>
              </w:rPr>
              <w:t>10/12/2024</w:t>
            </w:r>
          </w:p>
        </w:tc>
      </w:tr>
      <w:tr w:rsidR="00E41548" w:rsidRPr="00E41548" w14:paraId="6B3195B4" w14:textId="77777777" w:rsidTr="00A26D81">
        <w:trPr>
          <w:jc w:val="center"/>
        </w:trPr>
        <w:tc>
          <w:tcPr>
            <w:tcW w:w="10348" w:type="dxa"/>
          </w:tcPr>
          <w:p w14:paraId="06DBD900" w14:textId="77777777" w:rsidR="00E41548" w:rsidRPr="00E41548" w:rsidRDefault="00E41548" w:rsidP="005B0C2C">
            <w:pPr>
              <w:numPr>
                <w:ilvl w:val="0"/>
                <w:numId w:val="56"/>
              </w:numPr>
              <w:jc w:val="center"/>
              <w:rPr>
                <w:bCs w:val="0"/>
                <w:sz w:val="18"/>
                <w:szCs w:val="18"/>
              </w:rPr>
            </w:pPr>
            <w:r w:rsidRPr="00E41548">
              <w:rPr>
                <w:b w:val="0"/>
                <w:bCs w:val="0"/>
                <w:sz w:val="18"/>
                <w:szCs w:val="18"/>
              </w:rPr>
              <w:t xml:space="preserve"> </w:t>
            </w:r>
            <w:r w:rsidRPr="00A26D81">
              <w:rPr>
                <w:sz w:val="18"/>
                <w:szCs w:val="18"/>
              </w:rPr>
              <w:t>«</w:t>
            </w:r>
            <w:r w:rsidRPr="00E41548">
              <w:rPr>
                <w:b w:val="0"/>
                <w:bCs w:val="0"/>
                <w:sz w:val="18"/>
                <w:szCs w:val="18"/>
              </w:rPr>
              <w:t> </w:t>
            </w:r>
            <w:r w:rsidRPr="00E41548">
              <w:rPr>
                <w:sz w:val="18"/>
                <w:szCs w:val="18"/>
              </w:rPr>
              <w:t>P</w:t>
            </w:r>
            <w:r w:rsidRPr="00E41548">
              <w:rPr>
                <w:spacing w:val="-2"/>
                <w:sz w:val="18"/>
                <w:szCs w:val="18"/>
              </w:rPr>
              <w:t>révention et lutte contre la maltraitance</w:t>
            </w:r>
            <w:r w:rsidRPr="00E41548">
              <w:rPr>
                <w:bCs w:val="0"/>
                <w:spacing w:val="-2"/>
                <w:sz w:val="18"/>
                <w:szCs w:val="18"/>
              </w:rPr>
              <w:t xml:space="preserve"> dans les établissements et services médico-sociaux (ESMS) pour personnes en situation de handicap (2025 – 2027)</w:t>
            </w:r>
            <w:r w:rsidRPr="00E961A8">
              <w:rPr>
                <w:bCs w:val="0"/>
                <w:spacing w:val="-2"/>
                <w:sz w:val="18"/>
                <w:szCs w:val="18"/>
              </w:rPr>
              <w:t> »</w:t>
            </w:r>
          </w:p>
          <w:p w14:paraId="62F690A9" w14:textId="77777777" w:rsidR="00E41548" w:rsidRDefault="00E41548" w:rsidP="00E41548">
            <w:pPr>
              <w:jc w:val="center"/>
              <w:rPr>
                <w:b w:val="0"/>
                <w:bCs w:val="0"/>
                <w:sz w:val="18"/>
                <w:szCs w:val="18"/>
              </w:rPr>
            </w:pPr>
            <w:r w:rsidRPr="00E41548">
              <w:rPr>
                <w:b w:val="0"/>
                <w:bCs w:val="0"/>
                <w:sz w:val="18"/>
                <w:szCs w:val="18"/>
              </w:rPr>
              <w:t>(Nouveau programme)</w:t>
            </w:r>
          </w:p>
          <w:p w14:paraId="3B208F98" w14:textId="77777777" w:rsidR="00A26D81" w:rsidRPr="00E41548" w:rsidRDefault="00A26D81" w:rsidP="00E41548">
            <w:pPr>
              <w:jc w:val="center"/>
              <w:rPr>
                <w:bCs w:val="0"/>
                <w:sz w:val="18"/>
                <w:szCs w:val="18"/>
              </w:rPr>
            </w:pPr>
          </w:p>
        </w:tc>
      </w:tr>
      <w:tr w:rsidR="00E41548" w:rsidRPr="00E41548" w14:paraId="3AA5E14F" w14:textId="77777777" w:rsidTr="00A26D81">
        <w:trPr>
          <w:jc w:val="center"/>
        </w:trPr>
        <w:tc>
          <w:tcPr>
            <w:tcW w:w="10348" w:type="dxa"/>
          </w:tcPr>
          <w:p w14:paraId="68491246" w14:textId="77777777" w:rsidR="00E41548" w:rsidRPr="00E41548" w:rsidRDefault="00E41548" w:rsidP="005B0C2C">
            <w:pPr>
              <w:numPr>
                <w:ilvl w:val="0"/>
                <w:numId w:val="56"/>
              </w:numPr>
              <w:jc w:val="center"/>
              <w:rPr>
                <w:bCs w:val="0"/>
                <w:sz w:val="18"/>
                <w:szCs w:val="18"/>
              </w:rPr>
            </w:pPr>
            <w:r w:rsidRPr="00E41548">
              <w:rPr>
                <w:bCs w:val="0"/>
                <w:sz w:val="18"/>
                <w:szCs w:val="18"/>
              </w:rPr>
              <w:t>Contexte et opportunité du recours à l’inspection</w:t>
            </w:r>
          </w:p>
          <w:p w14:paraId="564EF93F" w14:textId="77777777" w:rsidR="00E41548" w:rsidRPr="00E41548" w:rsidRDefault="00E41548" w:rsidP="00E41548">
            <w:pPr>
              <w:rPr>
                <w:b w:val="0"/>
                <w:bCs w:val="0"/>
                <w:sz w:val="18"/>
                <w:szCs w:val="18"/>
              </w:rPr>
            </w:pPr>
          </w:p>
          <w:p w14:paraId="2EBCBC5B" w14:textId="77777777" w:rsidR="00E41548" w:rsidRPr="00E41548" w:rsidRDefault="00E41548" w:rsidP="00E41548">
            <w:pPr>
              <w:rPr>
                <w:b w:val="0"/>
                <w:bCs w:val="0"/>
                <w:sz w:val="18"/>
                <w:szCs w:val="18"/>
              </w:rPr>
            </w:pPr>
            <w:r w:rsidRPr="00E41548">
              <w:rPr>
                <w:sz w:val="18"/>
                <w:szCs w:val="18"/>
              </w:rPr>
              <w:t>Ce plan de contrôle a été annoncé à l’occasion de la Conférence nationale du handicap (CNH) du 26 avril 2023</w:t>
            </w:r>
            <w:r w:rsidRPr="00E41548">
              <w:rPr>
                <w:sz w:val="18"/>
                <w:szCs w:val="18"/>
                <w:vertAlign w:val="superscript"/>
              </w:rPr>
              <w:footnoteReference w:id="1"/>
            </w:r>
            <w:r w:rsidRPr="00E41548">
              <w:rPr>
                <w:sz w:val="18"/>
                <w:szCs w:val="18"/>
              </w:rPr>
              <w:t xml:space="preserve"> et confirmé le 25 mars 2024 à l’occasion du lancement de la stratégie nationale de lutte contre les maltraitances 2024-2027.</w:t>
            </w:r>
            <w:r w:rsidRPr="00E41548">
              <w:rPr>
                <w:b w:val="0"/>
                <w:bCs w:val="0"/>
                <w:sz w:val="18"/>
                <w:szCs w:val="18"/>
              </w:rPr>
              <w:t xml:space="preserve"> Cette stratégie nationale vise le renforcement des contrôles dans le champ du handicap. Elle comprend un axe 5.2 intitulé « </w:t>
            </w:r>
            <w:r w:rsidRPr="00E41548">
              <w:rPr>
                <w:b w:val="0"/>
                <w:bCs w:val="0"/>
                <w:i/>
                <w:sz w:val="18"/>
                <w:szCs w:val="18"/>
              </w:rPr>
              <w:t>Intensifier le contrôle des établissements accueillant des personnes en situation de handicap</w:t>
            </w:r>
            <w:r w:rsidRPr="00E41548">
              <w:rPr>
                <w:b w:val="0"/>
                <w:bCs w:val="0"/>
                <w:sz w:val="18"/>
                <w:szCs w:val="18"/>
              </w:rPr>
              <w:t xml:space="preserve"> », impliquant notamment le développement d’une « </w:t>
            </w:r>
            <w:r w:rsidRPr="00E41548">
              <w:rPr>
                <w:b w:val="0"/>
                <w:bCs w:val="0"/>
                <w:i/>
                <w:sz w:val="18"/>
                <w:szCs w:val="18"/>
              </w:rPr>
              <w:t xml:space="preserve">stratégie de contrôle des établissements accueillant des personnes en situation de handicap </w:t>
            </w:r>
            <w:r w:rsidRPr="00E41548">
              <w:rPr>
                <w:b w:val="0"/>
                <w:bCs w:val="0"/>
                <w:iCs/>
                <w:sz w:val="18"/>
                <w:szCs w:val="18"/>
              </w:rPr>
              <w:t>[…]</w:t>
            </w:r>
            <w:r w:rsidRPr="00E41548">
              <w:rPr>
                <w:b w:val="0"/>
                <w:bCs w:val="0"/>
                <w:i/>
                <w:sz w:val="18"/>
                <w:szCs w:val="18"/>
              </w:rPr>
              <w:t xml:space="preserve"> grâce à des contrôles inopinés et en s’appuyant sur les signalements</w:t>
            </w:r>
            <w:r w:rsidRPr="00E41548">
              <w:rPr>
                <w:b w:val="0"/>
                <w:bCs w:val="0"/>
                <w:sz w:val="18"/>
                <w:szCs w:val="18"/>
              </w:rPr>
              <w:t xml:space="preserve"> ».</w:t>
            </w:r>
          </w:p>
          <w:p w14:paraId="1992BA11" w14:textId="77777777" w:rsidR="00E41548" w:rsidRPr="00E41548" w:rsidRDefault="00E41548" w:rsidP="00E41548">
            <w:pPr>
              <w:rPr>
                <w:b w:val="0"/>
                <w:bCs w:val="0"/>
                <w:sz w:val="18"/>
                <w:szCs w:val="18"/>
              </w:rPr>
            </w:pPr>
          </w:p>
          <w:p w14:paraId="2CF8CAD6" w14:textId="77777777" w:rsidR="00E41548" w:rsidRPr="00E41548" w:rsidRDefault="00E41548" w:rsidP="00E41548">
            <w:pPr>
              <w:rPr>
                <w:b w:val="0"/>
                <w:bCs w:val="0"/>
                <w:sz w:val="18"/>
                <w:szCs w:val="18"/>
              </w:rPr>
            </w:pPr>
            <w:r w:rsidRPr="00E41548">
              <w:rPr>
                <w:b w:val="0"/>
                <w:bCs w:val="0"/>
                <w:sz w:val="18"/>
                <w:szCs w:val="18"/>
              </w:rPr>
              <w:t>Afin d’élaborer la présente fiche ONIC, la Direction générale de la cohésion sociale (DGCS) et le Secrétariat général des ministères chargés des affaires sociales (SGMCAS)</w:t>
            </w:r>
            <w:r w:rsidRPr="00E41548">
              <w:rPr>
                <w:b w:val="0"/>
                <w:bCs w:val="0"/>
                <w:sz w:val="18"/>
                <w:szCs w:val="18"/>
                <w:vertAlign w:val="superscript"/>
              </w:rPr>
              <w:footnoteReference w:id="2"/>
            </w:r>
            <w:r w:rsidRPr="00E41548">
              <w:rPr>
                <w:b w:val="0"/>
                <w:bCs w:val="0"/>
                <w:sz w:val="18"/>
                <w:szCs w:val="18"/>
              </w:rPr>
              <w:t xml:space="preserve">, en lien avec la Mission permanente d’inspection et de contrôle (MPIC) de l’Inspection générale des affaires sociales (IGAS), ont organisé à compter du mois d’avril 2024, une méthodologie de travail concertée, associant notamment, la Délégation interministérielle à la stratégie nationale pour les troubles du </w:t>
            </w:r>
            <w:proofErr w:type="spellStart"/>
            <w:r w:rsidRPr="00E41548">
              <w:rPr>
                <w:b w:val="0"/>
                <w:bCs w:val="0"/>
                <w:sz w:val="18"/>
                <w:szCs w:val="18"/>
              </w:rPr>
              <w:t>neuro-développement</w:t>
            </w:r>
            <w:proofErr w:type="spellEnd"/>
            <w:r w:rsidRPr="00E41548">
              <w:rPr>
                <w:b w:val="0"/>
                <w:bCs w:val="0"/>
                <w:sz w:val="18"/>
                <w:szCs w:val="18"/>
              </w:rPr>
              <w:t xml:space="preserve"> (DI-TND), l’Ecole des hautes études en santé publique (EHESP) et des ARS, représentées tant par leur service chargé de l’inspection – contrôle ainsi que par leur direction « métier », chargée de l’autonomie.</w:t>
            </w:r>
          </w:p>
          <w:p w14:paraId="5F8A311B" w14:textId="77777777" w:rsidR="00E41548" w:rsidRPr="00E41548" w:rsidRDefault="00E41548" w:rsidP="00E41548">
            <w:pPr>
              <w:rPr>
                <w:b w:val="0"/>
                <w:bCs w:val="0"/>
                <w:sz w:val="18"/>
                <w:szCs w:val="18"/>
              </w:rPr>
            </w:pPr>
          </w:p>
          <w:p w14:paraId="538ACFF2" w14:textId="77777777" w:rsidR="00E41548" w:rsidRPr="00E41548" w:rsidRDefault="00E41548" w:rsidP="00A26D81">
            <w:pPr>
              <w:spacing w:after="120"/>
              <w:rPr>
                <w:b w:val="0"/>
                <w:bCs w:val="0"/>
                <w:sz w:val="18"/>
                <w:szCs w:val="18"/>
              </w:rPr>
            </w:pPr>
            <w:r w:rsidRPr="00E41548">
              <w:rPr>
                <w:b w:val="0"/>
                <w:bCs w:val="0"/>
                <w:sz w:val="18"/>
                <w:szCs w:val="18"/>
              </w:rPr>
              <w:t>Plusieurs groupes et sous-groupes de travail (GT) se sont ainsi réunis d’avril à juin 2024 portant sur les thématiques suivantes :</w:t>
            </w:r>
          </w:p>
          <w:p w14:paraId="0F58496A" w14:textId="77777777" w:rsidR="00E41548" w:rsidRPr="00E41548" w:rsidRDefault="00E41548" w:rsidP="00E41548">
            <w:pPr>
              <w:numPr>
                <w:ilvl w:val="0"/>
                <w:numId w:val="40"/>
              </w:numPr>
              <w:contextualSpacing/>
              <w:rPr>
                <w:b w:val="0"/>
                <w:bCs w:val="0"/>
                <w:sz w:val="18"/>
                <w:szCs w:val="18"/>
              </w:rPr>
            </w:pPr>
            <w:r w:rsidRPr="00E41548">
              <w:rPr>
                <w:b w:val="0"/>
                <w:bCs w:val="0"/>
                <w:sz w:val="18"/>
                <w:szCs w:val="18"/>
              </w:rPr>
              <w:t>Les outils de contrôle et d’analyse des risques ;</w:t>
            </w:r>
          </w:p>
          <w:p w14:paraId="49051A75" w14:textId="77777777" w:rsidR="00E41548" w:rsidRPr="00E41548" w:rsidRDefault="00E41548" w:rsidP="00E41548">
            <w:pPr>
              <w:numPr>
                <w:ilvl w:val="0"/>
                <w:numId w:val="40"/>
              </w:numPr>
              <w:contextualSpacing/>
              <w:rPr>
                <w:b w:val="0"/>
                <w:bCs w:val="0"/>
                <w:sz w:val="18"/>
                <w:szCs w:val="18"/>
              </w:rPr>
            </w:pPr>
            <w:r w:rsidRPr="00E41548">
              <w:rPr>
                <w:b w:val="0"/>
                <w:bCs w:val="0"/>
                <w:sz w:val="18"/>
                <w:szCs w:val="18"/>
              </w:rPr>
              <w:t>La formation des agents des ARS chargés de la réalisation des contrôles ;</w:t>
            </w:r>
          </w:p>
          <w:p w14:paraId="63D4E81F" w14:textId="77777777" w:rsidR="00E41548" w:rsidRPr="00E41548" w:rsidRDefault="00E41548" w:rsidP="00E41548">
            <w:pPr>
              <w:numPr>
                <w:ilvl w:val="0"/>
                <w:numId w:val="40"/>
              </w:numPr>
              <w:contextualSpacing/>
              <w:rPr>
                <w:b w:val="0"/>
                <w:bCs w:val="0"/>
                <w:sz w:val="18"/>
                <w:szCs w:val="18"/>
              </w:rPr>
            </w:pPr>
            <w:r w:rsidRPr="00E41548">
              <w:rPr>
                <w:b w:val="0"/>
                <w:bCs w:val="0"/>
                <w:sz w:val="18"/>
                <w:szCs w:val="18"/>
              </w:rPr>
              <w:t xml:space="preserve">La prise en compte des « logiques de parcours » dans les I-C avec des travaux sur la méthodologie d’I-C des dispositifs intégrés et plateformes de services (dispositifs intégrés </w:t>
            </w:r>
            <w:proofErr w:type="spellStart"/>
            <w:r w:rsidRPr="00E41548">
              <w:rPr>
                <w:b w:val="0"/>
                <w:bCs w:val="0"/>
                <w:sz w:val="18"/>
                <w:szCs w:val="18"/>
              </w:rPr>
              <w:t>médico-éducatifs</w:t>
            </w:r>
            <w:proofErr w:type="spellEnd"/>
            <w:r w:rsidRPr="00E41548">
              <w:rPr>
                <w:b w:val="0"/>
                <w:bCs w:val="0"/>
                <w:sz w:val="18"/>
                <w:szCs w:val="18"/>
              </w:rPr>
              <w:t xml:space="preserve"> [DIME], dispositifs intégrés des instituts thérapeutiques, éducatifs et pédagogiques [DITEP] notamment) ;</w:t>
            </w:r>
          </w:p>
          <w:p w14:paraId="79D9E37F" w14:textId="77777777" w:rsidR="00E41548" w:rsidRPr="00E41548" w:rsidRDefault="00E41548" w:rsidP="00E41548">
            <w:pPr>
              <w:numPr>
                <w:ilvl w:val="0"/>
                <w:numId w:val="40"/>
              </w:numPr>
              <w:contextualSpacing/>
              <w:rPr>
                <w:b w:val="0"/>
                <w:bCs w:val="0"/>
                <w:sz w:val="18"/>
                <w:szCs w:val="18"/>
              </w:rPr>
            </w:pPr>
            <w:r w:rsidRPr="00E41548">
              <w:rPr>
                <w:b w:val="0"/>
                <w:bCs w:val="0"/>
                <w:sz w:val="18"/>
                <w:szCs w:val="18"/>
              </w:rPr>
              <w:t xml:space="preserve">Les modalités d’association des experts en Recommandations de bonnes pratiques professionnelles (RBPP) de prise en charge des TND, en lien avec la DI-TND ; </w:t>
            </w:r>
          </w:p>
          <w:p w14:paraId="36F9711B" w14:textId="77777777" w:rsidR="00E41548" w:rsidRPr="00E41548" w:rsidRDefault="00E41548" w:rsidP="00E41548">
            <w:pPr>
              <w:numPr>
                <w:ilvl w:val="0"/>
                <w:numId w:val="40"/>
              </w:numPr>
              <w:contextualSpacing/>
              <w:rPr>
                <w:b w:val="0"/>
                <w:bCs w:val="0"/>
                <w:sz w:val="18"/>
                <w:szCs w:val="18"/>
              </w:rPr>
            </w:pPr>
            <w:r w:rsidRPr="00E41548">
              <w:rPr>
                <w:b w:val="0"/>
                <w:bCs w:val="0"/>
                <w:sz w:val="18"/>
                <w:szCs w:val="18"/>
              </w:rPr>
              <w:t>Les modalités d’articulation de la fonction I-C avec les autres leviers de pilotage et de suivi des ESMS (contrats pluriannuels d’objectifs et de moyens [CPOM], évaluation, liens avec les MDPH, etc.) d’une part, et les liens à développer au sein des ARS entre les services inspections – contrôles et les directions autonomie d’autre part.</w:t>
            </w:r>
          </w:p>
          <w:p w14:paraId="1A74D6ED" w14:textId="77777777" w:rsidR="00E41548" w:rsidRPr="00E41548" w:rsidRDefault="00E41548" w:rsidP="00E41548">
            <w:pPr>
              <w:rPr>
                <w:b w:val="0"/>
                <w:bCs w:val="0"/>
                <w:sz w:val="18"/>
                <w:szCs w:val="18"/>
              </w:rPr>
            </w:pPr>
          </w:p>
          <w:p w14:paraId="0F660BD5" w14:textId="77777777" w:rsidR="00E41548" w:rsidRPr="00E41548" w:rsidRDefault="00E41548" w:rsidP="00A26D81">
            <w:pPr>
              <w:spacing w:after="120"/>
              <w:rPr>
                <w:b w:val="0"/>
                <w:bCs w:val="0"/>
                <w:sz w:val="18"/>
                <w:szCs w:val="18"/>
              </w:rPr>
            </w:pPr>
            <w:r w:rsidRPr="00E41548">
              <w:rPr>
                <w:sz w:val="18"/>
                <w:szCs w:val="18"/>
              </w:rPr>
              <w:t>La présente fiche ONIC a pour objet d’énoncer la stratégie, les mesures et modalités de renforcement des I-C réalisés par les ARS au sein de ESMS accueillant des PH.</w:t>
            </w:r>
            <w:r w:rsidRPr="00E41548">
              <w:rPr>
                <w:b w:val="0"/>
                <w:bCs w:val="0"/>
                <w:sz w:val="18"/>
                <w:szCs w:val="18"/>
              </w:rPr>
              <w:t xml:space="preserve"> Outre les préconisations issues de ces GT, son contenu tire également partie :</w:t>
            </w:r>
          </w:p>
          <w:p w14:paraId="58E093AA" w14:textId="77777777" w:rsidR="00E41548" w:rsidRPr="00E41548" w:rsidRDefault="00E41548" w:rsidP="00E41548">
            <w:pPr>
              <w:numPr>
                <w:ilvl w:val="0"/>
                <w:numId w:val="41"/>
              </w:numPr>
              <w:rPr>
                <w:b w:val="0"/>
                <w:bCs w:val="0"/>
                <w:sz w:val="18"/>
                <w:szCs w:val="18"/>
              </w:rPr>
            </w:pPr>
            <w:r w:rsidRPr="00E41548">
              <w:rPr>
                <w:b w:val="0"/>
                <w:bCs w:val="0"/>
                <w:sz w:val="18"/>
                <w:szCs w:val="18"/>
              </w:rPr>
              <w:t xml:space="preserve">Des travaux menés au sein du </w:t>
            </w:r>
            <w:r w:rsidRPr="00E41548">
              <w:rPr>
                <w:sz w:val="18"/>
                <w:szCs w:val="18"/>
              </w:rPr>
              <w:t>Comité Technique Sectoriel Inspection – Contrôle (CTS I-C) des ARS</w:t>
            </w:r>
            <w:r w:rsidRPr="00E41548">
              <w:rPr>
                <w:b w:val="0"/>
                <w:bCs w:val="0"/>
                <w:sz w:val="18"/>
                <w:szCs w:val="18"/>
              </w:rPr>
              <w:t>, dans le cadre de l’ONIC relative au plan d’I-C des 7 500 EHPAD ;</w:t>
            </w:r>
          </w:p>
          <w:p w14:paraId="3A8DBDD2" w14:textId="77777777" w:rsidR="00E41548" w:rsidRPr="00E41548" w:rsidRDefault="00E41548" w:rsidP="00E41548">
            <w:pPr>
              <w:numPr>
                <w:ilvl w:val="0"/>
                <w:numId w:val="41"/>
              </w:numPr>
              <w:rPr>
                <w:b w:val="0"/>
                <w:bCs w:val="0"/>
                <w:sz w:val="18"/>
                <w:szCs w:val="18"/>
              </w:rPr>
            </w:pPr>
            <w:r w:rsidRPr="00E41548">
              <w:rPr>
                <w:b w:val="0"/>
                <w:bCs w:val="0"/>
                <w:sz w:val="18"/>
                <w:szCs w:val="18"/>
              </w:rPr>
              <w:t>Du retour d’expériences des ARS ayant réalisé des inspections au titre de l’ONIC expérimentale relative au contrôle de l’effectivité des droits et de l’individualisation des parcours dans les ESMS accompagnant des enfants en situation de handicap en 2022 et au 1</w:t>
            </w:r>
            <w:r w:rsidRPr="00E41548">
              <w:rPr>
                <w:b w:val="0"/>
                <w:bCs w:val="0"/>
                <w:sz w:val="18"/>
                <w:szCs w:val="18"/>
                <w:vertAlign w:val="superscript"/>
              </w:rPr>
              <w:t>er</w:t>
            </w:r>
            <w:r w:rsidRPr="00E41548">
              <w:rPr>
                <w:b w:val="0"/>
                <w:bCs w:val="0"/>
                <w:sz w:val="18"/>
                <w:szCs w:val="18"/>
              </w:rPr>
              <w:t xml:space="preserve"> semestre 2023 ;</w:t>
            </w:r>
          </w:p>
          <w:p w14:paraId="6AB7EBB1" w14:textId="77777777" w:rsidR="00E41548" w:rsidRDefault="00E41548" w:rsidP="00E41548">
            <w:pPr>
              <w:numPr>
                <w:ilvl w:val="0"/>
                <w:numId w:val="41"/>
              </w:numPr>
              <w:rPr>
                <w:b w:val="0"/>
                <w:bCs w:val="0"/>
                <w:sz w:val="18"/>
                <w:szCs w:val="18"/>
              </w:rPr>
            </w:pPr>
            <w:r w:rsidRPr="00E41548">
              <w:rPr>
                <w:b w:val="0"/>
                <w:bCs w:val="0"/>
                <w:sz w:val="18"/>
                <w:szCs w:val="18"/>
              </w:rPr>
              <w:t>Des échanges avec la mission d’enquête de la Cour des comptes portant sur la mission d’inspection - contrôle des ARS ainsi qu’avec la mission de l’IGAS relative à l’évaluation du plan d’inspection - contrôle des 7 500 EHPAD (2022 – 2024), présentées devant les services inspections – contrôles des ARS le 16 octobre 2024</w:t>
            </w:r>
            <w:r w:rsidRPr="00E41548">
              <w:rPr>
                <w:b w:val="0"/>
                <w:bCs w:val="0"/>
                <w:sz w:val="18"/>
                <w:szCs w:val="18"/>
                <w:vertAlign w:val="superscript"/>
              </w:rPr>
              <w:footnoteReference w:id="3"/>
            </w:r>
            <w:r w:rsidRPr="00E41548">
              <w:rPr>
                <w:b w:val="0"/>
                <w:bCs w:val="0"/>
                <w:sz w:val="18"/>
                <w:szCs w:val="18"/>
              </w:rPr>
              <w:t>.</w:t>
            </w:r>
          </w:p>
          <w:p w14:paraId="1BDBEAB4" w14:textId="77777777" w:rsidR="00A26D81" w:rsidRPr="00E41548" w:rsidRDefault="00A26D81" w:rsidP="00A26D81">
            <w:pPr>
              <w:ind w:left="360"/>
              <w:rPr>
                <w:b w:val="0"/>
                <w:bCs w:val="0"/>
                <w:sz w:val="18"/>
                <w:szCs w:val="18"/>
              </w:rPr>
            </w:pPr>
          </w:p>
          <w:p w14:paraId="2CD9CD4E" w14:textId="77777777" w:rsidR="00E41548" w:rsidRPr="00E41548" w:rsidRDefault="00E41548" w:rsidP="00E41548">
            <w:pPr>
              <w:rPr>
                <w:bCs w:val="0"/>
                <w:sz w:val="18"/>
                <w:szCs w:val="18"/>
              </w:rPr>
            </w:pPr>
          </w:p>
        </w:tc>
      </w:tr>
      <w:tr w:rsidR="00E41548" w:rsidRPr="00E41548" w14:paraId="1264D931" w14:textId="77777777" w:rsidTr="00A26D81">
        <w:trPr>
          <w:jc w:val="center"/>
        </w:trPr>
        <w:tc>
          <w:tcPr>
            <w:tcW w:w="10348" w:type="dxa"/>
          </w:tcPr>
          <w:p w14:paraId="08C1617A" w14:textId="77777777" w:rsidR="00E41548" w:rsidRPr="00E41548" w:rsidRDefault="00E41548" w:rsidP="005B0C2C">
            <w:pPr>
              <w:numPr>
                <w:ilvl w:val="0"/>
                <w:numId w:val="56"/>
              </w:numPr>
              <w:jc w:val="center"/>
              <w:rPr>
                <w:bCs w:val="0"/>
                <w:sz w:val="18"/>
                <w:szCs w:val="18"/>
              </w:rPr>
            </w:pPr>
            <w:r w:rsidRPr="00E41548">
              <w:rPr>
                <w:bCs w:val="0"/>
                <w:sz w:val="18"/>
                <w:szCs w:val="18"/>
              </w:rPr>
              <w:lastRenderedPageBreak/>
              <w:t>Objectifs / impacts attendus des résultats de l’inspection</w:t>
            </w:r>
          </w:p>
          <w:p w14:paraId="7DC54D9F" w14:textId="77777777" w:rsidR="00E41548" w:rsidRPr="00E41548" w:rsidRDefault="00E41548" w:rsidP="00E41548">
            <w:pPr>
              <w:rPr>
                <w:b w:val="0"/>
                <w:bCs w:val="0"/>
                <w:color w:val="000000"/>
                <w:sz w:val="18"/>
                <w:szCs w:val="18"/>
              </w:rPr>
            </w:pPr>
          </w:p>
          <w:p w14:paraId="153FD7D5" w14:textId="77777777" w:rsidR="00E41548" w:rsidRPr="00E41548" w:rsidRDefault="00E41548" w:rsidP="00E41548">
            <w:pPr>
              <w:rPr>
                <w:b w:val="0"/>
                <w:bCs w:val="0"/>
                <w:color w:val="000000"/>
                <w:sz w:val="18"/>
                <w:szCs w:val="18"/>
              </w:rPr>
            </w:pPr>
            <w:r w:rsidRPr="00E41548">
              <w:rPr>
                <w:b w:val="0"/>
                <w:bCs w:val="0"/>
                <w:color w:val="000000"/>
                <w:sz w:val="18"/>
                <w:szCs w:val="18"/>
              </w:rPr>
              <w:t>Les objectifs poursuivis et les impacts attendus dans le cadre de cette ONIC sont les suivants :</w:t>
            </w:r>
          </w:p>
          <w:p w14:paraId="4D47BEA6" w14:textId="77777777" w:rsidR="00E41548" w:rsidRPr="00E41548" w:rsidRDefault="00E41548" w:rsidP="00E41548">
            <w:pPr>
              <w:rPr>
                <w:b w:val="0"/>
                <w:bCs w:val="0"/>
                <w:sz w:val="18"/>
                <w:szCs w:val="18"/>
                <w:u w:val="single"/>
              </w:rPr>
            </w:pPr>
          </w:p>
          <w:p w14:paraId="5469CFF4" w14:textId="77777777" w:rsidR="00E41548" w:rsidRPr="00E41548" w:rsidRDefault="00E41548" w:rsidP="00A26D81">
            <w:pPr>
              <w:spacing w:after="120"/>
              <w:rPr>
                <w:sz w:val="18"/>
                <w:szCs w:val="18"/>
              </w:rPr>
            </w:pPr>
            <w:r w:rsidRPr="00E41548">
              <w:rPr>
                <w:sz w:val="18"/>
                <w:szCs w:val="18"/>
              </w:rPr>
              <w:t xml:space="preserve">3.1 </w:t>
            </w:r>
            <w:r w:rsidRPr="00E41548">
              <w:rPr>
                <w:sz w:val="18"/>
                <w:szCs w:val="18"/>
                <w:u w:val="single"/>
              </w:rPr>
              <w:t>Objectifs généraux</w:t>
            </w:r>
            <w:r w:rsidRPr="00E41548">
              <w:rPr>
                <w:sz w:val="18"/>
                <w:szCs w:val="18"/>
              </w:rPr>
              <w:t xml:space="preserve"> :</w:t>
            </w:r>
          </w:p>
          <w:p w14:paraId="7A5BA1D2" w14:textId="77777777" w:rsidR="00E41548" w:rsidRPr="00E41548" w:rsidRDefault="00E41548" w:rsidP="00E41548">
            <w:pPr>
              <w:numPr>
                <w:ilvl w:val="0"/>
                <w:numId w:val="41"/>
              </w:numPr>
              <w:rPr>
                <w:b w:val="0"/>
                <w:bCs w:val="0"/>
                <w:sz w:val="18"/>
                <w:szCs w:val="18"/>
              </w:rPr>
            </w:pPr>
            <w:r w:rsidRPr="00E41548">
              <w:rPr>
                <w:sz w:val="18"/>
                <w:szCs w:val="18"/>
              </w:rPr>
              <w:t>Prévenir et lutter contre les maltraitances, prioritairement dans les ESMS avec hébergement / internat pour enfants et adultes en situation de handicap</w:t>
            </w:r>
            <w:r w:rsidRPr="00E41548">
              <w:rPr>
                <w:b w:val="0"/>
                <w:bCs w:val="0"/>
                <w:sz w:val="18"/>
                <w:szCs w:val="18"/>
              </w:rPr>
              <w:t>,</w:t>
            </w:r>
            <w:r w:rsidRPr="00E41548">
              <w:rPr>
                <w:rFonts w:ascii="Times New Roman" w:hAnsi="Times New Roman"/>
                <w:b w:val="0"/>
                <w:bCs w:val="0"/>
              </w:rPr>
              <w:t xml:space="preserve"> </w:t>
            </w:r>
            <w:r w:rsidRPr="00E41548">
              <w:rPr>
                <w:b w:val="0"/>
                <w:bCs w:val="0"/>
                <w:sz w:val="18"/>
                <w:szCs w:val="18"/>
              </w:rPr>
              <w:t xml:space="preserve">au sein desquels les risques de maltraitance institutionnelle sont accrus, avec une attention particulière, parmi ceux-ci, accordée aux établissements pour enfants, mais de manière non exclusive (cf. </w:t>
            </w:r>
            <w:r w:rsidRPr="00E41548">
              <w:rPr>
                <w:b w:val="0"/>
                <w:bCs w:val="0"/>
                <w:i/>
                <w:iCs/>
                <w:sz w:val="18"/>
                <w:szCs w:val="18"/>
              </w:rPr>
              <w:t>infra</w:t>
            </w:r>
            <w:r w:rsidRPr="00E41548">
              <w:rPr>
                <w:b w:val="0"/>
                <w:bCs w:val="0"/>
                <w:sz w:val="18"/>
                <w:szCs w:val="18"/>
              </w:rPr>
              <w:t>) ;</w:t>
            </w:r>
          </w:p>
          <w:p w14:paraId="285C01DB" w14:textId="77777777" w:rsidR="00E41548" w:rsidRPr="00E41548" w:rsidRDefault="00E41548" w:rsidP="00E41548">
            <w:pPr>
              <w:numPr>
                <w:ilvl w:val="0"/>
                <w:numId w:val="41"/>
              </w:numPr>
              <w:rPr>
                <w:b w:val="0"/>
                <w:bCs w:val="0"/>
                <w:sz w:val="18"/>
                <w:szCs w:val="18"/>
              </w:rPr>
            </w:pPr>
            <w:r w:rsidRPr="00E41548">
              <w:rPr>
                <w:sz w:val="18"/>
                <w:szCs w:val="18"/>
              </w:rPr>
              <w:t>S’assurer de la conformité des conditions d’installation, d’organisation et de fonctionnement des ESMS contrôlés aux normes juridiquement opposables</w:t>
            </w:r>
            <w:r w:rsidRPr="00E41548">
              <w:rPr>
                <w:b w:val="0"/>
                <w:bCs w:val="0"/>
                <w:sz w:val="18"/>
                <w:szCs w:val="18"/>
              </w:rPr>
              <w:t xml:space="preserve"> (contrôle du respect des obligations résultant de l’autorisation) ;</w:t>
            </w:r>
          </w:p>
          <w:p w14:paraId="6CBFFF1B" w14:textId="77777777" w:rsidR="00E41548" w:rsidRPr="00E41548" w:rsidRDefault="00E41548" w:rsidP="00E41548">
            <w:pPr>
              <w:numPr>
                <w:ilvl w:val="0"/>
                <w:numId w:val="41"/>
              </w:numPr>
              <w:rPr>
                <w:b w:val="0"/>
                <w:bCs w:val="0"/>
                <w:sz w:val="18"/>
                <w:szCs w:val="18"/>
              </w:rPr>
            </w:pPr>
            <w:r w:rsidRPr="00E41548">
              <w:rPr>
                <w:sz w:val="18"/>
                <w:szCs w:val="18"/>
              </w:rPr>
              <w:t>Vérifier que les gestionnaires d’ESMS sont en capacité de satisfaire aux buts d’action sociale que leur fixe la loi n° 2002-2 du 2 janvier 2002</w:t>
            </w:r>
            <w:r w:rsidRPr="00E41548">
              <w:rPr>
                <w:b w:val="0"/>
                <w:bCs w:val="0"/>
                <w:sz w:val="18"/>
                <w:szCs w:val="18"/>
              </w:rPr>
              <w:t xml:space="preserve"> rénovant l’action sociale et médico-sociale du fait de leur statut de structure médico-sociale (cf. articles L. 116-1 et L. 116-2 du CASF : promouvoir l’autonomie et la protection des personnes, répondre de façon adaptée à leurs besoins ; article L. 311-3 du CASF : respecter les droits et libertés individuels des personnes accueillies ou accompagnées, leur garantir une prise en charge et un accompagnement individualisé de qualité…).</w:t>
            </w:r>
          </w:p>
          <w:p w14:paraId="1CAA92C4" w14:textId="77777777" w:rsidR="00E41548" w:rsidRPr="00E41548" w:rsidRDefault="00E41548" w:rsidP="00E41548">
            <w:pPr>
              <w:rPr>
                <w:b w:val="0"/>
                <w:bCs w:val="0"/>
                <w:sz w:val="18"/>
                <w:szCs w:val="18"/>
              </w:rPr>
            </w:pPr>
          </w:p>
          <w:p w14:paraId="56CD28AB" w14:textId="77777777" w:rsidR="00E41548" w:rsidRPr="00E41548" w:rsidRDefault="00E41548" w:rsidP="00E41548">
            <w:pPr>
              <w:rPr>
                <w:sz w:val="18"/>
                <w:szCs w:val="18"/>
              </w:rPr>
            </w:pPr>
            <w:r w:rsidRPr="00E41548">
              <w:rPr>
                <w:sz w:val="18"/>
                <w:szCs w:val="18"/>
              </w:rPr>
              <w:t xml:space="preserve">3.2 </w:t>
            </w:r>
            <w:r w:rsidRPr="00E41548">
              <w:rPr>
                <w:sz w:val="18"/>
                <w:szCs w:val="18"/>
                <w:u w:val="single"/>
              </w:rPr>
              <w:t>Objectifs spécifiques</w:t>
            </w:r>
            <w:r w:rsidRPr="00E41548">
              <w:rPr>
                <w:sz w:val="18"/>
                <w:szCs w:val="18"/>
              </w:rPr>
              <w:t> :</w:t>
            </w:r>
          </w:p>
          <w:p w14:paraId="179DFC32" w14:textId="77777777" w:rsidR="00E41548" w:rsidRPr="00E41548" w:rsidRDefault="00E41548" w:rsidP="00E41548">
            <w:pPr>
              <w:numPr>
                <w:ilvl w:val="0"/>
                <w:numId w:val="41"/>
              </w:numPr>
              <w:rPr>
                <w:sz w:val="18"/>
                <w:szCs w:val="18"/>
              </w:rPr>
            </w:pPr>
            <w:r w:rsidRPr="00E41548">
              <w:rPr>
                <w:sz w:val="18"/>
                <w:szCs w:val="18"/>
              </w:rPr>
              <w:t xml:space="preserve">Veiller à l’application des recommandations de bonnes pratiques professionnelles (RBPP) issues de la Haute Autorité de Santé (HAS) et des sociétés savantes, notamment dans le champ des troubles du spectre autistique (TSA) et des troubles du </w:t>
            </w:r>
            <w:proofErr w:type="spellStart"/>
            <w:r w:rsidRPr="00E41548">
              <w:rPr>
                <w:sz w:val="18"/>
                <w:szCs w:val="18"/>
              </w:rPr>
              <w:t>neuro-développement</w:t>
            </w:r>
            <w:proofErr w:type="spellEnd"/>
            <w:r w:rsidRPr="00E41548">
              <w:rPr>
                <w:sz w:val="18"/>
                <w:szCs w:val="18"/>
              </w:rPr>
              <w:t xml:space="preserve"> (TND).</w:t>
            </w:r>
          </w:p>
          <w:p w14:paraId="22E0B600" w14:textId="77777777" w:rsidR="00E41548" w:rsidRPr="00E41548" w:rsidRDefault="00E41548" w:rsidP="00E41548">
            <w:pPr>
              <w:numPr>
                <w:ilvl w:val="0"/>
                <w:numId w:val="41"/>
              </w:numPr>
              <w:rPr>
                <w:sz w:val="18"/>
                <w:szCs w:val="18"/>
              </w:rPr>
            </w:pPr>
            <w:r w:rsidRPr="00E41548">
              <w:rPr>
                <w:sz w:val="18"/>
                <w:szCs w:val="18"/>
              </w:rPr>
              <w:t>A compter de 2026 et sur la base de la mise à disposition d’un outillage adapté, contribuer au pilotage de la transformation et la qualité de l'offre.</w:t>
            </w:r>
          </w:p>
          <w:p w14:paraId="21B2DB72" w14:textId="77777777" w:rsidR="00E41548" w:rsidRPr="00E41548" w:rsidRDefault="00E41548" w:rsidP="00E41548">
            <w:pPr>
              <w:numPr>
                <w:ilvl w:val="1"/>
                <w:numId w:val="41"/>
              </w:numPr>
              <w:rPr>
                <w:b w:val="0"/>
                <w:bCs w:val="0"/>
                <w:sz w:val="18"/>
                <w:szCs w:val="18"/>
              </w:rPr>
            </w:pPr>
            <w:r w:rsidRPr="00E41548">
              <w:rPr>
                <w:b w:val="0"/>
                <w:bCs w:val="0"/>
                <w:sz w:val="18"/>
                <w:szCs w:val="18"/>
              </w:rPr>
              <w:t>A ce titre, les inspections – contrôles réalisés prendront en compte les transformations à l’œuvre dans le secteur du handicap en matière d’offre médico-sociale et de parcours des personnes, lesquelles conduisent à penser de plus en plus en dispositifs intégrés / plateformes de services</w:t>
            </w:r>
            <w:r w:rsidRPr="00E41548">
              <w:rPr>
                <w:b w:val="0"/>
                <w:bCs w:val="0"/>
                <w:sz w:val="18"/>
                <w:szCs w:val="18"/>
                <w:vertAlign w:val="superscript"/>
              </w:rPr>
              <w:footnoteReference w:id="4"/>
            </w:r>
            <w:r w:rsidRPr="00E41548">
              <w:rPr>
                <w:b w:val="0"/>
                <w:bCs w:val="0"/>
                <w:sz w:val="18"/>
                <w:szCs w:val="18"/>
              </w:rPr>
              <w:t xml:space="preserve"> et non plus seulement en « établissements » ou « services » ; </w:t>
            </w:r>
          </w:p>
          <w:p w14:paraId="659955CA" w14:textId="77777777" w:rsidR="00E41548" w:rsidRPr="00E41548" w:rsidRDefault="00E41548" w:rsidP="00E41548">
            <w:pPr>
              <w:numPr>
                <w:ilvl w:val="1"/>
                <w:numId w:val="41"/>
              </w:numPr>
              <w:rPr>
                <w:b w:val="0"/>
                <w:bCs w:val="0"/>
                <w:sz w:val="18"/>
                <w:szCs w:val="18"/>
              </w:rPr>
            </w:pPr>
            <w:r w:rsidRPr="00E41548">
              <w:rPr>
                <w:b w:val="0"/>
                <w:bCs w:val="0"/>
                <w:sz w:val="18"/>
                <w:szCs w:val="18"/>
              </w:rPr>
              <w:t xml:space="preserve">Les ARS attacheront une attention particulière à la « logique de parcours » proposée et mise en œuvre, et donc à l’environnement global de la personne. </w:t>
            </w:r>
          </w:p>
          <w:p w14:paraId="467D1B1F" w14:textId="77777777" w:rsidR="00E41548" w:rsidRPr="00E41548" w:rsidRDefault="00E41548" w:rsidP="00E41548">
            <w:pPr>
              <w:rPr>
                <w:sz w:val="18"/>
                <w:szCs w:val="18"/>
              </w:rPr>
            </w:pPr>
          </w:p>
          <w:p w14:paraId="48864DF3" w14:textId="77777777" w:rsidR="00E41548" w:rsidRPr="00E41548" w:rsidRDefault="00E41548" w:rsidP="00E41548">
            <w:pPr>
              <w:rPr>
                <w:sz w:val="18"/>
                <w:szCs w:val="18"/>
              </w:rPr>
            </w:pPr>
            <w:r w:rsidRPr="00E41548">
              <w:rPr>
                <w:sz w:val="18"/>
                <w:szCs w:val="18"/>
              </w:rPr>
              <w:t xml:space="preserve">3.3 </w:t>
            </w:r>
            <w:r w:rsidRPr="00E41548">
              <w:rPr>
                <w:sz w:val="18"/>
                <w:szCs w:val="18"/>
                <w:u w:val="single"/>
              </w:rPr>
              <w:t>Impacts attendus</w:t>
            </w:r>
            <w:r w:rsidRPr="00E41548">
              <w:rPr>
                <w:sz w:val="18"/>
                <w:szCs w:val="18"/>
              </w:rPr>
              <w:t xml:space="preserve"> :</w:t>
            </w:r>
          </w:p>
          <w:p w14:paraId="63694D60" w14:textId="77777777" w:rsidR="00E41548" w:rsidRPr="00E41548" w:rsidRDefault="00E41548" w:rsidP="00E41548">
            <w:pPr>
              <w:numPr>
                <w:ilvl w:val="0"/>
                <w:numId w:val="41"/>
              </w:numPr>
              <w:rPr>
                <w:b w:val="0"/>
                <w:bCs w:val="0"/>
                <w:sz w:val="18"/>
                <w:szCs w:val="18"/>
              </w:rPr>
            </w:pPr>
            <w:r w:rsidRPr="00E41548">
              <w:rPr>
                <w:sz w:val="18"/>
                <w:szCs w:val="18"/>
              </w:rPr>
              <w:t>Prévenir, repérer et corriger les écarts à la norme, les carences, les risques de maltraitances de toute nature</w:t>
            </w:r>
            <w:r w:rsidRPr="00E41548">
              <w:rPr>
                <w:b w:val="0"/>
                <w:bCs w:val="0"/>
                <w:sz w:val="18"/>
                <w:szCs w:val="18"/>
              </w:rPr>
              <w:t xml:space="preserve"> (au sens de l’article L. 119-1 du CASF) </w:t>
            </w:r>
            <w:r w:rsidRPr="00E41548">
              <w:rPr>
                <w:sz w:val="18"/>
                <w:szCs w:val="18"/>
              </w:rPr>
              <w:t>et les dysfonctionnements de nature à affecter la prise en charge</w:t>
            </w:r>
            <w:r w:rsidRPr="00E41548">
              <w:rPr>
                <w:b w:val="0"/>
                <w:bCs w:val="0"/>
                <w:sz w:val="18"/>
                <w:szCs w:val="18"/>
              </w:rPr>
              <w:t xml:space="preserve"> des enfants et adultes en situation de handicap accueillis ou accompagnés et / ou le respect de leurs droits ;</w:t>
            </w:r>
          </w:p>
          <w:p w14:paraId="59CA3D81" w14:textId="77777777" w:rsidR="00E41548" w:rsidRPr="00E41548" w:rsidRDefault="00E41548" w:rsidP="00E41548">
            <w:pPr>
              <w:numPr>
                <w:ilvl w:val="0"/>
                <w:numId w:val="41"/>
              </w:numPr>
              <w:rPr>
                <w:b w:val="0"/>
                <w:bCs w:val="0"/>
                <w:sz w:val="18"/>
                <w:szCs w:val="18"/>
              </w:rPr>
            </w:pPr>
            <w:r w:rsidRPr="00E41548">
              <w:rPr>
                <w:sz w:val="18"/>
                <w:szCs w:val="18"/>
              </w:rPr>
              <w:t>Améliorer la qualité globale des prestations des ESMS aux fins de garantir la sécurité et le bien-être des personnes accueillies ou accompagnées, l’individualisation de leurs parcours</w:t>
            </w:r>
            <w:r w:rsidRPr="00E41548">
              <w:rPr>
                <w:b w:val="0"/>
                <w:bCs w:val="0"/>
                <w:sz w:val="18"/>
                <w:szCs w:val="18"/>
              </w:rPr>
              <w:t xml:space="preserve"> ainsi que des prises en charge respectueuses de leurs droits et libertés.</w:t>
            </w:r>
          </w:p>
          <w:p w14:paraId="3EA671B4" w14:textId="77777777" w:rsidR="00E41548" w:rsidRPr="00E41548" w:rsidRDefault="00E41548" w:rsidP="00E41548">
            <w:pPr>
              <w:ind w:left="360"/>
              <w:rPr>
                <w:b w:val="0"/>
                <w:bCs w:val="0"/>
                <w:sz w:val="18"/>
                <w:szCs w:val="18"/>
              </w:rPr>
            </w:pPr>
          </w:p>
        </w:tc>
      </w:tr>
      <w:tr w:rsidR="00E41548" w:rsidRPr="00E41548" w14:paraId="29A06F1D" w14:textId="77777777" w:rsidTr="00A26D81">
        <w:trPr>
          <w:jc w:val="center"/>
        </w:trPr>
        <w:tc>
          <w:tcPr>
            <w:tcW w:w="10348" w:type="dxa"/>
          </w:tcPr>
          <w:p w14:paraId="41ECD543" w14:textId="77777777" w:rsidR="00E41548" w:rsidRPr="00E41548" w:rsidRDefault="00E41548" w:rsidP="005B0C2C">
            <w:pPr>
              <w:numPr>
                <w:ilvl w:val="0"/>
                <w:numId w:val="56"/>
              </w:numPr>
              <w:jc w:val="center"/>
              <w:rPr>
                <w:bCs w:val="0"/>
                <w:sz w:val="18"/>
                <w:szCs w:val="18"/>
              </w:rPr>
            </w:pPr>
            <w:r w:rsidRPr="00E41548">
              <w:rPr>
                <w:bCs w:val="0"/>
                <w:sz w:val="18"/>
                <w:szCs w:val="18"/>
              </w:rPr>
              <w:t>Cadre juridique</w:t>
            </w:r>
          </w:p>
          <w:p w14:paraId="35BE487A" w14:textId="77777777" w:rsidR="00E41548" w:rsidRPr="00E41548" w:rsidRDefault="00E41548" w:rsidP="00E41548">
            <w:pPr>
              <w:rPr>
                <w:b w:val="0"/>
                <w:sz w:val="18"/>
                <w:szCs w:val="18"/>
              </w:rPr>
            </w:pPr>
          </w:p>
          <w:p w14:paraId="5FEF41B1" w14:textId="77777777" w:rsidR="00E41548" w:rsidRPr="00E41548" w:rsidRDefault="00E41548" w:rsidP="00E41548">
            <w:pPr>
              <w:rPr>
                <w:bCs w:val="0"/>
                <w:sz w:val="18"/>
                <w:szCs w:val="18"/>
              </w:rPr>
            </w:pPr>
            <w:r w:rsidRPr="00E41548">
              <w:rPr>
                <w:bCs w:val="0"/>
                <w:sz w:val="18"/>
                <w:szCs w:val="18"/>
              </w:rPr>
              <w:t xml:space="preserve">4.1 </w:t>
            </w:r>
            <w:r w:rsidRPr="00E41548">
              <w:rPr>
                <w:bCs w:val="0"/>
                <w:sz w:val="18"/>
                <w:szCs w:val="18"/>
                <w:u w:val="single"/>
              </w:rPr>
              <w:t>Dispositions législatives et réglementaires / circulaires et instructions propres à l’inspection – contrôle des ESMS et Lieux de Vie et d’Accueil (LVA)</w:t>
            </w:r>
            <w:r w:rsidRPr="00E41548">
              <w:rPr>
                <w:bCs w:val="0"/>
                <w:sz w:val="18"/>
                <w:szCs w:val="18"/>
              </w:rPr>
              <w:t> :</w:t>
            </w:r>
          </w:p>
          <w:p w14:paraId="78B8072D"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Ordonnance n° 2018-22 du 17 janvier 2018 relative au contrôle de la mise en œuvre des dispositions du CASF et de l’article L. 412-2 du code du tourisme et aux suites de ce contrôle ;</w:t>
            </w:r>
          </w:p>
          <w:p w14:paraId="46F84E6C"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Instruction n° DGCS/SD4C/2022/240 du 7 décembre 2022, relative aux modalités de mise en œuvre de l’ordonnance n° 2018-22 du 17 janvier 2018 relative au contrôle de la mise en œuvre des dispositions du CASF et de l’article L. 412-2 du code du tourisme.</w:t>
            </w:r>
          </w:p>
          <w:p w14:paraId="3EE54F7D" w14:textId="77777777" w:rsidR="00E41548" w:rsidRPr="00E41548" w:rsidRDefault="00E41548" w:rsidP="00E41548">
            <w:pPr>
              <w:rPr>
                <w:b w:val="0"/>
                <w:sz w:val="18"/>
                <w:szCs w:val="18"/>
              </w:rPr>
            </w:pPr>
          </w:p>
          <w:p w14:paraId="7E274878" w14:textId="77777777" w:rsidR="00E41548" w:rsidRPr="00E41548" w:rsidRDefault="00E41548" w:rsidP="00E41548">
            <w:pPr>
              <w:rPr>
                <w:rFonts w:eastAsia="Arial"/>
                <w:bCs w:val="0"/>
                <w:color w:val="000000"/>
                <w:sz w:val="18"/>
                <w:szCs w:val="18"/>
                <w:lang w:eastAsia="en-US"/>
              </w:rPr>
            </w:pPr>
            <w:r w:rsidRPr="00E41548">
              <w:rPr>
                <w:bCs w:val="0"/>
                <w:sz w:val="18"/>
                <w:szCs w:val="18"/>
              </w:rPr>
              <w:t xml:space="preserve">4.2 </w:t>
            </w:r>
            <w:r w:rsidRPr="00E41548">
              <w:rPr>
                <w:bCs w:val="0"/>
                <w:sz w:val="18"/>
                <w:szCs w:val="18"/>
                <w:u w:val="single"/>
              </w:rPr>
              <w:t xml:space="preserve">Dispositions législatives et réglementaires / circulaires et instructions propres aux </w:t>
            </w:r>
            <w:r w:rsidRPr="00E41548">
              <w:rPr>
                <w:rFonts w:eastAsia="Arial"/>
                <w:bCs w:val="0"/>
                <w:color w:val="000000"/>
                <w:sz w:val="18"/>
                <w:szCs w:val="18"/>
                <w:u w:val="single"/>
                <w:lang w:eastAsia="en-US"/>
              </w:rPr>
              <w:t>ESMS dédiés à l’accompagnement des enfants et adultes en situation de handicap avec hébergement / internat</w:t>
            </w:r>
            <w:r w:rsidRPr="00E41548">
              <w:rPr>
                <w:rFonts w:eastAsia="Arial"/>
                <w:bCs w:val="0"/>
                <w:color w:val="000000"/>
                <w:sz w:val="18"/>
                <w:szCs w:val="18"/>
                <w:lang w:eastAsia="en-US"/>
              </w:rPr>
              <w:t> :</w:t>
            </w:r>
          </w:p>
          <w:p w14:paraId="44143089"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 xml:space="preserve">Instituts </w:t>
            </w:r>
            <w:proofErr w:type="spellStart"/>
            <w:r w:rsidRPr="00E41548">
              <w:rPr>
                <w:b w:val="0"/>
                <w:bCs w:val="0"/>
                <w:sz w:val="18"/>
                <w:szCs w:val="18"/>
              </w:rPr>
              <w:t>médico-éducatifs</w:t>
            </w:r>
            <w:proofErr w:type="spellEnd"/>
            <w:r w:rsidRPr="00E41548">
              <w:rPr>
                <w:b w:val="0"/>
                <w:bCs w:val="0"/>
                <w:sz w:val="18"/>
                <w:szCs w:val="18"/>
              </w:rPr>
              <w:t xml:space="preserve"> (IME) : articles D. 312-11 et suivants du CASF ;</w:t>
            </w:r>
          </w:p>
          <w:p w14:paraId="5596C4DF"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Etablissements pour enfants et adolescents polyhandicapés (EEAP) : articles D. 312-83 et suivants du CASF ;</w:t>
            </w:r>
          </w:p>
          <w:p w14:paraId="140B7555"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Instituts thérapeutiques, éducatifs et pédagogiques (ITEP) : articles D. 312-59-1 et suivants du CASF ;</w:t>
            </w:r>
          </w:p>
          <w:p w14:paraId="16A0FAF3"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Instituts d’éducation motrice (IEM) : articles D. 312-60 et suivants du CASF ;</w:t>
            </w:r>
          </w:p>
          <w:p w14:paraId="38C7F12D"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Instituts pour déficients visuels (IDV) : articles D. 312-111 et suivants du CASF ;</w:t>
            </w:r>
          </w:p>
          <w:p w14:paraId="697C2E53"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Instituts pour déficients auditifs (IDA) : articles D. 312-98 et suivants du CASF ;</w:t>
            </w:r>
          </w:p>
          <w:p w14:paraId="5C0A2455"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Maisons d’accueil spécialisées (MAS) : articles L. 344-1 et R. 344-1 et suivants et D. 312-0-3 du CASF ;</w:t>
            </w:r>
          </w:p>
          <w:p w14:paraId="0C20A63A" w14:textId="77777777" w:rsidR="00E41548" w:rsidRPr="00E41548" w:rsidRDefault="00E41548" w:rsidP="00E41548">
            <w:pPr>
              <w:numPr>
                <w:ilvl w:val="0"/>
                <w:numId w:val="42"/>
              </w:numPr>
              <w:tabs>
                <w:tab w:val="left" w:pos="-720"/>
              </w:tabs>
              <w:suppressAutoHyphens/>
              <w:contextualSpacing/>
              <w:rPr>
                <w:b w:val="0"/>
                <w:bCs w:val="0"/>
                <w:sz w:val="18"/>
                <w:szCs w:val="18"/>
              </w:rPr>
            </w:pPr>
            <w:r w:rsidRPr="00E41548">
              <w:rPr>
                <w:b w:val="0"/>
                <w:bCs w:val="0"/>
                <w:sz w:val="18"/>
                <w:szCs w:val="18"/>
              </w:rPr>
              <w:t>Foyers d’accueil médicalisés (FAM) / Etablissements d’accueil médicalisés en tout ou partie pour personnes handicapées (EAM) : article D. 312-0-3 CASF.</w:t>
            </w:r>
          </w:p>
          <w:p w14:paraId="5B95AE46" w14:textId="77777777" w:rsidR="00E41548" w:rsidRPr="00E41548" w:rsidRDefault="00E41548" w:rsidP="00E41548">
            <w:pPr>
              <w:contextualSpacing/>
              <w:rPr>
                <w:b w:val="0"/>
                <w:bCs w:val="0"/>
                <w:sz w:val="18"/>
                <w:szCs w:val="18"/>
              </w:rPr>
            </w:pPr>
          </w:p>
          <w:p w14:paraId="184B9DE8" w14:textId="77777777" w:rsidR="00E41548" w:rsidRPr="00E41548" w:rsidRDefault="00E41548" w:rsidP="00E41548">
            <w:pPr>
              <w:numPr>
                <w:ilvl w:val="0"/>
                <w:numId w:val="42"/>
              </w:numPr>
              <w:contextualSpacing/>
              <w:rPr>
                <w:b w:val="0"/>
                <w:bCs w:val="0"/>
                <w:sz w:val="18"/>
                <w:szCs w:val="18"/>
              </w:rPr>
            </w:pPr>
            <w:r w:rsidRPr="00E41548">
              <w:rPr>
                <w:b w:val="0"/>
                <w:bCs w:val="0"/>
                <w:sz w:val="18"/>
                <w:szCs w:val="18"/>
              </w:rPr>
              <w:t>Décret n° 2017-620 du 24 avril 2017 relatif au fonctionnement des établissements et services médico-sociaux en dispositif intégré prévu à l'article 91 de la loi n° 2016-41 du 26 janvier 2016 relative à la modernisation de notre système de santé ;</w:t>
            </w:r>
          </w:p>
          <w:p w14:paraId="27F58508" w14:textId="77777777" w:rsidR="00E41548" w:rsidRPr="00E41548" w:rsidRDefault="00000000" w:rsidP="00E41548">
            <w:pPr>
              <w:numPr>
                <w:ilvl w:val="0"/>
                <w:numId w:val="42"/>
              </w:numPr>
              <w:contextualSpacing/>
              <w:rPr>
                <w:b w:val="0"/>
                <w:bCs w:val="0"/>
                <w:sz w:val="18"/>
                <w:szCs w:val="18"/>
              </w:rPr>
            </w:pPr>
            <w:hyperlink r:id="rId20" w:history="1">
              <w:r w:rsidR="00E41548" w:rsidRPr="00E41548">
                <w:rPr>
                  <w:b w:val="0"/>
                  <w:bCs w:val="0"/>
                  <w:sz w:val="18"/>
                  <w:szCs w:val="18"/>
                </w:rPr>
                <w:t>Décret n° 2017-982 du 9 mai 2017 relatif à la nomenclature des établissements et services sociaux et médico-sociaux accompagnant des personnes handicapées ou malades chroniques </w:t>
              </w:r>
            </w:hyperlink>
            <w:r w:rsidR="00E41548" w:rsidRPr="00E41548">
              <w:rPr>
                <w:b w:val="0"/>
                <w:bCs w:val="0"/>
                <w:sz w:val="18"/>
                <w:szCs w:val="18"/>
              </w:rPr>
              <w:t>;</w:t>
            </w:r>
          </w:p>
          <w:p w14:paraId="10FD3CC8" w14:textId="77777777" w:rsidR="00E41548" w:rsidRPr="00E41548" w:rsidRDefault="00000000" w:rsidP="00E41548">
            <w:pPr>
              <w:numPr>
                <w:ilvl w:val="0"/>
                <w:numId w:val="42"/>
              </w:numPr>
              <w:contextualSpacing/>
              <w:rPr>
                <w:b w:val="0"/>
                <w:bCs w:val="0"/>
                <w:color w:val="000000"/>
                <w:sz w:val="18"/>
                <w:szCs w:val="18"/>
              </w:rPr>
            </w:pPr>
            <w:hyperlink r:id="rId21" w:history="1">
              <w:r w:rsidR="00E41548" w:rsidRPr="00E41548">
                <w:rPr>
                  <w:b w:val="0"/>
                  <w:bCs w:val="0"/>
                  <w:color w:val="000000"/>
                  <w:sz w:val="18"/>
                  <w:szCs w:val="18"/>
                </w:rPr>
                <w:t>Circulaire n° DGCS/3B/2017/148 du 2 mai 2017 relative à la transformation de l’offre d’accom</w:t>
              </w:r>
              <w:r w:rsidR="00E41548" w:rsidRPr="00E41548">
                <w:rPr>
                  <w:b w:val="0"/>
                  <w:bCs w:val="0"/>
                  <w:color w:val="000000"/>
                  <w:sz w:val="18"/>
                  <w:szCs w:val="18"/>
                </w:rPr>
                <w:softHyphen/>
                <w:t>pagnement des personnes handicapées dans le cadre de la démarche « une réponse accom</w:t>
              </w:r>
              <w:r w:rsidR="00E41548" w:rsidRPr="00E41548">
                <w:rPr>
                  <w:b w:val="0"/>
                  <w:bCs w:val="0"/>
                  <w:color w:val="000000"/>
                  <w:sz w:val="18"/>
                  <w:szCs w:val="18"/>
                </w:rPr>
                <w:softHyphen/>
                <w:t>pagnée pour tous », de la stratégie quinquennale de l’évolution de l’offre médico-sociale (2017-2021) et de la mise en œuvre des décisions du CIH du 2 décembre 2016 </w:t>
              </w:r>
            </w:hyperlink>
            <w:r w:rsidR="00E41548" w:rsidRPr="00E41548">
              <w:rPr>
                <w:b w:val="0"/>
                <w:bCs w:val="0"/>
                <w:color w:val="000000"/>
                <w:sz w:val="18"/>
                <w:szCs w:val="18"/>
              </w:rPr>
              <w:t>;</w:t>
            </w:r>
          </w:p>
          <w:p w14:paraId="5E1172F6" w14:textId="77777777" w:rsidR="00E41548" w:rsidRPr="00E41548" w:rsidRDefault="00000000" w:rsidP="00E41548">
            <w:pPr>
              <w:numPr>
                <w:ilvl w:val="0"/>
                <w:numId w:val="42"/>
              </w:numPr>
              <w:contextualSpacing/>
              <w:rPr>
                <w:b w:val="0"/>
                <w:bCs w:val="0"/>
                <w:sz w:val="18"/>
                <w:szCs w:val="18"/>
              </w:rPr>
            </w:pPr>
            <w:hyperlink r:id="rId22" w:history="1">
              <w:r w:rsidR="00E41548" w:rsidRPr="00E41548">
                <w:rPr>
                  <w:b w:val="0"/>
                  <w:bCs w:val="0"/>
                  <w:sz w:val="18"/>
                  <w:szCs w:val="18"/>
                </w:rPr>
                <w:t>Instruction n° DGCS/2018/18 du 22 janvier 2018 relative à l’application de la nomenclature des établissements et services sociaux et médico-sociaux accompagnant des personnes handicapées ou malades chroniques</w:t>
              </w:r>
            </w:hyperlink>
            <w:r w:rsidR="00E41548" w:rsidRPr="00E41548">
              <w:rPr>
                <w:b w:val="0"/>
                <w:bCs w:val="0"/>
                <w:sz w:val="18"/>
                <w:szCs w:val="18"/>
              </w:rPr>
              <w:t>.</w:t>
            </w:r>
          </w:p>
          <w:p w14:paraId="5E742AF2" w14:textId="77777777" w:rsidR="00E41548" w:rsidRPr="00E41548" w:rsidRDefault="00E41548" w:rsidP="00E41548">
            <w:pPr>
              <w:numPr>
                <w:ilvl w:val="0"/>
                <w:numId w:val="42"/>
              </w:numPr>
              <w:contextualSpacing/>
              <w:rPr>
                <w:b w:val="0"/>
                <w:bCs w:val="0"/>
                <w:sz w:val="18"/>
                <w:szCs w:val="18"/>
              </w:rPr>
            </w:pPr>
            <w:r w:rsidRPr="00E41548">
              <w:rPr>
                <w:b w:val="0"/>
                <w:bCs w:val="0"/>
                <w:sz w:val="18"/>
                <w:szCs w:val="18"/>
              </w:rPr>
              <w:t>Circulaire n° DGCS/3B/DSS/1A/CNSA/DFO/2023/176 du 7 décembre 2023 relative à la mise en œuvre du plan de création de 50 000 nouvelles solutions et de transformation de l’offre médico-sociale à destination des personnes en situation de handicap 2024-2030, issu de la Conférence nationale du handicap 2023.</w:t>
            </w:r>
          </w:p>
        </w:tc>
      </w:tr>
      <w:tr w:rsidR="00E41548" w:rsidRPr="00E41548" w14:paraId="63809B59" w14:textId="77777777" w:rsidTr="00A26D81">
        <w:trPr>
          <w:jc w:val="center"/>
        </w:trPr>
        <w:tc>
          <w:tcPr>
            <w:tcW w:w="10348" w:type="dxa"/>
          </w:tcPr>
          <w:p w14:paraId="0AD38647" w14:textId="77777777" w:rsidR="00E41548" w:rsidRPr="00E41548" w:rsidRDefault="00E41548" w:rsidP="005B0C2C">
            <w:pPr>
              <w:numPr>
                <w:ilvl w:val="0"/>
                <w:numId w:val="56"/>
              </w:numPr>
              <w:jc w:val="center"/>
              <w:rPr>
                <w:sz w:val="18"/>
                <w:szCs w:val="18"/>
              </w:rPr>
            </w:pPr>
            <w:r w:rsidRPr="00E41548">
              <w:rPr>
                <w:bCs w:val="0"/>
                <w:sz w:val="18"/>
                <w:szCs w:val="18"/>
              </w:rPr>
              <w:lastRenderedPageBreak/>
              <w:t>Champ de l’inspection</w:t>
            </w:r>
          </w:p>
          <w:p w14:paraId="6FD303FE" w14:textId="77777777" w:rsidR="00E41548" w:rsidRPr="00E41548" w:rsidRDefault="00E41548" w:rsidP="00E41548">
            <w:pPr>
              <w:rPr>
                <w:b w:val="0"/>
                <w:sz w:val="18"/>
                <w:szCs w:val="18"/>
              </w:rPr>
            </w:pPr>
          </w:p>
          <w:p w14:paraId="0D4D1BF1" w14:textId="77777777" w:rsidR="00E41548" w:rsidRPr="00E41548" w:rsidRDefault="00E41548" w:rsidP="00E41548">
            <w:pPr>
              <w:rPr>
                <w:bCs w:val="0"/>
                <w:color w:val="000000"/>
                <w:sz w:val="18"/>
                <w:szCs w:val="18"/>
              </w:rPr>
            </w:pPr>
            <w:r w:rsidRPr="00E41548">
              <w:rPr>
                <w:bCs w:val="0"/>
                <w:color w:val="000000"/>
                <w:sz w:val="18"/>
                <w:szCs w:val="18"/>
              </w:rPr>
              <w:t xml:space="preserve">5.1 </w:t>
            </w:r>
            <w:r w:rsidRPr="00E41548">
              <w:rPr>
                <w:bCs w:val="0"/>
                <w:color w:val="000000"/>
                <w:sz w:val="18"/>
                <w:szCs w:val="18"/>
                <w:u w:val="single"/>
              </w:rPr>
              <w:t>Périmètre des ESMS prioritairement concernés par l’ONIC</w:t>
            </w:r>
            <w:r w:rsidRPr="00E41548">
              <w:rPr>
                <w:bCs w:val="0"/>
                <w:color w:val="000000"/>
                <w:sz w:val="18"/>
                <w:szCs w:val="18"/>
              </w:rPr>
              <w:t> :</w:t>
            </w:r>
          </w:p>
          <w:p w14:paraId="623598FB" w14:textId="77777777" w:rsidR="00E41548" w:rsidRPr="00E41548" w:rsidRDefault="00E41548" w:rsidP="00E41548">
            <w:pPr>
              <w:rPr>
                <w:b w:val="0"/>
                <w:color w:val="000000"/>
                <w:sz w:val="18"/>
                <w:szCs w:val="18"/>
              </w:rPr>
            </w:pPr>
          </w:p>
          <w:p w14:paraId="3D3ACA5F" w14:textId="77777777" w:rsidR="00E41548" w:rsidRPr="00E41548" w:rsidRDefault="00E41548" w:rsidP="00E41548">
            <w:pPr>
              <w:rPr>
                <w:b w:val="0"/>
                <w:color w:val="000000"/>
                <w:sz w:val="18"/>
                <w:szCs w:val="18"/>
              </w:rPr>
            </w:pPr>
            <w:r w:rsidRPr="00E41548">
              <w:rPr>
                <w:bCs w:val="0"/>
                <w:color w:val="000000"/>
                <w:sz w:val="18"/>
                <w:szCs w:val="18"/>
              </w:rPr>
              <w:t xml:space="preserve">Le périmètre de cette ONIC concerne de manière prioritaire </w:t>
            </w:r>
            <w:r w:rsidRPr="00E41548">
              <w:rPr>
                <w:bCs w:val="0"/>
                <w:i/>
                <w:iCs/>
                <w:color w:val="000000"/>
                <w:sz w:val="18"/>
                <w:szCs w:val="18"/>
              </w:rPr>
              <w:t>mais non exclusive</w:t>
            </w:r>
            <w:r w:rsidRPr="00E41548">
              <w:rPr>
                <w:bCs w:val="0"/>
                <w:color w:val="000000"/>
                <w:sz w:val="18"/>
                <w:szCs w:val="18"/>
              </w:rPr>
              <w:t xml:space="preserve">, les ESMS pour enfants et adultes en situation de handicap </w:t>
            </w:r>
            <w:r w:rsidRPr="00E41548">
              <w:rPr>
                <w:bCs w:val="0"/>
                <w:i/>
                <w:iCs/>
                <w:color w:val="000000"/>
                <w:sz w:val="18"/>
                <w:szCs w:val="18"/>
              </w:rPr>
              <w:t>avec hébergement / internat</w:t>
            </w:r>
            <w:r w:rsidRPr="00E41548">
              <w:rPr>
                <w:b w:val="0"/>
                <w:color w:val="000000"/>
                <w:sz w:val="18"/>
                <w:szCs w:val="18"/>
              </w:rPr>
              <w:t>, ce mode de prise en charge présente un risque accru de maltraitance institutionnelle. Parmi les 9 374 ESMS pour personnes en situation de handicap (PH) relevant de la compétence d’autorisation et de contrôle exclusive ou conjointe du DGARS recensés au niveau national au 29 octobre 2024 (source : FINESS</w:t>
            </w:r>
            <w:r w:rsidRPr="00E41548">
              <w:rPr>
                <w:b w:val="0"/>
                <w:color w:val="000000"/>
                <w:sz w:val="18"/>
                <w:szCs w:val="18"/>
                <w:vertAlign w:val="superscript"/>
              </w:rPr>
              <w:footnoteReference w:id="5"/>
            </w:r>
            <w:r w:rsidRPr="00E41548">
              <w:rPr>
                <w:b w:val="0"/>
                <w:color w:val="000000"/>
                <w:sz w:val="18"/>
                <w:szCs w:val="18"/>
              </w:rPr>
              <w:t xml:space="preserve">), le nombre des structures visées s’élève à </w:t>
            </w:r>
            <w:r w:rsidRPr="00E41548">
              <w:rPr>
                <w:bCs w:val="0"/>
                <w:color w:val="000000"/>
                <w:sz w:val="18"/>
                <w:szCs w:val="18"/>
              </w:rPr>
              <w:t>4 315 ESMS</w:t>
            </w:r>
            <w:r w:rsidRPr="00E41548">
              <w:rPr>
                <w:b w:val="0"/>
                <w:color w:val="000000"/>
                <w:sz w:val="18"/>
                <w:szCs w:val="18"/>
              </w:rPr>
              <w:t xml:space="preserve">, répartis comme suit : </w:t>
            </w:r>
          </w:p>
          <w:p w14:paraId="13727BA7" w14:textId="77777777" w:rsidR="00E41548" w:rsidRPr="00E41548" w:rsidRDefault="00E41548" w:rsidP="00E41548">
            <w:pPr>
              <w:rPr>
                <w:b w:val="0"/>
                <w:color w:val="000000"/>
                <w:sz w:val="18"/>
                <w:szCs w:val="18"/>
              </w:rPr>
            </w:pPr>
          </w:p>
          <w:tbl>
            <w:tblPr>
              <w:tblW w:w="9520" w:type="dxa"/>
              <w:jc w:val="center"/>
              <w:tblLayout w:type="fixed"/>
              <w:tblCellMar>
                <w:left w:w="70" w:type="dxa"/>
                <w:right w:w="70" w:type="dxa"/>
              </w:tblCellMar>
              <w:tblLook w:val="04A0" w:firstRow="1" w:lastRow="0" w:firstColumn="1" w:lastColumn="0" w:noHBand="0" w:noVBand="1"/>
            </w:tblPr>
            <w:tblGrid>
              <w:gridCol w:w="8340"/>
              <w:gridCol w:w="1180"/>
            </w:tblGrid>
            <w:tr w:rsidR="00E41548" w:rsidRPr="00E41548" w14:paraId="1ECFB0BB" w14:textId="77777777" w:rsidTr="00586770">
              <w:trPr>
                <w:trHeight w:val="300"/>
                <w:jc w:val="center"/>
              </w:trPr>
              <w:tc>
                <w:tcPr>
                  <w:tcW w:w="9520" w:type="dxa"/>
                  <w:gridSpan w:val="2"/>
                  <w:tcBorders>
                    <w:top w:val="single" w:sz="4" w:space="0" w:color="auto"/>
                    <w:left w:val="single" w:sz="4" w:space="0" w:color="auto"/>
                    <w:bottom w:val="single" w:sz="4" w:space="0" w:color="auto"/>
                    <w:right w:val="single" w:sz="4" w:space="0" w:color="auto"/>
                  </w:tcBorders>
                  <w:shd w:val="clear" w:color="auto" w:fill="D0CECE"/>
                  <w:noWrap/>
                  <w:vAlign w:val="bottom"/>
                </w:tcPr>
                <w:p w14:paraId="29FE60AE" w14:textId="77777777" w:rsidR="00E41548" w:rsidRPr="00E41548" w:rsidRDefault="00E41548" w:rsidP="00E41548">
                  <w:pPr>
                    <w:rPr>
                      <w:color w:val="000000"/>
                      <w:sz w:val="18"/>
                      <w:szCs w:val="18"/>
                    </w:rPr>
                  </w:pPr>
                  <w:r w:rsidRPr="00E41548">
                    <w:rPr>
                      <w:color w:val="000000"/>
                      <w:sz w:val="18"/>
                      <w:szCs w:val="18"/>
                    </w:rPr>
                    <w:t>ESMS PH avec hébergement / internat - secteur enfants :</w:t>
                  </w:r>
                </w:p>
              </w:tc>
            </w:tr>
            <w:tr w:rsidR="00E41548" w:rsidRPr="00E41548" w14:paraId="0776F836" w14:textId="77777777" w:rsidTr="00586770">
              <w:trPr>
                <w:trHeight w:val="300"/>
                <w:jc w:val="center"/>
              </w:trPr>
              <w:tc>
                <w:tcPr>
                  <w:tcW w:w="8340" w:type="dxa"/>
                  <w:tcBorders>
                    <w:top w:val="single" w:sz="4" w:space="0" w:color="auto"/>
                    <w:left w:val="single" w:sz="4" w:space="0" w:color="auto"/>
                    <w:bottom w:val="single" w:sz="4" w:space="0" w:color="auto"/>
                    <w:right w:val="single" w:sz="4" w:space="0" w:color="auto"/>
                  </w:tcBorders>
                  <w:shd w:val="clear" w:color="EDEDED" w:fill="FFFFFF"/>
                  <w:noWrap/>
                  <w:vAlign w:val="bottom"/>
                  <w:hideMark/>
                </w:tcPr>
                <w:p w14:paraId="20BBAE48" w14:textId="77777777" w:rsidR="00E41548" w:rsidRPr="00E41548" w:rsidRDefault="00E41548" w:rsidP="00E41548">
                  <w:pPr>
                    <w:jc w:val="left"/>
                    <w:rPr>
                      <w:b w:val="0"/>
                      <w:bCs w:val="0"/>
                      <w:color w:val="000000"/>
                      <w:sz w:val="18"/>
                      <w:szCs w:val="18"/>
                    </w:rPr>
                  </w:pPr>
                  <w:r w:rsidRPr="00E41548">
                    <w:rPr>
                      <w:b w:val="0"/>
                      <w:bCs w:val="0"/>
                      <w:color w:val="000000"/>
                      <w:sz w:val="18"/>
                      <w:szCs w:val="18"/>
                    </w:rPr>
                    <w:t xml:space="preserve">Instituts </w:t>
                  </w:r>
                  <w:proofErr w:type="spellStart"/>
                  <w:r w:rsidRPr="00E41548">
                    <w:rPr>
                      <w:b w:val="0"/>
                      <w:bCs w:val="0"/>
                      <w:color w:val="000000"/>
                      <w:sz w:val="18"/>
                      <w:szCs w:val="18"/>
                    </w:rPr>
                    <w:t>Médico-Educatifs</w:t>
                  </w:r>
                  <w:proofErr w:type="spellEnd"/>
                  <w:r w:rsidRPr="00E41548">
                    <w:rPr>
                      <w:b w:val="0"/>
                      <w:bCs w:val="0"/>
                      <w:color w:val="000000"/>
                      <w:sz w:val="18"/>
                      <w:szCs w:val="18"/>
                    </w:rPr>
                    <w:t xml:space="preserve"> (IME)</w:t>
                  </w:r>
                </w:p>
              </w:tc>
              <w:tc>
                <w:tcPr>
                  <w:tcW w:w="1180" w:type="dxa"/>
                  <w:tcBorders>
                    <w:top w:val="single" w:sz="4" w:space="0" w:color="auto"/>
                    <w:left w:val="nil"/>
                    <w:bottom w:val="single" w:sz="4" w:space="0" w:color="auto"/>
                    <w:right w:val="single" w:sz="4" w:space="0" w:color="auto"/>
                  </w:tcBorders>
                  <w:shd w:val="clear" w:color="000000" w:fill="FFFFFF"/>
                  <w:noWrap/>
                  <w:vAlign w:val="bottom"/>
                  <w:hideMark/>
                </w:tcPr>
                <w:p w14:paraId="5B19CA6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1 474</w:t>
                  </w:r>
                </w:p>
              </w:tc>
            </w:tr>
            <w:tr w:rsidR="00E41548" w:rsidRPr="00E41548" w14:paraId="2BD5E422"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000000" w:fill="FFFFFF"/>
                  <w:noWrap/>
                  <w:vAlign w:val="bottom"/>
                  <w:hideMark/>
                </w:tcPr>
                <w:p w14:paraId="7A1CEFD4"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pour Enfants ou Adolescents Polyhandicapés (EEAP)</w:t>
                  </w:r>
                </w:p>
              </w:tc>
              <w:tc>
                <w:tcPr>
                  <w:tcW w:w="1180" w:type="dxa"/>
                  <w:tcBorders>
                    <w:top w:val="nil"/>
                    <w:left w:val="nil"/>
                    <w:bottom w:val="single" w:sz="4" w:space="0" w:color="auto"/>
                    <w:right w:val="single" w:sz="4" w:space="0" w:color="auto"/>
                  </w:tcBorders>
                  <w:shd w:val="clear" w:color="000000" w:fill="FFFFFF"/>
                  <w:noWrap/>
                  <w:vAlign w:val="bottom"/>
                  <w:hideMark/>
                </w:tcPr>
                <w:p w14:paraId="43298B6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182</w:t>
                  </w:r>
                </w:p>
              </w:tc>
            </w:tr>
            <w:tr w:rsidR="00E41548" w:rsidRPr="00E41548" w14:paraId="27184052"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EDEDED" w:fill="FFFFFF"/>
                  <w:noWrap/>
                  <w:vAlign w:val="bottom"/>
                  <w:hideMark/>
                </w:tcPr>
                <w:p w14:paraId="479DAD8A" w14:textId="77777777" w:rsidR="00E41548" w:rsidRPr="00E41548" w:rsidRDefault="00E41548" w:rsidP="00E41548">
                  <w:pPr>
                    <w:jc w:val="left"/>
                    <w:rPr>
                      <w:b w:val="0"/>
                      <w:bCs w:val="0"/>
                      <w:color w:val="000000"/>
                      <w:sz w:val="18"/>
                      <w:szCs w:val="18"/>
                    </w:rPr>
                  </w:pPr>
                  <w:r w:rsidRPr="00E41548">
                    <w:rPr>
                      <w:b w:val="0"/>
                      <w:bCs w:val="0"/>
                      <w:color w:val="000000"/>
                      <w:sz w:val="18"/>
                      <w:szCs w:val="18"/>
                    </w:rPr>
                    <w:t>Instituts Thérapeutiques Éducatifs et Pédagogiques (ITEP)</w:t>
                  </w:r>
                </w:p>
              </w:tc>
              <w:tc>
                <w:tcPr>
                  <w:tcW w:w="1180" w:type="dxa"/>
                  <w:tcBorders>
                    <w:top w:val="nil"/>
                    <w:left w:val="nil"/>
                    <w:bottom w:val="single" w:sz="4" w:space="0" w:color="auto"/>
                    <w:right w:val="single" w:sz="4" w:space="0" w:color="auto"/>
                  </w:tcBorders>
                  <w:shd w:val="clear" w:color="000000" w:fill="FFFFFF"/>
                  <w:noWrap/>
                  <w:vAlign w:val="bottom"/>
                  <w:hideMark/>
                </w:tcPr>
                <w:p w14:paraId="0717620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523</w:t>
                  </w:r>
                </w:p>
              </w:tc>
            </w:tr>
            <w:tr w:rsidR="00E41548" w:rsidRPr="00E41548" w14:paraId="22DA7027"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EDEDED" w:fill="FFFFFF"/>
                  <w:noWrap/>
                  <w:vAlign w:val="bottom"/>
                  <w:hideMark/>
                </w:tcPr>
                <w:p w14:paraId="68684FD8" w14:textId="77777777" w:rsidR="00E41548" w:rsidRPr="00E41548" w:rsidRDefault="00E41548" w:rsidP="00E41548">
                  <w:pPr>
                    <w:jc w:val="left"/>
                    <w:rPr>
                      <w:b w:val="0"/>
                      <w:bCs w:val="0"/>
                      <w:color w:val="000000"/>
                      <w:sz w:val="18"/>
                      <w:szCs w:val="18"/>
                    </w:rPr>
                  </w:pPr>
                  <w:r w:rsidRPr="00E41548">
                    <w:rPr>
                      <w:b w:val="0"/>
                      <w:bCs w:val="0"/>
                      <w:color w:val="000000"/>
                      <w:sz w:val="18"/>
                      <w:szCs w:val="18"/>
                    </w:rPr>
                    <w:t>Instituts d'Education Motrice (IEM)</w:t>
                  </w:r>
                </w:p>
              </w:tc>
              <w:tc>
                <w:tcPr>
                  <w:tcW w:w="1180" w:type="dxa"/>
                  <w:tcBorders>
                    <w:top w:val="nil"/>
                    <w:left w:val="nil"/>
                    <w:bottom w:val="single" w:sz="4" w:space="0" w:color="auto"/>
                    <w:right w:val="single" w:sz="4" w:space="0" w:color="auto"/>
                  </w:tcBorders>
                  <w:shd w:val="clear" w:color="000000" w:fill="FFFFFF"/>
                  <w:noWrap/>
                  <w:vAlign w:val="bottom"/>
                  <w:hideMark/>
                </w:tcPr>
                <w:p w14:paraId="04CC0B4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145</w:t>
                  </w:r>
                </w:p>
              </w:tc>
            </w:tr>
            <w:tr w:rsidR="00E41548" w:rsidRPr="00E41548" w14:paraId="1E236DC2"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EDEDED" w:fill="FFFFFF"/>
                  <w:noWrap/>
                  <w:vAlign w:val="bottom"/>
                  <w:hideMark/>
                </w:tcPr>
                <w:p w14:paraId="310D4037" w14:textId="77777777" w:rsidR="00E41548" w:rsidRPr="00E41548" w:rsidRDefault="00E41548" w:rsidP="00E41548">
                  <w:pPr>
                    <w:jc w:val="left"/>
                    <w:rPr>
                      <w:b w:val="0"/>
                      <w:bCs w:val="0"/>
                      <w:color w:val="000000"/>
                      <w:sz w:val="18"/>
                      <w:szCs w:val="18"/>
                    </w:rPr>
                  </w:pPr>
                  <w:r w:rsidRPr="00E41548">
                    <w:rPr>
                      <w:b w:val="0"/>
                      <w:bCs w:val="0"/>
                      <w:color w:val="000000"/>
                      <w:sz w:val="18"/>
                      <w:szCs w:val="18"/>
                    </w:rPr>
                    <w:t>Instituts pour Déficients Visuels (IDV)</w:t>
                  </w:r>
                </w:p>
              </w:tc>
              <w:tc>
                <w:tcPr>
                  <w:tcW w:w="1180" w:type="dxa"/>
                  <w:tcBorders>
                    <w:top w:val="nil"/>
                    <w:left w:val="nil"/>
                    <w:bottom w:val="single" w:sz="4" w:space="0" w:color="auto"/>
                    <w:right w:val="single" w:sz="4" w:space="0" w:color="auto"/>
                  </w:tcBorders>
                  <w:shd w:val="clear" w:color="000000" w:fill="FFFFFF"/>
                  <w:noWrap/>
                  <w:vAlign w:val="bottom"/>
                  <w:hideMark/>
                </w:tcPr>
                <w:p w14:paraId="646552B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29</w:t>
                  </w:r>
                </w:p>
              </w:tc>
            </w:tr>
            <w:tr w:rsidR="00E41548" w:rsidRPr="00E41548" w14:paraId="2DED4A0E"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000000" w:fill="FFFFFF"/>
                  <w:noWrap/>
                  <w:vAlign w:val="bottom"/>
                  <w:hideMark/>
                </w:tcPr>
                <w:p w14:paraId="50366A31" w14:textId="77777777" w:rsidR="00E41548" w:rsidRPr="00E41548" w:rsidRDefault="00E41548" w:rsidP="00E41548">
                  <w:pPr>
                    <w:jc w:val="left"/>
                    <w:rPr>
                      <w:b w:val="0"/>
                      <w:bCs w:val="0"/>
                      <w:color w:val="000000"/>
                      <w:sz w:val="18"/>
                      <w:szCs w:val="18"/>
                    </w:rPr>
                  </w:pPr>
                  <w:r w:rsidRPr="00E41548">
                    <w:rPr>
                      <w:b w:val="0"/>
                      <w:bCs w:val="0"/>
                      <w:color w:val="000000"/>
                      <w:sz w:val="18"/>
                      <w:szCs w:val="18"/>
                    </w:rPr>
                    <w:t>Instituts pour Déficients Auditifs (IDA)</w:t>
                  </w:r>
                </w:p>
              </w:tc>
              <w:tc>
                <w:tcPr>
                  <w:tcW w:w="1180" w:type="dxa"/>
                  <w:tcBorders>
                    <w:top w:val="nil"/>
                    <w:left w:val="nil"/>
                    <w:bottom w:val="single" w:sz="4" w:space="0" w:color="auto"/>
                    <w:right w:val="single" w:sz="4" w:space="0" w:color="auto"/>
                  </w:tcBorders>
                  <w:shd w:val="clear" w:color="000000" w:fill="FFFFFF"/>
                  <w:noWrap/>
                  <w:vAlign w:val="bottom"/>
                  <w:hideMark/>
                </w:tcPr>
                <w:p w14:paraId="5294B4EA" w14:textId="77777777" w:rsidR="00E41548" w:rsidRPr="00E41548" w:rsidRDefault="00E41548" w:rsidP="00E41548">
                  <w:pPr>
                    <w:jc w:val="center"/>
                    <w:rPr>
                      <w:b w:val="0"/>
                      <w:bCs w:val="0"/>
                      <w:color w:val="000000"/>
                      <w:sz w:val="18"/>
                      <w:szCs w:val="18"/>
                    </w:rPr>
                  </w:pPr>
                  <w:r w:rsidRPr="00E41548">
                    <w:rPr>
                      <w:b w:val="0"/>
                      <w:bCs w:val="0"/>
                      <w:color w:val="000000"/>
                      <w:sz w:val="18"/>
                      <w:szCs w:val="18"/>
                    </w:rPr>
                    <w:t>62</w:t>
                  </w:r>
                </w:p>
              </w:tc>
            </w:tr>
            <w:tr w:rsidR="00E41548" w:rsidRPr="00E41548" w14:paraId="773040DC"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EDEDED" w:fill="FFFFFF"/>
                  <w:noWrap/>
                  <w:vAlign w:val="bottom"/>
                  <w:hideMark/>
                </w:tcPr>
                <w:p w14:paraId="033EB4C9" w14:textId="77777777" w:rsidR="00E41548" w:rsidRPr="00E41548" w:rsidRDefault="00E41548" w:rsidP="00E41548">
                  <w:pPr>
                    <w:jc w:val="left"/>
                    <w:rPr>
                      <w:b w:val="0"/>
                      <w:bCs w:val="0"/>
                      <w:color w:val="000000"/>
                      <w:sz w:val="18"/>
                      <w:szCs w:val="18"/>
                    </w:rPr>
                  </w:pPr>
                  <w:r w:rsidRPr="00E41548">
                    <w:rPr>
                      <w:b w:val="0"/>
                      <w:bCs w:val="0"/>
                      <w:color w:val="000000"/>
                      <w:sz w:val="18"/>
                      <w:szCs w:val="18"/>
                    </w:rPr>
                    <w:t>Instituts d'Education Sensorielle Sourd/Aveugle (IESSA)</w:t>
                  </w:r>
                </w:p>
              </w:tc>
              <w:tc>
                <w:tcPr>
                  <w:tcW w:w="1180" w:type="dxa"/>
                  <w:tcBorders>
                    <w:top w:val="nil"/>
                    <w:left w:val="nil"/>
                    <w:bottom w:val="single" w:sz="4" w:space="0" w:color="auto"/>
                    <w:right w:val="single" w:sz="4" w:space="0" w:color="auto"/>
                  </w:tcBorders>
                  <w:shd w:val="clear" w:color="000000" w:fill="FFFFFF"/>
                  <w:noWrap/>
                  <w:vAlign w:val="bottom"/>
                  <w:hideMark/>
                </w:tcPr>
                <w:p w14:paraId="17AA314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19</w:t>
                  </w:r>
                </w:p>
              </w:tc>
            </w:tr>
            <w:tr w:rsidR="00E41548" w:rsidRPr="00E41548" w14:paraId="5413BDBA"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EDEDED" w:fill="FFFFFF"/>
                  <w:noWrap/>
                  <w:vAlign w:val="bottom"/>
                  <w:hideMark/>
                </w:tcPr>
                <w:p w14:paraId="11353C40" w14:textId="77777777" w:rsidR="00E41548" w:rsidRPr="00E41548" w:rsidRDefault="00E41548" w:rsidP="00E41548">
                  <w:pPr>
                    <w:jc w:val="left"/>
                    <w:rPr>
                      <w:b w:val="0"/>
                      <w:bCs w:val="0"/>
                      <w:color w:val="000000"/>
                      <w:sz w:val="18"/>
                      <w:szCs w:val="18"/>
                    </w:rPr>
                  </w:pPr>
                  <w:r w:rsidRPr="00E41548">
                    <w:rPr>
                      <w:b w:val="0"/>
                      <w:bCs w:val="0"/>
                      <w:color w:val="000000"/>
                      <w:sz w:val="18"/>
                      <w:szCs w:val="18"/>
                    </w:rPr>
                    <w:t>Foyers d’Hébergement pour Enfants et Adolescents Handicapés (FHEAH)</w:t>
                  </w:r>
                </w:p>
              </w:tc>
              <w:tc>
                <w:tcPr>
                  <w:tcW w:w="1180" w:type="dxa"/>
                  <w:tcBorders>
                    <w:top w:val="nil"/>
                    <w:left w:val="nil"/>
                    <w:bottom w:val="single" w:sz="4" w:space="0" w:color="auto"/>
                    <w:right w:val="single" w:sz="4" w:space="0" w:color="auto"/>
                  </w:tcBorders>
                  <w:shd w:val="clear" w:color="000000" w:fill="FFFFFF"/>
                  <w:noWrap/>
                  <w:vAlign w:val="bottom"/>
                  <w:hideMark/>
                </w:tcPr>
                <w:p w14:paraId="42550E55"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12</w:t>
                  </w:r>
                </w:p>
              </w:tc>
            </w:tr>
            <w:tr w:rsidR="00E41548" w:rsidRPr="00E41548" w14:paraId="1D82E687" w14:textId="77777777" w:rsidTr="00586770">
              <w:trPr>
                <w:trHeight w:val="300"/>
                <w:jc w:val="center"/>
              </w:trPr>
              <w:tc>
                <w:tcPr>
                  <w:tcW w:w="9520" w:type="dxa"/>
                  <w:gridSpan w:val="2"/>
                  <w:tcBorders>
                    <w:top w:val="nil"/>
                    <w:left w:val="single" w:sz="4" w:space="0" w:color="auto"/>
                    <w:bottom w:val="single" w:sz="4" w:space="0" w:color="auto"/>
                    <w:right w:val="single" w:sz="4" w:space="0" w:color="auto"/>
                  </w:tcBorders>
                  <w:shd w:val="clear" w:color="auto" w:fill="D0CECE"/>
                  <w:noWrap/>
                  <w:vAlign w:val="bottom"/>
                </w:tcPr>
                <w:p w14:paraId="14626329" w14:textId="77777777" w:rsidR="00E41548" w:rsidRPr="00E41548" w:rsidRDefault="00E41548" w:rsidP="00E41548">
                  <w:pPr>
                    <w:rPr>
                      <w:color w:val="000000"/>
                      <w:sz w:val="18"/>
                      <w:szCs w:val="18"/>
                    </w:rPr>
                  </w:pPr>
                  <w:r w:rsidRPr="00E41548">
                    <w:rPr>
                      <w:color w:val="000000"/>
                      <w:sz w:val="18"/>
                      <w:szCs w:val="18"/>
                    </w:rPr>
                    <w:t>ESMS PH avec hébergement / internat - secteur adultes :</w:t>
                  </w:r>
                </w:p>
              </w:tc>
            </w:tr>
            <w:tr w:rsidR="00E41548" w:rsidRPr="00E41548" w14:paraId="76274F1C"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auto" w:fill="FFFFFF"/>
                  <w:noWrap/>
                  <w:vAlign w:val="bottom"/>
                  <w:hideMark/>
                </w:tcPr>
                <w:p w14:paraId="41D27939" w14:textId="77777777" w:rsidR="00E41548" w:rsidRPr="00E41548" w:rsidRDefault="00E41548" w:rsidP="00E41548">
                  <w:pPr>
                    <w:jc w:val="left"/>
                    <w:rPr>
                      <w:b w:val="0"/>
                      <w:bCs w:val="0"/>
                      <w:color w:val="000000"/>
                      <w:sz w:val="18"/>
                      <w:szCs w:val="18"/>
                    </w:rPr>
                  </w:pPr>
                  <w:r w:rsidRPr="00E41548">
                    <w:rPr>
                      <w:b w:val="0"/>
                      <w:bCs w:val="0"/>
                      <w:color w:val="000000"/>
                      <w:sz w:val="18"/>
                      <w:szCs w:val="18"/>
                    </w:rPr>
                    <w:t>Maisons d'Accueil Spécialisées (MAS)</w:t>
                  </w:r>
                </w:p>
              </w:tc>
              <w:tc>
                <w:tcPr>
                  <w:tcW w:w="1180" w:type="dxa"/>
                  <w:tcBorders>
                    <w:top w:val="nil"/>
                    <w:left w:val="nil"/>
                    <w:bottom w:val="single" w:sz="4" w:space="0" w:color="auto"/>
                    <w:right w:val="single" w:sz="4" w:space="0" w:color="auto"/>
                  </w:tcBorders>
                  <w:shd w:val="clear" w:color="000000" w:fill="FFFFFF"/>
                  <w:noWrap/>
                  <w:vAlign w:val="bottom"/>
                  <w:hideMark/>
                </w:tcPr>
                <w:p w14:paraId="428151A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769</w:t>
                  </w:r>
                </w:p>
              </w:tc>
            </w:tr>
            <w:tr w:rsidR="00E41548" w:rsidRPr="00E41548" w14:paraId="567D6840"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auto" w:fill="FFFFFF"/>
                  <w:noWrap/>
                  <w:vAlign w:val="bottom"/>
                  <w:hideMark/>
                </w:tcPr>
                <w:p w14:paraId="5D12C946" w14:textId="77777777" w:rsidR="00E41548" w:rsidRPr="00E41548" w:rsidRDefault="00E41548" w:rsidP="00E41548">
                  <w:pPr>
                    <w:jc w:val="left"/>
                    <w:rPr>
                      <w:b w:val="0"/>
                      <w:bCs w:val="0"/>
                      <w:color w:val="000000"/>
                      <w:sz w:val="18"/>
                      <w:szCs w:val="18"/>
                    </w:rPr>
                  </w:pPr>
                  <w:r w:rsidRPr="00E41548">
                    <w:rPr>
                      <w:b w:val="0"/>
                      <w:bCs w:val="0"/>
                      <w:color w:val="000000"/>
                      <w:sz w:val="18"/>
                      <w:szCs w:val="18"/>
                    </w:rPr>
                    <w:t>Foyers d'Accueil Médicalisés pour Adultes Handicapés (FAM)</w:t>
                  </w:r>
                </w:p>
              </w:tc>
              <w:tc>
                <w:tcPr>
                  <w:tcW w:w="1180" w:type="dxa"/>
                  <w:tcBorders>
                    <w:top w:val="nil"/>
                    <w:left w:val="nil"/>
                    <w:bottom w:val="single" w:sz="4" w:space="0" w:color="auto"/>
                    <w:right w:val="single" w:sz="4" w:space="0" w:color="auto"/>
                  </w:tcBorders>
                  <w:shd w:val="clear" w:color="auto" w:fill="FFFFFF"/>
                  <w:noWrap/>
                  <w:vAlign w:val="bottom"/>
                  <w:hideMark/>
                </w:tcPr>
                <w:p w14:paraId="34C0760C"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432</w:t>
                  </w:r>
                </w:p>
              </w:tc>
            </w:tr>
            <w:tr w:rsidR="00E41548" w:rsidRPr="00E41548" w14:paraId="21C0CCF7" w14:textId="77777777" w:rsidTr="00586770">
              <w:trPr>
                <w:trHeight w:val="300"/>
                <w:jc w:val="center"/>
              </w:trPr>
              <w:tc>
                <w:tcPr>
                  <w:tcW w:w="8340" w:type="dxa"/>
                  <w:tcBorders>
                    <w:top w:val="nil"/>
                    <w:left w:val="single" w:sz="4" w:space="0" w:color="auto"/>
                    <w:bottom w:val="single" w:sz="4" w:space="0" w:color="auto"/>
                    <w:right w:val="single" w:sz="4" w:space="0" w:color="auto"/>
                  </w:tcBorders>
                  <w:shd w:val="clear" w:color="auto" w:fill="FFFFFF"/>
                  <w:noWrap/>
                  <w:vAlign w:val="bottom"/>
                  <w:hideMark/>
                </w:tcPr>
                <w:p w14:paraId="24153A71"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d’Accueil Médicalisés en tout ou partie personnes handicapées (EAM)</w:t>
                  </w:r>
                </w:p>
              </w:tc>
              <w:tc>
                <w:tcPr>
                  <w:tcW w:w="1180" w:type="dxa"/>
                  <w:tcBorders>
                    <w:top w:val="nil"/>
                    <w:left w:val="nil"/>
                    <w:bottom w:val="single" w:sz="4" w:space="0" w:color="auto"/>
                    <w:right w:val="single" w:sz="4" w:space="0" w:color="auto"/>
                  </w:tcBorders>
                  <w:shd w:val="clear" w:color="auto" w:fill="FFFFFF"/>
                  <w:noWrap/>
                  <w:vAlign w:val="bottom"/>
                  <w:hideMark/>
                </w:tcPr>
                <w:p w14:paraId="5D6FB6B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668</w:t>
                  </w:r>
                </w:p>
              </w:tc>
            </w:tr>
            <w:tr w:rsidR="00E41548" w:rsidRPr="00E41548" w14:paraId="16C167B1" w14:textId="77777777" w:rsidTr="00586770">
              <w:trPr>
                <w:trHeight w:val="300"/>
                <w:jc w:val="center"/>
              </w:trPr>
              <w:tc>
                <w:tcPr>
                  <w:tcW w:w="8340" w:type="dxa"/>
                  <w:tcBorders>
                    <w:top w:val="single" w:sz="4" w:space="0" w:color="auto"/>
                    <w:left w:val="single" w:sz="4" w:space="0" w:color="auto"/>
                    <w:bottom w:val="single" w:sz="4" w:space="0" w:color="auto"/>
                    <w:right w:val="nil"/>
                  </w:tcBorders>
                  <w:shd w:val="clear" w:color="auto" w:fill="D0CECE"/>
                  <w:noWrap/>
                  <w:vAlign w:val="bottom"/>
                  <w:hideMark/>
                </w:tcPr>
                <w:p w14:paraId="7C83F4B2" w14:textId="77777777" w:rsidR="00E41548" w:rsidRPr="00E41548" w:rsidRDefault="00E41548" w:rsidP="00E41548">
                  <w:pPr>
                    <w:jc w:val="left"/>
                    <w:rPr>
                      <w:color w:val="000000"/>
                      <w:sz w:val="18"/>
                      <w:szCs w:val="18"/>
                    </w:rPr>
                  </w:pPr>
                  <w:r w:rsidRPr="00E41548">
                    <w:rPr>
                      <w:color w:val="000000"/>
                      <w:sz w:val="18"/>
                      <w:szCs w:val="18"/>
                    </w:rPr>
                    <w:t>TOTAL ESMS PH avec hébergement / internat (secteurs enfants + adultes)</w:t>
                  </w:r>
                </w:p>
              </w:tc>
              <w:tc>
                <w:tcPr>
                  <w:tcW w:w="1180" w:type="dxa"/>
                  <w:tcBorders>
                    <w:top w:val="single" w:sz="4" w:space="0" w:color="auto"/>
                    <w:left w:val="single" w:sz="4" w:space="0" w:color="auto"/>
                    <w:bottom w:val="single" w:sz="4" w:space="0" w:color="auto"/>
                    <w:right w:val="single" w:sz="4" w:space="0" w:color="auto"/>
                  </w:tcBorders>
                  <w:shd w:val="clear" w:color="auto" w:fill="D0CECE"/>
                  <w:noWrap/>
                  <w:vAlign w:val="bottom"/>
                  <w:hideMark/>
                </w:tcPr>
                <w:p w14:paraId="6D4F501D" w14:textId="77777777" w:rsidR="00E41548" w:rsidRPr="00E41548" w:rsidRDefault="00E41548" w:rsidP="00E41548">
                  <w:pPr>
                    <w:jc w:val="center"/>
                    <w:rPr>
                      <w:color w:val="000000"/>
                      <w:sz w:val="18"/>
                      <w:szCs w:val="18"/>
                    </w:rPr>
                  </w:pPr>
                  <w:r w:rsidRPr="00E41548">
                    <w:rPr>
                      <w:color w:val="000000"/>
                      <w:sz w:val="18"/>
                      <w:szCs w:val="18"/>
                    </w:rPr>
                    <w:t>4 315</w:t>
                  </w:r>
                </w:p>
              </w:tc>
            </w:tr>
          </w:tbl>
          <w:p w14:paraId="14B3AE38" w14:textId="77777777" w:rsidR="00E41548" w:rsidRPr="00E41548" w:rsidRDefault="00E41548" w:rsidP="00E41548">
            <w:pPr>
              <w:rPr>
                <w:b w:val="0"/>
                <w:color w:val="000000"/>
                <w:sz w:val="18"/>
                <w:szCs w:val="18"/>
              </w:rPr>
            </w:pPr>
          </w:p>
          <w:p w14:paraId="4C2F67AB" w14:textId="77777777" w:rsidR="00E41548" w:rsidRPr="00E41548" w:rsidRDefault="00E41548" w:rsidP="00E41548">
            <w:pPr>
              <w:rPr>
                <w:b w:val="0"/>
                <w:color w:val="000000"/>
                <w:sz w:val="18"/>
                <w:szCs w:val="18"/>
              </w:rPr>
            </w:pPr>
            <w:r w:rsidRPr="00E41548">
              <w:rPr>
                <w:b w:val="0"/>
                <w:color w:val="000000"/>
                <w:sz w:val="18"/>
                <w:szCs w:val="18"/>
              </w:rPr>
              <w:t>Ce ciblage de l’ONIC est sans préjudice d’IC que les ARS pourraient être amenés à réaliser par ailleurs dans des établissements sans hébergement/ internat.</w:t>
            </w:r>
          </w:p>
          <w:p w14:paraId="51A8F658" w14:textId="77777777" w:rsidR="00E41548" w:rsidRPr="00E41548" w:rsidRDefault="00E41548" w:rsidP="00E41548">
            <w:pPr>
              <w:rPr>
                <w:b w:val="0"/>
                <w:color w:val="000000"/>
                <w:sz w:val="18"/>
                <w:szCs w:val="18"/>
              </w:rPr>
            </w:pPr>
          </w:p>
          <w:p w14:paraId="59FF6509" w14:textId="77777777" w:rsidR="00E41548" w:rsidRPr="00E41548" w:rsidRDefault="00E41548" w:rsidP="00E41548">
            <w:pPr>
              <w:rPr>
                <w:bCs w:val="0"/>
                <w:color w:val="000000"/>
                <w:sz w:val="18"/>
                <w:szCs w:val="18"/>
              </w:rPr>
            </w:pPr>
            <w:r w:rsidRPr="00E41548">
              <w:rPr>
                <w:bCs w:val="0"/>
                <w:color w:val="000000"/>
                <w:sz w:val="18"/>
                <w:szCs w:val="18"/>
              </w:rPr>
              <w:t xml:space="preserve">5.2 </w:t>
            </w:r>
            <w:r w:rsidRPr="00E41548">
              <w:rPr>
                <w:bCs w:val="0"/>
                <w:color w:val="000000"/>
                <w:sz w:val="18"/>
                <w:szCs w:val="18"/>
                <w:u w:val="single"/>
              </w:rPr>
              <w:t>Objectif quantitatif d’inspections – contrôles</w:t>
            </w:r>
            <w:r w:rsidRPr="00E41548">
              <w:rPr>
                <w:bCs w:val="0"/>
                <w:color w:val="000000"/>
                <w:sz w:val="18"/>
                <w:szCs w:val="18"/>
              </w:rPr>
              <w:t> :</w:t>
            </w:r>
          </w:p>
          <w:p w14:paraId="35D3E6A8" w14:textId="77777777" w:rsidR="00E41548" w:rsidRPr="00E41548" w:rsidRDefault="00E41548" w:rsidP="00E41548">
            <w:pPr>
              <w:rPr>
                <w:b w:val="0"/>
                <w:color w:val="000000"/>
                <w:sz w:val="18"/>
                <w:szCs w:val="18"/>
              </w:rPr>
            </w:pPr>
          </w:p>
          <w:p w14:paraId="1D449373" w14:textId="77777777" w:rsidR="00E41548" w:rsidRPr="00E41548" w:rsidRDefault="00E41548" w:rsidP="00E41548">
            <w:pPr>
              <w:rPr>
                <w:b w:val="0"/>
                <w:color w:val="000000"/>
                <w:sz w:val="18"/>
                <w:szCs w:val="18"/>
              </w:rPr>
            </w:pPr>
            <w:r w:rsidRPr="00E41548">
              <w:rPr>
                <w:b w:val="0"/>
                <w:color w:val="000000"/>
                <w:sz w:val="18"/>
                <w:szCs w:val="18"/>
              </w:rPr>
              <w:t>L’ONIC sera mise en œuvre de manière pluriannuelle, pour une durée d’au moins 3 ans. Sa durée définitive sera ajustée le cas échéant au plus tard au dernier trimestre 2025 à l’issue de la démarche d’analyse préalable des risques par les ARS, sur la base de la matrice élaborée par la DNUM (cf. rubrique n°6).</w:t>
            </w:r>
          </w:p>
          <w:p w14:paraId="6AD96323" w14:textId="77777777" w:rsidR="00E41548" w:rsidRPr="00E41548" w:rsidRDefault="00E41548" w:rsidP="00E41548">
            <w:pPr>
              <w:rPr>
                <w:b w:val="0"/>
                <w:color w:val="000000"/>
                <w:sz w:val="18"/>
                <w:szCs w:val="18"/>
              </w:rPr>
            </w:pPr>
          </w:p>
          <w:p w14:paraId="30BD370B" w14:textId="77777777" w:rsidR="00E41548" w:rsidRPr="00E41548" w:rsidRDefault="00E41548" w:rsidP="00E41548">
            <w:pPr>
              <w:rPr>
                <w:b w:val="0"/>
                <w:color w:val="000000"/>
                <w:sz w:val="18"/>
                <w:szCs w:val="18"/>
              </w:rPr>
            </w:pPr>
            <w:r w:rsidRPr="00E41548">
              <w:rPr>
                <w:b w:val="0"/>
                <w:color w:val="000000"/>
                <w:sz w:val="18"/>
                <w:szCs w:val="18"/>
              </w:rPr>
              <w:t>Pour la première année de mise en œuvre (2025), un objectif de 500 établissements à contrôler est fixé : les structures que les ARS identifient d’ores et déjà comme les plus à risque devront être contrôlés au cours de cette année pour amorcer la campagne. Les établissements contrôlés en avance de phase à compter du 1</w:t>
            </w:r>
            <w:r w:rsidRPr="00E41548">
              <w:rPr>
                <w:b w:val="0"/>
                <w:color w:val="000000"/>
                <w:sz w:val="18"/>
                <w:szCs w:val="18"/>
                <w:vertAlign w:val="superscript"/>
              </w:rPr>
              <w:t>er</w:t>
            </w:r>
            <w:r w:rsidRPr="00E41548">
              <w:rPr>
                <w:b w:val="0"/>
                <w:color w:val="000000"/>
                <w:sz w:val="18"/>
                <w:szCs w:val="18"/>
              </w:rPr>
              <w:t xml:space="preserve"> juillet 2024 pourront être comptabilisés pour cette ONIC.</w:t>
            </w:r>
          </w:p>
          <w:p w14:paraId="65F56840" w14:textId="77777777" w:rsidR="00E41548" w:rsidRPr="00E41548" w:rsidRDefault="00E41548" w:rsidP="00E41548">
            <w:pPr>
              <w:rPr>
                <w:color w:val="000000"/>
                <w:sz w:val="18"/>
                <w:szCs w:val="18"/>
              </w:rPr>
            </w:pPr>
          </w:p>
          <w:p w14:paraId="12AD557D" w14:textId="18416FBF" w:rsidR="00E41548" w:rsidRPr="00E41548" w:rsidRDefault="00E41548" w:rsidP="00E41548">
            <w:pPr>
              <w:rPr>
                <w:b w:val="0"/>
                <w:color w:val="000000"/>
                <w:sz w:val="18"/>
                <w:szCs w:val="18"/>
              </w:rPr>
            </w:pPr>
            <w:r w:rsidRPr="00E41548">
              <w:rPr>
                <w:color w:val="000000"/>
                <w:sz w:val="18"/>
                <w:szCs w:val="18"/>
              </w:rPr>
              <w:t>Le volume d’inspections pour les années suivantes (2026 et 2027 a minima) sera défini au plus tard au dernier trimestre 2025 après analyse préalable des risques par les ARS</w:t>
            </w:r>
            <w:r w:rsidRPr="00E41548">
              <w:rPr>
                <w:b w:val="0"/>
                <w:color w:val="000000"/>
                <w:sz w:val="18"/>
                <w:szCs w:val="18"/>
              </w:rPr>
              <w:t xml:space="preserve"> croisée avec les données recueillies du terrain (plaintes, signalements, signaux faibles détectés par les délégations départementales </w:t>
            </w:r>
            <w:r w:rsidRPr="00FF1E38">
              <w:rPr>
                <w:b w:val="0"/>
                <w:color w:val="000000"/>
                <w:sz w:val="18"/>
                <w:szCs w:val="18"/>
              </w:rPr>
              <w:t xml:space="preserve">notamment). </w:t>
            </w:r>
            <w:r w:rsidR="00D12065" w:rsidRPr="00FF1E38">
              <w:rPr>
                <w:color w:val="000000"/>
                <w:sz w:val="18"/>
                <w:szCs w:val="18"/>
              </w:rPr>
              <w:t>Ce volume sera fixé en tenant compte d’un objectif de renforcement substantiel des contrôles sur les ESMS PH par rapport à la situation actuelle afin de répondre à l’objectif de la stratégie maltraitance</w:t>
            </w:r>
            <w:r w:rsidR="00D12065" w:rsidRPr="00FF1E38">
              <w:rPr>
                <w:b w:val="0"/>
                <w:bCs w:val="0"/>
                <w:color w:val="000000"/>
                <w:sz w:val="18"/>
                <w:szCs w:val="18"/>
              </w:rPr>
              <w:t xml:space="preserve">. </w:t>
            </w:r>
            <w:r w:rsidRPr="00FF1E38">
              <w:rPr>
                <w:b w:val="0"/>
                <w:bCs w:val="0"/>
                <w:color w:val="000000"/>
                <w:sz w:val="18"/>
                <w:szCs w:val="18"/>
              </w:rPr>
              <w:t>II devra donc</w:t>
            </w:r>
            <w:r w:rsidRPr="00FF1E38">
              <w:rPr>
                <w:b w:val="0"/>
                <w:color w:val="000000"/>
                <w:sz w:val="18"/>
                <w:szCs w:val="18"/>
              </w:rPr>
              <w:t xml:space="preserve"> ressortir de cette analyse :</w:t>
            </w:r>
            <w:r w:rsidRPr="00E41548">
              <w:rPr>
                <w:b w:val="0"/>
                <w:color w:val="000000"/>
                <w:sz w:val="18"/>
                <w:szCs w:val="18"/>
              </w:rPr>
              <w:t xml:space="preserve"> </w:t>
            </w:r>
          </w:p>
          <w:p w14:paraId="1EB56804" w14:textId="77777777" w:rsidR="00E41548" w:rsidRPr="00E41548" w:rsidRDefault="00E41548" w:rsidP="005B0C2C">
            <w:pPr>
              <w:numPr>
                <w:ilvl w:val="0"/>
                <w:numId w:val="54"/>
              </w:numPr>
              <w:rPr>
                <w:color w:val="000000"/>
                <w:sz w:val="18"/>
                <w:szCs w:val="18"/>
              </w:rPr>
            </w:pPr>
            <w:r w:rsidRPr="00E41548">
              <w:rPr>
                <w:b w:val="0"/>
                <w:color w:val="000000"/>
                <w:sz w:val="18"/>
                <w:szCs w:val="18"/>
              </w:rPr>
              <w:t xml:space="preserve">Une </w:t>
            </w:r>
            <w:r w:rsidRPr="00E41548">
              <w:rPr>
                <w:color w:val="000000"/>
                <w:sz w:val="18"/>
                <w:szCs w:val="18"/>
              </w:rPr>
              <w:t>cartographie des risques</w:t>
            </w:r>
            <w:r w:rsidRPr="00E41548">
              <w:rPr>
                <w:b w:val="0"/>
                <w:color w:val="000000"/>
                <w:sz w:val="18"/>
                <w:szCs w:val="18"/>
              </w:rPr>
              <w:t xml:space="preserve"> propres à chaque structure et à chaque région.</w:t>
            </w:r>
          </w:p>
          <w:p w14:paraId="30641F7F" w14:textId="77777777" w:rsidR="00E41548" w:rsidRPr="00E41548" w:rsidRDefault="00E41548" w:rsidP="005B0C2C">
            <w:pPr>
              <w:numPr>
                <w:ilvl w:val="0"/>
                <w:numId w:val="54"/>
              </w:numPr>
              <w:rPr>
                <w:b w:val="0"/>
                <w:color w:val="000000"/>
                <w:sz w:val="18"/>
                <w:szCs w:val="18"/>
              </w:rPr>
            </w:pPr>
            <w:r w:rsidRPr="00E41548">
              <w:rPr>
                <w:b w:val="0"/>
                <w:color w:val="000000"/>
                <w:sz w:val="18"/>
                <w:szCs w:val="18"/>
              </w:rPr>
              <w:t xml:space="preserve">Une </w:t>
            </w:r>
            <w:r w:rsidRPr="00E41548">
              <w:rPr>
                <w:color w:val="000000"/>
                <w:sz w:val="18"/>
                <w:szCs w:val="18"/>
              </w:rPr>
              <w:t>programmation des ARS en volume et en thématiques</w:t>
            </w:r>
            <w:r w:rsidRPr="00E41548">
              <w:rPr>
                <w:b w:val="0"/>
                <w:color w:val="000000"/>
                <w:sz w:val="18"/>
                <w:szCs w:val="18"/>
              </w:rPr>
              <w:t xml:space="preserve"> de contrôle.</w:t>
            </w:r>
          </w:p>
          <w:p w14:paraId="0C190DE7" w14:textId="77777777" w:rsidR="00E41548" w:rsidRPr="00E41548" w:rsidRDefault="00E41548" w:rsidP="00E41548">
            <w:pPr>
              <w:rPr>
                <w:b w:val="0"/>
                <w:color w:val="000000"/>
                <w:sz w:val="18"/>
                <w:szCs w:val="18"/>
              </w:rPr>
            </w:pPr>
          </w:p>
          <w:p w14:paraId="38370453" w14:textId="77777777" w:rsidR="00E41548" w:rsidRPr="00E41548" w:rsidRDefault="00E41548" w:rsidP="00E41548">
            <w:pPr>
              <w:rPr>
                <w:bCs w:val="0"/>
                <w:color w:val="000000"/>
                <w:sz w:val="18"/>
                <w:szCs w:val="18"/>
              </w:rPr>
            </w:pPr>
            <w:r w:rsidRPr="00E41548">
              <w:rPr>
                <w:b w:val="0"/>
                <w:color w:val="000000"/>
                <w:sz w:val="18"/>
                <w:szCs w:val="18"/>
              </w:rPr>
              <w:t xml:space="preserve">Les effectifs des ARS à mobiliser en 2025 pour la mise en œuvre de cette ONIC seront donc dédiés à la fois à la réalisation de l’objectif de 500 IC mais également à </w:t>
            </w:r>
            <w:r w:rsidRPr="00E41548">
              <w:rPr>
                <w:bCs w:val="0"/>
                <w:color w:val="000000"/>
                <w:sz w:val="18"/>
                <w:szCs w:val="18"/>
              </w:rPr>
              <w:t>l’analyse préalable des risques ciblée, pour cette première année 2025, sur les structures avec hébergement / internat.</w:t>
            </w:r>
          </w:p>
          <w:p w14:paraId="31ADC0D7" w14:textId="77777777" w:rsidR="00E41548" w:rsidRPr="00E41548" w:rsidRDefault="00E41548" w:rsidP="00E41548">
            <w:pPr>
              <w:rPr>
                <w:b w:val="0"/>
                <w:bCs w:val="0"/>
                <w:color w:val="000000"/>
                <w:sz w:val="18"/>
                <w:szCs w:val="18"/>
              </w:rPr>
            </w:pPr>
            <w:r w:rsidRPr="00E41548">
              <w:rPr>
                <w:b w:val="0"/>
                <w:bCs w:val="0"/>
                <w:color w:val="000000"/>
                <w:sz w:val="18"/>
                <w:szCs w:val="18"/>
              </w:rPr>
              <w:t>Les objectifs quantitatifs ainsi définis, en 2025 et pour les années suivantes, auront ensuite vocation à être déclinés par région, au prorata du nombre d’ESMS PH avec hébergement / internat autorisés et ouverts dans chaque région</w:t>
            </w:r>
            <w:r w:rsidRPr="00E41548">
              <w:rPr>
                <w:b w:val="0"/>
                <w:bCs w:val="0"/>
                <w:color w:val="000000"/>
                <w:sz w:val="18"/>
                <w:szCs w:val="18"/>
                <w:vertAlign w:val="superscript"/>
              </w:rPr>
              <w:footnoteReference w:id="6"/>
            </w:r>
            <w:r w:rsidRPr="00E41548">
              <w:rPr>
                <w:b w:val="0"/>
                <w:bCs w:val="0"/>
                <w:color w:val="000000"/>
                <w:sz w:val="18"/>
                <w:szCs w:val="18"/>
              </w:rPr>
              <w:t>. L’objectif pourra être modulé, à la hausse ou à la baisse, en concertation avec chaque ARS, pour tenir compte de spécificités locales éventuelles sans remettre en question le volume global de 500 structures.</w:t>
            </w:r>
          </w:p>
          <w:p w14:paraId="71CBC607" w14:textId="77777777" w:rsidR="00E41548" w:rsidRPr="00E41548" w:rsidRDefault="00E41548" w:rsidP="00E41548">
            <w:pPr>
              <w:rPr>
                <w:b w:val="0"/>
                <w:color w:val="000000"/>
                <w:sz w:val="18"/>
                <w:szCs w:val="18"/>
              </w:rPr>
            </w:pPr>
            <w:r w:rsidRPr="00E41548">
              <w:rPr>
                <w:b w:val="0"/>
                <w:i/>
                <w:iCs/>
                <w:color w:val="000000"/>
                <w:sz w:val="18"/>
                <w:szCs w:val="18"/>
              </w:rPr>
              <w:t>In fine</w:t>
            </w:r>
            <w:r w:rsidRPr="00E41548">
              <w:rPr>
                <w:b w:val="0"/>
                <w:color w:val="000000"/>
                <w:sz w:val="18"/>
                <w:szCs w:val="18"/>
              </w:rPr>
              <w:t xml:space="preserve">, pour la définition des objectifs de l’ONIC, l’analyse des risques devra être réalisée sur l’ensemble du périmètre des ESMS PH (9 374 ESMS). Le complément de l’analyse des risques pourra éventuellement être finalisé avant la fin du troisième trimestre </w:t>
            </w:r>
            <w:r w:rsidRPr="00E41548">
              <w:rPr>
                <w:b w:val="0"/>
                <w:color w:val="000000"/>
                <w:sz w:val="18"/>
                <w:szCs w:val="18"/>
              </w:rPr>
              <w:lastRenderedPageBreak/>
              <w:t>2026. Les ARS pourront décider de contrôler les établissements sans hébergement qui, à l’issue de cette analyse, feront apparaître un risque particulièrement élevé, ces contrôles seront comptabilisés au titre de l’ONIC.</w:t>
            </w:r>
            <w:r w:rsidRPr="00E41548" w:rsidDel="00B04EA2">
              <w:rPr>
                <w:b w:val="0"/>
                <w:color w:val="000000"/>
                <w:sz w:val="18"/>
                <w:szCs w:val="18"/>
              </w:rPr>
              <w:t xml:space="preserve"> </w:t>
            </w:r>
          </w:p>
          <w:p w14:paraId="3178F726" w14:textId="77777777" w:rsidR="00E41548" w:rsidRPr="00E41548" w:rsidRDefault="00E41548" w:rsidP="00E41548">
            <w:pPr>
              <w:rPr>
                <w:b w:val="0"/>
                <w:color w:val="000000"/>
                <w:sz w:val="18"/>
                <w:szCs w:val="18"/>
              </w:rPr>
            </w:pPr>
          </w:p>
          <w:p w14:paraId="08AE4958" w14:textId="77777777" w:rsidR="00E41548" w:rsidRPr="00E41548" w:rsidRDefault="00E41548" w:rsidP="00E41548">
            <w:pPr>
              <w:rPr>
                <w:b w:val="0"/>
                <w:bCs w:val="0"/>
                <w:color w:val="000000"/>
                <w:sz w:val="18"/>
                <w:szCs w:val="18"/>
              </w:rPr>
            </w:pPr>
            <w:r w:rsidRPr="00E41548">
              <w:rPr>
                <w:b w:val="0"/>
                <w:color w:val="000000"/>
                <w:sz w:val="18"/>
                <w:szCs w:val="18"/>
              </w:rPr>
              <w:t>Ce 1</w:t>
            </w:r>
            <w:r w:rsidRPr="00E41548">
              <w:rPr>
                <w:b w:val="0"/>
                <w:color w:val="000000"/>
                <w:sz w:val="18"/>
                <w:szCs w:val="18"/>
                <w:vertAlign w:val="superscript"/>
              </w:rPr>
              <w:t>er</w:t>
            </w:r>
            <w:r w:rsidRPr="00E41548">
              <w:rPr>
                <w:b w:val="0"/>
                <w:color w:val="000000"/>
                <w:sz w:val="18"/>
                <w:szCs w:val="18"/>
              </w:rPr>
              <w:t xml:space="preserve"> objectif tient compte d’une mobilisation </w:t>
            </w:r>
            <w:r w:rsidRPr="00E41548">
              <w:rPr>
                <w:bCs w:val="0"/>
                <w:color w:val="000000"/>
                <w:sz w:val="18"/>
                <w:szCs w:val="18"/>
              </w:rPr>
              <w:t>moyenne</w:t>
            </w:r>
            <w:r w:rsidRPr="00E41548">
              <w:rPr>
                <w:b w:val="0"/>
                <w:color w:val="000000"/>
                <w:sz w:val="18"/>
                <w:szCs w:val="18"/>
              </w:rPr>
              <w:t xml:space="preserve"> requise de 27 jours d’agent par inspection – contrôle (I-C) d’ESMS pour PH</w:t>
            </w:r>
            <w:r w:rsidRPr="00E41548">
              <w:rPr>
                <w:b w:val="0"/>
                <w:sz w:val="18"/>
                <w:szCs w:val="18"/>
                <w:vertAlign w:val="superscript"/>
              </w:rPr>
              <w:footnoteReference w:id="7"/>
            </w:r>
            <w:r w:rsidRPr="00E41548">
              <w:rPr>
                <w:b w:val="0"/>
                <w:color w:val="000000"/>
                <w:sz w:val="18"/>
                <w:szCs w:val="18"/>
              </w:rPr>
              <w:t>, ainsi que du contexte actuellement très contraint des ressources humaines au sein des ARS.</w:t>
            </w:r>
          </w:p>
          <w:p w14:paraId="214074F6" w14:textId="77777777" w:rsidR="00E41548" w:rsidRPr="00E41548" w:rsidRDefault="00E41548" w:rsidP="00E41548">
            <w:pPr>
              <w:rPr>
                <w:bCs w:val="0"/>
                <w:color w:val="000000"/>
                <w:sz w:val="18"/>
                <w:szCs w:val="18"/>
              </w:rPr>
            </w:pPr>
          </w:p>
          <w:p w14:paraId="40D3B97D" w14:textId="77777777" w:rsidR="00E41548" w:rsidRPr="00E41548" w:rsidRDefault="00E41548" w:rsidP="00E41548">
            <w:pPr>
              <w:rPr>
                <w:bCs w:val="0"/>
                <w:color w:val="000000"/>
                <w:sz w:val="18"/>
                <w:szCs w:val="18"/>
              </w:rPr>
            </w:pPr>
            <w:r w:rsidRPr="00E41548">
              <w:rPr>
                <w:bCs w:val="0"/>
                <w:color w:val="000000"/>
                <w:sz w:val="18"/>
                <w:szCs w:val="18"/>
              </w:rPr>
              <w:t xml:space="preserve">La priorisation </w:t>
            </w:r>
            <w:r w:rsidRPr="00E41548">
              <w:rPr>
                <w:b w:val="0"/>
                <w:color w:val="000000"/>
                <w:sz w:val="18"/>
                <w:szCs w:val="18"/>
              </w:rPr>
              <w:t>donnée aux ESMS PH avec hébergement / internat sur la durée de l’ONIC et, parmi ces derniers, aux ESMS pour enfants en 2025,</w:t>
            </w:r>
            <w:r w:rsidRPr="00E41548">
              <w:rPr>
                <w:bCs w:val="0"/>
                <w:color w:val="000000"/>
                <w:sz w:val="18"/>
                <w:szCs w:val="18"/>
              </w:rPr>
              <w:t xml:space="preserve"> n’est pas exclusive :</w:t>
            </w:r>
          </w:p>
          <w:p w14:paraId="157FCC20" w14:textId="77777777" w:rsidR="00E41548" w:rsidRPr="00E41548" w:rsidRDefault="00E41548" w:rsidP="00E41548">
            <w:pPr>
              <w:numPr>
                <w:ilvl w:val="0"/>
                <w:numId w:val="41"/>
              </w:numPr>
              <w:rPr>
                <w:bCs w:val="0"/>
                <w:color w:val="000000"/>
                <w:sz w:val="18"/>
                <w:szCs w:val="18"/>
              </w:rPr>
            </w:pPr>
            <w:r w:rsidRPr="00E41548">
              <w:rPr>
                <w:bCs w:val="0"/>
                <w:color w:val="000000"/>
                <w:sz w:val="18"/>
                <w:szCs w:val="18"/>
              </w:rPr>
              <w:t xml:space="preserve">Les signalements reçus et traités « au fil de l’eau » par les ARS </w:t>
            </w:r>
            <w:r w:rsidRPr="00E41548">
              <w:rPr>
                <w:b w:val="0"/>
                <w:color w:val="000000"/>
                <w:sz w:val="18"/>
                <w:szCs w:val="18"/>
              </w:rPr>
              <w:t>(cf. déclarations d’événements indésirables graves associés ou non à des soins, plaintes et réclamations)</w:t>
            </w:r>
            <w:r w:rsidRPr="00E41548">
              <w:rPr>
                <w:bCs w:val="0"/>
                <w:color w:val="000000"/>
                <w:sz w:val="18"/>
                <w:szCs w:val="18"/>
              </w:rPr>
              <w:t xml:space="preserve"> peuvent également conduire à des inspections – contrôles (I-C) dans d’autres catégories d’ESMS PH</w:t>
            </w:r>
            <w:r w:rsidRPr="00E41548">
              <w:rPr>
                <w:b w:val="0"/>
                <w:color w:val="000000"/>
                <w:sz w:val="18"/>
                <w:szCs w:val="18"/>
              </w:rPr>
              <w:t> ;</w:t>
            </w:r>
          </w:p>
          <w:p w14:paraId="62C6A7B0" w14:textId="77777777" w:rsidR="00E41548" w:rsidRPr="00E41548" w:rsidRDefault="00E41548" w:rsidP="00E41548">
            <w:pPr>
              <w:numPr>
                <w:ilvl w:val="0"/>
                <w:numId w:val="41"/>
              </w:numPr>
              <w:rPr>
                <w:bCs w:val="0"/>
                <w:color w:val="000000"/>
                <w:sz w:val="18"/>
                <w:szCs w:val="18"/>
              </w:rPr>
            </w:pPr>
            <w:r w:rsidRPr="00E41548">
              <w:rPr>
                <w:bCs w:val="0"/>
                <w:color w:val="000000"/>
                <w:sz w:val="18"/>
                <w:szCs w:val="18"/>
              </w:rPr>
              <w:t xml:space="preserve">Pour les dispositifs intégrés et plateformes de services </w:t>
            </w:r>
            <w:r w:rsidRPr="00E41548">
              <w:rPr>
                <w:b w:val="0"/>
                <w:color w:val="000000"/>
                <w:sz w:val="18"/>
                <w:szCs w:val="18"/>
              </w:rPr>
              <w:t>(cf. les DAME, DIME et DITEP), organisant la coopération de plusieurs établissements et services pour favoriser des prises en charge globale dans le cadre des « logiques de parcours », l’IC de l’établissement support pourra s’étendre aux services associés.</w:t>
            </w:r>
          </w:p>
          <w:p w14:paraId="7A1BF063" w14:textId="77777777" w:rsidR="00E41548" w:rsidRPr="00E41548" w:rsidRDefault="00E41548" w:rsidP="00E41548">
            <w:pPr>
              <w:rPr>
                <w:bCs w:val="0"/>
                <w:color w:val="000000"/>
                <w:sz w:val="18"/>
                <w:szCs w:val="18"/>
              </w:rPr>
            </w:pPr>
            <w:r w:rsidRPr="00E41548">
              <w:rPr>
                <w:bCs w:val="0"/>
                <w:i/>
                <w:iCs/>
                <w:color w:val="000000"/>
                <w:sz w:val="18"/>
                <w:szCs w:val="18"/>
              </w:rPr>
              <w:t>In fine</w:t>
            </w:r>
            <w:r w:rsidRPr="00E41548">
              <w:rPr>
                <w:bCs w:val="0"/>
                <w:color w:val="000000"/>
                <w:sz w:val="18"/>
                <w:szCs w:val="18"/>
              </w:rPr>
              <w:t xml:space="preserve">, une souplesse est accordée aux ARS pour atteindre leur objectif chaque année : </w:t>
            </w:r>
          </w:p>
          <w:p w14:paraId="1CE203EC" w14:textId="77777777" w:rsidR="00E41548" w:rsidRPr="00E41548" w:rsidRDefault="00E41548" w:rsidP="00E41548">
            <w:pPr>
              <w:numPr>
                <w:ilvl w:val="0"/>
                <w:numId w:val="41"/>
              </w:numPr>
              <w:rPr>
                <w:bCs w:val="0"/>
                <w:color w:val="000000"/>
                <w:sz w:val="18"/>
                <w:szCs w:val="18"/>
              </w:rPr>
            </w:pPr>
            <w:r w:rsidRPr="00E41548">
              <w:rPr>
                <w:bCs w:val="0"/>
                <w:color w:val="000000"/>
                <w:sz w:val="18"/>
                <w:szCs w:val="18"/>
              </w:rPr>
              <w:t>Il reviendra ainsi à chaque ARS d’atteindre l’objectif quantitatif d’ESMS à contrôler qui lui aura été assigné et de préciser son mode de priorisation des ESMS PH effectivement contrôlés et les écarts observés avec la priorisation initialement proposée ;</w:t>
            </w:r>
          </w:p>
          <w:p w14:paraId="25BD3540" w14:textId="77777777" w:rsidR="00E41548" w:rsidRPr="00E41548" w:rsidRDefault="00E41548" w:rsidP="00E41548">
            <w:pPr>
              <w:numPr>
                <w:ilvl w:val="0"/>
                <w:numId w:val="41"/>
              </w:numPr>
              <w:rPr>
                <w:bCs w:val="0"/>
                <w:color w:val="000000"/>
                <w:sz w:val="18"/>
                <w:szCs w:val="18"/>
              </w:rPr>
            </w:pPr>
            <w:r w:rsidRPr="00E41548">
              <w:rPr>
                <w:bCs w:val="0"/>
                <w:color w:val="000000"/>
                <w:sz w:val="18"/>
                <w:szCs w:val="18"/>
              </w:rPr>
              <w:t>Elles pourront également comptabiliser au titre de l’ONIC des I-C réalisés au sein d’ESMS PH ne proposant pas d’hébergement / internat, en fonction des résultats de leur démarche d’analyse des risques</w:t>
            </w:r>
            <w:r w:rsidRPr="00E41548">
              <w:rPr>
                <w:b w:val="0"/>
                <w:color w:val="000000"/>
                <w:sz w:val="18"/>
                <w:szCs w:val="18"/>
              </w:rPr>
              <w:t>.</w:t>
            </w:r>
          </w:p>
          <w:p w14:paraId="66B09AC9" w14:textId="77777777" w:rsidR="00E41548" w:rsidRPr="00E41548" w:rsidRDefault="00E41548" w:rsidP="00E41548">
            <w:pPr>
              <w:rPr>
                <w:b w:val="0"/>
                <w:color w:val="000000"/>
                <w:sz w:val="18"/>
                <w:szCs w:val="18"/>
              </w:rPr>
            </w:pPr>
          </w:p>
          <w:p w14:paraId="202EF640" w14:textId="77777777" w:rsidR="00E41548" w:rsidRPr="00E41548" w:rsidRDefault="00E41548" w:rsidP="00E41548">
            <w:pPr>
              <w:rPr>
                <w:bCs w:val="0"/>
                <w:sz w:val="18"/>
                <w:szCs w:val="18"/>
              </w:rPr>
            </w:pPr>
            <w:r w:rsidRPr="00E41548">
              <w:rPr>
                <w:bCs w:val="0"/>
                <w:sz w:val="18"/>
                <w:szCs w:val="18"/>
              </w:rPr>
              <w:t>Autres catégories d’ESMS PH pouvant faire l’objet d’I-C comptabilisables au titre de l’ONIC en cas de risques identifiés </w:t>
            </w:r>
            <w:r w:rsidRPr="00E41548">
              <w:rPr>
                <w:b w:val="0"/>
                <w:sz w:val="18"/>
                <w:szCs w:val="18"/>
              </w:rPr>
              <w:t>(source : FINESS au 29 octobre /2024) :</w:t>
            </w:r>
          </w:p>
          <w:p w14:paraId="44A9B7F0" w14:textId="77777777" w:rsidR="00E41548" w:rsidRPr="00E41548" w:rsidRDefault="00E41548" w:rsidP="00E41548">
            <w:pPr>
              <w:rPr>
                <w:bCs w:val="0"/>
                <w:sz w:val="18"/>
                <w:szCs w:val="18"/>
              </w:rPr>
            </w:pPr>
          </w:p>
          <w:tbl>
            <w:tblPr>
              <w:tblW w:w="9300" w:type="dxa"/>
              <w:tblInd w:w="442" w:type="dxa"/>
              <w:tblLayout w:type="fixed"/>
              <w:tblCellMar>
                <w:left w:w="70" w:type="dxa"/>
                <w:right w:w="70" w:type="dxa"/>
              </w:tblCellMar>
              <w:tblLook w:val="04A0" w:firstRow="1" w:lastRow="0" w:firstColumn="1" w:lastColumn="0" w:noHBand="0" w:noVBand="1"/>
            </w:tblPr>
            <w:tblGrid>
              <w:gridCol w:w="8360"/>
              <w:gridCol w:w="940"/>
            </w:tblGrid>
            <w:tr w:rsidR="00E41548" w:rsidRPr="00E41548" w14:paraId="773750B7" w14:textId="77777777" w:rsidTr="00586770">
              <w:trPr>
                <w:trHeight w:val="300"/>
              </w:trPr>
              <w:tc>
                <w:tcPr>
                  <w:tcW w:w="9300" w:type="dxa"/>
                  <w:gridSpan w:val="2"/>
                  <w:tcBorders>
                    <w:top w:val="single" w:sz="4" w:space="0" w:color="auto"/>
                    <w:left w:val="single" w:sz="4" w:space="0" w:color="auto"/>
                    <w:bottom w:val="single" w:sz="4" w:space="0" w:color="auto"/>
                    <w:right w:val="single" w:sz="4" w:space="0" w:color="auto"/>
                  </w:tcBorders>
                  <w:shd w:val="clear" w:color="auto" w:fill="D0CECE"/>
                  <w:noWrap/>
                  <w:vAlign w:val="bottom"/>
                </w:tcPr>
                <w:p w14:paraId="3E023EFD" w14:textId="77777777" w:rsidR="00E41548" w:rsidRPr="00E41548" w:rsidRDefault="00E41548" w:rsidP="00E41548">
                  <w:pPr>
                    <w:rPr>
                      <w:b w:val="0"/>
                      <w:bCs w:val="0"/>
                      <w:color w:val="000000"/>
                      <w:sz w:val="18"/>
                      <w:szCs w:val="18"/>
                    </w:rPr>
                  </w:pPr>
                  <w:r w:rsidRPr="00E41548">
                    <w:rPr>
                      <w:color w:val="000000"/>
                      <w:sz w:val="18"/>
                      <w:szCs w:val="18"/>
                    </w:rPr>
                    <w:t>ESMS PH sans hébergement / internat - secteur enfants :</w:t>
                  </w:r>
                </w:p>
              </w:tc>
            </w:tr>
            <w:tr w:rsidR="00E41548" w:rsidRPr="00E41548" w14:paraId="57DBAF14" w14:textId="77777777" w:rsidTr="00586770">
              <w:trPr>
                <w:trHeight w:val="300"/>
              </w:trPr>
              <w:tc>
                <w:tcPr>
                  <w:tcW w:w="8360" w:type="dxa"/>
                  <w:tcBorders>
                    <w:top w:val="single" w:sz="4" w:space="0" w:color="auto"/>
                    <w:left w:val="single" w:sz="4" w:space="0" w:color="auto"/>
                    <w:bottom w:val="single" w:sz="4" w:space="0" w:color="auto"/>
                    <w:right w:val="single" w:sz="4" w:space="0" w:color="auto"/>
                  </w:tcBorders>
                  <w:shd w:val="clear" w:color="EDEDED" w:fill="FFFFFF"/>
                  <w:noWrap/>
                  <w:vAlign w:val="bottom"/>
                  <w:hideMark/>
                </w:tcPr>
                <w:p w14:paraId="20207066" w14:textId="77777777" w:rsidR="00E41548" w:rsidRPr="00E41548" w:rsidRDefault="00E41548" w:rsidP="00E41548">
                  <w:pPr>
                    <w:jc w:val="left"/>
                    <w:rPr>
                      <w:b w:val="0"/>
                      <w:bCs w:val="0"/>
                      <w:color w:val="000000"/>
                      <w:sz w:val="18"/>
                      <w:szCs w:val="18"/>
                    </w:rPr>
                  </w:pPr>
                  <w:r w:rsidRPr="00E41548">
                    <w:rPr>
                      <w:b w:val="0"/>
                      <w:bCs w:val="0"/>
                      <w:color w:val="000000"/>
                      <w:sz w:val="18"/>
                      <w:szCs w:val="18"/>
                    </w:rPr>
                    <w:t>Jardins d'Enfants Spécialisés (JES)</w:t>
                  </w:r>
                </w:p>
              </w:tc>
              <w:tc>
                <w:tcPr>
                  <w:tcW w:w="940" w:type="dxa"/>
                  <w:tcBorders>
                    <w:top w:val="single" w:sz="4" w:space="0" w:color="auto"/>
                    <w:left w:val="nil"/>
                    <w:bottom w:val="single" w:sz="4" w:space="0" w:color="auto"/>
                    <w:right w:val="single" w:sz="4" w:space="0" w:color="auto"/>
                  </w:tcBorders>
                  <w:shd w:val="clear" w:color="000000" w:fill="FFFFFF"/>
                  <w:noWrap/>
                  <w:vAlign w:val="bottom"/>
                  <w:hideMark/>
                </w:tcPr>
                <w:p w14:paraId="1784AC8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w:t>
                  </w:r>
                </w:p>
              </w:tc>
            </w:tr>
            <w:tr w:rsidR="00E41548" w:rsidRPr="00E41548" w14:paraId="4A0FE1BB"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21D86BA8" w14:textId="77777777" w:rsidR="00E41548" w:rsidRPr="00E41548" w:rsidRDefault="00E41548" w:rsidP="00E41548">
                  <w:pPr>
                    <w:jc w:val="left"/>
                    <w:rPr>
                      <w:b w:val="0"/>
                      <w:bCs w:val="0"/>
                      <w:color w:val="000000"/>
                      <w:sz w:val="18"/>
                      <w:szCs w:val="18"/>
                    </w:rPr>
                  </w:pPr>
                  <w:r w:rsidRPr="00E41548">
                    <w:rPr>
                      <w:b w:val="0"/>
                      <w:bCs w:val="0"/>
                      <w:color w:val="000000"/>
                      <w:sz w:val="18"/>
                      <w:szCs w:val="18"/>
                    </w:rPr>
                    <w:t>Centres d'Accueil Familial Spécialisés (CAFS)</w:t>
                  </w:r>
                </w:p>
              </w:tc>
              <w:tc>
                <w:tcPr>
                  <w:tcW w:w="940" w:type="dxa"/>
                  <w:tcBorders>
                    <w:top w:val="nil"/>
                    <w:left w:val="nil"/>
                    <w:bottom w:val="single" w:sz="4" w:space="0" w:color="auto"/>
                    <w:right w:val="single" w:sz="4" w:space="0" w:color="auto"/>
                  </w:tcBorders>
                  <w:shd w:val="clear" w:color="000000" w:fill="FFFFFF"/>
                  <w:noWrap/>
                  <w:vAlign w:val="bottom"/>
                  <w:hideMark/>
                </w:tcPr>
                <w:p w14:paraId="06A6DA4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35</w:t>
                  </w:r>
                </w:p>
              </w:tc>
            </w:tr>
            <w:tr w:rsidR="00E41548" w:rsidRPr="00E41548" w14:paraId="45104C90"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5E538EE9"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d'Accueil Temporaire d'Enfants Handicapés (EATEH)</w:t>
                  </w:r>
                </w:p>
              </w:tc>
              <w:tc>
                <w:tcPr>
                  <w:tcW w:w="940" w:type="dxa"/>
                  <w:tcBorders>
                    <w:top w:val="nil"/>
                    <w:left w:val="nil"/>
                    <w:bottom w:val="single" w:sz="4" w:space="0" w:color="auto"/>
                    <w:right w:val="single" w:sz="4" w:space="0" w:color="auto"/>
                  </w:tcBorders>
                  <w:shd w:val="clear" w:color="000000" w:fill="FFFFFF"/>
                  <w:noWrap/>
                  <w:vAlign w:val="bottom"/>
                  <w:hideMark/>
                </w:tcPr>
                <w:p w14:paraId="469E6187"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13</w:t>
                  </w:r>
                </w:p>
              </w:tc>
            </w:tr>
            <w:tr w:rsidR="00E41548" w:rsidRPr="00E41548" w14:paraId="1A93269F"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1D5605F5" w14:textId="77777777" w:rsidR="00E41548" w:rsidRPr="00E41548" w:rsidRDefault="00E41548" w:rsidP="00E41548">
                  <w:pPr>
                    <w:jc w:val="left"/>
                    <w:rPr>
                      <w:b w:val="0"/>
                      <w:bCs w:val="0"/>
                      <w:color w:val="000000"/>
                      <w:sz w:val="18"/>
                      <w:szCs w:val="18"/>
                    </w:rPr>
                  </w:pPr>
                  <w:r w:rsidRPr="00E41548">
                    <w:rPr>
                      <w:b w:val="0"/>
                      <w:bCs w:val="0"/>
                      <w:color w:val="000000"/>
                      <w:sz w:val="18"/>
                      <w:szCs w:val="18"/>
                    </w:rPr>
                    <w:t>Services d'Éducation Spéciale et de Soins à Domicile (SESSAD)</w:t>
                  </w:r>
                </w:p>
              </w:tc>
              <w:tc>
                <w:tcPr>
                  <w:tcW w:w="940" w:type="dxa"/>
                  <w:tcBorders>
                    <w:top w:val="nil"/>
                    <w:left w:val="nil"/>
                    <w:bottom w:val="single" w:sz="4" w:space="0" w:color="auto"/>
                    <w:right w:val="single" w:sz="4" w:space="0" w:color="auto"/>
                  </w:tcBorders>
                  <w:shd w:val="clear" w:color="000000" w:fill="FFFFFF"/>
                  <w:noWrap/>
                  <w:vAlign w:val="bottom"/>
                  <w:hideMark/>
                </w:tcPr>
                <w:p w14:paraId="082F531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1 643</w:t>
                  </w:r>
                </w:p>
              </w:tc>
            </w:tr>
            <w:tr w:rsidR="00E41548" w:rsidRPr="00E41548" w14:paraId="2C9B5C5A"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1A3D5B02" w14:textId="77777777" w:rsidR="00E41548" w:rsidRPr="00E41548" w:rsidRDefault="00E41548" w:rsidP="00E41548">
                  <w:pPr>
                    <w:jc w:val="left"/>
                    <w:rPr>
                      <w:b w:val="0"/>
                      <w:bCs w:val="0"/>
                      <w:color w:val="000000"/>
                      <w:sz w:val="18"/>
                      <w:szCs w:val="18"/>
                    </w:rPr>
                  </w:pPr>
                  <w:r w:rsidRPr="00E41548">
                    <w:rPr>
                      <w:b w:val="0"/>
                      <w:bCs w:val="0"/>
                      <w:color w:val="000000"/>
                      <w:sz w:val="18"/>
                      <w:szCs w:val="18"/>
                    </w:rPr>
                    <w:t>Centres Médico-Psycho-Pédagogiques (CMPP)</w:t>
                  </w:r>
                </w:p>
              </w:tc>
              <w:tc>
                <w:tcPr>
                  <w:tcW w:w="940" w:type="dxa"/>
                  <w:tcBorders>
                    <w:top w:val="nil"/>
                    <w:left w:val="nil"/>
                    <w:bottom w:val="single" w:sz="4" w:space="0" w:color="auto"/>
                    <w:right w:val="single" w:sz="4" w:space="0" w:color="auto"/>
                  </w:tcBorders>
                  <w:shd w:val="clear" w:color="000000" w:fill="FFFFFF"/>
                  <w:noWrap/>
                  <w:vAlign w:val="bottom"/>
                  <w:hideMark/>
                </w:tcPr>
                <w:p w14:paraId="3ED92CE0"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481</w:t>
                  </w:r>
                </w:p>
              </w:tc>
            </w:tr>
            <w:tr w:rsidR="00E41548" w:rsidRPr="00E41548" w14:paraId="65F4CA45"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5F32AD67" w14:textId="77777777" w:rsidR="00E41548" w:rsidRPr="00E41548" w:rsidRDefault="00E41548" w:rsidP="00E41548">
                  <w:pPr>
                    <w:jc w:val="left"/>
                    <w:rPr>
                      <w:b w:val="0"/>
                      <w:bCs w:val="0"/>
                      <w:color w:val="000000"/>
                      <w:sz w:val="18"/>
                      <w:szCs w:val="18"/>
                    </w:rPr>
                  </w:pPr>
                  <w:r w:rsidRPr="00E41548">
                    <w:rPr>
                      <w:b w:val="0"/>
                      <w:bCs w:val="0"/>
                      <w:color w:val="000000"/>
                      <w:sz w:val="18"/>
                      <w:szCs w:val="18"/>
                    </w:rPr>
                    <w:t>Centres Action Médico-Sociale Précoce (CAMSP)</w:t>
                  </w:r>
                </w:p>
              </w:tc>
              <w:tc>
                <w:tcPr>
                  <w:tcW w:w="940" w:type="dxa"/>
                  <w:tcBorders>
                    <w:top w:val="nil"/>
                    <w:left w:val="nil"/>
                    <w:bottom w:val="single" w:sz="4" w:space="0" w:color="auto"/>
                    <w:right w:val="single" w:sz="4" w:space="0" w:color="auto"/>
                  </w:tcBorders>
                  <w:shd w:val="clear" w:color="000000" w:fill="FFFFFF"/>
                  <w:noWrap/>
                  <w:vAlign w:val="bottom"/>
                  <w:hideMark/>
                </w:tcPr>
                <w:p w14:paraId="363337EA"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359</w:t>
                  </w:r>
                </w:p>
              </w:tc>
            </w:tr>
            <w:tr w:rsidR="00E41548" w:rsidRPr="00E41548" w14:paraId="07AEF64D"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7B00B718" w14:textId="77777777" w:rsidR="00E41548" w:rsidRPr="00E41548" w:rsidRDefault="00E41548" w:rsidP="00E41548">
                  <w:pPr>
                    <w:jc w:val="left"/>
                    <w:rPr>
                      <w:b w:val="0"/>
                      <w:bCs w:val="0"/>
                      <w:color w:val="000000"/>
                      <w:sz w:val="18"/>
                      <w:szCs w:val="18"/>
                    </w:rPr>
                  </w:pPr>
                  <w:r w:rsidRPr="00E41548">
                    <w:rPr>
                      <w:b w:val="0"/>
                      <w:bCs w:val="0"/>
                      <w:color w:val="000000"/>
                      <w:sz w:val="18"/>
                      <w:szCs w:val="18"/>
                    </w:rPr>
                    <w:t>Bureaux d'Aide Psychologique Universitaires (BAPU)</w:t>
                  </w:r>
                </w:p>
              </w:tc>
              <w:tc>
                <w:tcPr>
                  <w:tcW w:w="940" w:type="dxa"/>
                  <w:tcBorders>
                    <w:top w:val="nil"/>
                    <w:left w:val="nil"/>
                    <w:bottom w:val="single" w:sz="4" w:space="0" w:color="auto"/>
                    <w:right w:val="single" w:sz="4" w:space="0" w:color="auto"/>
                  </w:tcBorders>
                  <w:shd w:val="clear" w:color="000000" w:fill="FFFFFF"/>
                  <w:noWrap/>
                  <w:vAlign w:val="bottom"/>
                  <w:hideMark/>
                </w:tcPr>
                <w:p w14:paraId="657D017D"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16</w:t>
                  </w:r>
                </w:p>
              </w:tc>
            </w:tr>
            <w:tr w:rsidR="00E41548" w:rsidRPr="00E41548" w14:paraId="06B2E1CE"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5E2B8BF0" w14:textId="77777777" w:rsidR="00E41548" w:rsidRPr="00E41548" w:rsidRDefault="00E41548" w:rsidP="00E41548">
                  <w:pPr>
                    <w:jc w:val="left"/>
                    <w:rPr>
                      <w:b w:val="0"/>
                      <w:bCs w:val="0"/>
                      <w:i/>
                      <w:iCs/>
                      <w:color w:val="000000"/>
                      <w:sz w:val="18"/>
                      <w:szCs w:val="18"/>
                    </w:rPr>
                  </w:pPr>
                  <w:r w:rsidRPr="00E41548">
                    <w:rPr>
                      <w:b w:val="0"/>
                      <w:bCs w:val="0"/>
                      <w:i/>
                      <w:iCs/>
                      <w:color w:val="000000"/>
                      <w:sz w:val="18"/>
                      <w:szCs w:val="18"/>
                    </w:rPr>
                    <w:t>Etablissements Expérimentaux pour Enfance Handicapée</w:t>
                  </w:r>
                </w:p>
              </w:tc>
              <w:tc>
                <w:tcPr>
                  <w:tcW w:w="940" w:type="dxa"/>
                  <w:tcBorders>
                    <w:top w:val="nil"/>
                    <w:left w:val="nil"/>
                    <w:bottom w:val="single" w:sz="4" w:space="0" w:color="auto"/>
                    <w:right w:val="single" w:sz="4" w:space="0" w:color="auto"/>
                  </w:tcBorders>
                  <w:shd w:val="clear" w:color="000000" w:fill="FFFFFF"/>
                  <w:noWrap/>
                  <w:vAlign w:val="bottom"/>
                  <w:hideMark/>
                </w:tcPr>
                <w:p w14:paraId="47A4573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51</w:t>
                  </w:r>
                </w:p>
              </w:tc>
            </w:tr>
            <w:tr w:rsidR="00E41548" w:rsidRPr="00E41548" w14:paraId="214B5734" w14:textId="77777777" w:rsidTr="00586770">
              <w:trPr>
                <w:trHeight w:val="300"/>
              </w:trPr>
              <w:tc>
                <w:tcPr>
                  <w:tcW w:w="9300" w:type="dxa"/>
                  <w:gridSpan w:val="2"/>
                  <w:tcBorders>
                    <w:top w:val="nil"/>
                    <w:left w:val="single" w:sz="4" w:space="0" w:color="auto"/>
                    <w:bottom w:val="single" w:sz="4" w:space="0" w:color="auto"/>
                    <w:right w:val="single" w:sz="4" w:space="0" w:color="auto"/>
                  </w:tcBorders>
                  <w:shd w:val="clear" w:color="auto" w:fill="D0CECE"/>
                  <w:noWrap/>
                  <w:vAlign w:val="bottom"/>
                </w:tcPr>
                <w:p w14:paraId="178D42E0" w14:textId="77777777" w:rsidR="00E41548" w:rsidRPr="00E41548" w:rsidRDefault="00E41548" w:rsidP="00E41548">
                  <w:pPr>
                    <w:rPr>
                      <w:b w:val="0"/>
                      <w:bCs w:val="0"/>
                      <w:color w:val="000000"/>
                      <w:sz w:val="18"/>
                      <w:szCs w:val="18"/>
                    </w:rPr>
                  </w:pPr>
                  <w:r w:rsidRPr="00E41548">
                    <w:rPr>
                      <w:color w:val="000000"/>
                      <w:sz w:val="18"/>
                      <w:szCs w:val="18"/>
                    </w:rPr>
                    <w:t>ESMS PH sans hébergement / internat - secteur adultes :</w:t>
                  </w:r>
                </w:p>
              </w:tc>
            </w:tr>
            <w:tr w:rsidR="00E41548" w:rsidRPr="00E41548" w14:paraId="7B4F97C1"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625D38D6" w14:textId="77777777" w:rsidR="00E41548" w:rsidRPr="00E41548" w:rsidRDefault="00E41548" w:rsidP="00E41548">
                  <w:pPr>
                    <w:jc w:val="left"/>
                    <w:rPr>
                      <w:b w:val="0"/>
                      <w:bCs w:val="0"/>
                      <w:i/>
                      <w:iCs/>
                      <w:color w:val="000000"/>
                      <w:sz w:val="18"/>
                      <w:szCs w:val="18"/>
                    </w:rPr>
                  </w:pPr>
                  <w:r w:rsidRPr="00E41548">
                    <w:rPr>
                      <w:b w:val="0"/>
                      <w:bCs w:val="0"/>
                      <w:i/>
                      <w:iCs/>
                      <w:color w:val="000000"/>
                      <w:sz w:val="18"/>
                      <w:szCs w:val="18"/>
                    </w:rPr>
                    <w:t>Etablissements Expérimentaux pour personnes handicapées</w:t>
                  </w:r>
                </w:p>
              </w:tc>
              <w:tc>
                <w:tcPr>
                  <w:tcW w:w="940" w:type="dxa"/>
                  <w:tcBorders>
                    <w:top w:val="nil"/>
                    <w:left w:val="nil"/>
                    <w:bottom w:val="single" w:sz="4" w:space="0" w:color="auto"/>
                    <w:right w:val="single" w:sz="4" w:space="0" w:color="auto"/>
                  </w:tcBorders>
                  <w:shd w:val="clear" w:color="000000" w:fill="FFFFFF"/>
                  <w:noWrap/>
                  <w:vAlign w:val="bottom"/>
                  <w:hideMark/>
                </w:tcPr>
                <w:p w14:paraId="2D5A468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118</w:t>
                  </w:r>
                </w:p>
              </w:tc>
            </w:tr>
            <w:tr w:rsidR="00E41548" w:rsidRPr="00E41548" w14:paraId="2FD73DBC"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377DBF99"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d'Accueil Temporaire pour Adultes Handicapés (EATAH)</w:t>
                  </w:r>
                </w:p>
              </w:tc>
              <w:tc>
                <w:tcPr>
                  <w:tcW w:w="940" w:type="dxa"/>
                  <w:tcBorders>
                    <w:top w:val="nil"/>
                    <w:left w:val="nil"/>
                    <w:bottom w:val="single" w:sz="4" w:space="0" w:color="auto"/>
                    <w:right w:val="single" w:sz="4" w:space="0" w:color="auto"/>
                  </w:tcBorders>
                  <w:shd w:val="clear" w:color="000000" w:fill="FFFFFF"/>
                  <w:noWrap/>
                  <w:vAlign w:val="bottom"/>
                  <w:hideMark/>
                </w:tcPr>
                <w:p w14:paraId="6E2C2D6A"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38</w:t>
                  </w:r>
                </w:p>
              </w:tc>
            </w:tr>
            <w:tr w:rsidR="00E41548" w:rsidRPr="00E41548" w14:paraId="60A2DF8F"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6F682372"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et Services d'Accompagnement par le Travail (ESAT)</w:t>
                  </w:r>
                </w:p>
              </w:tc>
              <w:tc>
                <w:tcPr>
                  <w:tcW w:w="940" w:type="dxa"/>
                  <w:tcBorders>
                    <w:top w:val="nil"/>
                    <w:left w:val="nil"/>
                    <w:bottom w:val="single" w:sz="4" w:space="0" w:color="auto"/>
                    <w:right w:val="single" w:sz="4" w:space="0" w:color="auto"/>
                  </w:tcBorders>
                  <w:shd w:val="clear" w:color="000000" w:fill="FFFFFF"/>
                  <w:noWrap/>
                  <w:vAlign w:val="bottom"/>
                  <w:hideMark/>
                </w:tcPr>
                <w:p w14:paraId="0924B79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1503</w:t>
                  </w:r>
                </w:p>
              </w:tc>
            </w:tr>
            <w:tr w:rsidR="00E41548" w:rsidRPr="00E41548" w14:paraId="587F2768" w14:textId="77777777" w:rsidTr="00586770">
              <w:trPr>
                <w:trHeight w:val="300"/>
              </w:trPr>
              <w:tc>
                <w:tcPr>
                  <w:tcW w:w="8360" w:type="dxa"/>
                  <w:tcBorders>
                    <w:top w:val="nil"/>
                    <w:left w:val="single" w:sz="4" w:space="0" w:color="auto"/>
                    <w:bottom w:val="single" w:sz="4" w:space="0" w:color="auto"/>
                    <w:right w:val="single" w:sz="4" w:space="0" w:color="auto"/>
                  </w:tcBorders>
                  <w:shd w:val="clear" w:color="000000" w:fill="FFFFFF"/>
                  <w:noWrap/>
                  <w:vAlign w:val="bottom"/>
                  <w:hideMark/>
                </w:tcPr>
                <w:p w14:paraId="63675F64"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et Services de Pré orientation (ESPO)</w:t>
                  </w:r>
                </w:p>
              </w:tc>
              <w:tc>
                <w:tcPr>
                  <w:tcW w:w="940" w:type="dxa"/>
                  <w:tcBorders>
                    <w:top w:val="nil"/>
                    <w:left w:val="nil"/>
                    <w:bottom w:val="single" w:sz="4" w:space="0" w:color="auto"/>
                    <w:right w:val="single" w:sz="4" w:space="0" w:color="auto"/>
                  </w:tcBorders>
                  <w:shd w:val="clear" w:color="000000" w:fill="FFFFFF"/>
                  <w:noWrap/>
                  <w:vAlign w:val="bottom"/>
                  <w:hideMark/>
                </w:tcPr>
                <w:p w14:paraId="0FC3757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57</w:t>
                  </w:r>
                </w:p>
              </w:tc>
            </w:tr>
            <w:tr w:rsidR="00E41548" w:rsidRPr="00E41548" w14:paraId="240E6949"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2117A94F" w14:textId="77777777" w:rsidR="00E41548" w:rsidRPr="00E41548" w:rsidRDefault="00E41548" w:rsidP="00E41548">
                  <w:pPr>
                    <w:jc w:val="left"/>
                    <w:rPr>
                      <w:b w:val="0"/>
                      <w:bCs w:val="0"/>
                      <w:color w:val="000000"/>
                      <w:sz w:val="18"/>
                      <w:szCs w:val="18"/>
                    </w:rPr>
                  </w:pPr>
                  <w:r w:rsidRPr="00E41548">
                    <w:rPr>
                      <w:b w:val="0"/>
                      <w:bCs w:val="0"/>
                      <w:color w:val="000000"/>
                      <w:sz w:val="18"/>
                      <w:szCs w:val="18"/>
                    </w:rPr>
                    <w:t>Etablissements et Services de Réadaptation Professionnelle (ESRP)</w:t>
                  </w:r>
                </w:p>
              </w:tc>
              <w:tc>
                <w:tcPr>
                  <w:tcW w:w="940" w:type="dxa"/>
                  <w:tcBorders>
                    <w:top w:val="nil"/>
                    <w:left w:val="nil"/>
                    <w:bottom w:val="single" w:sz="4" w:space="0" w:color="auto"/>
                    <w:right w:val="single" w:sz="4" w:space="0" w:color="auto"/>
                  </w:tcBorders>
                  <w:shd w:val="clear" w:color="000000" w:fill="FFFFFF"/>
                  <w:noWrap/>
                  <w:vAlign w:val="bottom"/>
                  <w:hideMark/>
                </w:tcPr>
                <w:p w14:paraId="23C6FE1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96</w:t>
                  </w:r>
                </w:p>
              </w:tc>
            </w:tr>
            <w:tr w:rsidR="00E41548" w:rsidRPr="00E41548" w14:paraId="3B2017DE"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57E9E072" w14:textId="77777777" w:rsidR="00E41548" w:rsidRPr="00E41548" w:rsidRDefault="00E41548" w:rsidP="00E41548">
                  <w:pPr>
                    <w:jc w:val="left"/>
                    <w:rPr>
                      <w:b w:val="0"/>
                      <w:bCs w:val="0"/>
                      <w:i/>
                      <w:iCs/>
                      <w:color w:val="000000"/>
                      <w:sz w:val="18"/>
                      <w:szCs w:val="18"/>
                    </w:rPr>
                  </w:pPr>
                  <w:r w:rsidRPr="00E41548">
                    <w:rPr>
                      <w:b w:val="0"/>
                      <w:bCs w:val="0"/>
                      <w:i/>
                      <w:iCs/>
                      <w:color w:val="000000"/>
                      <w:sz w:val="18"/>
                      <w:szCs w:val="18"/>
                    </w:rPr>
                    <w:t>Etablissements Expérimentaux pour Adultes Handicapés</w:t>
                  </w:r>
                </w:p>
              </w:tc>
              <w:tc>
                <w:tcPr>
                  <w:tcW w:w="940" w:type="dxa"/>
                  <w:tcBorders>
                    <w:top w:val="nil"/>
                    <w:left w:val="nil"/>
                    <w:bottom w:val="single" w:sz="4" w:space="0" w:color="auto"/>
                    <w:right w:val="single" w:sz="4" w:space="0" w:color="auto"/>
                  </w:tcBorders>
                  <w:shd w:val="clear" w:color="000000" w:fill="FFFFFF"/>
                  <w:noWrap/>
                  <w:vAlign w:val="bottom"/>
                  <w:hideMark/>
                </w:tcPr>
                <w:p w14:paraId="425467D4" w14:textId="77777777" w:rsidR="00E41548" w:rsidRPr="00E41548" w:rsidRDefault="00E41548" w:rsidP="00E41548">
                  <w:pPr>
                    <w:jc w:val="center"/>
                    <w:rPr>
                      <w:b w:val="0"/>
                      <w:bCs w:val="0"/>
                      <w:color w:val="000000"/>
                      <w:sz w:val="18"/>
                      <w:szCs w:val="18"/>
                    </w:rPr>
                  </w:pPr>
                  <w:r w:rsidRPr="00E41548">
                    <w:rPr>
                      <w:b w:val="0"/>
                      <w:bCs w:val="0"/>
                      <w:color w:val="000000"/>
                      <w:sz w:val="18"/>
                      <w:szCs w:val="18"/>
                    </w:rPr>
                    <w:t>82</w:t>
                  </w:r>
                </w:p>
              </w:tc>
            </w:tr>
            <w:tr w:rsidR="00E41548" w:rsidRPr="00E41548" w14:paraId="51C01ACB" w14:textId="77777777" w:rsidTr="00586770">
              <w:trPr>
                <w:trHeight w:val="300"/>
              </w:trPr>
              <w:tc>
                <w:tcPr>
                  <w:tcW w:w="8360" w:type="dxa"/>
                  <w:tcBorders>
                    <w:top w:val="nil"/>
                    <w:left w:val="single" w:sz="4" w:space="0" w:color="auto"/>
                    <w:bottom w:val="single" w:sz="4" w:space="0" w:color="auto"/>
                    <w:right w:val="single" w:sz="4" w:space="0" w:color="auto"/>
                  </w:tcBorders>
                  <w:shd w:val="clear" w:color="EDEDED" w:fill="FFFFFF"/>
                  <w:noWrap/>
                  <w:vAlign w:val="bottom"/>
                  <w:hideMark/>
                </w:tcPr>
                <w:p w14:paraId="5940700C" w14:textId="77777777" w:rsidR="00E41548" w:rsidRPr="00E41548" w:rsidRDefault="00E41548" w:rsidP="00E41548">
                  <w:pPr>
                    <w:jc w:val="left"/>
                    <w:rPr>
                      <w:b w:val="0"/>
                      <w:bCs w:val="0"/>
                      <w:color w:val="000000"/>
                      <w:sz w:val="18"/>
                      <w:szCs w:val="18"/>
                    </w:rPr>
                  </w:pPr>
                  <w:r w:rsidRPr="00E41548">
                    <w:rPr>
                      <w:b w:val="0"/>
                      <w:bCs w:val="0"/>
                      <w:color w:val="000000"/>
                      <w:sz w:val="18"/>
                      <w:szCs w:val="18"/>
                    </w:rPr>
                    <w:t>Services d'accompagnement médico-social adultes handicapés (SAMSAH)</w:t>
                  </w:r>
                </w:p>
              </w:tc>
              <w:tc>
                <w:tcPr>
                  <w:tcW w:w="940" w:type="dxa"/>
                  <w:tcBorders>
                    <w:top w:val="nil"/>
                    <w:left w:val="nil"/>
                    <w:bottom w:val="single" w:sz="4" w:space="0" w:color="auto"/>
                    <w:right w:val="single" w:sz="4" w:space="0" w:color="auto"/>
                  </w:tcBorders>
                  <w:shd w:val="clear" w:color="000000" w:fill="FFFFFF"/>
                  <w:noWrap/>
                  <w:vAlign w:val="bottom"/>
                  <w:hideMark/>
                </w:tcPr>
                <w:p w14:paraId="1817526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563</w:t>
                  </w:r>
                </w:p>
              </w:tc>
            </w:tr>
            <w:tr w:rsidR="00E41548" w:rsidRPr="00E41548" w14:paraId="04E54B85" w14:textId="77777777" w:rsidTr="00586770">
              <w:trPr>
                <w:trHeight w:val="300"/>
              </w:trPr>
              <w:tc>
                <w:tcPr>
                  <w:tcW w:w="8360" w:type="dxa"/>
                  <w:tcBorders>
                    <w:top w:val="single" w:sz="4" w:space="0" w:color="auto"/>
                    <w:left w:val="single" w:sz="4" w:space="0" w:color="auto"/>
                    <w:bottom w:val="single" w:sz="4" w:space="0" w:color="auto"/>
                    <w:right w:val="single" w:sz="4" w:space="0" w:color="auto"/>
                  </w:tcBorders>
                  <w:shd w:val="clear" w:color="auto" w:fill="D0CECE"/>
                  <w:noWrap/>
                  <w:vAlign w:val="bottom"/>
                  <w:hideMark/>
                </w:tcPr>
                <w:p w14:paraId="51D0C97E" w14:textId="77777777" w:rsidR="00E41548" w:rsidRPr="00E41548" w:rsidRDefault="00E41548" w:rsidP="00E41548">
                  <w:pPr>
                    <w:jc w:val="left"/>
                    <w:rPr>
                      <w:color w:val="000000"/>
                      <w:sz w:val="18"/>
                      <w:szCs w:val="18"/>
                    </w:rPr>
                  </w:pPr>
                  <w:r w:rsidRPr="00E41548">
                    <w:rPr>
                      <w:color w:val="000000"/>
                      <w:sz w:val="18"/>
                      <w:szCs w:val="18"/>
                    </w:rPr>
                    <w:t>TOTAL ESMS PH sans hébergement / internat (secteurs enfants + adultes)</w:t>
                  </w:r>
                </w:p>
              </w:tc>
              <w:tc>
                <w:tcPr>
                  <w:tcW w:w="940" w:type="dxa"/>
                  <w:tcBorders>
                    <w:top w:val="single" w:sz="4" w:space="0" w:color="auto"/>
                    <w:left w:val="nil"/>
                    <w:bottom w:val="single" w:sz="4" w:space="0" w:color="auto"/>
                    <w:right w:val="single" w:sz="4" w:space="0" w:color="auto"/>
                  </w:tcBorders>
                  <w:shd w:val="clear" w:color="auto" w:fill="D0CECE"/>
                  <w:noWrap/>
                  <w:vAlign w:val="bottom"/>
                  <w:hideMark/>
                </w:tcPr>
                <w:p w14:paraId="51CEC841" w14:textId="77777777" w:rsidR="00E41548" w:rsidRPr="00E41548" w:rsidRDefault="00E41548" w:rsidP="00E41548">
                  <w:pPr>
                    <w:jc w:val="center"/>
                    <w:rPr>
                      <w:color w:val="000000"/>
                      <w:sz w:val="18"/>
                      <w:szCs w:val="18"/>
                    </w:rPr>
                  </w:pPr>
                  <w:r w:rsidRPr="00E41548">
                    <w:rPr>
                      <w:color w:val="000000"/>
                      <w:sz w:val="18"/>
                      <w:szCs w:val="18"/>
                    </w:rPr>
                    <w:t>5059</w:t>
                  </w:r>
                </w:p>
              </w:tc>
            </w:tr>
          </w:tbl>
          <w:p w14:paraId="6B8EE1FD" w14:textId="77777777" w:rsidR="00E41548" w:rsidRPr="00E41548" w:rsidRDefault="00E41548" w:rsidP="00E41548">
            <w:pPr>
              <w:rPr>
                <w:bCs w:val="0"/>
                <w:sz w:val="18"/>
                <w:szCs w:val="18"/>
              </w:rPr>
            </w:pPr>
          </w:p>
        </w:tc>
      </w:tr>
      <w:tr w:rsidR="00E41548" w:rsidRPr="00E41548" w14:paraId="46E44918" w14:textId="77777777" w:rsidTr="00A26D81">
        <w:trPr>
          <w:jc w:val="center"/>
        </w:trPr>
        <w:tc>
          <w:tcPr>
            <w:tcW w:w="10348" w:type="dxa"/>
          </w:tcPr>
          <w:p w14:paraId="57D489A9" w14:textId="77777777" w:rsidR="00E41548" w:rsidRPr="00E41548" w:rsidRDefault="00E41548" w:rsidP="005B0C2C">
            <w:pPr>
              <w:numPr>
                <w:ilvl w:val="0"/>
                <w:numId w:val="56"/>
              </w:numPr>
              <w:jc w:val="center"/>
              <w:rPr>
                <w:bCs w:val="0"/>
                <w:sz w:val="18"/>
                <w:szCs w:val="18"/>
              </w:rPr>
            </w:pPr>
            <w:r w:rsidRPr="00E41548">
              <w:rPr>
                <w:bCs w:val="0"/>
                <w:sz w:val="18"/>
                <w:szCs w:val="18"/>
              </w:rPr>
              <w:lastRenderedPageBreak/>
              <w:t>Méthode préconisée</w:t>
            </w:r>
          </w:p>
          <w:p w14:paraId="0FB1FA8E" w14:textId="77777777" w:rsidR="00E41548" w:rsidRPr="00E41548" w:rsidRDefault="00E41548" w:rsidP="00E41548">
            <w:pPr>
              <w:rPr>
                <w:bCs w:val="0"/>
                <w:sz w:val="18"/>
                <w:szCs w:val="18"/>
              </w:rPr>
            </w:pPr>
          </w:p>
          <w:p w14:paraId="39E5CB1D" w14:textId="77777777" w:rsidR="00E41548" w:rsidRPr="00E41548" w:rsidRDefault="00E41548" w:rsidP="00E41548">
            <w:pPr>
              <w:rPr>
                <w:bCs w:val="0"/>
                <w:sz w:val="18"/>
                <w:szCs w:val="18"/>
              </w:rPr>
            </w:pPr>
            <w:r w:rsidRPr="00E41548">
              <w:rPr>
                <w:bCs w:val="0"/>
                <w:sz w:val="18"/>
                <w:szCs w:val="18"/>
              </w:rPr>
              <w:t xml:space="preserve">6.1 </w:t>
            </w:r>
            <w:r w:rsidRPr="00E41548">
              <w:rPr>
                <w:bCs w:val="0"/>
                <w:sz w:val="18"/>
                <w:szCs w:val="18"/>
                <w:u w:val="single"/>
              </w:rPr>
              <w:t xml:space="preserve">Une méthode de ciblage des ESMS pour PH et de programmation des inspections – contrôle à réaliser, fondée sur une démarche </w:t>
            </w:r>
            <w:r w:rsidRPr="00E41548">
              <w:rPr>
                <w:bCs w:val="0"/>
                <w:i/>
                <w:iCs/>
                <w:sz w:val="18"/>
                <w:szCs w:val="18"/>
                <w:u w:val="single"/>
              </w:rPr>
              <w:t>dynamique</w:t>
            </w:r>
            <w:r w:rsidRPr="00E41548">
              <w:rPr>
                <w:bCs w:val="0"/>
                <w:sz w:val="18"/>
                <w:szCs w:val="18"/>
                <w:u w:val="single"/>
              </w:rPr>
              <w:t xml:space="preserve"> d’analyse des risques</w:t>
            </w:r>
            <w:r w:rsidRPr="00E41548">
              <w:rPr>
                <w:bCs w:val="0"/>
                <w:sz w:val="18"/>
                <w:szCs w:val="18"/>
              </w:rPr>
              <w:t> :</w:t>
            </w:r>
          </w:p>
          <w:p w14:paraId="3FADF3D9" w14:textId="77777777" w:rsidR="00E41548" w:rsidRPr="00E41548" w:rsidRDefault="00E41548" w:rsidP="00E41548">
            <w:pPr>
              <w:rPr>
                <w:bCs w:val="0"/>
                <w:sz w:val="18"/>
                <w:szCs w:val="18"/>
              </w:rPr>
            </w:pPr>
          </w:p>
          <w:p w14:paraId="0F709D48" w14:textId="77777777" w:rsidR="00E41548" w:rsidRPr="00E41548" w:rsidRDefault="00E41548" w:rsidP="00E41548">
            <w:pPr>
              <w:rPr>
                <w:b w:val="0"/>
                <w:color w:val="000000"/>
                <w:sz w:val="18"/>
                <w:szCs w:val="18"/>
              </w:rPr>
            </w:pPr>
            <w:r w:rsidRPr="00E41548">
              <w:rPr>
                <w:bCs w:val="0"/>
                <w:color w:val="000000"/>
                <w:sz w:val="18"/>
                <w:szCs w:val="18"/>
              </w:rPr>
              <w:t>La programmation des inspections – contrôles (I-C) réalisés au titre de cette ONIC est établie par chaque ARS</w:t>
            </w:r>
            <w:r w:rsidRPr="00E41548">
              <w:rPr>
                <w:b w:val="0"/>
                <w:color w:val="000000"/>
                <w:sz w:val="18"/>
                <w:szCs w:val="18"/>
              </w:rPr>
              <w:t xml:space="preserve"> (le cas échéant en concertation avec les Conseils Départementaux, s’agissant des ESMS relevant d’une autorisation conjointe – cf. rubrique n°10), </w:t>
            </w:r>
            <w:r w:rsidRPr="00E41548">
              <w:rPr>
                <w:bCs w:val="0"/>
                <w:color w:val="000000"/>
                <w:sz w:val="18"/>
                <w:szCs w:val="18"/>
              </w:rPr>
              <w:t>à partir d’une démarche d’analyse des risques,</w:t>
            </w:r>
            <w:r w:rsidRPr="00E41548">
              <w:rPr>
                <w:b w:val="0"/>
                <w:color w:val="000000"/>
                <w:sz w:val="18"/>
                <w:szCs w:val="18"/>
              </w:rPr>
              <w:t xml:space="preserve"> </w:t>
            </w:r>
            <w:r w:rsidRPr="00E41548">
              <w:rPr>
                <w:bCs w:val="0"/>
                <w:color w:val="000000"/>
                <w:sz w:val="18"/>
                <w:szCs w:val="18"/>
              </w:rPr>
              <w:t>dans un objectif pluriel de :</w:t>
            </w:r>
          </w:p>
          <w:p w14:paraId="6E4E97A3"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Priorisation des ESMS PH à contrôler</w:t>
            </w:r>
            <w:r w:rsidRPr="00E41548">
              <w:rPr>
                <w:b w:val="0"/>
                <w:color w:val="000000"/>
                <w:sz w:val="18"/>
                <w:szCs w:val="18"/>
              </w:rPr>
              <w:t> chaque année ;</w:t>
            </w:r>
          </w:p>
          <w:p w14:paraId="581C492A"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Détermination des modalités de contrôle les plus appropriées</w:t>
            </w:r>
            <w:r w:rsidRPr="00E41548">
              <w:rPr>
                <w:b w:val="0"/>
                <w:color w:val="000000"/>
                <w:sz w:val="18"/>
                <w:szCs w:val="18"/>
              </w:rPr>
              <w:t xml:space="preserve"> en fonction de chaque structure ;</w:t>
            </w:r>
          </w:p>
          <w:p w14:paraId="502FC153"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Ciblage des thèmes et sous thèmes de contrôle</w:t>
            </w:r>
            <w:r w:rsidRPr="00E41548">
              <w:rPr>
                <w:bCs w:val="0"/>
                <w:color w:val="000000"/>
                <w:sz w:val="18"/>
                <w:szCs w:val="18"/>
                <w:vertAlign w:val="superscript"/>
              </w:rPr>
              <w:footnoteReference w:id="8"/>
            </w:r>
            <w:r w:rsidRPr="00E41548">
              <w:rPr>
                <w:bCs w:val="0"/>
                <w:color w:val="000000"/>
                <w:sz w:val="18"/>
                <w:szCs w:val="18"/>
              </w:rPr>
              <w:t xml:space="preserve"> à investiguer</w:t>
            </w:r>
            <w:r w:rsidRPr="00E41548">
              <w:rPr>
                <w:b w:val="0"/>
                <w:color w:val="000000"/>
                <w:sz w:val="18"/>
                <w:szCs w:val="18"/>
              </w:rPr>
              <w:t>, dans une logique d’efficience et d’optimisation des moyens.</w:t>
            </w:r>
          </w:p>
          <w:p w14:paraId="53186AA9" w14:textId="77777777" w:rsidR="00E41548" w:rsidRPr="00E41548" w:rsidRDefault="00E41548" w:rsidP="00E41548">
            <w:pPr>
              <w:rPr>
                <w:b w:val="0"/>
                <w:bCs w:val="0"/>
                <w:sz w:val="18"/>
                <w:szCs w:val="18"/>
              </w:rPr>
            </w:pPr>
          </w:p>
          <w:p w14:paraId="6AC0C99B" w14:textId="77777777" w:rsidR="00E41548" w:rsidRPr="00E41548" w:rsidRDefault="00E41548" w:rsidP="00E41548">
            <w:pPr>
              <w:rPr>
                <w:b w:val="0"/>
                <w:bCs w:val="0"/>
                <w:sz w:val="18"/>
                <w:szCs w:val="18"/>
              </w:rPr>
            </w:pPr>
            <w:r w:rsidRPr="00E41548">
              <w:rPr>
                <w:bCs w:val="0"/>
                <w:color w:val="000000"/>
                <w:sz w:val="18"/>
                <w:szCs w:val="18"/>
              </w:rPr>
              <w:lastRenderedPageBreak/>
              <w:t xml:space="preserve">Pour ce faire les ARS pourront notamment utiliser comme base la </w:t>
            </w:r>
            <w:r w:rsidRPr="00E41548">
              <w:rPr>
                <w:bCs w:val="0"/>
                <w:sz w:val="18"/>
                <w:szCs w:val="18"/>
              </w:rPr>
              <w:t>matrice de pré-ciblage et d’analyse de risques des ESMS du secteur PH</w:t>
            </w:r>
            <w:r w:rsidRPr="00E41548">
              <w:rPr>
                <w:b w:val="0"/>
                <w:color w:val="000000"/>
                <w:sz w:val="18"/>
                <w:szCs w:val="18"/>
              </w:rPr>
              <w:t xml:space="preserve">, </w:t>
            </w:r>
            <w:r w:rsidRPr="00E41548">
              <w:rPr>
                <w:b w:val="0"/>
                <w:bCs w:val="0"/>
                <w:sz w:val="18"/>
                <w:szCs w:val="18"/>
              </w:rPr>
              <w:t>établie par la DNUM et diffusée aux ARS, dans une première version, le 13 novembre 2024</w:t>
            </w:r>
            <w:r w:rsidRPr="00E41548">
              <w:rPr>
                <w:b w:val="0"/>
                <w:color w:val="000000"/>
                <w:sz w:val="18"/>
                <w:szCs w:val="18"/>
              </w:rPr>
              <w:t xml:space="preserve">. Cette matrice actualisée 2 fois par an, </w:t>
            </w:r>
            <w:r w:rsidRPr="00E41548">
              <w:rPr>
                <w:b w:val="0"/>
                <w:bCs w:val="0"/>
                <w:sz w:val="18"/>
                <w:szCs w:val="18"/>
              </w:rPr>
              <w:t>c</w:t>
            </w:r>
            <w:r w:rsidRPr="00E41548">
              <w:rPr>
                <w:b w:val="0"/>
                <w:color w:val="000000"/>
                <w:sz w:val="18"/>
                <w:szCs w:val="18"/>
              </w:rPr>
              <w:t>onstitue un outil d’aide à la décision, fonctionnant comme un agrégateur de bases de données</w:t>
            </w:r>
            <w:r w:rsidRPr="00E41548">
              <w:rPr>
                <w:b w:val="0"/>
                <w:color w:val="000000"/>
                <w:sz w:val="18"/>
                <w:szCs w:val="18"/>
                <w:vertAlign w:val="superscript"/>
              </w:rPr>
              <w:footnoteReference w:id="9"/>
            </w:r>
            <w:r w:rsidRPr="00E41548">
              <w:rPr>
                <w:b w:val="0"/>
                <w:color w:val="000000"/>
                <w:sz w:val="18"/>
                <w:szCs w:val="18"/>
              </w:rPr>
              <w:t>, en particulier du tableau de bord de la performance dans le secteur médico-social de l’Agence Nationale de la Performance sanitaire et médico-sociale (ANAP)</w:t>
            </w:r>
            <w:r w:rsidRPr="00E41548">
              <w:rPr>
                <w:b w:val="0"/>
                <w:bCs w:val="0"/>
                <w:sz w:val="18"/>
                <w:szCs w:val="18"/>
                <w:vertAlign w:val="superscript"/>
              </w:rPr>
              <w:t xml:space="preserve"> </w:t>
            </w:r>
            <w:r w:rsidRPr="00E41548">
              <w:rPr>
                <w:b w:val="0"/>
                <w:bCs w:val="0"/>
                <w:sz w:val="18"/>
                <w:szCs w:val="18"/>
                <w:vertAlign w:val="superscript"/>
              </w:rPr>
              <w:footnoteReference w:id="10"/>
            </w:r>
            <w:r w:rsidRPr="00E41548">
              <w:rPr>
                <w:b w:val="0"/>
                <w:bCs w:val="0"/>
                <w:sz w:val="18"/>
                <w:szCs w:val="18"/>
              </w:rPr>
              <w:t xml:space="preserve">. </w:t>
            </w:r>
          </w:p>
          <w:p w14:paraId="010334F3" w14:textId="77777777" w:rsidR="00E41548" w:rsidRPr="00E41548" w:rsidRDefault="00E41548" w:rsidP="00E41548">
            <w:pPr>
              <w:rPr>
                <w:b w:val="0"/>
                <w:bCs w:val="0"/>
                <w:sz w:val="18"/>
                <w:szCs w:val="18"/>
              </w:rPr>
            </w:pPr>
          </w:p>
          <w:p w14:paraId="7313087E" w14:textId="77777777" w:rsidR="00E41548" w:rsidRPr="00E41548" w:rsidRDefault="00E41548" w:rsidP="00E41548">
            <w:pPr>
              <w:rPr>
                <w:b w:val="0"/>
                <w:bCs w:val="0"/>
                <w:sz w:val="18"/>
                <w:szCs w:val="18"/>
              </w:rPr>
            </w:pPr>
            <w:r w:rsidRPr="00E41548">
              <w:rPr>
                <w:sz w:val="18"/>
                <w:szCs w:val="18"/>
              </w:rPr>
              <w:t xml:space="preserve">Les résultats qui ressortent de cette matrice de pré-ciblage doivent être analysés par chaque ARS </w:t>
            </w:r>
            <w:r w:rsidRPr="00E41548">
              <w:rPr>
                <w:i/>
                <w:iCs/>
                <w:sz w:val="18"/>
                <w:szCs w:val="18"/>
              </w:rPr>
              <w:t>de manière dynamique</w:t>
            </w:r>
            <w:r w:rsidRPr="00E41548">
              <w:rPr>
                <w:sz w:val="18"/>
                <w:szCs w:val="18"/>
              </w:rPr>
              <w:t>.</w:t>
            </w:r>
            <w:r w:rsidRPr="00E41548">
              <w:rPr>
                <w:b w:val="0"/>
                <w:bCs w:val="0"/>
                <w:sz w:val="18"/>
                <w:szCs w:val="18"/>
              </w:rPr>
              <w:t xml:space="preserve"> En effet, dans l’optique de la programmation des I-C qui seront réalisés l’année N+1, ils doivent être actualisés de manière continue (la situation de chaque ESMS évoluant dans le temps). La démarche d’analyse des risques devra également intégrer les remontées des délégations départementales des ARS, des directions de l’autonomie, des MDPH et des services de l’aide sociale à l’enfance, et les alertes et signalements (cf. </w:t>
            </w:r>
            <w:r w:rsidRPr="00E41548">
              <w:rPr>
                <w:b w:val="0"/>
                <w:color w:val="000000"/>
                <w:sz w:val="18"/>
                <w:szCs w:val="18"/>
              </w:rPr>
              <w:t>déclarations d’événements indésirables graves associés ou non à des soins, plaintes et réclamations, articles de presse notamment).</w:t>
            </w:r>
          </w:p>
          <w:p w14:paraId="3C39CF26" w14:textId="77777777" w:rsidR="00E41548" w:rsidRPr="00E41548" w:rsidRDefault="00E41548" w:rsidP="00E41548">
            <w:pPr>
              <w:rPr>
                <w:b w:val="0"/>
                <w:bCs w:val="0"/>
                <w:sz w:val="18"/>
                <w:szCs w:val="18"/>
              </w:rPr>
            </w:pPr>
          </w:p>
          <w:p w14:paraId="10CCB01C" w14:textId="77777777" w:rsidR="00E41548" w:rsidRPr="00E41548" w:rsidRDefault="00E41548" w:rsidP="00E41548">
            <w:pPr>
              <w:rPr>
                <w:bCs w:val="0"/>
                <w:sz w:val="18"/>
                <w:szCs w:val="18"/>
              </w:rPr>
            </w:pPr>
            <w:r w:rsidRPr="00E41548">
              <w:rPr>
                <w:bCs w:val="0"/>
                <w:sz w:val="18"/>
                <w:szCs w:val="18"/>
              </w:rPr>
              <w:t xml:space="preserve">6.2 </w:t>
            </w:r>
            <w:r w:rsidRPr="00E41548">
              <w:rPr>
                <w:bCs w:val="0"/>
                <w:sz w:val="18"/>
                <w:szCs w:val="18"/>
                <w:u w:val="single"/>
              </w:rPr>
              <w:t>Modalités d’inspection - contrôle</w:t>
            </w:r>
            <w:r w:rsidRPr="00E41548">
              <w:rPr>
                <w:bCs w:val="0"/>
                <w:sz w:val="18"/>
                <w:szCs w:val="18"/>
              </w:rPr>
              <w:t> :</w:t>
            </w:r>
          </w:p>
          <w:p w14:paraId="178CEAB5" w14:textId="77777777" w:rsidR="00E41548" w:rsidRPr="00E41548" w:rsidRDefault="00E41548" w:rsidP="00E41548">
            <w:pPr>
              <w:rPr>
                <w:bCs w:val="0"/>
                <w:sz w:val="18"/>
                <w:szCs w:val="18"/>
              </w:rPr>
            </w:pPr>
          </w:p>
          <w:p w14:paraId="1414CEA4" w14:textId="77777777" w:rsidR="00E41548" w:rsidRPr="00E41548" w:rsidRDefault="00E41548" w:rsidP="00E41548">
            <w:pPr>
              <w:rPr>
                <w:bCs w:val="0"/>
                <w:sz w:val="18"/>
                <w:szCs w:val="18"/>
              </w:rPr>
            </w:pPr>
            <w:r w:rsidRPr="00E41548">
              <w:rPr>
                <w:bCs w:val="0"/>
                <w:sz w:val="18"/>
                <w:szCs w:val="18"/>
              </w:rPr>
              <w:t xml:space="preserve">Les I-C d’ESMS PH réalisés au titre de l’ONIC ont vocation à être principalement constitués d’inspections sur place, </w:t>
            </w:r>
            <w:r w:rsidRPr="00E41548">
              <w:rPr>
                <w:b w:val="0"/>
                <w:sz w:val="18"/>
                <w:szCs w:val="18"/>
              </w:rPr>
              <w:t>cette modalité de contrôle étant la plus à même de détecter et d’analyser les situations de maltraitance de toute nature</w:t>
            </w:r>
            <w:r w:rsidRPr="00E41548">
              <w:rPr>
                <w:b w:val="0"/>
                <w:sz w:val="18"/>
                <w:szCs w:val="18"/>
                <w:vertAlign w:val="superscript"/>
              </w:rPr>
              <w:footnoteReference w:id="11"/>
            </w:r>
            <w:r w:rsidRPr="00E41548">
              <w:rPr>
                <w:b w:val="0"/>
                <w:sz w:val="18"/>
                <w:szCs w:val="18"/>
              </w:rPr>
              <w:t>.</w:t>
            </w:r>
          </w:p>
          <w:p w14:paraId="7D48157C" w14:textId="77777777" w:rsidR="00E41548" w:rsidRPr="00E41548" w:rsidRDefault="00E41548" w:rsidP="00E41548">
            <w:pPr>
              <w:rPr>
                <w:bCs w:val="0"/>
                <w:sz w:val="18"/>
                <w:szCs w:val="18"/>
              </w:rPr>
            </w:pPr>
          </w:p>
          <w:p w14:paraId="516D20D2" w14:textId="77777777" w:rsidR="00E41548" w:rsidRPr="00E41548" w:rsidRDefault="00E41548" w:rsidP="00E41548">
            <w:pPr>
              <w:rPr>
                <w:b w:val="0"/>
                <w:sz w:val="18"/>
                <w:szCs w:val="18"/>
              </w:rPr>
            </w:pPr>
            <w:r w:rsidRPr="00E41548">
              <w:rPr>
                <w:bCs w:val="0"/>
                <w:sz w:val="18"/>
                <w:szCs w:val="18"/>
              </w:rPr>
              <w:t xml:space="preserve">Les ARS pourront également conduire des contrôles sur pièces, le cas échéant dans une proportion maximale de 20% des I-C réalisés pour 2025. Ce taux sera actualisé pour les années suivantes au vu de la cartographie des risques </w:t>
            </w:r>
          </w:p>
          <w:p w14:paraId="6290EBFB" w14:textId="77777777" w:rsidR="00E41548" w:rsidRPr="00E41548" w:rsidRDefault="00E41548" w:rsidP="00E41548">
            <w:pPr>
              <w:rPr>
                <w:b w:val="0"/>
                <w:sz w:val="18"/>
                <w:szCs w:val="18"/>
              </w:rPr>
            </w:pPr>
            <w:r w:rsidRPr="00E41548">
              <w:rPr>
                <w:b w:val="0"/>
                <w:i/>
                <w:iCs/>
                <w:sz w:val="18"/>
                <w:szCs w:val="18"/>
              </w:rPr>
              <w:t>Nota bene</w:t>
            </w:r>
            <w:r w:rsidRPr="00E41548">
              <w:rPr>
                <w:b w:val="0"/>
                <w:sz w:val="18"/>
                <w:szCs w:val="18"/>
              </w:rPr>
              <w:t> :</w:t>
            </w:r>
          </w:p>
          <w:p w14:paraId="6CB9F843" w14:textId="77777777" w:rsidR="00E41548" w:rsidRPr="00E41548" w:rsidRDefault="00E41548" w:rsidP="00E41548">
            <w:pPr>
              <w:numPr>
                <w:ilvl w:val="0"/>
                <w:numId w:val="41"/>
              </w:numPr>
              <w:rPr>
                <w:b w:val="0"/>
                <w:sz w:val="18"/>
                <w:szCs w:val="18"/>
              </w:rPr>
            </w:pPr>
            <w:r w:rsidRPr="00E41548">
              <w:rPr>
                <w:b w:val="0"/>
                <w:sz w:val="18"/>
                <w:szCs w:val="18"/>
              </w:rPr>
              <w:t>Les contrôles sur pièces pourront porter notamment sur la gouvernance et la gestion des ressources humaines</w:t>
            </w:r>
            <w:r w:rsidRPr="00E41548">
              <w:rPr>
                <w:b w:val="0"/>
                <w:sz w:val="18"/>
                <w:szCs w:val="18"/>
                <w:vertAlign w:val="superscript"/>
              </w:rPr>
              <w:footnoteReference w:id="12"/>
            </w:r>
            <w:r w:rsidRPr="00E41548">
              <w:rPr>
                <w:b w:val="0"/>
                <w:sz w:val="18"/>
                <w:szCs w:val="18"/>
              </w:rPr>
              <w:t> ;</w:t>
            </w:r>
          </w:p>
          <w:p w14:paraId="35761AC0" w14:textId="77777777" w:rsidR="00E41548" w:rsidRPr="00E41548" w:rsidRDefault="00E41548" w:rsidP="00E41548">
            <w:pPr>
              <w:numPr>
                <w:ilvl w:val="0"/>
                <w:numId w:val="41"/>
              </w:numPr>
              <w:rPr>
                <w:b w:val="0"/>
                <w:sz w:val="18"/>
                <w:szCs w:val="18"/>
              </w:rPr>
            </w:pPr>
            <w:r w:rsidRPr="00E41548">
              <w:rPr>
                <w:b w:val="0"/>
                <w:sz w:val="18"/>
                <w:szCs w:val="18"/>
              </w:rPr>
              <w:t>Les contrôles sur pièces pourront participer de la démarche d’analyse des risques et conduire à l’organisation d’une inspection sur place (lorsque sont identifiés des risques susceptibles d’affecter la prise en charge des personnes) ;</w:t>
            </w:r>
          </w:p>
          <w:p w14:paraId="0EED0DB2" w14:textId="77777777" w:rsidR="00E41548" w:rsidRPr="00E41548" w:rsidRDefault="00E41548" w:rsidP="00E41548">
            <w:pPr>
              <w:rPr>
                <w:b w:val="0"/>
                <w:sz w:val="18"/>
                <w:szCs w:val="18"/>
              </w:rPr>
            </w:pPr>
          </w:p>
          <w:p w14:paraId="37332641" w14:textId="77777777" w:rsidR="00E41548" w:rsidRPr="00E41548" w:rsidRDefault="00E41548" w:rsidP="00E41548">
            <w:pPr>
              <w:rPr>
                <w:bCs w:val="0"/>
                <w:sz w:val="18"/>
                <w:szCs w:val="18"/>
              </w:rPr>
            </w:pPr>
            <w:r w:rsidRPr="00E41548">
              <w:rPr>
                <w:b w:val="0"/>
                <w:sz w:val="18"/>
                <w:szCs w:val="18"/>
              </w:rPr>
              <w:t xml:space="preserve">Par ailleurs, qu’il s’agisse d’une inspection sur place ou d’un contrôle sur pièces, </w:t>
            </w:r>
            <w:r w:rsidRPr="00E41548">
              <w:rPr>
                <w:bCs w:val="0"/>
                <w:sz w:val="18"/>
                <w:szCs w:val="18"/>
              </w:rPr>
              <w:t>toutes les missions d’I-C d’ESMS PH diligentées au titre de l’ONIC devront :</w:t>
            </w:r>
          </w:p>
          <w:p w14:paraId="404F551E" w14:textId="77777777" w:rsidR="00E41548" w:rsidRPr="00E41548" w:rsidRDefault="00E41548" w:rsidP="00E41548">
            <w:pPr>
              <w:numPr>
                <w:ilvl w:val="0"/>
                <w:numId w:val="41"/>
              </w:numPr>
              <w:rPr>
                <w:b w:val="0"/>
                <w:sz w:val="18"/>
                <w:szCs w:val="18"/>
              </w:rPr>
            </w:pPr>
            <w:r w:rsidRPr="00E41548">
              <w:rPr>
                <w:bCs w:val="0"/>
                <w:sz w:val="18"/>
                <w:szCs w:val="18"/>
              </w:rPr>
              <w:t>Faire l’objet d’une lettre de mission</w:t>
            </w:r>
            <w:r w:rsidRPr="00E41548">
              <w:rPr>
                <w:b w:val="0"/>
                <w:sz w:val="18"/>
                <w:szCs w:val="18"/>
              </w:rPr>
              <w:t xml:space="preserve"> </w:t>
            </w:r>
            <w:r w:rsidRPr="00E41548">
              <w:rPr>
                <w:bCs w:val="0"/>
                <w:sz w:val="18"/>
                <w:szCs w:val="18"/>
              </w:rPr>
              <w:t>signée par le commanditaire du contrôle</w:t>
            </w:r>
            <w:r w:rsidRPr="00E41548">
              <w:rPr>
                <w:b w:val="0"/>
                <w:sz w:val="18"/>
                <w:szCs w:val="18"/>
              </w:rPr>
              <w:t xml:space="preserve"> (le DGARS ou son délégataire) ;</w:t>
            </w:r>
          </w:p>
          <w:p w14:paraId="3E814102" w14:textId="77777777" w:rsidR="00E41548" w:rsidRPr="00E41548" w:rsidRDefault="00E41548" w:rsidP="00E41548">
            <w:pPr>
              <w:numPr>
                <w:ilvl w:val="0"/>
                <w:numId w:val="41"/>
              </w:numPr>
              <w:rPr>
                <w:b w:val="0"/>
                <w:sz w:val="18"/>
                <w:szCs w:val="18"/>
              </w:rPr>
            </w:pPr>
            <w:r w:rsidRPr="00E41548">
              <w:rPr>
                <w:bCs w:val="0"/>
                <w:sz w:val="18"/>
                <w:szCs w:val="18"/>
              </w:rPr>
              <w:t>Aboutir à la production d’un rapport de contrôle, effectivement soumis au principe du contradictoire</w:t>
            </w:r>
            <w:r w:rsidRPr="00E41548">
              <w:rPr>
                <w:b w:val="0"/>
                <w:sz w:val="18"/>
                <w:szCs w:val="18"/>
              </w:rPr>
              <w:t xml:space="preserve"> et ce, conformément aux recommandations de bonnes pratiques d’inspection – contrôle de l’IGAS</w:t>
            </w:r>
            <w:r w:rsidRPr="00E41548">
              <w:rPr>
                <w:b w:val="0"/>
                <w:sz w:val="18"/>
                <w:szCs w:val="18"/>
                <w:vertAlign w:val="superscript"/>
              </w:rPr>
              <w:footnoteReference w:id="13"/>
            </w:r>
            <w:r w:rsidRPr="00E41548">
              <w:rPr>
                <w:b w:val="0"/>
                <w:sz w:val="18"/>
                <w:szCs w:val="18"/>
              </w:rPr>
              <w:t>.</w:t>
            </w:r>
          </w:p>
          <w:p w14:paraId="7FA7ACC9" w14:textId="77777777" w:rsidR="00E41548" w:rsidRPr="00E41548" w:rsidRDefault="00E41548" w:rsidP="00E41548">
            <w:pPr>
              <w:rPr>
                <w:bCs w:val="0"/>
                <w:sz w:val="18"/>
                <w:szCs w:val="18"/>
              </w:rPr>
            </w:pPr>
          </w:p>
          <w:p w14:paraId="5E9C8AA9" w14:textId="77777777" w:rsidR="00E41548" w:rsidRPr="00E41548" w:rsidRDefault="00E41548" w:rsidP="00E41548">
            <w:pPr>
              <w:rPr>
                <w:bCs w:val="0"/>
                <w:sz w:val="18"/>
                <w:szCs w:val="18"/>
              </w:rPr>
            </w:pPr>
            <w:r w:rsidRPr="00E41548">
              <w:rPr>
                <w:bCs w:val="0"/>
                <w:sz w:val="18"/>
                <w:szCs w:val="18"/>
              </w:rPr>
              <w:t xml:space="preserve">6.3 </w:t>
            </w:r>
            <w:r w:rsidRPr="00E41548">
              <w:rPr>
                <w:bCs w:val="0"/>
                <w:sz w:val="18"/>
                <w:szCs w:val="18"/>
                <w:u w:val="single"/>
              </w:rPr>
              <w:t>Thèmes d’inspection - contrôle</w:t>
            </w:r>
            <w:r w:rsidRPr="00E41548">
              <w:rPr>
                <w:bCs w:val="0"/>
                <w:sz w:val="18"/>
                <w:szCs w:val="18"/>
              </w:rPr>
              <w:t> :</w:t>
            </w:r>
          </w:p>
          <w:p w14:paraId="3680681C" w14:textId="77777777" w:rsidR="00E41548" w:rsidRPr="00E41548" w:rsidRDefault="00E41548" w:rsidP="00E41548">
            <w:pPr>
              <w:rPr>
                <w:bCs w:val="0"/>
                <w:sz w:val="18"/>
                <w:szCs w:val="18"/>
              </w:rPr>
            </w:pPr>
          </w:p>
          <w:p w14:paraId="7726D788" w14:textId="77777777" w:rsidR="00E41548" w:rsidRPr="00E41548" w:rsidRDefault="00E41548" w:rsidP="00E41548">
            <w:pPr>
              <w:rPr>
                <w:b w:val="0"/>
                <w:bCs w:val="0"/>
                <w:color w:val="000000"/>
                <w:sz w:val="18"/>
                <w:szCs w:val="18"/>
              </w:rPr>
            </w:pPr>
            <w:r w:rsidRPr="00E41548">
              <w:rPr>
                <w:color w:val="000000"/>
                <w:sz w:val="18"/>
                <w:szCs w:val="18"/>
              </w:rPr>
              <w:t>Les I-C d’ESMS PH réalisés au titre de l’ONIC auront comme thème de contrôle « socle » la « </w:t>
            </w:r>
            <w:r w:rsidRPr="00E41548">
              <w:rPr>
                <w:i/>
                <w:iCs/>
                <w:color w:val="000000"/>
                <w:sz w:val="18"/>
                <w:szCs w:val="18"/>
              </w:rPr>
              <w:t>prévention et la lutte contre les maltraitances</w:t>
            </w:r>
            <w:r w:rsidRPr="00E41548">
              <w:rPr>
                <w:color w:val="000000"/>
                <w:sz w:val="18"/>
                <w:szCs w:val="18"/>
              </w:rPr>
              <w:t> »</w:t>
            </w:r>
            <w:r w:rsidRPr="00E41548">
              <w:rPr>
                <w:b w:val="0"/>
                <w:bCs w:val="0"/>
                <w:color w:val="000000"/>
                <w:sz w:val="18"/>
                <w:szCs w:val="18"/>
              </w:rPr>
              <w:t xml:space="preserve"> (au sens de l’article L. 119-1 du CASF) ; elles contribueront à la mise en œuvre de la stratégie nationale de lutte contre les maltraitances 2023 -2027.</w:t>
            </w:r>
            <w:r w:rsidRPr="00E41548">
              <w:rPr>
                <w:color w:val="000000"/>
                <w:sz w:val="18"/>
                <w:szCs w:val="18"/>
              </w:rPr>
              <w:t xml:space="preserve"> </w:t>
            </w:r>
          </w:p>
          <w:p w14:paraId="282762AF" w14:textId="77777777" w:rsidR="00E41548" w:rsidRPr="00E41548" w:rsidRDefault="00E41548" w:rsidP="00E41548">
            <w:pPr>
              <w:rPr>
                <w:b w:val="0"/>
                <w:bCs w:val="0"/>
                <w:color w:val="000000"/>
                <w:sz w:val="18"/>
                <w:szCs w:val="18"/>
              </w:rPr>
            </w:pPr>
          </w:p>
          <w:p w14:paraId="0A01AB2B" w14:textId="77777777" w:rsidR="00E41548" w:rsidRPr="00E41548" w:rsidRDefault="00E41548" w:rsidP="00E41548">
            <w:pPr>
              <w:rPr>
                <w:color w:val="000000"/>
                <w:sz w:val="18"/>
                <w:szCs w:val="18"/>
              </w:rPr>
            </w:pPr>
            <w:r w:rsidRPr="00E41548">
              <w:rPr>
                <w:b w:val="0"/>
                <w:bCs w:val="0"/>
                <w:color w:val="000000"/>
                <w:sz w:val="18"/>
                <w:szCs w:val="18"/>
              </w:rPr>
              <w:t xml:space="preserve">En fonction de la cartographie des risques propre à chaque ESMS PH, </w:t>
            </w:r>
            <w:r w:rsidRPr="00E41548">
              <w:rPr>
                <w:color w:val="000000"/>
                <w:sz w:val="18"/>
                <w:szCs w:val="18"/>
              </w:rPr>
              <w:t>un ou plusieurs des autres thèmes de contrôle suivants</w:t>
            </w:r>
            <w:r w:rsidRPr="00E41548">
              <w:rPr>
                <w:color w:val="000000"/>
                <w:sz w:val="18"/>
                <w:szCs w:val="18"/>
                <w:vertAlign w:val="superscript"/>
              </w:rPr>
              <w:footnoteReference w:id="14"/>
            </w:r>
            <w:r w:rsidRPr="00E41548">
              <w:rPr>
                <w:color w:val="000000"/>
                <w:sz w:val="18"/>
                <w:szCs w:val="18"/>
              </w:rPr>
              <w:t xml:space="preserve"> pourront également être traités lors des I-C réalisés au titre de l’ONIC</w:t>
            </w:r>
            <w:r w:rsidRPr="00E41548">
              <w:rPr>
                <w:b w:val="0"/>
                <w:bCs w:val="0"/>
                <w:color w:val="000000"/>
                <w:sz w:val="18"/>
                <w:szCs w:val="18"/>
                <w:vertAlign w:val="superscript"/>
              </w:rPr>
              <w:footnoteReference w:id="15"/>
            </w:r>
            <w:r w:rsidRPr="00E41548">
              <w:rPr>
                <w:color w:val="000000"/>
                <w:sz w:val="18"/>
                <w:szCs w:val="18"/>
              </w:rPr>
              <w:t> :</w:t>
            </w:r>
          </w:p>
          <w:p w14:paraId="7D10510E" w14:textId="77777777" w:rsidR="00E41548" w:rsidRPr="00E41548" w:rsidRDefault="00E41548" w:rsidP="00E41548">
            <w:pPr>
              <w:numPr>
                <w:ilvl w:val="0"/>
                <w:numId w:val="53"/>
              </w:numPr>
              <w:rPr>
                <w:b w:val="0"/>
                <w:bCs w:val="0"/>
                <w:color w:val="000000"/>
                <w:sz w:val="18"/>
                <w:szCs w:val="18"/>
              </w:rPr>
            </w:pPr>
            <w:r w:rsidRPr="00E41548">
              <w:rPr>
                <w:b w:val="0"/>
                <w:bCs w:val="0"/>
                <w:color w:val="000000"/>
                <w:sz w:val="18"/>
                <w:szCs w:val="18"/>
              </w:rPr>
              <w:t xml:space="preserve">Gouvernance de l’ESMS ; </w:t>
            </w:r>
          </w:p>
          <w:p w14:paraId="76028E61" w14:textId="77777777" w:rsidR="00E41548" w:rsidRPr="00E41548" w:rsidRDefault="00E41548" w:rsidP="00E41548">
            <w:pPr>
              <w:numPr>
                <w:ilvl w:val="0"/>
                <w:numId w:val="53"/>
              </w:numPr>
              <w:rPr>
                <w:b w:val="0"/>
                <w:bCs w:val="0"/>
                <w:color w:val="000000"/>
                <w:sz w:val="18"/>
                <w:szCs w:val="18"/>
              </w:rPr>
            </w:pPr>
            <w:r w:rsidRPr="00E41548">
              <w:rPr>
                <w:b w:val="0"/>
                <w:bCs w:val="0"/>
                <w:color w:val="000000"/>
                <w:sz w:val="18"/>
                <w:szCs w:val="18"/>
              </w:rPr>
              <w:t>Contrôle de l’adéquation public – autorisation ;</w:t>
            </w:r>
          </w:p>
          <w:p w14:paraId="5B1D08A9" w14:textId="77777777" w:rsidR="00E41548" w:rsidRPr="00E41548" w:rsidRDefault="00E41548" w:rsidP="00E41548">
            <w:pPr>
              <w:numPr>
                <w:ilvl w:val="0"/>
                <w:numId w:val="53"/>
              </w:numPr>
              <w:rPr>
                <w:b w:val="0"/>
                <w:bCs w:val="0"/>
                <w:color w:val="000000"/>
                <w:sz w:val="18"/>
                <w:szCs w:val="18"/>
              </w:rPr>
            </w:pPr>
            <w:r w:rsidRPr="00E41548">
              <w:rPr>
                <w:b w:val="0"/>
                <w:bCs w:val="0"/>
                <w:color w:val="000000"/>
                <w:sz w:val="18"/>
                <w:szCs w:val="18"/>
              </w:rPr>
              <w:t xml:space="preserve">Gestion des ressources humaines ; </w:t>
            </w:r>
          </w:p>
          <w:p w14:paraId="03E22B1E" w14:textId="77777777" w:rsidR="00E41548" w:rsidRPr="00E41548" w:rsidRDefault="00E41548" w:rsidP="00E41548">
            <w:pPr>
              <w:numPr>
                <w:ilvl w:val="0"/>
                <w:numId w:val="53"/>
              </w:numPr>
              <w:rPr>
                <w:b w:val="0"/>
                <w:bCs w:val="0"/>
                <w:color w:val="000000"/>
                <w:sz w:val="18"/>
                <w:szCs w:val="18"/>
              </w:rPr>
            </w:pPr>
            <w:r w:rsidRPr="00E41548">
              <w:rPr>
                <w:b w:val="0"/>
                <w:bCs w:val="0"/>
                <w:color w:val="000000"/>
                <w:sz w:val="18"/>
                <w:szCs w:val="18"/>
              </w:rPr>
              <w:t>Individualisation de la prise en charge des personnes accueillies ou accompagnées (projet individualisé d’accompagnement) ;</w:t>
            </w:r>
          </w:p>
          <w:p w14:paraId="169CCAB5" w14:textId="77777777" w:rsidR="00E41548" w:rsidRPr="00E41548" w:rsidRDefault="00E41548" w:rsidP="00E41548">
            <w:pPr>
              <w:numPr>
                <w:ilvl w:val="0"/>
                <w:numId w:val="53"/>
              </w:numPr>
              <w:rPr>
                <w:b w:val="0"/>
                <w:bCs w:val="0"/>
                <w:color w:val="000000"/>
                <w:sz w:val="18"/>
                <w:szCs w:val="18"/>
              </w:rPr>
            </w:pPr>
            <w:r w:rsidRPr="00E41548">
              <w:rPr>
                <w:b w:val="0"/>
                <w:bCs w:val="0"/>
                <w:color w:val="000000"/>
                <w:sz w:val="18"/>
                <w:szCs w:val="18"/>
              </w:rPr>
              <w:t>Prise en charge médicamenteuse (PECM) des résidents ;</w:t>
            </w:r>
          </w:p>
          <w:p w14:paraId="18194D0F" w14:textId="77777777" w:rsidR="00E41548" w:rsidRPr="00E41548" w:rsidRDefault="00E41548" w:rsidP="005B0C2C">
            <w:pPr>
              <w:numPr>
                <w:ilvl w:val="0"/>
                <w:numId w:val="55"/>
              </w:numPr>
              <w:contextualSpacing/>
              <w:rPr>
                <w:b w:val="0"/>
                <w:bCs w:val="0"/>
                <w:sz w:val="18"/>
                <w:szCs w:val="18"/>
              </w:rPr>
            </w:pPr>
            <w:r w:rsidRPr="00E41548">
              <w:rPr>
                <w:b w:val="0"/>
                <w:bCs w:val="0"/>
                <w:color w:val="000000"/>
                <w:sz w:val="18"/>
                <w:szCs w:val="18"/>
              </w:rPr>
              <w:t xml:space="preserve">Application des Recommandations de Bonnes Pratiques Professionnelles (RBPP) de la HAS et des sociétés savantes (notamment dans le champ des TSA et des TND, avec la possibilité le cas échéant d’associer des personnes qualifiées issues des CRA et </w:t>
            </w:r>
            <w:proofErr w:type="spellStart"/>
            <w:r w:rsidRPr="00E41548">
              <w:rPr>
                <w:b w:val="0"/>
                <w:bCs w:val="0"/>
                <w:color w:val="000000"/>
                <w:sz w:val="18"/>
                <w:szCs w:val="18"/>
              </w:rPr>
              <w:t>CeAND</w:t>
            </w:r>
            <w:proofErr w:type="spellEnd"/>
            <w:r w:rsidRPr="00E41548">
              <w:rPr>
                <w:b w:val="0"/>
                <w:bCs w:val="0"/>
                <w:color w:val="000000"/>
                <w:sz w:val="18"/>
                <w:szCs w:val="18"/>
              </w:rPr>
              <w:t xml:space="preserve"> – cf. rubrique n°10) ;</w:t>
            </w:r>
          </w:p>
          <w:p w14:paraId="1DAE00FB" w14:textId="77777777" w:rsidR="00E41548" w:rsidRPr="00A26D81" w:rsidRDefault="00E41548" w:rsidP="005B0C2C">
            <w:pPr>
              <w:numPr>
                <w:ilvl w:val="0"/>
                <w:numId w:val="55"/>
              </w:numPr>
              <w:contextualSpacing/>
              <w:rPr>
                <w:b w:val="0"/>
                <w:bCs w:val="0"/>
                <w:sz w:val="18"/>
                <w:szCs w:val="18"/>
              </w:rPr>
            </w:pPr>
            <w:r w:rsidRPr="00E41548">
              <w:rPr>
                <w:rFonts w:cs="Times New Roman"/>
                <w:b w:val="0"/>
                <w:bCs w:val="0"/>
                <w:color w:val="000000"/>
                <w:sz w:val="18"/>
                <w:szCs w:val="18"/>
              </w:rPr>
              <w:t xml:space="preserve">En 2026, si les outils adaptés ont été élaborés et diffusés, le contrôle pourra s’étendre aux dispositifs intégrés et plateformes de services. </w:t>
            </w:r>
          </w:p>
          <w:p w14:paraId="53B09D1B" w14:textId="77777777" w:rsidR="00A26D81" w:rsidRPr="00E41548" w:rsidRDefault="00A26D81" w:rsidP="00A26D81">
            <w:pPr>
              <w:ind w:left="360"/>
              <w:contextualSpacing/>
              <w:rPr>
                <w:b w:val="0"/>
                <w:bCs w:val="0"/>
                <w:sz w:val="18"/>
                <w:szCs w:val="18"/>
              </w:rPr>
            </w:pPr>
          </w:p>
          <w:p w14:paraId="3768706E" w14:textId="77777777" w:rsidR="00E41548" w:rsidRDefault="00E41548" w:rsidP="00FF1E38">
            <w:pPr>
              <w:rPr>
                <w:rFonts w:cs="Times New Roman"/>
                <w:bCs w:val="0"/>
                <w:szCs w:val="20"/>
              </w:rPr>
            </w:pPr>
          </w:p>
          <w:p w14:paraId="3CADFE3C" w14:textId="77777777" w:rsidR="00E41548" w:rsidRPr="00E41548" w:rsidRDefault="00E41548" w:rsidP="00E41548">
            <w:pPr>
              <w:rPr>
                <w:bCs w:val="0"/>
                <w:sz w:val="18"/>
                <w:szCs w:val="18"/>
              </w:rPr>
            </w:pPr>
            <w:r w:rsidRPr="00E41548">
              <w:rPr>
                <w:bCs w:val="0"/>
                <w:i/>
                <w:iCs/>
                <w:sz w:val="18"/>
                <w:szCs w:val="18"/>
              </w:rPr>
              <w:lastRenderedPageBreak/>
              <w:t>Nota bene</w:t>
            </w:r>
            <w:r w:rsidRPr="00E41548">
              <w:rPr>
                <w:bCs w:val="0"/>
                <w:sz w:val="18"/>
                <w:szCs w:val="18"/>
              </w:rPr>
              <w:t> :</w:t>
            </w:r>
          </w:p>
          <w:p w14:paraId="79FF0834" w14:textId="77777777" w:rsidR="00E41548" w:rsidRPr="00E41548" w:rsidRDefault="00E41548" w:rsidP="00E41548">
            <w:pPr>
              <w:rPr>
                <w:sz w:val="18"/>
                <w:szCs w:val="18"/>
              </w:rPr>
            </w:pPr>
            <w:r w:rsidRPr="00E41548">
              <w:rPr>
                <w:color w:val="000000"/>
                <w:sz w:val="18"/>
                <w:szCs w:val="18"/>
              </w:rPr>
              <w:t xml:space="preserve">Les inspections d’ESMS PH ne comprenant que des thèmes de contrôle relatifs à la santé environnementale </w:t>
            </w:r>
            <w:r w:rsidRPr="00E41548">
              <w:rPr>
                <w:b w:val="0"/>
                <w:bCs w:val="0"/>
                <w:color w:val="000000"/>
                <w:sz w:val="18"/>
                <w:szCs w:val="18"/>
              </w:rPr>
              <w:t xml:space="preserve">(i.e. prévention et la </w:t>
            </w:r>
            <w:r w:rsidRPr="00E41548">
              <w:rPr>
                <w:rFonts w:eastAsia="Calibri"/>
                <w:b w:val="0"/>
                <w:bCs w:val="0"/>
                <w:color w:val="000000"/>
                <w:sz w:val="18"/>
                <w:szCs w:val="18"/>
                <w:lang w:eastAsia="en-US"/>
              </w:rPr>
              <w:t xml:space="preserve">gestion des risques sanitaires liés aux bâtiments : cf. légionellose, amiante, radon) </w:t>
            </w:r>
            <w:r w:rsidRPr="00E41548">
              <w:rPr>
                <w:rFonts w:eastAsia="Calibri"/>
                <w:color w:val="000000"/>
                <w:sz w:val="18"/>
                <w:szCs w:val="18"/>
                <w:lang w:eastAsia="en-US"/>
              </w:rPr>
              <w:t>ne pourront pas être comptabilisées au titre de l’ONIC PH</w:t>
            </w:r>
            <w:r w:rsidRPr="00E41548">
              <w:rPr>
                <w:rFonts w:eastAsia="Calibri"/>
                <w:color w:val="000000"/>
                <w:sz w:val="18"/>
                <w:szCs w:val="18"/>
                <w:vertAlign w:val="superscript"/>
                <w:lang w:eastAsia="en-US"/>
              </w:rPr>
              <w:footnoteReference w:id="16"/>
            </w:r>
            <w:r w:rsidRPr="00E41548">
              <w:rPr>
                <w:rFonts w:eastAsia="Calibri"/>
                <w:color w:val="000000"/>
                <w:sz w:val="18"/>
                <w:szCs w:val="18"/>
                <w:lang w:eastAsia="en-US"/>
              </w:rPr>
              <w:t>.</w:t>
            </w:r>
          </w:p>
          <w:p w14:paraId="47EAACE0" w14:textId="77777777" w:rsidR="00E41548" w:rsidRPr="00E41548" w:rsidRDefault="00E41548" w:rsidP="00E41548">
            <w:pPr>
              <w:rPr>
                <w:bCs w:val="0"/>
                <w:sz w:val="18"/>
                <w:szCs w:val="18"/>
              </w:rPr>
            </w:pPr>
          </w:p>
          <w:p w14:paraId="10F6DC21" w14:textId="77777777" w:rsidR="00E41548" w:rsidRPr="00E41548" w:rsidRDefault="00E41548" w:rsidP="00E41548">
            <w:pPr>
              <w:rPr>
                <w:bCs w:val="0"/>
                <w:sz w:val="18"/>
                <w:szCs w:val="18"/>
              </w:rPr>
            </w:pPr>
            <w:r w:rsidRPr="00E41548">
              <w:rPr>
                <w:bCs w:val="0"/>
                <w:sz w:val="18"/>
                <w:szCs w:val="18"/>
              </w:rPr>
              <w:t xml:space="preserve">6.4 </w:t>
            </w:r>
            <w:r w:rsidRPr="00E41548">
              <w:rPr>
                <w:bCs w:val="0"/>
                <w:sz w:val="18"/>
                <w:szCs w:val="18"/>
                <w:u w:val="single"/>
              </w:rPr>
              <w:t>Des inspections – contrôles intégrant les « logiques de parcours » et la transformation de l’offre à l’horizon 2026 :</w:t>
            </w:r>
          </w:p>
          <w:p w14:paraId="69678DCA" w14:textId="77777777" w:rsidR="00E41548" w:rsidRPr="00E41548" w:rsidRDefault="00E41548" w:rsidP="00E41548">
            <w:pPr>
              <w:rPr>
                <w:b w:val="0"/>
                <w:bCs w:val="0"/>
                <w:sz w:val="18"/>
                <w:szCs w:val="18"/>
              </w:rPr>
            </w:pPr>
          </w:p>
          <w:p w14:paraId="44B77A3D" w14:textId="77777777" w:rsidR="00E41548" w:rsidRPr="00E41548" w:rsidRDefault="00E41548" w:rsidP="00E41548">
            <w:pPr>
              <w:rPr>
                <w:b w:val="0"/>
                <w:bCs w:val="0"/>
                <w:color w:val="000000"/>
                <w:sz w:val="18"/>
                <w:szCs w:val="18"/>
              </w:rPr>
            </w:pPr>
            <w:r w:rsidRPr="00E41548">
              <w:rPr>
                <w:b w:val="0"/>
                <w:bCs w:val="0"/>
                <w:color w:val="000000"/>
                <w:sz w:val="18"/>
                <w:szCs w:val="18"/>
              </w:rPr>
              <w:t xml:space="preserve">La politique de transformation de l’offre et les « logiques de parcours » conduisent à autoriser de plus en plus en « dispositifs » / « plateformes » et non plus seulement en « établissements » ou « services ». L’ONIC prendra en compte cette dimension en 2026 à l’issue d’un travail méthodologique qui associera des représentants des ARS. </w:t>
            </w:r>
          </w:p>
          <w:p w14:paraId="4DD959AA" w14:textId="77777777" w:rsidR="00E41548" w:rsidRPr="00E41548" w:rsidRDefault="00E41548" w:rsidP="00E41548">
            <w:pPr>
              <w:rPr>
                <w:b w:val="0"/>
                <w:bCs w:val="0"/>
                <w:color w:val="000000"/>
                <w:sz w:val="18"/>
                <w:szCs w:val="18"/>
              </w:rPr>
            </w:pPr>
          </w:p>
          <w:p w14:paraId="2651B0FE" w14:textId="77777777" w:rsidR="00E41548" w:rsidRPr="00E41548" w:rsidRDefault="00E41548" w:rsidP="00E41548">
            <w:pPr>
              <w:rPr>
                <w:b w:val="0"/>
                <w:bCs w:val="0"/>
                <w:color w:val="000000"/>
                <w:sz w:val="18"/>
                <w:szCs w:val="18"/>
              </w:rPr>
            </w:pPr>
            <w:r w:rsidRPr="00E41548">
              <w:rPr>
                <w:b w:val="0"/>
                <w:bCs w:val="0"/>
                <w:color w:val="000000"/>
                <w:sz w:val="18"/>
                <w:szCs w:val="18"/>
              </w:rPr>
              <w:t xml:space="preserve">D’ici là, si certaines ARS souhaitent contrôler ces nouvelles modalités de prise en charge au titre de l’ONIC, les agents de contrôle des ARS devront </w:t>
            </w:r>
            <w:r w:rsidRPr="00E41548">
              <w:rPr>
                <w:color w:val="000000"/>
                <w:sz w:val="18"/>
                <w:szCs w:val="18"/>
              </w:rPr>
              <w:t>s’attacher un contrôle de l’autorisation.</w:t>
            </w:r>
            <w:r w:rsidRPr="00E41548">
              <w:rPr>
                <w:b w:val="0"/>
                <w:bCs w:val="0"/>
                <w:color w:val="000000"/>
                <w:sz w:val="18"/>
                <w:szCs w:val="18"/>
              </w:rPr>
              <w:t xml:space="preserve"> Il est recommandé de préparer ces inspections en lien avec la direction « métier » (chargée de l’autonomie) de l’ARS et si possible avec d’autres partenaires (MDPH, services départementaux y compris de l’Aide sociale à l'enfance, services de l’Education nationale, etc.).</w:t>
            </w:r>
          </w:p>
          <w:p w14:paraId="26FFB8C5" w14:textId="77777777" w:rsidR="00E41548" w:rsidRPr="00E41548" w:rsidRDefault="00E41548" w:rsidP="00E41548">
            <w:pPr>
              <w:rPr>
                <w:bCs w:val="0"/>
                <w:sz w:val="18"/>
                <w:szCs w:val="18"/>
              </w:rPr>
            </w:pPr>
          </w:p>
          <w:p w14:paraId="3B6035C2" w14:textId="77777777" w:rsidR="00E41548" w:rsidRPr="00E41548" w:rsidRDefault="00E41548" w:rsidP="00E41548">
            <w:pPr>
              <w:rPr>
                <w:bCs w:val="0"/>
                <w:sz w:val="18"/>
                <w:szCs w:val="18"/>
              </w:rPr>
            </w:pPr>
            <w:r w:rsidRPr="00E41548">
              <w:rPr>
                <w:bCs w:val="0"/>
                <w:sz w:val="18"/>
                <w:szCs w:val="18"/>
              </w:rPr>
              <w:t xml:space="preserve">6.5 </w:t>
            </w:r>
            <w:r w:rsidRPr="00E41548">
              <w:rPr>
                <w:bCs w:val="0"/>
                <w:sz w:val="18"/>
                <w:szCs w:val="18"/>
                <w:u w:val="single"/>
              </w:rPr>
              <w:t>L’articulation avec les autres leviers de pilotage et de suivi des ESMS PH</w:t>
            </w:r>
            <w:r w:rsidRPr="00E41548">
              <w:rPr>
                <w:bCs w:val="0"/>
                <w:sz w:val="18"/>
                <w:szCs w:val="18"/>
              </w:rPr>
              <w:t> :</w:t>
            </w:r>
          </w:p>
          <w:p w14:paraId="74FB254C" w14:textId="77777777" w:rsidR="00E41548" w:rsidRPr="00E41548" w:rsidRDefault="00E41548" w:rsidP="00E41548">
            <w:pPr>
              <w:rPr>
                <w:b w:val="0"/>
                <w:bCs w:val="0"/>
                <w:sz w:val="18"/>
                <w:szCs w:val="18"/>
                <w:highlight w:val="green"/>
              </w:rPr>
            </w:pPr>
          </w:p>
          <w:p w14:paraId="61D2BBEF" w14:textId="77777777" w:rsidR="00E41548" w:rsidRPr="00E41548" w:rsidRDefault="00E41548" w:rsidP="00E41548">
            <w:pPr>
              <w:rPr>
                <w:b w:val="0"/>
                <w:bCs w:val="0"/>
                <w:sz w:val="18"/>
                <w:szCs w:val="18"/>
              </w:rPr>
            </w:pPr>
            <w:r w:rsidRPr="00E41548">
              <w:rPr>
                <w:color w:val="000000"/>
                <w:sz w:val="18"/>
                <w:szCs w:val="18"/>
              </w:rPr>
              <w:t>Seuls les contrôles réalisés en application de l’article L. 313-13 du code de l'action sociale et des familles (CASF) seront comptabilisés au titre de l’ONIC</w:t>
            </w:r>
            <w:r w:rsidRPr="00E41548">
              <w:rPr>
                <w:color w:val="000000"/>
                <w:sz w:val="18"/>
                <w:szCs w:val="18"/>
                <w:vertAlign w:val="superscript"/>
              </w:rPr>
              <w:footnoteReference w:id="17"/>
            </w:r>
            <w:r w:rsidRPr="00E41548">
              <w:rPr>
                <w:color w:val="000000"/>
                <w:sz w:val="18"/>
                <w:szCs w:val="18"/>
              </w:rPr>
              <w:t>.</w:t>
            </w:r>
            <w:r w:rsidRPr="00E41548">
              <w:rPr>
                <w:b w:val="0"/>
                <w:bCs w:val="0"/>
                <w:color w:val="7030A0"/>
                <w:sz w:val="18"/>
                <w:szCs w:val="18"/>
              </w:rPr>
              <w:t xml:space="preserve"> </w:t>
            </w:r>
          </w:p>
          <w:p w14:paraId="6C80AC3E" w14:textId="77777777" w:rsidR="00E41548" w:rsidRPr="00E41548" w:rsidRDefault="00E41548" w:rsidP="00E41548">
            <w:pPr>
              <w:rPr>
                <w:b w:val="0"/>
                <w:bCs w:val="0"/>
                <w:sz w:val="18"/>
                <w:szCs w:val="18"/>
              </w:rPr>
            </w:pPr>
          </w:p>
          <w:p w14:paraId="1F5CC05C" w14:textId="77777777" w:rsidR="00E41548" w:rsidRPr="00E41548" w:rsidRDefault="00E41548" w:rsidP="00E41548">
            <w:pPr>
              <w:rPr>
                <w:b w:val="0"/>
                <w:bCs w:val="0"/>
                <w:sz w:val="18"/>
                <w:szCs w:val="18"/>
              </w:rPr>
            </w:pPr>
            <w:r w:rsidRPr="00E41548">
              <w:rPr>
                <w:b w:val="0"/>
                <w:bCs w:val="0"/>
                <w:sz w:val="18"/>
                <w:szCs w:val="18"/>
              </w:rPr>
              <w:t>Toutefois, il est possible et recommandé d’articuler la fonction I-C avec les autres leviers de pilotage et de suivi des ESMS (cf. contractualisation, tarification, évaluations HAS, etc.). A titre d’exemple, les résultats d’audit ou d’évaluation d’ESMS peuvent alimenter la démarche d’analyse des risques.</w:t>
            </w:r>
          </w:p>
          <w:p w14:paraId="444C4A63" w14:textId="77777777" w:rsidR="00E41548" w:rsidRPr="00E41548" w:rsidRDefault="00E41548" w:rsidP="00E41548">
            <w:pPr>
              <w:rPr>
                <w:b w:val="0"/>
                <w:bCs w:val="0"/>
                <w:sz w:val="18"/>
                <w:szCs w:val="18"/>
              </w:rPr>
            </w:pPr>
          </w:p>
          <w:p w14:paraId="3DCE7DF3" w14:textId="77777777" w:rsidR="00E41548" w:rsidRPr="00E41548" w:rsidRDefault="00E41548" w:rsidP="00E41548">
            <w:pPr>
              <w:contextualSpacing/>
              <w:rPr>
                <w:b w:val="0"/>
                <w:bCs w:val="0"/>
                <w:color w:val="000000"/>
                <w:sz w:val="18"/>
                <w:szCs w:val="18"/>
              </w:rPr>
            </w:pPr>
            <w:r w:rsidRPr="00E41548">
              <w:rPr>
                <w:b w:val="0"/>
                <w:bCs w:val="0"/>
                <w:color w:val="000000"/>
                <w:sz w:val="18"/>
                <w:szCs w:val="18"/>
              </w:rPr>
              <w:t xml:space="preserve">Sur la base de pratiques existantes, l’enjeu est également de </w:t>
            </w:r>
            <w:r w:rsidRPr="00E41548">
              <w:rPr>
                <w:color w:val="000000"/>
                <w:sz w:val="18"/>
                <w:szCs w:val="18"/>
              </w:rPr>
              <w:t>renforcer les échanges au sein de l’ARS entre le service chargé de l’I-C et la direction chargée de l’autonomie.</w:t>
            </w:r>
          </w:p>
          <w:p w14:paraId="35C29FC8" w14:textId="77777777" w:rsidR="00E41548" w:rsidRPr="00E41548" w:rsidRDefault="00E41548" w:rsidP="00E41548">
            <w:pPr>
              <w:contextualSpacing/>
              <w:rPr>
                <w:b w:val="0"/>
                <w:bCs w:val="0"/>
                <w:color w:val="000000"/>
                <w:sz w:val="18"/>
                <w:szCs w:val="18"/>
              </w:rPr>
            </w:pPr>
          </w:p>
          <w:p w14:paraId="06788098" w14:textId="77777777" w:rsidR="00E41548" w:rsidRPr="00E41548" w:rsidRDefault="00E41548" w:rsidP="00E41548">
            <w:pPr>
              <w:contextualSpacing/>
              <w:rPr>
                <w:b w:val="0"/>
                <w:bCs w:val="0"/>
                <w:color w:val="000000"/>
                <w:sz w:val="18"/>
                <w:szCs w:val="18"/>
              </w:rPr>
            </w:pPr>
            <w:r w:rsidRPr="00E41548">
              <w:rPr>
                <w:b w:val="0"/>
                <w:bCs w:val="0"/>
                <w:color w:val="000000"/>
                <w:sz w:val="18"/>
                <w:szCs w:val="18"/>
              </w:rPr>
              <w:t xml:space="preserve">En cohérence avec cet enjeu d’articulation, les autres démarches réalisées par les ARS en dehors des I-C au sens de l’article L. 313-13 du CASF pourront faire l’objet d’un suivi des ARS, dans le cadre des bilans d’étape réguliers de l’ONIC, au moyen d’une comptabilisation </w:t>
            </w:r>
            <w:r w:rsidRPr="00E41548">
              <w:rPr>
                <w:b w:val="0"/>
                <w:bCs w:val="0"/>
                <w:i/>
                <w:iCs/>
                <w:color w:val="000000"/>
                <w:sz w:val="18"/>
                <w:szCs w:val="18"/>
              </w:rPr>
              <w:t>ad hoc</w:t>
            </w:r>
            <w:r w:rsidRPr="00E41548">
              <w:rPr>
                <w:b w:val="0"/>
                <w:bCs w:val="0"/>
                <w:color w:val="000000"/>
                <w:sz w:val="18"/>
                <w:szCs w:val="18"/>
              </w:rPr>
              <w:t xml:space="preserve"> (cf. rubrique n°12).</w:t>
            </w:r>
          </w:p>
          <w:p w14:paraId="57E9FEE4" w14:textId="77777777" w:rsidR="00E41548" w:rsidRPr="00E41548" w:rsidRDefault="00E41548" w:rsidP="00E41548">
            <w:pPr>
              <w:rPr>
                <w:bCs w:val="0"/>
                <w:sz w:val="18"/>
                <w:szCs w:val="18"/>
              </w:rPr>
            </w:pPr>
          </w:p>
        </w:tc>
      </w:tr>
      <w:tr w:rsidR="00E41548" w:rsidRPr="00E41548" w14:paraId="1147B5B0" w14:textId="77777777" w:rsidTr="00A26D81">
        <w:trPr>
          <w:jc w:val="center"/>
        </w:trPr>
        <w:tc>
          <w:tcPr>
            <w:tcW w:w="10348" w:type="dxa"/>
          </w:tcPr>
          <w:p w14:paraId="3ED4F682" w14:textId="77777777" w:rsidR="00E41548" w:rsidRPr="00E41548" w:rsidRDefault="00E41548" w:rsidP="005B0C2C">
            <w:pPr>
              <w:numPr>
                <w:ilvl w:val="0"/>
                <w:numId w:val="56"/>
              </w:numPr>
              <w:jc w:val="center"/>
              <w:rPr>
                <w:bCs w:val="0"/>
                <w:sz w:val="18"/>
                <w:szCs w:val="18"/>
              </w:rPr>
            </w:pPr>
            <w:r w:rsidRPr="00E41548">
              <w:rPr>
                <w:bCs w:val="0"/>
                <w:sz w:val="18"/>
                <w:szCs w:val="18"/>
              </w:rPr>
              <w:lastRenderedPageBreak/>
              <w:t>Outils</w:t>
            </w:r>
          </w:p>
          <w:p w14:paraId="0B01BC6F" w14:textId="77777777" w:rsidR="00E41548" w:rsidRPr="00E41548" w:rsidRDefault="00E41548" w:rsidP="00E41548">
            <w:pPr>
              <w:rPr>
                <w:b w:val="0"/>
                <w:sz w:val="18"/>
                <w:szCs w:val="18"/>
              </w:rPr>
            </w:pPr>
          </w:p>
          <w:p w14:paraId="5CA6B4AE" w14:textId="77777777" w:rsidR="00E41548" w:rsidRPr="00E41548" w:rsidRDefault="00E41548" w:rsidP="00E41548">
            <w:pPr>
              <w:rPr>
                <w:sz w:val="18"/>
                <w:szCs w:val="18"/>
              </w:rPr>
            </w:pPr>
            <w:r w:rsidRPr="00E41548">
              <w:rPr>
                <w:sz w:val="18"/>
                <w:szCs w:val="18"/>
              </w:rPr>
              <w:t xml:space="preserve">7.1 </w:t>
            </w:r>
            <w:r w:rsidRPr="00E41548">
              <w:rPr>
                <w:sz w:val="18"/>
                <w:szCs w:val="18"/>
                <w:u w:val="single"/>
              </w:rPr>
              <w:t xml:space="preserve">Mise à disposition progressive d’une « boite à outils » de l’ONIC, </w:t>
            </w:r>
            <w:proofErr w:type="spellStart"/>
            <w:r w:rsidRPr="00E41548">
              <w:rPr>
                <w:sz w:val="18"/>
                <w:szCs w:val="18"/>
                <w:u w:val="single"/>
              </w:rPr>
              <w:t>co-construite</w:t>
            </w:r>
            <w:proofErr w:type="spellEnd"/>
            <w:r w:rsidRPr="00E41548">
              <w:rPr>
                <w:sz w:val="18"/>
                <w:szCs w:val="18"/>
                <w:u w:val="single"/>
              </w:rPr>
              <w:t xml:space="preserve"> avec les ARS</w:t>
            </w:r>
            <w:r w:rsidRPr="00E41548">
              <w:rPr>
                <w:sz w:val="18"/>
                <w:szCs w:val="18"/>
              </w:rPr>
              <w:t> :</w:t>
            </w:r>
          </w:p>
          <w:p w14:paraId="026E668F" w14:textId="77777777" w:rsidR="00E41548" w:rsidRPr="00E41548" w:rsidRDefault="00E41548" w:rsidP="00E41548">
            <w:pPr>
              <w:contextualSpacing/>
              <w:rPr>
                <w:b w:val="0"/>
                <w:bCs w:val="0"/>
                <w:sz w:val="18"/>
                <w:szCs w:val="18"/>
              </w:rPr>
            </w:pPr>
          </w:p>
          <w:p w14:paraId="60612C47" w14:textId="77777777" w:rsidR="00E41548" w:rsidRPr="00E41548" w:rsidRDefault="00E41548" w:rsidP="00E41548">
            <w:pPr>
              <w:contextualSpacing/>
              <w:rPr>
                <w:b w:val="0"/>
                <w:bCs w:val="0"/>
                <w:sz w:val="18"/>
                <w:szCs w:val="18"/>
              </w:rPr>
            </w:pPr>
            <w:r w:rsidRPr="00E41548">
              <w:rPr>
                <w:b w:val="0"/>
                <w:bCs w:val="0"/>
                <w:sz w:val="18"/>
                <w:szCs w:val="18"/>
              </w:rPr>
              <w:t>Dès janvier 2025, le déploiement de l’ONIC pourra s’appuyer :</w:t>
            </w:r>
          </w:p>
          <w:p w14:paraId="0AEC7FB5" w14:textId="77777777" w:rsidR="00E41548" w:rsidRPr="00E41548" w:rsidRDefault="00E41548" w:rsidP="00E41548">
            <w:pPr>
              <w:numPr>
                <w:ilvl w:val="0"/>
                <w:numId w:val="41"/>
              </w:numPr>
              <w:rPr>
                <w:b w:val="0"/>
                <w:bCs w:val="0"/>
                <w:sz w:val="18"/>
                <w:szCs w:val="18"/>
              </w:rPr>
            </w:pPr>
            <w:r w:rsidRPr="00E41548">
              <w:rPr>
                <w:sz w:val="18"/>
                <w:szCs w:val="18"/>
              </w:rPr>
              <w:t>Pour la programmation des I-C :</w:t>
            </w:r>
            <w:r w:rsidRPr="00E41548">
              <w:rPr>
                <w:b w:val="0"/>
                <w:bCs w:val="0"/>
                <w:sz w:val="18"/>
                <w:szCs w:val="18"/>
              </w:rPr>
              <w:t xml:space="preserve"> sur la matrice de pré-ciblage et d’analyse de risques des ESMS du secteur PH, établie par la DNUM ;</w:t>
            </w:r>
          </w:p>
          <w:p w14:paraId="2DEBFA0D" w14:textId="77777777" w:rsidR="00E41548" w:rsidRPr="00E41548" w:rsidRDefault="00E41548" w:rsidP="00E41548">
            <w:pPr>
              <w:numPr>
                <w:ilvl w:val="0"/>
                <w:numId w:val="51"/>
              </w:numPr>
              <w:rPr>
                <w:b w:val="0"/>
                <w:bCs w:val="0"/>
                <w:sz w:val="18"/>
                <w:szCs w:val="18"/>
              </w:rPr>
            </w:pPr>
            <w:r w:rsidRPr="00E41548">
              <w:rPr>
                <w:b w:val="0"/>
                <w:bCs w:val="0"/>
                <w:sz w:val="18"/>
                <w:szCs w:val="18"/>
              </w:rPr>
              <w:t>Les ARS peuvent faire part de leurs observations, questions et besoins d’amélioration relatifs à cet outil à la DNUM (</w:t>
            </w:r>
            <w:hyperlink r:id="rId23" w:history="1">
              <w:r w:rsidRPr="00E41548">
                <w:rPr>
                  <w:b w:val="0"/>
                  <w:bCs w:val="0"/>
                  <w:sz w:val="18"/>
                  <w:szCs w:val="18"/>
                </w:rPr>
                <w:t>jerome.renaud@sg.social.gouv.fr</w:t>
              </w:r>
            </w:hyperlink>
            <w:r w:rsidRPr="00E41548">
              <w:rPr>
                <w:b w:val="0"/>
                <w:bCs w:val="0"/>
                <w:sz w:val="18"/>
                <w:szCs w:val="18"/>
              </w:rPr>
              <w:t>), concernant notamment le recueil des informations par mobilisation des différentes sources de données identifiées et son caractère opérationnel en matière de ciblage des risques pour aider à prioriser les contrôles à mettre en œuvre. </w:t>
            </w:r>
          </w:p>
          <w:p w14:paraId="50E4A082" w14:textId="77777777" w:rsidR="00E41548" w:rsidRPr="00E41548" w:rsidRDefault="00E41548" w:rsidP="00E41548">
            <w:pPr>
              <w:numPr>
                <w:ilvl w:val="0"/>
                <w:numId w:val="41"/>
              </w:numPr>
              <w:contextualSpacing/>
              <w:rPr>
                <w:b w:val="0"/>
                <w:bCs w:val="0"/>
                <w:sz w:val="18"/>
                <w:szCs w:val="18"/>
              </w:rPr>
            </w:pPr>
            <w:r w:rsidRPr="00E41548">
              <w:rPr>
                <w:sz w:val="18"/>
                <w:szCs w:val="18"/>
              </w:rPr>
              <w:t>Pour la réalisation des I-C qui seront diligentés dans des ESMS PH pour enfants</w:t>
            </w:r>
            <w:r w:rsidRPr="00E41548">
              <w:rPr>
                <w:b w:val="0"/>
                <w:bCs w:val="0"/>
                <w:sz w:val="18"/>
                <w:szCs w:val="18"/>
              </w:rPr>
              <w:t>, sur :</w:t>
            </w:r>
          </w:p>
          <w:p w14:paraId="6DEE889F" w14:textId="77777777" w:rsidR="00E41548" w:rsidRPr="00E41548" w:rsidRDefault="00E41548" w:rsidP="00E41548">
            <w:pPr>
              <w:numPr>
                <w:ilvl w:val="1"/>
                <w:numId w:val="41"/>
              </w:numPr>
              <w:contextualSpacing/>
              <w:rPr>
                <w:b w:val="0"/>
                <w:bCs w:val="0"/>
                <w:sz w:val="18"/>
                <w:szCs w:val="18"/>
              </w:rPr>
            </w:pPr>
            <w:r w:rsidRPr="00E41548">
              <w:rPr>
                <w:b w:val="0"/>
                <w:bCs w:val="0"/>
                <w:sz w:val="18"/>
                <w:szCs w:val="18"/>
              </w:rPr>
              <w:t>Les outils de contrôle de la précédente ONIC expérimentale relative au « contrôle de l’effectivité des droits et de l’individualisation des parcours dans les ESMS accompagnant des enfants en situation de handicap » (2022 – 1</w:t>
            </w:r>
            <w:r w:rsidRPr="00E41548">
              <w:rPr>
                <w:b w:val="0"/>
                <w:bCs w:val="0"/>
                <w:sz w:val="18"/>
                <w:szCs w:val="18"/>
                <w:vertAlign w:val="superscript"/>
              </w:rPr>
              <w:t>er</w:t>
            </w:r>
            <w:r w:rsidRPr="00E41548">
              <w:rPr>
                <w:b w:val="0"/>
                <w:bCs w:val="0"/>
                <w:sz w:val="18"/>
                <w:szCs w:val="18"/>
              </w:rPr>
              <w:t xml:space="preserve"> semestre 2023) qui seront actualisés par le groupe de travail « outils » ;</w:t>
            </w:r>
          </w:p>
          <w:p w14:paraId="72FC1D17" w14:textId="77777777" w:rsidR="00E41548" w:rsidRPr="00E41548" w:rsidRDefault="00E41548" w:rsidP="00E41548">
            <w:pPr>
              <w:numPr>
                <w:ilvl w:val="0"/>
                <w:numId w:val="41"/>
              </w:numPr>
              <w:contextualSpacing/>
              <w:rPr>
                <w:b w:val="0"/>
                <w:bCs w:val="0"/>
                <w:sz w:val="18"/>
                <w:szCs w:val="18"/>
              </w:rPr>
            </w:pPr>
            <w:r w:rsidRPr="00E41548">
              <w:rPr>
                <w:sz w:val="18"/>
                <w:szCs w:val="18"/>
              </w:rPr>
              <w:t>Pour la réalisation des I-C dans tout type d’ESMS PH</w:t>
            </w:r>
            <w:r w:rsidRPr="00E41548">
              <w:rPr>
                <w:b w:val="0"/>
                <w:bCs w:val="0"/>
                <w:sz w:val="18"/>
                <w:szCs w:val="18"/>
              </w:rPr>
              <w:t>, sur :</w:t>
            </w:r>
          </w:p>
          <w:p w14:paraId="4CF4F9C2" w14:textId="77777777" w:rsidR="00E41548" w:rsidRPr="00E41548" w:rsidRDefault="00E41548" w:rsidP="00E41548">
            <w:pPr>
              <w:numPr>
                <w:ilvl w:val="1"/>
                <w:numId w:val="41"/>
              </w:numPr>
              <w:contextualSpacing/>
              <w:rPr>
                <w:b w:val="0"/>
                <w:bCs w:val="0"/>
                <w:sz w:val="18"/>
                <w:szCs w:val="18"/>
              </w:rPr>
            </w:pPr>
            <w:r w:rsidRPr="00E41548">
              <w:rPr>
                <w:b w:val="0"/>
                <w:bCs w:val="0"/>
                <w:sz w:val="18"/>
                <w:szCs w:val="18"/>
              </w:rPr>
              <w:t>Les derniers travaux de la Haute Autorité de Santé (HAS) publiés sur son site internet le 5 novembre 2024 :</w:t>
            </w:r>
          </w:p>
          <w:p w14:paraId="6D1E71CC" w14:textId="77777777" w:rsidR="00E41548" w:rsidRPr="00E41548" w:rsidRDefault="00000000" w:rsidP="00E41548">
            <w:pPr>
              <w:numPr>
                <w:ilvl w:val="2"/>
                <w:numId w:val="41"/>
              </w:numPr>
              <w:contextualSpacing/>
              <w:rPr>
                <w:b w:val="0"/>
                <w:bCs w:val="0"/>
                <w:color w:val="000000"/>
                <w:sz w:val="18"/>
                <w:szCs w:val="18"/>
              </w:rPr>
            </w:pPr>
            <w:hyperlink r:id="rId24" w:history="1">
              <w:r w:rsidR="00E41548" w:rsidRPr="00E41548">
                <w:rPr>
                  <w:b w:val="0"/>
                  <w:bCs w:val="0"/>
                  <w:color w:val="0000FF"/>
                  <w:sz w:val="18"/>
                  <w:szCs w:val="18"/>
                  <w:u w:val="single"/>
                  <w:lang w:eastAsia="en-US"/>
                </w:rPr>
                <w:t>« Bientraitance et gestion des signaux de maltraitance en établissement - Mise en œuvre en milieu sanitaire, médico-social et social - Personnes majeures » </w:t>
              </w:r>
            </w:hyperlink>
            <w:r w:rsidR="00E41548" w:rsidRPr="00E41548">
              <w:rPr>
                <w:b w:val="0"/>
                <w:bCs w:val="0"/>
                <w:color w:val="000000"/>
                <w:sz w:val="18"/>
                <w:szCs w:val="18"/>
                <w:lang w:eastAsia="en-US"/>
              </w:rPr>
              <w:t>;</w:t>
            </w:r>
          </w:p>
          <w:p w14:paraId="440095A5" w14:textId="77777777" w:rsidR="00E41548" w:rsidRPr="00E41548" w:rsidRDefault="00000000" w:rsidP="00E41548">
            <w:pPr>
              <w:numPr>
                <w:ilvl w:val="2"/>
                <w:numId w:val="41"/>
              </w:numPr>
              <w:contextualSpacing/>
              <w:rPr>
                <w:b w:val="0"/>
                <w:bCs w:val="0"/>
                <w:color w:val="000000"/>
                <w:sz w:val="18"/>
                <w:szCs w:val="18"/>
              </w:rPr>
            </w:pPr>
            <w:hyperlink r:id="rId25" w:history="1">
              <w:r w:rsidR="00E41548" w:rsidRPr="00E41548">
                <w:rPr>
                  <w:b w:val="0"/>
                  <w:bCs w:val="0"/>
                  <w:color w:val="0000FF"/>
                  <w:sz w:val="18"/>
                  <w:szCs w:val="18"/>
                  <w:u w:val="single"/>
                  <w:lang w:eastAsia="en-US"/>
                </w:rPr>
                <w:t>« Evaluation du risque de maltraitance intrafamiliale sur personnes majeures en situation de vulnérabilité » - Guide validée par la Commission sociale et médico-sociale du jeudi 27 juin 2024 </w:t>
              </w:r>
            </w:hyperlink>
            <w:r w:rsidR="00E41548" w:rsidRPr="00E41548">
              <w:rPr>
                <w:b w:val="0"/>
                <w:bCs w:val="0"/>
                <w:color w:val="000000"/>
                <w:sz w:val="18"/>
                <w:szCs w:val="18"/>
                <w:lang w:eastAsia="en-US"/>
              </w:rPr>
              <w:t>;</w:t>
            </w:r>
          </w:p>
          <w:p w14:paraId="6579C291" w14:textId="77777777" w:rsidR="00E41548" w:rsidRPr="00E41548" w:rsidRDefault="00000000" w:rsidP="00E41548">
            <w:pPr>
              <w:numPr>
                <w:ilvl w:val="1"/>
                <w:numId w:val="41"/>
              </w:numPr>
              <w:contextualSpacing/>
              <w:rPr>
                <w:b w:val="0"/>
                <w:bCs w:val="0"/>
                <w:iCs/>
                <w:sz w:val="18"/>
                <w:szCs w:val="18"/>
              </w:rPr>
            </w:pPr>
            <w:hyperlink r:id="rId26" w:anchor="search=guide%20IGAS" w:history="1">
              <w:r w:rsidR="00E41548" w:rsidRPr="00E41548">
                <w:rPr>
                  <w:b w:val="0"/>
                  <w:bCs w:val="0"/>
                  <w:iCs/>
                  <w:color w:val="0000FF"/>
                  <w:sz w:val="18"/>
                  <w:szCs w:val="18"/>
                  <w:u w:val="single"/>
                </w:rPr>
                <w:t>Guide de l’IGAS des bonnes pratiques d’inspection et de contrôle à destination des réseaux territoriaux chargés de la santé et de la cohésion sociale (janvier 2019) </w:t>
              </w:r>
            </w:hyperlink>
            <w:r w:rsidR="00E41548" w:rsidRPr="00E41548">
              <w:rPr>
                <w:b w:val="0"/>
                <w:bCs w:val="0"/>
                <w:iCs/>
                <w:color w:val="000000"/>
                <w:sz w:val="18"/>
                <w:szCs w:val="18"/>
              </w:rPr>
              <w:t>;</w:t>
            </w:r>
          </w:p>
          <w:p w14:paraId="0B2A1689" w14:textId="77777777" w:rsidR="00E41548" w:rsidRPr="00E41548" w:rsidRDefault="00E41548" w:rsidP="00E41548">
            <w:pPr>
              <w:numPr>
                <w:ilvl w:val="1"/>
                <w:numId w:val="41"/>
              </w:numPr>
              <w:contextualSpacing/>
              <w:rPr>
                <w:b w:val="0"/>
                <w:bCs w:val="0"/>
                <w:iCs/>
                <w:sz w:val="18"/>
                <w:szCs w:val="18"/>
              </w:rPr>
            </w:pPr>
            <w:r w:rsidRPr="00E41548">
              <w:rPr>
                <w:b w:val="0"/>
                <w:bCs w:val="0"/>
                <w:iCs/>
                <w:sz w:val="18"/>
                <w:szCs w:val="18"/>
              </w:rPr>
              <w:t xml:space="preserve">Guide de l’IGAS </w:t>
            </w:r>
            <w:r w:rsidRPr="00E41548">
              <w:rPr>
                <w:b w:val="0"/>
                <w:bCs w:val="0"/>
                <w:iCs/>
                <w:color w:val="000000"/>
                <w:sz w:val="18"/>
                <w:szCs w:val="18"/>
              </w:rPr>
              <w:t>pour la préparation d’un contrôle d’établissements ou de services sociaux ou médicaux sociaux (juin 2021).</w:t>
            </w:r>
          </w:p>
          <w:p w14:paraId="68AF41C9" w14:textId="77777777" w:rsidR="00E41548" w:rsidRDefault="00E41548" w:rsidP="00E41548">
            <w:pPr>
              <w:contextualSpacing/>
              <w:rPr>
                <w:b w:val="0"/>
                <w:bCs w:val="0"/>
                <w:sz w:val="18"/>
                <w:szCs w:val="18"/>
              </w:rPr>
            </w:pPr>
          </w:p>
          <w:p w14:paraId="5BA18BF7" w14:textId="77777777" w:rsidR="00D728FE" w:rsidRDefault="00D728FE" w:rsidP="00E41548">
            <w:pPr>
              <w:contextualSpacing/>
              <w:rPr>
                <w:b w:val="0"/>
                <w:bCs w:val="0"/>
                <w:sz w:val="18"/>
                <w:szCs w:val="18"/>
              </w:rPr>
            </w:pPr>
          </w:p>
          <w:p w14:paraId="50D8D84D" w14:textId="77777777" w:rsidR="00D728FE" w:rsidRDefault="00D728FE" w:rsidP="00E41548">
            <w:pPr>
              <w:contextualSpacing/>
              <w:rPr>
                <w:b w:val="0"/>
                <w:bCs w:val="0"/>
                <w:sz w:val="18"/>
                <w:szCs w:val="18"/>
              </w:rPr>
            </w:pPr>
          </w:p>
          <w:p w14:paraId="32C65AD8" w14:textId="77777777" w:rsidR="00A26D81" w:rsidRDefault="00A26D81" w:rsidP="00E41548">
            <w:pPr>
              <w:contextualSpacing/>
              <w:rPr>
                <w:b w:val="0"/>
                <w:bCs w:val="0"/>
                <w:sz w:val="18"/>
                <w:szCs w:val="18"/>
              </w:rPr>
            </w:pPr>
          </w:p>
          <w:p w14:paraId="2221EB9C" w14:textId="77777777" w:rsidR="00A26D81" w:rsidRPr="00E41548" w:rsidRDefault="00A26D81" w:rsidP="00E41548">
            <w:pPr>
              <w:contextualSpacing/>
              <w:rPr>
                <w:b w:val="0"/>
                <w:bCs w:val="0"/>
                <w:sz w:val="18"/>
                <w:szCs w:val="18"/>
              </w:rPr>
            </w:pPr>
          </w:p>
          <w:p w14:paraId="267BA8D1" w14:textId="77777777" w:rsidR="00E41548" w:rsidRPr="00E41548" w:rsidRDefault="00E41548" w:rsidP="00E41548">
            <w:pPr>
              <w:rPr>
                <w:b w:val="0"/>
                <w:bCs w:val="0"/>
                <w:sz w:val="18"/>
                <w:szCs w:val="18"/>
              </w:rPr>
            </w:pPr>
            <w:r w:rsidRPr="00E41548">
              <w:rPr>
                <w:b w:val="0"/>
                <w:bCs w:val="0"/>
                <w:sz w:val="18"/>
                <w:szCs w:val="18"/>
              </w:rPr>
              <w:lastRenderedPageBreak/>
              <w:t xml:space="preserve">De plus, </w:t>
            </w:r>
            <w:r w:rsidRPr="00E41548">
              <w:rPr>
                <w:sz w:val="18"/>
                <w:szCs w:val="18"/>
              </w:rPr>
              <w:t xml:space="preserve">des outils de contrôle spécifiquement dédiés à cette ONIC sont en cours d’élaboration et seront adressés aux ARS au fur et à mesure de leur validation. </w:t>
            </w:r>
            <w:r w:rsidRPr="00E41548">
              <w:rPr>
                <w:b w:val="0"/>
                <w:bCs w:val="0"/>
                <w:sz w:val="18"/>
                <w:szCs w:val="18"/>
              </w:rPr>
              <w:t>Il convient de citer notamment :</w:t>
            </w:r>
          </w:p>
          <w:p w14:paraId="710829DF" w14:textId="77777777" w:rsidR="00E41548" w:rsidRPr="00E41548" w:rsidRDefault="00E41548" w:rsidP="00E41548">
            <w:pPr>
              <w:numPr>
                <w:ilvl w:val="0"/>
                <w:numId w:val="52"/>
              </w:numPr>
              <w:rPr>
                <w:b w:val="0"/>
                <w:bCs w:val="0"/>
                <w:sz w:val="18"/>
                <w:szCs w:val="18"/>
              </w:rPr>
            </w:pPr>
            <w:r w:rsidRPr="00E41548">
              <w:rPr>
                <w:b w:val="0"/>
                <w:bCs w:val="0"/>
                <w:sz w:val="18"/>
                <w:szCs w:val="18"/>
              </w:rPr>
              <w:t>L’élaboration par les ARS de</w:t>
            </w:r>
            <w:r w:rsidRPr="00E41548">
              <w:rPr>
                <w:sz w:val="18"/>
                <w:szCs w:val="18"/>
              </w:rPr>
              <w:t xml:space="preserve"> grilles de contrôle</w:t>
            </w:r>
            <w:r w:rsidRPr="00E41548">
              <w:rPr>
                <w:b w:val="0"/>
                <w:bCs w:val="0"/>
                <w:sz w:val="18"/>
                <w:szCs w:val="18"/>
              </w:rPr>
              <w:t xml:space="preserve"> (incluant un volet « « prévention et la lutte contre les maltraitances ») / trames de rapport portant sur les spécificités de différents types d’ESMS du secteur du handicap, intégrant les dispositifs lorsque cela est possible ;</w:t>
            </w:r>
          </w:p>
          <w:p w14:paraId="613B48F2" w14:textId="77777777" w:rsidR="00E41548" w:rsidRPr="00E41548" w:rsidRDefault="00E41548" w:rsidP="00E41548">
            <w:pPr>
              <w:numPr>
                <w:ilvl w:val="0"/>
                <w:numId w:val="52"/>
              </w:numPr>
              <w:contextualSpacing/>
              <w:rPr>
                <w:b w:val="0"/>
                <w:bCs w:val="0"/>
                <w:sz w:val="18"/>
                <w:szCs w:val="18"/>
              </w:rPr>
            </w:pPr>
            <w:r w:rsidRPr="00E41548">
              <w:rPr>
                <w:b w:val="0"/>
                <w:bCs w:val="0"/>
                <w:sz w:val="18"/>
                <w:szCs w:val="18"/>
              </w:rPr>
              <w:t xml:space="preserve">L’élaboration d’une </w:t>
            </w:r>
            <w:r w:rsidRPr="00E41548">
              <w:rPr>
                <w:sz w:val="18"/>
                <w:szCs w:val="18"/>
              </w:rPr>
              <w:t>fiche pratique relative à l’opposabilité des Recommandations de bonnes pratiques professionnelles (RBPP) de la Haute Autorité de santé (HAS) et des sociétés savantes</w:t>
            </w:r>
            <w:r w:rsidRPr="00E41548">
              <w:rPr>
                <w:b w:val="0"/>
                <w:bCs w:val="0"/>
                <w:sz w:val="18"/>
                <w:szCs w:val="18"/>
              </w:rPr>
              <w:t>, à réaliser par la DAJ des Ministères sociaux en lien avec la DI-TND ;</w:t>
            </w:r>
          </w:p>
          <w:p w14:paraId="3A6A4C59" w14:textId="77777777" w:rsidR="00E41548" w:rsidRPr="00E41548" w:rsidRDefault="00E41548" w:rsidP="00E41548">
            <w:pPr>
              <w:numPr>
                <w:ilvl w:val="0"/>
                <w:numId w:val="52"/>
              </w:numPr>
              <w:contextualSpacing/>
              <w:rPr>
                <w:b w:val="0"/>
                <w:bCs w:val="0"/>
                <w:sz w:val="18"/>
                <w:szCs w:val="18"/>
              </w:rPr>
            </w:pPr>
            <w:r w:rsidRPr="00E41548">
              <w:rPr>
                <w:sz w:val="18"/>
                <w:szCs w:val="18"/>
              </w:rPr>
              <w:t>L’élaboration de fiches portant sur la transformation de l’offre dans le secteur du handicap</w:t>
            </w:r>
            <w:r w:rsidRPr="00E41548">
              <w:rPr>
                <w:b w:val="0"/>
                <w:bCs w:val="0"/>
                <w:sz w:val="18"/>
                <w:szCs w:val="18"/>
              </w:rPr>
              <w:t>, les nouveaux acteurs et les typologies de professionnels intervenant au sein des ESMS et des dispositifs intégrés / plateformes de services, qui auront vocation à être mobilisées plutôt après une première année de mise en œuvre de l’ONIC</w:t>
            </w:r>
          </w:p>
          <w:p w14:paraId="1AFFC368" w14:textId="77777777" w:rsidR="00E41548" w:rsidRPr="00E41548" w:rsidRDefault="00E41548" w:rsidP="00E41548">
            <w:pPr>
              <w:contextualSpacing/>
              <w:rPr>
                <w:b w:val="0"/>
                <w:bCs w:val="0"/>
                <w:sz w:val="18"/>
                <w:szCs w:val="18"/>
              </w:rPr>
            </w:pPr>
          </w:p>
          <w:p w14:paraId="60F834C9" w14:textId="77777777" w:rsidR="00E41548" w:rsidRPr="00E41548" w:rsidRDefault="00E41548" w:rsidP="00E41548">
            <w:pPr>
              <w:rPr>
                <w:b w:val="0"/>
                <w:bCs w:val="0"/>
                <w:sz w:val="18"/>
                <w:szCs w:val="18"/>
              </w:rPr>
            </w:pPr>
            <w:r w:rsidRPr="00E41548">
              <w:rPr>
                <w:sz w:val="18"/>
                <w:szCs w:val="18"/>
              </w:rPr>
              <w:t>Cet outillage continuera d’être développé en 2025</w:t>
            </w:r>
            <w:r w:rsidRPr="00E41548">
              <w:rPr>
                <w:b w:val="0"/>
                <w:bCs w:val="0"/>
                <w:sz w:val="18"/>
                <w:szCs w:val="18"/>
              </w:rPr>
              <w:t xml:space="preserve"> et adapté dans une optique d’amélioration continue tout au long de l’ONIC), en fonction des retours et des besoins des ARS. </w:t>
            </w:r>
          </w:p>
          <w:p w14:paraId="2D0DF237" w14:textId="77777777" w:rsidR="00E41548" w:rsidRPr="00E41548" w:rsidRDefault="00E41548" w:rsidP="00E41548">
            <w:pPr>
              <w:rPr>
                <w:b w:val="0"/>
                <w:bCs w:val="0"/>
                <w:sz w:val="18"/>
                <w:szCs w:val="18"/>
              </w:rPr>
            </w:pPr>
          </w:p>
          <w:p w14:paraId="0B11F0BD" w14:textId="77777777" w:rsidR="00E41548" w:rsidRPr="00E41548" w:rsidRDefault="00E41548" w:rsidP="00E41548">
            <w:pPr>
              <w:rPr>
                <w:sz w:val="18"/>
                <w:szCs w:val="18"/>
              </w:rPr>
            </w:pPr>
            <w:r w:rsidRPr="00E41548">
              <w:rPr>
                <w:sz w:val="18"/>
                <w:szCs w:val="18"/>
              </w:rPr>
              <w:t xml:space="preserve">7.2 </w:t>
            </w:r>
            <w:r w:rsidRPr="00E41548">
              <w:rPr>
                <w:sz w:val="18"/>
                <w:szCs w:val="18"/>
                <w:u w:val="single"/>
              </w:rPr>
              <w:t xml:space="preserve">La mise en place de nouveaux modules de formation </w:t>
            </w:r>
            <w:r w:rsidRPr="00E41548">
              <w:rPr>
                <w:i/>
                <w:iCs/>
                <w:sz w:val="18"/>
                <w:szCs w:val="18"/>
                <w:u w:val="single"/>
              </w:rPr>
              <w:t>ad hoc</w:t>
            </w:r>
            <w:r w:rsidRPr="00E41548">
              <w:rPr>
                <w:sz w:val="18"/>
                <w:szCs w:val="18"/>
                <w:u w:val="single"/>
              </w:rPr>
              <w:t xml:space="preserve"> par l’Ecole des hautes études en santé publique (EHESP)</w:t>
            </w:r>
            <w:r w:rsidRPr="00E41548">
              <w:rPr>
                <w:sz w:val="18"/>
                <w:szCs w:val="18"/>
              </w:rPr>
              <w:t xml:space="preserve"> </w:t>
            </w:r>
            <w:r w:rsidRPr="00E41548">
              <w:rPr>
                <w:b w:val="0"/>
                <w:bCs w:val="0"/>
                <w:sz w:val="18"/>
                <w:szCs w:val="18"/>
              </w:rPr>
              <w:t xml:space="preserve">(cf. </w:t>
            </w:r>
            <w:r w:rsidRPr="00E41548">
              <w:rPr>
                <w:b w:val="0"/>
                <w:bCs w:val="0"/>
                <w:i/>
                <w:iCs/>
                <w:sz w:val="18"/>
                <w:szCs w:val="18"/>
              </w:rPr>
              <w:t>infra</w:t>
            </w:r>
            <w:r w:rsidRPr="00E41548">
              <w:rPr>
                <w:b w:val="0"/>
                <w:bCs w:val="0"/>
                <w:sz w:val="18"/>
                <w:szCs w:val="18"/>
              </w:rPr>
              <w:t>, rubrique n°11).</w:t>
            </w:r>
          </w:p>
          <w:p w14:paraId="4A4D4472" w14:textId="77777777" w:rsidR="00E41548" w:rsidRPr="00E41548" w:rsidRDefault="00E41548" w:rsidP="00E41548">
            <w:pPr>
              <w:rPr>
                <w:bCs w:val="0"/>
                <w:sz w:val="18"/>
                <w:szCs w:val="18"/>
              </w:rPr>
            </w:pPr>
          </w:p>
        </w:tc>
      </w:tr>
      <w:tr w:rsidR="00E41548" w:rsidRPr="00E41548" w14:paraId="732C6F96" w14:textId="77777777" w:rsidTr="00A26D81">
        <w:trPr>
          <w:jc w:val="center"/>
        </w:trPr>
        <w:tc>
          <w:tcPr>
            <w:tcW w:w="10348" w:type="dxa"/>
          </w:tcPr>
          <w:p w14:paraId="0711E67A" w14:textId="77777777" w:rsidR="00E41548" w:rsidRPr="00E41548" w:rsidRDefault="00E41548" w:rsidP="005B0C2C">
            <w:pPr>
              <w:numPr>
                <w:ilvl w:val="0"/>
                <w:numId w:val="56"/>
              </w:numPr>
              <w:jc w:val="center"/>
              <w:rPr>
                <w:b w:val="0"/>
                <w:bCs w:val="0"/>
                <w:sz w:val="18"/>
                <w:szCs w:val="18"/>
              </w:rPr>
            </w:pPr>
            <w:r w:rsidRPr="00E41548">
              <w:rPr>
                <w:bCs w:val="0"/>
                <w:sz w:val="18"/>
                <w:szCs w:val="18"/>
              </w:rPr>
              <w:lastRenderedPageBreak/>
              <w:t>Période optimale de réalisation</w:t>
            </w:r>
          </w:p>
          <w:p w14:paraId="54C37903" w14:textId="77777777" w:rsidR="00E41548" w:rsidRPr="00E41548" w:rsidRDefault="00E41548" w:rsidP="00E41548">
            <w:pPr>
              <w:rPr>
                <w:sz w:val="18"/>
                <w:szCs w:val="18"/>
              </w:rPr>
            </w:pPr>
          </w:p>
          <w:p w14:paraId="6A0645BF" w14:textId="77777777" w:rsidR="00E41548" w:rsidRPr="00E41548" w:rsidRDefault="00E41548" w:rsidP="00E41548">
            <w:pPr>
              <w:numPr>
                <w:ilvl w:val="0"/>
                <w:numId w:val="41"/>
              </w:numPr>
              <w:rPr>
                <w:sz w:val="18"/>
                <w:szCs w:val="18"/>
              </w:rPr>
            </w:pPr>
            <w:r w:rsidRPr="00E41548">
              <w:rPr>
                <w:sz w:val="18"/>
                <w:szCs w:val="18"/>
              </w:rPr>
              <w:t>Début de l’ONIC : 1</w:t>
            </w:r>
            <w:r w:rsidRPr="00E41548">
              <w:rPr>
                <w:sz w:val="18"/>
                <w:szCs w:val="18"/>
                <w:vertAlign w:val="superscript"/>
              </w:rPr>
              <w:t>er</w:t>
            </w:r>
            <w:r w:rsidRPr="00E41548">
              <w:rPr>
                <w:sz w:val="18"/>
                <w:szCs w:val="18"/>
              </w:rPr>
              <w:t xml:space="preserve"> janvier 2025 ;</w:t>
            </w:r>
          </w:p>
          <w:p w14:paraId="0DAEB28A" w14:textId="77777777" w:rsidR="00E41548" w:rsidRPr="00E41548" w:rsidRDefault="00E41548" w:rsidP="00E41548">
            <w:pPr>
              <w:numPr>
                <w:ilvl w:val="0"/>
                <w:numId w:val="41"/>
              </w:numPr>
              <w:rPr>
                <w:sz w:val="18"/>
                <w:szCs w:val="18"/>
              </w:rPr>
            </w:pPr>
            <w:r w:rsidRPr="00E41548">
              <w:rPr>
                <w:sz w:val="18"/>
                <w:szCs w:val="18"/>
              </w:rPr>
              <w:t>Fin de l’ONIC : 31 décembre 2027.</w:t>
            </w:r>
          </w:p>
          <w:p w14:paraId="02041F2B" w14:textId="77777777" w:rsidR="00E41548" w:rsidRPr="00E41548" w:rsidRDefault="00E41548" w:rsidP="00E41548">
            <w:pPr>
              <w:rPr>
                <w:b w:val="0"/>
                <w:bCs w:val="0"/>
                <w:sz w:val="18"/>
                <w:szCs w:val="18"/>
              </w:rPr>
            </w:pPr>
          </w:p>
        </w:tc>
      </w:tr>
      <w:tr w:rsidR="00E41548" w:rsidRPr="00E41548" w14:paraId="220D3321" w14:textId="77777777" w:rsidTr="00A26D81">
        <w:trPr>
          <w:trHeight w:val="554"/>
          <w:jc w:val="center"/>
        </w:trPr>
        <w:tc>
          <w:tcPr>
            <w:tcW w:w="10348" w:type="dxa"/>
          </w:tcPr>
          <w:p w14:paraId="0AC1CBD4" w14:textId="77777777" w:rsidR="00E41548" w:rsidRPr="00E41548" w:rsidRDefault="00E41548" w:rsidP="005B0C2C">
            <w:pPr>
              <w:numPr>
                <w:ilvl w:val="0"/>
                <w:numId w:val="56"/>
              </w:numPr>
              <w:jc w:val="center"/>
              <w:rPr>
                <w:b w:val="0"/>
                <w:sz w:val="18"/>
                <w:szCs w:val="18"/>
              </w:rPr>
            </w:pPr>
            <w:r w:rsidRPr="00E41548">
              <w:rPr>
                <w:bCs w:val="0"/>
                <w:sz w:val="18"/>
                <w:szCs w:val="18"/>
              </w:rPr>
              <w:t xml:space="preserve">Compétences attendues </w:t>
            </w:r>
            <w:r w:rsidRPr="00E41548">
              <w:rPr>
                <w:bCs w:val="0"/>
                <w:sz w:val="18"/>
                <w:szCs w:val="18"/>
              </w:rPr>
              <w:br/>
            </w:r>
            <w:r w:rsidRPr="00E41548">
              <w:rPr>
                <w:b w:val="0"/>
                <w:sz w:val="18"/>
                <w:szCs w:val="18"/>
              </w:rPr>
              <w:t>(</w:t>
            </w:r>
            <w:r w:rsidRPr="00E41548">
              <w:rPr>
                <w:b w:val="0"/>
                <w:sz w:val="18"/>
                <w:szCs w:val="18"/>
                <w:u w:val="single"/>
              </w:rPr>
              <w:t>ADM, MED, PHAR, INF, S-E à indiquer en nombre d’ETP et tableau à renseigner</w:t>
            </w:r>
            <w:r w:rsidRPr="00E41548">
              <w:rPr>
                <w:b w:val="0"/>
                <w:sz w:val="18"/>
                <w:szCs w:val="18"/>
              </w:rPr>
              <w:t>)</w:t>
            </w:r>
          </w:p>
          <w:p w14:paraId="47B531A6" w14:textId="77777777" w:rsidR="00E41548" w:rsidRPr="00E41548" w:rsidRDefault="00E41548" w:rsidP="00E41548">
            <w:pPr>
              <w:autoSpaceDE w:val="0"/>
              <w:autoSpaceDN w:val="0"/>
              <w:adjustRightInd w:val="0"/>
              <w:jc w:val="center"/>
              <w:rPr>
                <w:b w:val="0"/>
                <w:sz w:val="18"/>
                <w:szCs w:val="18"/>
                <w:highlight w:val="lightGray"/>
              </w:rPr>
            </w:pPr>
            <w:r w:rsidRPr="00E41548">
              <w:rPr>
                <w:b w:val="0"/>
                <w:sz w:val="18"/>
                <w:szCs w:val="18"/>
                <w:highlight w:val="lightGray"/>
              </w:rPr>
              <w:t>ETP par profession = nombre de jours X nombre de structures à inspecter /</w:t>
            </w:r>
          </w:p>
          <w:p w14:paraId="0D3E7889" w14:textId="77777777" w:rsidR="00E41548" w:rsidRPr="00E41548" w:rsidRDefault="00E41548" w:rsidP="00E41548">
            <w:pPr>
              <w:jc w:val="center"/>
              <w:rPr>
                <w:b w:val="0"/>
                <w:sz w:val="18"/>
                <w:szCs w:val="18"/>
              </w:rPr>
            </w:pPr>
            <w:r w:rsidRPr="00E41548">
              <w:rPr>
                <w:b w:val="0"/>
                <w:sz w:val="18"/>
                <w:szCs w:val="18"/>
                <w:highlight w:val="lightGray"/>
              </w:rPr>
              <w:t>208 (correspond à une année)</w:t>
            </w:r>
          </w:p>
          <w:p w14:paraId="30A2E155" w14:textId="77777777" w:rsidR="00E41548" w:rsidRPr="00E41548" w:rsidRDefault="00E41548" w:rsidP="00E41548">
            <w:pPr>
              <w:rPr>
                <w:sz w:val="18"/>
                <w:szCs w:val="18"/>
              </w:rPr>
            </w:pPr>
          </w:p>
          <w:p w14:paraId="73AB513E" w14:textId="77777777" w:rsidR="00E41548" w:rsidRPr="00E41548" w:rsidRDefault="00E41548" w:rsidP="00E41548">
            <w:pPr>
              <w:rPr>
                <w:bCs w:val="0"/>
                <w:sz w:val="18"/>
                <w:szCs w:val="18"/>
              </w:rPr>
            </w:pPr>
            <w:r w:rsidRPr="00E41548">
              <w:rPr>
                <w:b w:val="0"/>
                <w:sz w:val="18"/>
                <w:szCs w:val="18"/>
              </w:rPr>
              <w:t xml:space="preserve">S’agissant d’une nouvelle ONIC, l’évaluation des besoins se fait a priori. </w:t>
            </w:r>
            <w:r w:rsidRPr="00E41548">
              <w:rPr>
                <w:bCs w:val="0"/>
                <w:sz w:val="18"/>
                <w:szCs w:val="18"/>
              </w:rPr>
              <w:t>La présente estimation tient compte à la fois :</w:t>
            </w:r>
          </w:p>
          <w:p w14:paraId="0E58AFC9"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Des Effectifs Temps Pleins (ETP) consacrés à l’I-C dans le champ médico-social (PA, PH, PDS)</w:t>
            </w:r>
            <w:r w:rsidRPr="00E41548">
              <w:rPr>
                <w:b w:val="0"/>
                <w:color w:val="000000"/>
                <w:sz w:val="18"/>
                <w:szCs w:val="18"/>
              </w:rPr>
              <w:t>, issus de l’enquête d’activité des ARS de l’exercice 2023 ;</w:t>
            </w:r>
          </w:p>
          <w:p w14:paraId="7B5C7A06"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Des contraintes sur les effectifs des ARS</w:t>
            </w:r>
            <w:r w:rsidRPr="00E41548">
              <w:rPr>
                <w:b w:val="0"/>
                <w:color w:val="000000"/>
                <w:sz w:val="18"/>
                <w:szCs w:val="18"/>
              </w:rPr>
              <w:t>, qui découlent du projet de loi de finance (PLF) pour 2025 connu à ce jour ;</w:t>
            </w:r>
          </w:p>
          <w:p w14:paraId="25C22760" w14:textId="77777777" w:rsidR="00E41548" w:rsidRPr="00E41548" w:rsidRDefault="00E41548" w:rsidP="00E41548">
            <w:pPr>
              <w:numPr>
                <w:ilvl w:val="0"/>
                <w:numId w:val="41"/>
              </w:numPr>
              <w:rPr>
                <w:b w:val="0"/>
                <w:color w:val="000000"/>
                <w:sz w:val="18"/>
                <w:szCs w:val="18"/>
              </w:rPr>
            </w:pPr>
            <w:r w:rsidRPr="00E41548">
              <w:rPr>
                <w:bCs w:val="0"/>
                <w:color w:val="000000"/>
                <w:sz w:val="18"/>
                <w:szCs w:val="18"/>
              </w:rPr>
              <w:t xml:space="preserve">De la nécessité de préserver 50% de ces ETP dédiés à l’I-C dans le champ médico-social, </w:t>
            </w:r>
            <w:r w:rsidRPr="00E41548">
              <w:rPr>
                <w:bCs w:val="0"/>
                <w:sz w:val="18"/>
                <w:szCs w:val="18"/>
              </w:rPr>
              <w:t xml:space="preserve">afin de laisser aux ARS une capacité </w:t>
            </w:r>
            <w:r w:rsidRPr="00E41548">
              <w:rPr>
                <w:b w:val="0"/>
                <w:color w:val="000000"/>
                <w:sz w:val="18"/>
                <w:szCs w:val="18"/>
              </w:rPr>
              <w:t xml:space="preserve">pour diligenter des I-C non programmées et </w:t>
            </w:r>
            <w:r w:rsidRPr="00E41548">
              <w:rPr>
                <w:bCs w:val="0"/>
                <w:sz w:val="18"/>
                <w:szCs w:val="18"/>
              </w:rPr>
              <w:t>pour mettre en œuvre leur PRIC</w:t>
            </w:r>
            <w:r w:rsidRPr="00E41548">
              <w:rPr>
                <w:b w:val="0"/>
                <w:sz w:val="18"/>
                <w:szCs w:val="18"/>
              </w:rPr>
              <w:t xml:space="preserve"> notamment dans le champ des autres ESMS.</w:t>
            </w:r>
            <w:r w:rsidRPr="00E41548">
              <w:rPr>
                <w:b w:val="0"/>
                <w:color w:val="000000"/>
                <w:sz w:val="18"/>
                <w:szCs w:val="18"/>
              </w:rPr>
              <w:t xml:space="preserve"> </w:t>
            </w:r>
            <w:r w:rsidRPr="00E41548">
              <w:rPr>
                <w:bCs w:val="0"/>
                <w:color w:val="000000"/>
                <w:sz w:val="18"/>
                <w:szCs w:val="18"/>
              </w:rPr>
              <w:t>Cela comprend notamment la poursuite des I-C d’EHPAD à compter de 2025</w:t>
            </w:r>
            <w:r w:rsidRPr="00E41548">
              <w:rPr>
                <w:b w:val="0"/>
                <w:color w:val="000000"/>
                <w:sz w:val="18"/>
                <w:szCs w:val="18"/>
              </w:rPr>
              <w:t>, lesquels entreraient ainsi dans des I-C « de suite » ou de routine à l’issue de l’ONIC qui leur a été consacrée entre 2022 et 2024.</w:t>
            </w:r>
          </w:p>
          <w:p w14:paraId="246D56A2" w14:textId="77777777" w:rsidR="00E41548" w:rsidRPr="00E41548" w:rsidRDefault="00E41548" w:rsidP="00E41548">
            <w:pPr>
              <w:rPr>
                <w:b w:val="0"/>
                <w:sz w:val="18"/>
                <w:szCs w:val="18"/>
              </w:rPr>
            </w:pPr>
          </w:p>
          <w:p w14:paraId="11A146A4" w14:textId="77777777" w:rsidR="00E41548" w:rsidRPr="00E41548" w:rsidRDefault="00E41548" w:rsidP="00E41548">
            <w:pPr>
              <w:rPr>
                <w:b w:val="0"/>
                <w:sz w:val="18"/>
                <w:szCs w:val="18"/>
              </w:rPr>
            </w:pPr>
            <w:r w:rsidRPr="00E41548">
              <w:rPr>
                <w:b w:val="0"/>
                <w:sz w:val="18"/>
                <w:szCs w:val="18"/>
              </w:rPr>
              <w:t xml:space="preserve">L’objectif quantitatif précité de 500 inspections – contrôles (I-C) d’ESMS PH pour la première année, au niveau national, et dans l’hypothèse théorique où 100% des I-C réalisés correspondraient à des inspections sur place et où chacune de celles-ci représenterait </w:t>
            </w:r>
            <w:r w:rsidRPr="00E41548">
              <w:rPr>
                <w:bCs w:val="0"/>
                <w:sz w:val="18"/>
                <w:szCs w:val="18"/>
              </w:rPr>
              <w:t>en moyenne</w:t>
            </w:r>
            <w:r w:rsidRPr="00E41548">
              <w:rPr>
                <w:b w:val="0"/>
                <w:sz w:val="18"/>
                <w:szCs w:val="18"/>
              </w:rPr>
              <w:t xml:space="preserve"> 27 jours d’agent de contrôle</w:t>
            </w:r>
            <w:r w:rsidRPr="00E41548">
              <w:rPr>
                <w:b w:val="0"/>
                <w:sz w:val="18"/>
                <w:szCs w:val="18"/>
                <w:vertAlign w:val="superscript"/>
              </w:rPr>
              <w:footnoteReference w:id="18"/>
            </w:r>
            <w:r w:rsidRPr="00E41548">
              <w:rPr>
                <w:b w:val="0"/>
                <w:sz w:val="18"/>
                <w:szCs w:val="18"/>
              </w:rPr>
              <w:t> :</w:t>
            </w:r>
          </w:p>
          <w:p w14:paraId="731FC77C" w14:textId="77777777" w:rsidR="00E41548" w:rsidRPr="00E41548" w:rsidRDefault="00E41548" w:rsidP="00E41548">
            <w:pPr>
              <w:numPr>
                <w:ilvl w:val="0"/>
                <w:numId w:val="41"/>
              </w:numPr>
              <w:rPr>
                <w:b w:val="0"/>
                <w:sz w:val="18"/>
                <w:szCs w:val="18"/>
              </w:rPr>
            </w:pPr>
            <w:r w:rsidRPr="00E41548">
              <w:rPr>
                <w:bCs w:val="0"/>
                <w:sz w:val="18"/>
                <w:szCs w:val="18"/>
              </w:rPr>
              <w:t xml:space="preserve">Agent de contrôle administratif </w:t>
            </w:r>
            <w:r w:rsidRPr="00E41548">
              <w:rPr>
                <w:b w:val="0"/>
                <w:sz w:val="18"/>
                <w:szCs w:val="18"/>
              </w:rPr>
              <w:t xml:space="preserve">(IASS ou ICARS) : 21 jours par inspection * 500 I-C d’ESMS PH par an / 208 jours travaillés par an = </w:t>
            </w:r>
            <w:r w:rsidRPr="00E41548">
              <w:rPr>
                <w:bCs w:val="0"/>
                <w:sz w:val="18"/>
                <w:szCs w:val="18"/>
                <w:highlight w:val="lightGray"/>
              </w:rPr>
              <w:t>50,48 ETP</w:t>
            </w:r>
            <w:r w:rsidRPr="00E41548">
              <w:rPr>
                <w:bCs w:val="0"/>
                <w:sz w:val="18"/>
                <w:szCs w:val="18"/>
              </w:rPr>
              <w:t xml:space="preserve"> nécessaires par an ;</w:t>
            </w:r>
          </w:p>
          <w:p w14:paraId="2534CBF2" w14:textId="77777777" w:rsidR="00E41548" w:rsidRPr="00E41548" w:rsidRDefault="00E41548" w:rsidP="00E41548">
            <w:pPr>
              <w:numPr>
                <w:ilvl w:val="0"/>
                <w:numId w:val="41"/>
              </w:numPr>
              <w:rPr>
                <w:b w:val="0"/>
                <w:sz w:val="18"/>
                <w:szCs w:val="18"/>
              </w:rPr>
            </w:pPr>
            <w:r w:rsidRPr="00E41548">
              <w:rPr>
                <w:sz w:val="18"/>
                <w:szCs w:val="18"/>
              </w:rPr>
              <w:t xml:space="preserve">Agent de contrôle issus de professions médicales ou paramédicales </w:t>
            </w:r>
            <w:r w:rsidRPr="00E41548">
              <w:rPr>
                <w:b w:val="0"/>
                <w:bCs w:val="0"/>
                <w:sz w:val="18"/>
                <w:szCs w:val="18"/>
              </w:rPr>
              <w:t>(MISP, PHISP ou médecin ou pharmacien ICARS ou IDE ICARS) :</w:t>
            </w:r>
            <w:r w:rsidRPr="00E41548">
              <w:rPr>
                <w:b w:val="0"/>
                <w:sz w:val="18"/>
                <w:szCs w:val="18"/>
              </w:rPr>
              <w:t xml:space="preserve"> 6 jours par inspection * 500 I-C d’ESMS PH par an / 208 jours travaillés par an = </w:t>
            </w:r>
            <w:r w:rsidRPr="00E41548">
              <w:rPr>
                <w:bCs w:val="0"/>
                <w:sz w:val="18"/>
                <w:szCs w:val="18"/>
                <w:highlight w:val="lightGray"/>
              </w:rPr>
              <w:t>14,42 ETP</w:t>
            </w:r>
            <w:r w:rsidRPr="00E41548">
              <w:rPr>
                <w:bCs w:val="0"/>
                <w:sz w:val="18"/>
                <w:szCs w:val="18"/>
              </w:rPr>
              <w:t xml:space="preserve"> nécessaires par an.</w:t>
            </w:r>
          </w:p>
          <w:p w14:paraId="7580CBF7" w14:textId="77777777" w:rsidR="00E41548" w:rsidRPr="00E41548" w:rsidRDefault="00E41548" w:rsidP="00E41548">
            <w:pPr>
              <w:ind w:left="360"/>
              <w:rPr>
                <w:b w:val="0"/>
                <w:sz w:val="18"/>
                <w:szCs w:val="18"/>
              </w:rPr>
            </w:pPr>
          </w:p>
          <w:p w14:paraId="6FC480F0" w14:textId="609377B0" w:rsidR="00D728FE" w:rsidRDefault="00E41548" w:rsidP="00E41548">
            <w:pPr>
              <w:rPr>
                <w:sz w:val="18"/>
                <w:szCs w:val="18"/>
              </w:rPr>
            </w:pPr>
            <w:r w:rsidRPr="00E41548">
              <w:rPr>
                <w:sz w:val="18"/>
                <w:szCs w:val="18"/>
              </w:rPr>
              <w:sym w:font="Wingdings" w:char="F0E0"/>
            </w:r>
            <w:r w:rsidRPr="00E41548">
              <w:rPr>
                <w:sz w:val="18"/>
                <w:szCs w:val="18"/>
              </w:rPr>
              <w:t xml:space="preserve"> Soit :</w:t>
            </w:r>
          </w:p>
          <w:tbl>
            <w:tblPr>
              <w:tblW w:w="841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firstRow="1" w:lastRow="1" w:firstColumn="1" w:lastColumn="1" w:noHBand="0" w:noVBand="0"/>
            </w:tblPr>
            <w:tblGrid>
              <w:gridCol w:w="4732"/>
              <w:gridCol w:w="1843"/>
              <w:gridCol w:w="1843"/>
            </w:tblGrid>
            <w:tr w:rsidR="00E41548" w:rsidRPr="00E41548" w14:paraId="6CA9C13D" w14:textId="77777777" w:rsidTr="00586770">
              <w:tc>
                <w:tcPr>
                  <w:tcW w:w="4732" w:type="dxa"/>
                  <w:tcBorders>
                    <w:bottom w:val="single" w:sz="12" w:space="0" w:color="000000"/>
                  </w:tcBorders>
                  <w:shd w:val="clear" w:color="auto" w:fill="auto"/>
                  <w:vAlign w:val="center"/>
                </w:tcPr>
                <w:p w14:paraId="365EB60D" w14:textId="77777777" w:rsidR="00E41548" w:rsidRPr="00E41548" w:rsidRDefault="00E41548" w:rsidP="00E41548">
                  <w:pPr>
                    <w:rPr>
                      <w:b w:val="0"/>
                      <w:bCs w:val="0"/>
                      <w:color w:val="000000"/>
                      <w:sz w:val="18"/>
                      <w:szCs w:val="18"/>
                    </w:rPr>
                  </w:pPr>
                  <w:r w:rsidRPr="00E41548">
                    <w:rPr>
                      <w:b w:val="0"/>
                      <w:bCs w:val="0"/>
                      <w:color w:val="000000"/>
                      <w:sz w:val="18"/>
                      <w:szCs w:val="18"/>
                    </w:rPr>
                    <w:t xml:space="preserve">Estimation de la charge de travail </w:t>
                  </w:r>
                  <w:r w:rsidRPr="00E41548">
                    <w:rPr>
                      <w:b w:val="0"/>
                      <w:bCs w:val="0"/>
                      <w:color w:val="000000"/>
                      <w:sz w:val="18"/>
                      <w:szCs w:val="18"/>
                      <w:u w:val="single"/>
                    </w:rPr>
                    <w:t>par structure inspectée ou activité contrôlée</w:t>
                  </w:r>
                  <w:r w:rsidRPr="00E41548">
                    <w:rPr>
                      <w:b w:val="0"/>
                      <w:bCs w:val="0"/>
                      <w:color w:val="000000"/>
                      <w:sz w:val="18"/>
                      <w:szCs w:val="18"/>
                    </w:rPr>
                    <w:t xml:space="preserve"> </w:t>
                  </w:r>
                  <w:r w:rsidRPr="00E41548">
                    <w:rPr>
                      <w:b w:val="0"/>
                      <w:bCs w:val="0"/>
                      <w:color w:val="000000"/>
                      <w:sz w:val="18"/>
                      <w:szCs w:val="18"/>
                    </w:rPr>
                    <w:br/>
                  </w:r>
                  <w:r w:rsidRPr="00E41548">
                    <w:rPr>
                      <w:bCs w:val="0"/>
                      <w:color w:val="000000"/>
                      <w:sz w:val="18"/>
                      <w:szCs w:val="18"/>
                    </w:rPr>
                    <w:t>(en journée)</w:t>
                  </w:r>
                </w:p>
              </w:tc>
              <w:tc>
                <w:tcPr>
                  <w:tcW w:w="1843" w:type="dxa"/>
                  <w:tcBorders>
                    <w:bottom w:val="single" w:sz="12" w:space="0" w:color="000000"/>
                  </w:tcBorders>
                </w:tcPr>
                <w:p w14:paraId="6A7AE5B0" w14:textId="77777777" w:rsidR="00E41548" w:rsidRPr="00E41548" w:rsidRDefault="00E41548" w:rsidP="00E41548">
                  <w:pPr>
                    <w:jc w:val="center"/>
                    <w:rPr>
                      <w:b w:val="0"/>
                      <w:color w:val="000000"/>
                      <w:sz w:val="18"/>
                      <w:szCs w:val="18"/>
                    </w:rPr>
                  </w:pPr>
                  <w:r w:rsidRPr="00E41548">
                    <w:rPr>
                      <w:b w:val="0"/>
                      <w:color w:val="000000"/>
                      <w:sz w:val="18"/>
                      <w:szCs w:val="18"/>
                    </w:rPr>
                    <w:t>IASS ou ICARS</w:t>
                  </w:r>
                </w:p>
                <w:p w14:paraId="07CA9065" w14:textId="77777777" w:rsidR="00E41548" w:rsidRPr="00E41548" w:rsidRDefault="00E41548" w:rsidP="00E41548">
                  <w:pPr>
                    <w:jc w:val="center"/>
                    <w:rPr>
                      <w:b w:val="0"/>
                      <w:color w:val="000000"/>
                      <w:sz w:val="18"/>
                      <w:szCs w:val="18"/>
                    </w:rPr>
                  </w:pPr>
                </w:p>
              </w:tc>
              <w:tc>
                <w:tcPr>
                  <w:tcW w:w="1843" w:type="dxa"/>
                  <w:tcBorders>
                    <w:bottom w:val="single" w:sz="12" w:space="0" w:color="000000"/>
                  </w:tcBorders>
                  <w:shd w:val="clear" w:color="auto" w:fill="auto"/>
                  <w:vAlign w:val="center"/>
                </w:tcPr>
                <w:p w14:paraId="0112250C" w14:textId="77777777" w:rsidR="00E41548" w:rsidRPr="00E41548" w:rsidRDefault="00E41548" w:rsidP="00E41548">
                  <w:pPr>
                    <w:jc w:val="center"/>
                    <w:rPr>
                      <w:b w:val="0"/>
                      <w:color w:val="000000"/>
                      <w:sz w:val="18"/>
                      <w:szCs w:val="18"/>
                    </w:rPr>
                  </w:pPr>
                  <w:r w:rsidRPr="00E41548">
                    <w:rPr>
                      <w:b w:val="0"/>
                      <w:color w:val="000000"/>
                      <w:sz w:val="18"/>
                      <w:szCs w:val="18"/>
                    </w:rPr>
                    <w:t>MISP ou</w:t>
                  </w:r>
                </w:p>
                <w:p w14:paraId="3023F33C" w14:textId="77777777" w:rsidR="00E41548" w:rsidRPr="00E41548" w:rsidRDefault="00E41548" w:rsidP="00E41548">
                  <w:pPr>
                    <w:jc w:val="center"/>
                    <w:rPr>
                      <w:b w:val="0"/>
                      <w:color w:val="000000"/>
                      <w:sz w:val="18"/>
                      <w:szCs w:val="18"/>
                    </w:rPr>
                  </w:pPr>
                  <w:r w:rsidRPr="00E41548">
                    <w:rPr>
                      <w:b w:val="0"/>
                      <w:color w:val="000000"/>
                      <w:sz w:val="18"/>
                      <w:szCs w:val="18"/>
                    </w:rPr>
                    <w:t>ICARS /</w:t>
                  </w:r>
                </w:p>
                <w:p w14:paraId="6E370F46" w14:textId="77777777" w:rsidR="00E41548" w:rsidRPr="00E41548" w:rsidRDefault="00E41548" w:rsidP="00E41548">
                  <w:pPr>
                    <w:jc w:val="center"/>
                    <w:rPr>
                      <w:b w:val="0"/>
                      <w:color w:val="000000"/>
                      <w:sz w:val="18"/>
                      <w:szCs w:val="18"/>
                    </w:rPr>
                  </w:pPr>
                  <w:r w:rsidRPr="00E41548">
                    <w:rPr>
                      <w:b w:val="0"/>
                      <w:color w:val="000000"/>
                      <w:sz w:val="18"/>
                      <w:szCs w:val="18"/>
                    </w:rPr>
                    <w:t>PHISP ou</w:t>
                  </w:r>
                </w:p>
                <w:p w14:paraId="5151EAE6" w14:textId="77777777" w:rsidR="00E41548" w:rsidRPr="00E41548" w:rsidRDefault="00E41548" w:rsidP="00E41548">
                  <w:pPr>
                    <w:jc w:val="center"/>
                    <w:rPr>
                      <w:b w:val="0"/>
                      <w:color w:val="000000"/>
                      <w:sz w:val="18"/>
                      <w:szCs w:val="18"/>
                    </w:rPr>
                  </w:pPr>
                  <w:r w:rsidRPr="00E41548">
                    <w:rPr>
                      <w:b w:val="0"/>
                      <w:color w:val="000000"/>
                      <w:sz w:val="18"/>
                      <w:szCs w:val="18"/>
                    </w:rPr>
                    <w:t>ICARS /</w:t>
                  </w:r>
                </w:p>
                <w:p w14:paraId="4EAD6287" w14:textId="77777777" w:rsidR="00E41548" w:rsidRPr="00E41548" w:rsidRDefault="00E41548" w:rsidP="00E41548">
                  <w:pPr>
                    <w:jc w:val="center"/>
                    <w:rPr>
                      <w:b w:val="0"/>
                      <w:color w:val="000000"/>
                      <w:sz w:val="18"/>
                      <w:szCs w:val="18"/>
                    </w:rPr>
                  </w:pPr>
                  <w:r w:rsidRPr="00E41548">
                    <w:rPr>
                      <w:b w:val="0"/>
                      <w:color w:val="000000"/>
                      <w:sz w:val="18"/>
                      <w:szCs w:val="18"/>
                    </w:rPr>
                    <w:t>IDE ICARS</w:t>
                  </w:r>
                  <w:r w:rsidRPr="00E41548">
                    <w:rPr>
                      <w:b w:val="0"/>
                      <w:color w:val="000000"/>
                      <w:sz w:val="18"/>
                      <w:szCs w:val="18"/>
                      <w:vertAlign w:val="superscript"/>
                    </w:rPr>
                    <w:footnoteReference w:id="19"/>
                  </w:r>
                </w:p>
              </w:tc>
            </w:tr>
            <w:tr w:rsidR="00E41548" w:rsidRPr="00E41548" w14:paraId="5FAD8A80" w14:textId="77777777" w:rsidTr="00586770">
              <w:tc>
                <w:tcPr>
                  <w:tcW w:w="4732" w:type="dxa"/>
                  <w:shd w:val="clear" w:color="auto" w:fill="auto"/>
                  <w:vAlign w:val="center"/>
                </w:tcPr>
                <w:p w14:paraId="47672617" w14:textId="77777777" w:rsidR="00E41548" w:rsidRPr="00E41548" w:rsidRDefault="00E41548" w:rsidP="00E41548">
                  <w:pPr>
                    <w:rPr>
                      <w:b w:val="0"/>
                      <w:bCs w:val="0"/>
                      <w:color w:val="000000"/>
                      <w:sz w:val="18"/>
                      <w:szCs w:val="18"/>
                    </w:rPr>
                  </w:pPr>
                  <w:r w:rsidRPr="00E41548">
                    <w:rPr>
                      <w:b w:val="0"/>
                      <w:bCs w:val="0"/>
                      <w:color w:val="000000"/>
                      <w:sz w:val="18"/>
                      <w:szCs w:val="18"/>
                    </w:rPr>
                    <w:t>Préparation</w:t>
                  </w:r>
                </w:p>
              </w:tc>
              <w:tc>
                <w:tcPr>
                  <w:tcW w:w="1843" w:type="dxa"/>
                </w:tcPr>
                <w:p w14:paraId="5B2D0D9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w:t>
                  </w:r>
                </w:p>
              </w:tc>
              <w:tc>
                <w:tcPr>
                  <w:tcW w:w="1843" w:type="dxa"/>
                  <w:shd w:val="clear" w:color="auto" w:fill="auto"/>
                  <w:vAlign w:val="center"/>
                </w:tcPr>
                <w:p w14:paraId="6A6FD78F"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66DF1D54" w14:textId="77777777" w:rsidTr="00586770">
              <w:tc>
                <w:tcPr>
                  <w:tcW w:w="4732" w:type="dxa"/>
                  <w:shd w:val="clear" w:color="auto" w:fill="auto"/>
                  <w:vAlign w:val="center"/>
                </w:tcPr>
                <w:p w14:paraId="1FA72C84" w14:textId="77777777" w:rsidR="00E41548" w:rsidRPr="00E41548" w:rsidRDefault="00E41548" w:rsidP="00E41548">
                  <w:pPr>
                    <w:rPr>
                      <w:b w:val="0"/>
                      <w:bCs w:val="0"/>
                      <w:color w:val="000000"/>
                      <w:sz w:val="18"/>
                      <w:szCs w:val="18"/>
                    </w:rPr>
                  </w:pPr>
                  <w:r w:rsidRPr="00E41548">
                    <w:rPr>
                      <w:b w:val="0"/>
                      <w:bCs w:val="0"/>
                      <w:color w:val="000000"/>
                      <w:sz w:val="18"/>
                      <w:szCs w:val="18"/>
                    </w:rPr>
                    <w:t>Inspection sur site</w:t>
                  </w:r>
                </w:p>
              </w:tc>
              <w:tc>
                <w:tcPr>
                  <w:tcW w:w="1843" w:type="dxa"/>
                </w:tcPr>
                <w:p w14:paraId="6B63798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w:t>
                  </w:r>
                </w:p>
              </w:tc>
              <w:tc>
                <w:tcPr>
                  <w:tcW w:w="1843" w:type="dxa"/>
                  <w:shd w:val="clear" w:color="auto" w:fill="auto"/>
                  <w:vAlign w:val="center"/>
                </w:tcPr>
                <w:p w14:paraId="623A050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313FC50D" w14:textId="77777777" w:rsidTr="00586770">
              <w:tc>
                <w:tcPr>
                  <w:tcW w:w="4732" w:type="dxa"/>
                  <w:shd w:val="clear" w:color="auto" w:fill="auto"/>
                  <w:vAlign w:val="center"/>
                </w:tcPr>
                <w:p w14:paraId="1875062C" w14:textId="77777777" w:rsidR="00E41548" w:rsidRPr="00E41548" w:rsidRDefault="00E41548" w:rsidP="00E41548">
                  <w:pPr>
                    <w:rPr>
                      <w:b w:val="0"/>
                      <w:bCs w:val="0"/>
                      <w:color w:val="000000"/>
                      <w:sz w:val="18"/>
                      <w:szCs w:val="18"/>
                    </w:rPr>
                  </w:pPr>
                  <w:r w:rsidRPr="00E41548">
                    <w:rPr>
                      <w:b w:val="0"/>
                      <w:bCs w:val="0"/>
                      <w:color w:val="000000"/>
                      <w:sz w:val="18"/>
                      <w:szCs w:val="18"/>
                    </w:rPr>
                    <w:t>Traitement de données</w:t>
                  </w:r>
                </w:p>
              </w:tc>
              <w:tc>
                <w:tcPr>
                  <w:tcW w:w="1843" w:type="dxa"/>
                </w:tcPr>
                <w:p w14:paraId="5C7A739D"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w:t>
                  </w:r>
                </w:p>
              </w:tc>
              <w:tc>
                <w:tcPr>
                  <w:tcW w:w="1843" w:type="dxa"/>
                  <w:shd w:val="clear" w:color="auto" w:fill="auto"/>
                  <w:vAlign w:val="center"/>
                </w:tcPr>
                <w:p w14:paraId="60B23FA0"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58771897" w14:textId="77777777" w:rsidTr="00586770">
              <w:tc>
                <w:tcPr>
                  <w:tcW w:w="4732" w:type="dxa"/>
                  <w:shd w:val="clear" w:color="auto" w:fill="auto"/>
                  <w:vAlign w:val="center"/>
                </w:tcPr>
                <w:p w14:paraId="76775B16" w14:textId="77777777" w:rsidR="00E41548" w:rsidRPr="00E41548" w:rsidRDefault="00E41548" w:rsidP="00E41548">
                  <w:pPr>
                    <w:rPr>
                      <w:b w:val="0"/>
                      <w:bCs w:val="0"/>
                      <w:color w:val="000000"/>
                      <w:sz w:val="18"/>
                      <w:szCs w:val="18"/>
                    </w:rPr>
                  </w:pPr>
                  <w:r w:rsidRPr="00E41548">
                    <w:rPr>
                      <w:b w:val="0"/>
                      <w:bCs w:val="0"/>
                      <w:color w:val="000000"/>
                      <w:sz w:val="18"/>
                      <w:szCs w:val="18"/>
                    </w:rPr>
                    <w:t>Rédaction de rapport</w:t>
                  </w:r>
                </w:p>
              </w:tc>
              <w:tc>
                <w:tcPr>
                  <w:tcW w:w="1843" w:type="dxa"/>
                </w:tcPr>
                <w:p w14:paraId="5BEE5340"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w:t>
                  </w:r>
                </w:p>
              </w:tc>
              <w:tc>
                <w:tcPr>
                  <w:tcW w:w="1843" w:type="dxa"/>
                  <w:shd w:val="clear" w:color="auto" w:fill="auto"/>
                  <w:vAlign w:val="center"/>
                </w:tcPr>
                <w:p w14:paraId="60FCAC9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5B010267" w14:textId="77777777" w:rsidTr="00586770">
              <w:tc>
                <w:tcPr>
                  <w:tcW w:w="4732" w:type="dxa"/>
                  <w:shd w:val="clear" w:color="auto" w:fill="auto"/>
                  <w:vAlign w:val="center"/>
                </w:tcPr>
                <w:p w14:paraId="6BF747F9" w14:textId="77777777" w:rsidR="00E41548" w:rsidRPr="00E41548" w:rsidRDefault="00E41548" w:rsidP="00E41548">
                  <w:pPr>
                    <w:rPr>
                      <w:b w:val="0"/>
                      <w:bCs w:val="0"/>
                      <w:color w:val="000000"/>
                      <w:sz w:val="18"/>
                      <w:szCs w:val="18"/>
                    </w:rPr>
                  </w:pPr>
                  <w:r w:rsidRPr="00E41548">
                    <w:rPr>
                      <w:b w:val="0"/>
                      <w:bCs w:val="0"/>
                      <w:color w:val="000000"/>
                      <w:sz w:val="18"/>
                      <w:szCs w:val="18"/>
                    </w:rPr>
                    <w:t xml:space="preserve">Préparation de la décision </w:t>
                  </w:r>
                </w:p>
              </w:tc>
              <w:tc>
                <w:tcPr>
                  <w:tcW w:w="1843" w:type="dxa"/>
                </w:tcPr>
                <w:p w14:paraId="0891039C"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w:t>
                  </w:r>
                </w:p>
              </w:tc>
              <w:tc>
                <w:tcPr>
                  <w:tcW w:w="1843" w:type="dxa"/>
                  <w:shd w:val="clear" w:color="auto" w:fill="auto"/>
                  <w:vAlign w:val="center"/>
                </w:tcPr>
                <w:p w14:paraId="3E443DB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2F0C9FFC" w14:textId="77777777" w:rsidTr="00586770">
              <w:tc>
                <w:tcPr>
                  <w:tcW w:w="4732" w:type="dxa"/>
                  <w:shd w:val="clear" w:color="auto" w:fill="auto"/>
                  <w:vAlign w:val="center"/>
                </w:tcPr>
                <w:p w14:paraId="50C61098" w14:textId="77777777" w:rsidR="00E41548" w:rsidRPr="00E41548" w:rsidRDefault="00E41548" w:rsidP="00E41548">
                  <w:pPr>
                    <w:rPr>
                      <w:b w:val="0"/>
                      <w:bCs w:val="0"/>
                      <w:color w:val="000000"/>
                      <w:sz w:val="18"/>
                      <w:szCs w:val="18"/>
                    </w:rPr>
                  </w:pPr>
                  <w:r w:rsidRPr="00E41548">
                    <w:rPr>
                      <w:b w:val="0"/>
                      <w:bCs w:val="0"/>
                      <w:color w:val="000000"/>
                      <w:sz w:val="18"/>
                      <w:szCs w:val="18"/>
                    </w:rPr>
                    <w:t>Gestion des suites</w:t>
                  </w:r>
                </w:p>
              </w:tc>
              <w:tc>
                <w:tcPr>
                  <w:tcW w:w="1843" w:type="dxa"/>
                </w:tcPr>
                <w:p w14:paraId="597775A1" w14:textId="77777777" w:rsidR="00E41548" w:rsidRPr="00E41548" w:rsidRDefault="00E41548" w:rsidP="00E41548">
                  <w:pPr>
                    <w:jc w:val="center"/>
                    <w:rPr>
                      <w:b w:val="0"/>
                      <w:color w:val="000000"/>
                      <w:sz w:val="18"/>
                      <w:szCs w:val="18"/>
                    </w:rPr>
                  </w:pPr>
                  <w:r w:rsidRPr="00E41548">
                    <w:rPr>
                      <w:b w:val="0"/>
                      <w:color w:val="000000"/>
                      <w:sz w:val="18"/>
                      <w:szCs w:val="18"/>
                    </w:rPr>
                    <w:t>4</w:t>
                  </w:r>
                </w:p>
              </w:tc>
              <w:tc>
                <w:tcPr>
                  <w:tcW w:w="1843" w:type="dxa"/>
                  <w:shd w:val="clear" w:color="auto" w:fill="auto"/>
                  <w:vAlign w:val="center"/>
                </w:tcPr>
                <w:p w14:paraId="56E8763B" w14:textId="77777777" w:rsidR="00E41548" w:rsidRPr="00E41548" w:rsidRDefault="00E41548" w:rsidP="00E41548">
                  <w:pPr>
                    <w:jc w:val="center"/>
                    <w:rPr>
                      <w:b w:val="0"/>
                      <w:color w:val="000000"/>
                      <w:sz w:val="18"/>
                      <w:szCs w:val="18"/>
                    </w:rPr>
                  </w:pPr>
                  <w:r w:rsidRPr="00E41548">
                    <w:rPr>
                      <w:b w:val="0"/>
                      <w:color w:val="000000"/>
                      <w:sz w:val="18"/>
                      <w:szCs w:val="18"/>
                    </w:rPr>
                    <w:t>1</w:t>
                  </w:r>
                </w:p>
              </w:tc>
            </w:tr>
            <w:tr w:rsidR="00E41548" w:rsidRPr="00E41548" w14:paraId="79160C21" w14:textId="77777777" w:rsidTr="00586770">
              <w:tc>
                <w:tcPr>
                  <w:tcW w:w="4732" w:type="dxa"/>
                  <w:shd w:val="clear" w:color="auto" w:fill="auto"/>
                  <w:vAlign w:val="center"/>
                </w:tcPr>
                <w:p w14:paraId="12624544" w14:textId="77777777" w:rsidR="00E41548" w:rsidRPr="00E41548" w:rsidRDefault="00E41548" w:rsidP="00E41548">
                  <w:pPr>
                    <w:rPr>
                      <w:b w:val="0"/>
                      <w:color w:val="000000"/>
                      <w:sz w:val="18"/>
                      <w:szCs w:val="18"/>
                    </w:rPr>
                  </w:pPr>
                  <w:r w:rsidRPr="00E41548">
                    <w:rPr>
                      <w:color w:val="000000"/>
                      <w:sz w:val="18"/>
                      <w:szCs w:val="18"/>
                    </w:rPr>
                    <w:t xml:space="preserve">Total </w:t>
                  </w:r>
                  <w:r w:rsidRPr="00E41548">
                    <w:rPr>
                      <w:b w:val="0"/>
                      <w:color w:val="000000"/>
                      <w:sz w:val="18"/>
                      <w:szCs w:val="18"/>
                    </w:rPr>
                    <w:t>(nombre de jours par catégorie d’agent de contrôle et par structure inspectée ou activité contrôlée)</w:t>
                  </w:r>
                </w:p>
              </w:tc>
              <w:tc>
                <w:tcPr>
                  <w:tcW w:w="1843" w:type="dxa"/>
                </w:tcPr>
                <w:p w14:paraId="5F07F673" w14:textId="77777777" w:rsidR="00E41548" w:rsidRPr="00E41548" w:rsidRDefault="00E41548" w:rsidP="00E41548">
                  <w:pPr>
                    <w:jc w:val="center"/>
                    <w:rPr>
                      <w:bCs w:val="0"/>
                      <w:color w:val="000000"/>
                      <w:sz w:val="18"/>
                      <w:szCs w:val="18"/>
                    </w:rPr>
                  </w:pPr>
                  <w:r w:rsidRPr="00E41548">
                    <w:rPr>
                      <w:bCs w:val="0"/>
                      <w:color w:val="000000"/>
                      <w:sz w:val="18"/>
                      <w:szCs w:val="18"/>
                    </w:rPr>
                    <w:t>21</w:t>
                  </w:r>
                </w:p>
              </w:tc>
              <w:tc>
                <w:tcPr>
                  <w:tcW w:w="1843" w:type="dxa"/>
                  <w:shd w:val="clear" w:color="auto" w:fill="auto"/>
                  <w:vAlign w:val="center"/>
                </w:tcPr>
                <w:p w14:paraId="4F86952F" w14:textId="77777777" w:rsidR="00E41548" w:rsidRPr="00E41548" w:rsidRDefault="00E41548" w:rsidP="00E41548">
                  <w:pPr>
                    <w:jc w:val="center"/>
                    <w:rPr>
                      <w:b w:val="0"/>
                      <w:color w:val="000000"/>
                      <w:sz w:val="18"/>
                      <w:szCs w:val="18"/>
                    </w:rPr>
                  </w:pPr>
                  <w:r w:rsidRPr="00E41548">
                    <w:rPr>
                      <w:bCs w:val="0"/>
                      <w:color w:val="000000"/>
                      <w:sz w:val="18"/>
                      <w:szCs w:val="18"/>
                    </w:rPr>
                    <w:t>6</w:t>
                  </w:r>
                </w:p>
              </w:tc>
            </w:tr>
          </w:tbl>
          <w:p w14:paraId="5DDC48F2" w14:textId="77777777" w:rsidR="00E41548" w:rsidRPr="00E41548" w:rsidRDefault="00E41548" w:rsidP="00E41548">
            <w:pPr>
              <w:rPr>
                <w:bCs w:val="0"/>
                <w:sz w:val="18"/>
                <w:szCs w:val="18"/>
              </w:rPr>
            </w:pPr>
          </w:p>
          <w:p w14:paraId="66E74899" w14:textId="77777777" w:rsidR="00E41548" w:rsidRPr="00E41548" w:rsidRDefault="00E41548" w:rsidP="00E41548">
            <w:pPr>
              <w:rPr>
                <w:bCs w:val="0"/>
                <w:sz w:val="18"/>
                <w:szCs w:val="18"/>
              </w:rPr>
            </w:pPr>
            <w:r w:rsidRPr="00E41548">
              <w:rPr>
                <w:bCs w:val="0"/>
                <w:sz w:val="18"/>
                <w:szCs w:val="18"/>
              </w:rPr>
              <w:sym w:font="Wingdings" w:char="F0E0"/>
            </w:r>
            <w:r w:rsidRPr="00E41548">
              <w:rPr>
                <w:bCs w:val="0"/>
                <w:sz w:val="18"/>
                <w:szCs w:val="18"/>
              </w:rPr>
              <w:t xml:space="preserve"> L’ONIC consommerait ainsi la première année au niveau national un total de près de </w:t>
            </w:r>
            <w:r w:rsidRPr="00E41548">
              <w:rPr>
                <w:bCs w:val="0"/>
                <w:sz w:val="18"/>
                <w:szCs w:val="18"/>
                <w:highlight w:val="lightGray"/>
              </w:rPr>
              <w:t>65 ETP</w:t>
            </w:r>
            <w:r w:rsidRPr="00E41548">
              <w:rPr>
                <w:bCs w:val="0"/>
                <w:sz w:val="18"/>
                <w:szCs w:val="18"/>
              </w:rPr>
              <w:t xml:space="preserve"> d’agents de contrôle</w:t>
            </w:r>
          </w:p>
          <w:p w14:paraId="51D909DF" w14:textId="77777777" w:rsidR="00E41548" w:rsidRPr="00E41548" w:rsidRDefault="00E41548" w:rsidP="00E41548">
            <w:pPr>
              <w:rPr>
                <w:bCs w:val="0"/>
                <w:sz w:val="18"/>
                <w:szCs w:val="18"/>
              </w:rPr>
            </w:pPr>
          </w:p>
          <w:p w14:paraId="0E5C8642" w14:textId="77777777" w:rsidR="00E41548" w:rsidRPr="00E41548" w:rsidRDefault="00E41548" w:rsidP="00E41548">
            <w:pPr>
              <w:rPr>
                <w:b w:val="0"/>
                <w:bCs w:val="0"/>
                <w:sz w:val="18"/>
                <w:szCs w:val="18"/>
              </w:rPr>
            </w:pPr>
            <w:r w:rsidRPr="00E41548">
              <w:rPr>
                <w:b w:val="0"/>
                <w:bCs w:val="0"/>
                <w:i/>
                <w:sz w:val="18"/>
                <w:szCs w:val="18"/>
              </w:rPr>
              <w:t>Note bene</w:t>
            </w:r>
            <w:r w:rsidRPr="00E41548">
              <w:rPr>
                <w:b w:val="0"/>
                <w:bCs w:val="0"/>
                <w:sz w:val="18"/>
                <w:szCs w:val="18"/>
              </w:rPr>
              <w:t> :</w:t>
            </w:r>
          </w:p>
          <w:p w14:paraId="0E974814" w14:textId="77777777" w:rsidR="00E41548" w:rsidRPr="00E41548" w:rsidRDefault="00E41548" w:rsidP="00E41548">
            <w:pPr>
              <w:rPr>
                <w:b w:val="0"/>
                <w:bCs w:val="0"/>
                <w:sz w:val="18"/>
                <w:szCs w:val="18"/>
              </w:rPr>
            </w:pPr>
            <w:r w:rsidRPr="00E41548">
              <w:rPr>
                <w:b w:val="0"/>
                <w:bCs w:val="0"/>
                <w:sz w:val="18"/>
                <w:szCs w:val="18"/>
              </w:rPr>
              <w:t xml:space="preserve">De même que pour les autres ONIC, </w:t>
            </w:r>
            <w:r w:rsidRPr="00E41548">
              <w:rPr>
                <w:bCs w:val="0"/>
                <w:sz w:val="18"/>
                <w:szCs w:val="18"/>
              </w:rPr>
              <w:t xml:space="preserve">ces données </w:t>
            </w:r>
            <w:r w:rsidRPr="00E41548">
              <w:rPr>
                <w:bCs w:val="0"/>
                <w:sz w:val="18"/>
                <w:szCs w:val="18"/>
                <w:u w:val="single"/>
              </w:rPr>
              <w:t>estimatives</w:t>
            </w:r>
            <w:r w:rsidRPr="00E41548">
              <w:rPr>
                <w:bCs w:val="0"/>
                <w:sz w:val="18"/>
                <w:szCs w:val="18"/>
              </w:rPr>
              <w:t xml:space="preserve"> n’ont pas de valeur prescriptive en matière de volume et de catégories d’agents de contrôle à mobiliser par les ARS.</w:t>
            </w:r>
            <w:r w:rsidRPr="00E41548">
              <w:rPr>
                <w:b w:val="0"/>
                <w:bCs w:val="0"/>
                <w:sz w:val="18"/>
                <w:szCs w:val="18"/>
              </w:rPr>
              <w:t xml:space="preserve"> Elles ont pour seule vocation de permettre d’évaluer la charge de travail que représente le déploiement de cette nouvelle ONIC au regard des autres ONIC, afin de veiller à ce que l’ensemble de ces dernières ne consomme pas plus de 50% des ressources humaines dédiées à l’I-C dans les ARS.</w:t>
            </w:r>
          </w:p>
          <w:p w14:paraId="5CB4E049" w14:textId="77777777" w:rsidR="00E41548" w:rsidRPr="00E41548" w:rsidRDefault="00E41548" w:rsidP="00E41548">
            <w:pPr>
              <w:rPr>
                <w:b w:val="0"/>
                <w:bCs w:val="0"/>
                <w:sz w:val="18"/>
                <w:szCs w:val="18"/>
              </w:rPr>
            </w:pPr>
          </w:p>
        </w:tc>
      </w:tr>
      <w:tr w:rsidR="00E41548" w:rsidRPr="00E41548" w14:paraId="2D631025" w14:textId="77777777" w:rsidTr="00A26D81">
        <w:trPr>
          <w:trHeight w:val="656"/>
          <w:jc w:val="center"/>
        </w:trPr>
        <w:tc>
          <w:tcPr>
            <w:tcW w:w="10348" w:type="dxa"/>
          </w:tcPr>
          <w:p w14:paraId="6F6F2DF6" w14:textId="77777777" w:rsidR="00E41548" w:rsidRPr="00E41548" w:rsidRDefault="00E41548" w:rsidP="005B0C2C">
            <w:pPr>
              <w:numPr>
                <w:ilvl w:val="0"/>
                <w:numId w:val="56"/>
              </w:numPr>
              <w:jc w:val="center"/>
              <w:rPr>
                <w:bCs w:val="0"/>
                <w:sz w:val="18"/>
                <w:szCs w:val="18"/>
              </w:rPr>
            </w:pPr>
            <w:r w:rsidRPr="00E41548">
              <w:rPr>
                <w:bCs w:val="0"/>
                <w:sz w:val="18"/>
                <w:szCs w:val="18"/>
              </w:rPr>
              <w:lastRenderedPageBreak/>
              <w:t>Inspections coordonnées et/ou conjointes</w:t>
            </w:r>
          </w:p>
          <w:p w14:paraId="17432052" w14:textId="77777777" w:rsidR="00E41548" w:rsidRPr="00E41548" w:rsidRDefault="00E41548" w:rsidP="00E41548">
            <w:pPr>
              <w:rPr>
                <w:b w:val="0"/>
                <w:bCs w:val="0"/>
                <w:color w:val="538135"/>
                <w:sz w:val="18"/>
                <w:szCs w:val="18"/>
              </w:rPr>
            </w:pPr>
          </w:p>
          <w:p w14:paraId="053B9746" w14:textId="77777777" w:rsidR="00E41548" w:rsidRPr="00E41548" w:rsidRDefault="00E41548" w:rsidP="00E41548">
            <w:pPr>
              <w:tabs>
                <w:tab w:val="left" w:pos="-720"/>
              </w:tabs>
              <w:suppressAutoHyphens/>
              <w:contextualSpacing/>
              <w:rPr>
                <w:b w:val="0"/>
                <w:bCs w:val="0"/>
                <w:color w:val="000000"/>
                <w:sz w:val="18"/>
                <w:szCs w:val="18"/>
              </w:rPr>
            </w:pPr>
            <w:r w:rsidRPr="00E41548">
              <w:rPr>
                <w:b w:val="0"/>
                <w:bCs w:val="0"/>
                <w:color w:val="000000"/>
                <w:sz w:val="18"/>
                <w:szCs w:val="18"/>
              </w:rPr>
              <w:t xml:space="preserve">Dans la mesure du possible, les inspections – contrôles (I-C) réalisés au titre de l’ONIC seront diligentés </w:t>
            </w:r>
            <w:r w:rsidRPr="00E41548">
              <w:rPr>
                <w:color w:val="000000"/>
                <w:sz w:val="18"/>
                <w:szCs w:val="18"/>
              </w:rPr>
              <w:t>conjointement avec les Conseils Départementaux territorialement compétents, pour les ESMS relevant d’une autorisation conjointe</w:t>
            </w:r>
            <w:r w:rsidRPr="00E41548">
              <w:rPr>
                <w:b w:val="0"/>
                <w:bCs w:val="0"/>
                <w:color w:val="000000"/>
                <w:sz w:val="18"/>
                <w:szCs w:val="18"/>
              </w:rPr>
              <w:t xml:space="preserve"> (cf. FAM, SAMSAH, CAMSP, établissements expérimentaux). </w:t>
            </w:r>
          </w:p>
          <w:p w14:paraId="5A2715B8" w14:textId="77777777" w:rsidR="00E41548" w:rsidRPr="00E41548" w:rsidRDefault="00E41548" w:rsidP="00E41548">
            <w:pPr>
              <w:tabs>
                <w:tab w:val="left" w:pos="-720"/>
              </w:tabs>
              <w:suppressAutoHyphens/>
              <w:contextualSpacing/>
              <w:rPr>
                <w:b w:val="0"/>
                <w:bCs w:val="0"/>
                <w:color w:val="000000"/>
                <w:sz w:val="18"/>
                <w:szCs w:val="18"/>
              </w:rPr>
            </w:pPr>
            <w:r w:rsidRPr="00E41548">
              <w:rPr>
                <w:b w:val="0"/>
                <w:bCs w:val="0"/>
                <w:color w:val="000000"/>
                <w:sz w:val="18"/>
                <w:szCs w:val="18"/>
              </w:rPr>
              <w:t>Pour les établissements relevant d’une part d’une autorisation handicap et d’autre part d’une autorisation délivrée par le PCD au titre de l’aide sociale à l’enfance (MECS-IME/SESSAD), il est préconisé de conduire les inspections-contrôles de manière simultanée avec les Conseils Départementaux concernés.</w:t>
            </w:r>
          </w:p>
          <w:p w14:paraId="28792403" w14:textId="77777777" w:rsidR="00E41548" w:rsidRPr="00E41548" w:rsidRDefault="00E41548" w:rsidP="00E41548">
            <w:pPr>
              <w:tabs>
                <w:tab w:val="left" w:pos="-720"/>
              </w:tabs>
              <w:suppressAutoHyphens/>
              <w:contextualSpacing/>
              <w:rPr>
                <w:b w:val="0"/>
                <w:bCs w:val="0"/>
                <w:color w:val="000000"/>
                <w:sz w:val="18"/>
                <w:szCs w:val="18"/>
              </w:rPr>
            </w:pPr>
          </w:p>
          <w:p w14:paraId="4A675DB5" w14:textId="77777777" w:rsidR="00E41548" w:rsidRPr="00E41548" w:rsidRDefault="00E41548" w:rsidP="00E41548">
            <w:pPr>
              <w:tabs>
                <w:tab w:val="left" w:pos="-720"/>
              </w:tabs>
              <w:suppressAutoHyphens/>
              <w:contextualSpacing/>
              <w:rPr>
                <w:b w:val="0"/>
                <w:bCs w:val="0"/>
                <w:color w:val="000000"/>
                <w:sz w:val="18"/>
                <w:szCs w:val="18"/>
              </w:rPr>
            </w:pPr>
            <w:r w:rsidRPr="00E41548">
              <w:rPr>
                <w:b w:val="0"/>
                <w:bCs w:val="0"/>
                <w:color w:val="000000"/>
                <w:sz w:val="18"/>
                <w:szCs w:val="18"/>
              </w:rPr>
              <w:t xml:space="preserve">Le cas échéant, les I-C pourront également être réalisés </w:t>
            </w:r>
            <w:r w:rsidRPr="00E41548">
              <w:rPr>
                <w:color w:val="000000"/>
                <w:sz w:val="18"/>
                <w:szCs w:val="18"/>
              </w:rPr>
              <w:t>avec d'autres services de l'État</w:t>
            </w:r>
            <w:r w:rsidRPr="00E41548">
              <w:rPr>
                <w:b w:val="0"/>
                <w:bCs w:val="0"/>
                <w:color w:val="000000"/>
                <w:sz w:val="18"/>
                <w:szCs w:val="18"/>
              </w:rPr>
              <w:t>, notamment ceux de l'Education nationale (à l'exclusion des inspections pédagogiques des professeurs d’IDA et d’IDV) et de la Protection Judiciaire de la Jeunesse (pour certains ITEP) notamment.</w:t>
            </w:r>
          </w:p>
          <w:p w14:paraId="7A82C1B1" w14:textId="77777777" w:rsidR="00E41548" w:rsidRPr="00E41548" w:rsidRDefault="00E41548" w:rsidP="00E41548">
            <w:pPr>
              <w:rPr>
                <w:b w:val="0"/>
                <w:bCs w:val="0"/>
                <w:color w:val="000000"/>
                <w:sz w:val="18"/>
                <w:szCs w:val="18"/>
              </w:rPr>
            </w:pPr>
          </w:p>
          <w:p w14:paraId="054D9472" w14:textId="77777777" w:rsidR="00E41548" w:rsidRPr="00E41548" w:rsidRDefault="00E41548" w:rsidP="00E41548">
            <w:pPr>
              <w:rPr>
                <w:b w:val="0"/>
                <w:bCs w:val="0"/>
                <w:sz w:val="18"/>
                <w:szCs w:val="18"/>
              </w:rPr>
            </w:pPr>
            <w:r w:rsidRPr="00E41548">
              <w:rPr>
                <w:b w:val="0"/>
                <w:bCs w:val="0"/>
                <w:color w:val="000000"/>
                <w:sz w:val="18"/>
                <w:szCs w:val="18"/>
              </w:rPr>
              <w:t xml:space="preserve">Par ailleurs, compte tenu de la diversité des ESMS du secteur PH et des problématiques rencontrées par les publics accompagnés, </w:t>
            </w:r>
            <w:r w:rsidRPr="00E41548">
              <w:rPr>
                <w:color w:val="000000"/>
                <w:sz w:val="18"/>
                <w:szCs w:val="18"/>
              </w:rPr>
              <w:t>les ARS pourront bénéficier, pour certaines inspections, de la participation de personnes qualifiées</w:t>
            </w:r>
            <w:r w:rsidRPr="00E41548">
              <w:rPr>
                <w:b w:val="0"/>
                <w:bCs w:val="0"/>
                <w:color w:val="000000"/>
                <w:sz w:val="18"/>
                <w:szCs w:val="18"/>
              </w:rPr>
              <w:t xml:space="preserve"> (au sens de l’article L. 1421-1 du code de la santé publique) </w:t>
            </w:r>
            <w:r w:rsidRPr="00E41548">
              <w:rPr>
                <w:color w:val="000000"/>
                <w:sz w:val="18"/>
                <w:szCs w:val="18"/>
              </w:rPr>
              <w:t xml:space="preserve">issues des Centres de Ressources Autisme (CRA) et des Centres d'Excellence sur l'Autisme et les Troubles du </w:t>
            </w:r>
            <w:proofErr w:type="spellStart"/>
            <w:r w:rsidRPr="00E41548">
              <w:rPr>
                <w:color w:val="000000"/>
                <w:sz w:val="18"/>
                <w:szCs w:val="18"/>
              </w:rPr>
              <w:t>Neuro-Développement</w:t>
            </w:r>
            <w:proofErr w:type="spellEnd"/>
            <w:r w:rsidRPr="00E41548">
              <w:rPr>
                <w:color w:val="000000"/>
                <w:sz w:val="18"/>
                <w:szCs w:val="18"/>
              </w:rPr>
              <w:t xml:space="preserve"> (</w:t>
            </w:r>
            <w:proofErr w:type="spellStart"/>
            <w:r w:rsidRPr="00E41548">
              <w:rPr>
                <w:color w:val="000000"/>
                <w:sz w:val="18"/>
                <w:szCs w:val="18"/>
              </w:rPr>
              <w:t>CeAND</w:t>
            </w:r>
            <w:proofErr w:type="spellEnd"/>
            <w:r w:rsidRPr="00E41548">
              <w:rPr>
                <w:color w:val="000000"/>
                <w:sz w:val="18"/>
                <w:szCs w:val="18"/>
              </w:rPr>
              <w:t>).</w:t>
            </w:r>
            <w:r w:rsidRPr="00E41548">
              <w:rPr>
                <w:b w:val="0"/>
                <w:bCs w:val="0"/>
                <w:color w:val="000000"/>
                <w:sz w:val="18"/>
                <w:szCs w:val="18"/>
              </w:rPr>
              <w:t xml:space="preserve"> Le recours à ces experts permettra de mieux contrôler la qualité de l’accompagnement et de pouvoir suivre la mise en œuvre des recommandations des bonnes pratiques professionnelles (RBPP) issues de la HAS et des sociétés </w:t>
            </w:r>
            <w:r w:rsidRPr="00E41548">
              <w:rPr>
                <w:b w:val="0"/>
                <w:bCs w:val="0"/>
                <w:sz w:val="18"/>
                <w:szCs w:val="18"/>
              </w:rPr>
              <w:t>savantes.</w:t>
            </w:r>
          </w:p>
          <w:p w14:paraId="0C4497AF" w14:textId="77777777" w:rsidR="00E41548" w:rsidRPr="00E41548" w:rsidRDefault="00E41548" w:rsidP="00E41548">
            <w:pPr>
              <w:rPr>
                <w:color w:val="000000"/>
                <w:sz w:val="18"/>
                <w:szCs w:val="18"/>
              </w:rPr>
            </w:pPr>
            <w:r w:rsidRPr="00E41548">
              <w:rPr>
                <w:b w:val="0"/>
                <w:bCs w:val="0"/>
                <w:color w:val="000000"/>
                <w:sz w:val="18"/>
                <w:szCs w:val="18"/>
              </w:rPr>
              <w:t xml:space="preserve">A cette fin, le SGMCAS travaille avec la DI-TND sur les modalités de recours, par les ARS, à une équipe d’experts issus des CRA et des </w:t>
            </w:r>
            <w:proofErr w:type="spellStart"/>
            <w:r w:rsidRPr="00E41548">
              <w:rPr>
                <w:b w:val="0"/>
                <w:bCs w:val="0"/>
                <w:color w:val="000000"/>
                <w:sz w:val="18"/>
                <w:szCs w:val="18"/>
              </w:rPr>
              <w:t>CeAND</w:t>
            </w:r>
            <w:proofErr w:type="spellEnd"/>
            <w:r w:rsidRPr="00E41548">
              <w:rPr>
                <w:b w:val="0"/>
                <w:bCs w:val="0"/>
                <w:color w:val="000000"/>
                <w:sz w:val="18"/>
                <w:szCs w:val="18"/>
              </w:rPr>
              <w:t xml:space="preserve">, en renfort pour les I-C et la vérification du respect des RBPP. </w:t>
            </w:r>
            <w:r w:rsidRPr="00E41548">
              <w:rPr>
                <w:color w:val="000000"/>
                <w:sz w:val="18"/>
                <w:szCs w:val="18"/>
              </w:rPr>
              <w:t>Le cadre global d’intervention de ces experts est en cours de définition et sera communiqué aux ARS.</w:t>
            </w:r>
          </w:p>
          <w:p w14:paraId="3E7BC5E1" w14:textId="77777777" w:rsidR="00E41548" w:rsidRPr="00E41548" w:rsidRDefault="00E41548" w:rsidP="00E41548">
            <w:pPr>
              <w:rPr>
                <w:b w:val="0"/>
                <w:bCs w:val="0"/>
                <w:sz w:val="18"/>
                <w:szCs w:val="18"/>
              </w:rPr>
            </w:pPr>
          </w:p>
        </w:tc>
      </w:tr>
      <w:tr w:rsidR="00E41548" w:rsidRPr="00E41548" w14:paraId="20C4C1E7" w14:textId="77777777" w:rsidTr="00A26D81">
        <w:trPr>
          <w:jc w:val="center"/>
        </w:trPr>
        <w:tc>
          <w:tcPr>
            <w:tcW w:w="10348" w:type="dxa"/>
          </w:tcPr>
          <w:p w14:paraId="4C6F3940" w14:textId="77777777" w:rsidR="00E41548" w:rsidRPr="00E41548" w:rsidRDefault="00E41548" w:rsidP="005B0C2C">
            <w:pPr>
              <w:numPr>
                <w:ilvl w:val="0"/>
                <w:numId w:val="56"/>
              </w:numPr>
              <w:jc w:val="center"/>
              <w:rPr>
                <w:bCs w:val="0"/>
                <w:sz w:val="18"/>
                <w:szCs w:val="18"/>
              </w:rPr>
            </w:pPr>
            <w:r w:rsidRPr="00E41548">
              <w:rPr>
                <w:bCs w:val="0"/>
                <w:sz w:val="18"/>
                <w:szCs w:val="18"/>
              </w:rPr>
              <w:t>Recours à la formation</w:t>
            </w:r>
          </w:p>
          <w:p w14:paraId="61F435F9" w14:textId="77777777" w:rsidR="00E41548" w:rsidRPr="00E41548" w:rsidRDefault="00E41548" w:rsidP="00E41548">
            <w:pPr>
              <w:jc w:val="left"/>
              <w:rPr>
                <w:b w:val="0"/>
                <w:bCs w:val="0"/>
                <w:sz w:val="18"/>
                <w:szCs w:val="18"/>
              </w:rPr>
            </w:pPr>
          </w:p>
          <w:p w14:paraId="70C7769C" w14:textId="77777777" w:rsidR="00E41548" w:rsidRPr="00E41548" w:rsidRDefault="00E41548" w:rsidP="00E41548">
            <w:pPr>
              <w:rPr>
                <w:b w:val="0"/>
                <w:bCs w:val="0"/>
                <w:color w:val="000000"/>
                <w:sz w:val="18"/>
                <w:szCs w:val="18"/>
              </w:rPr>
            </w:pPr>
            <w:r w:rsidRPr="00E41548">
              <w:rPr>
                <w:b w:val="0"/>
                <w:bCs w:val="0"/>
                <w:color w:val="000000"/>
                <w:sz w:val="18"/>
                <w:szCs w:val="18"/>
              </w:rPr>
              <w:t>Le déploiement de l’ONIC nécessite de former les agents d’inspection et de contrôle des ARS ainsi que les personnes qualifiées (cf. les experts issus des Centres Ressources Autisme [CRA] et des Centres d’Excellence Autisme [</w:t>
            </w:r>
            <w:proofErr w:type="spellStart"/>
            <w:r w:rsidRPr="00E41548">
              <w:rPr>
                <w:b w:val="0"/>
                <w:bCs w:val="0"/>
                <w:color w:val="000000"/>
                <w:sz w:val="18"/>
                <w:szCs w:val="18"/>
              </w:rPr>
              <w:t>CeAND</w:t>
            </w:r>
            <w:proofErr w:type="spellEnd"/>
            <w:r w:rsidRPr="00E41548">
              <w:rPr>
                <w:b w:val="0"/>
                <w:bCs w:val="0"/>
                <w:color w:val="000000"/>
                <w:sz w:val="18"/>
                <w:szCs w:val="18"/>
              </w:rPr>
              <w:t xml:space="preserve">]) qui les accompagneront, le cas échéant, lors des contrôles. </w:t>
            </w:r>
          </w:p>
          <w:p w14:paraId="2F1E20C1" w14:textId="77777777" w:rsidR="00E41548" w:rsidRPr="00E41548" w:rsidRDefault="00E41548" w:rsidP="00E41548">
            <w:pPr>
              <w:rPr>
                <w:b w:val="0"/>
                <w:bCs w:val="0"/>
                <w:color w:val="000000"/>
                <w:sz w:val="18"/>
                <w:szCs w:val="18"/>
              </w:rPr>
            </w:pPr>
          </w:p>
          <w:p w14:paraId="31DB5D1D" w14:textId="77777777" w:rsidR="00E41548" w:rsidRPr="00E41548" w:rsidRDefault="00E41548" w:rsidP="00E41548">
            <w:pPr>
              <w:rPr>
                <w:b w:val="0"/>
                <w:bCs w:val="0"/>
                <w:color w:val="000000"/>
                <w:sz w:val="18"/>
                <w:szCs w:val="18"/>
              </w:rPr>
            </w:pPr>
            <w:r w:rsidRPr="00E41548">
              <w:rPr>
                <w:color w:val="000000"/>
                <w:sz w:val="18"/>
                <w:szCs w:val="18"/>
              </w:rPr>
              <w:t>Un travail sera mené avec l’EHESP, la DI-TND et la direction des ressources humaines (DRH) des Ministères sociaux pour mettre en place de nouveaux modules spécifiques à l’inspection – contrôle dans le secteur du handicap</w:t>
            </w:r>
            <w:r w:rsidRPr="00E41548">
              <w:rPr>
                <w:b w:val="0"/>
                <w:bCs w:val="0"/>
                <w:color w:val="000000"/>
                <w:sz w:val="18"/>
                <w:szCs w:val="18"/>
              </w:rPr>
              <w:t xml:space="preserve">, en cohérence avec la présente ONIC compte tenu : </w:t>
            </w:r>
          </w:p>
          <w:p w14:paraId="478FE293" w14:textId="77777777" w:rsidR="00E41548" w:rsidRPr="00E41548" w:rsidRDefault="00E41548" w:rsidP="00E41548">
            <w:pPr>
              <w:numPr>
                <w:ilvl w:val="0"/>
                <w:numId w:val="50"/>
              </w:numPr>
              <w:contextualSpacing/>
              <w:rPr>
                <w:b w:val="0"/>
                <w:bCs w:val="0"/>
                <w:color w:val="000000"/>
                <w:sz w:val="18"/>
                <w:szCs w:val="18"/>
              </w:rPr>
            </w:pPr>
            <w:r w:rsidRPr="00E41548">
              <w:rPr>
                <w:b w:val="0"/>
                <w:bCs w:val="0"/>
                <w:color w:val="000000"/>
                <w:sz w:val="18"/>
                <w:szCs w:val="18"/>
              </w:rPr>
              <w:t>Des différents types de handicap, de structures et de modalités de prises en charge des personnes ;</w:t>
            </w:r>
          </w:p>
          <w:p w14:paraId="75F3EE5A" w14:textId="77777777" w:rsidR="00E41548" w:rsidRPr="00E41548" w:rsidRDefault="00E41548" w:rsidP="00E41548">
            <w:pPr>
              <w:numPr>
                <w:ilvl w:val="0"/>
                <w:numId w:val="50"/>
              </w:numPr>
              <w:contextualSpacing/>
              <w:rPr>
                <w:b w:val="0"/>
                <w:bCs w:val="0"/>
                <w:color w:val="000000"/>
                <w:sz w:val="18"/>
                <w:szCs w:val="18"/>
              </w:rPr>
            </w:pPr>
            <w:r w:rsidRPr="00E41548">
              <w:rPr>
                <w:b w:val="0"/>
                <w:bCs w:val="0"/>
                <w:color w:val="000000"/>
                <w:sz w:val="18"/>
                <w:szCs w:val="18"/>
              </w:rPr>
              <w:t>Des enjeux liés aux « logiques de parcours » et à la politique de transformation de l’offre ;</w:t>
            </w:r>
          </w:p>
          <w:p w14:paraId="2A0BE171" w14:textId="77777777" w:rsidR="00E41548" w:rsidRPr="00E41548" w:rsidRDefault="00E41548" w:rsidP="00E41548">
            <w:pPr>
              <w:numPr>
                <w:ilvl w:val="0"/>
                <w:numId w:val="50"/>
              </w:numPr>
              <w:contextualSpacing/>
              <w:rPr>
                <w:b w:val="0"/>
                <w:bCs w:val="0"/>
                <w:color w:val="000000"/>
                <w:sz w:val="18"/>
                <w:szCs w:val="18"/>
              </w:rPr>
            </w:pPr>
            <w:r w:rsidRPr="00E41548">
              <w:rPr>
                <w:b w:val="0"/>
                <w:bCs w:val="0"/>
                <w:color w:val="000000"/>
                <w:sz w:val="18"/>
                <w:szCs w:val="18"/>
              </w:rPr>
              <w:t>Des enjeux d’application des recommandations de bonnes pratiques professionnelles de la HAS et des sociétés savantes.</w:t>
            </w:r>
          </w:p>
          <w:p w14:paraId="24D47183" w14:textId="77777777" w:rsidR="00E41548" w:rsidRPr="00E41548" w:rsidRDefault="00E41548" w:rsidP="00E41548">
            <w:pPr>
              <w:rPr>
                <w:b w:val="0"/>
                <w:bCs w:val="0"/>
                <w:sz w:val="18"/>
                <w:szCs w:val="18"/>
              </w:rPr>
            </w:pPr>
          </w:p>
          <w:p w14:paraId="55D67EA1" w14:textId="14638890" w:rsidR="00E41548" w:rsidRPr="00D728FE" w:rsidRDefault="00E41548" w:rsidP="00E41548">
            <w:pPr>
              <w:rPr>
                <w:b w:val="0"/>
                <w:bCs w:val="0"/>
                <w:color w:val="000000"/>
                <w:sz w:val="18"/>
                <w:szCs w:val="18"/>
              </w:rPr>
            </w:pPr>
            <w:r w:rsidRPr="00E41548">
              <w:rPr>
                <w:b w:val="0"/>
                <w:bCs w:val="0"/>
                <w:color w:val="000000"/>
                <w:sz w:val="18"/>
                <w:szCs w:val="18"/>
              </w:rPr>
              <w:t xml:space="preserve">L’objectif est de déployer ces nouveaux modules de formation </w:t>
            </w:r>
            <w:r w:rsidRPr="00E41548">
              <w:rPr>
                <w:color w:val="000000"/>
                <w:sz w:val="18"/>
                <w:szCs w:val="18"/>
              </w:rPr>
              <w:t>dans le courant de l’année 2025.</w:t>
            </w:r>
          </w:p>
        </w:tc>
      </w:tr>
      <w:tr w:rsidR="00E41548" w:rsidRPr="00E41548" w14:paraId="7BBA10B7" w14:textId="77777777" w:rsidTr="00A26D81">
        <w:trPr>
          <w:trHeight w:val="480"/>
          <w:jc w:val="center"/>
        </w:trPr>
        <w:tc>
          <w:tcPr>
            <w:tcW w:w="10348" w:type="dxa"/>
          </w:tcPr>
          <w:p w14:paraId="374F8579" w14:textId="77777777" w:rsidR="00E41548" w:rsidRPr="00E41548" w:rsidRDefault="00E41548" w:rsidP="005B0C2C">
            <w:pPr>
              <w:numPr>
                <w:ilvl w:val="0"/>
                <w:numId w:val="56"/>
              </w:numPr>
              <w:jc w:val="center"/>
              <w:rPr>
                <w:bCs w:val="0"/>
                <w:sz w:val="18"/>
                <w:szCs w:val="18"/>
              </w:rPr>
            </w:pPr>
            <w:r w:rsidRPr="00E41548">
              <w:rPr>
                <w:bCs w:val="0"/>
                <w:sz w:val="18"/>
                <w:szCs w:val="18"/>
              </w:rPr>
              <w:t>Modalités de restitution / communication par le niveau central</w:t>
            </w:r>
          </w:p>
          <w:p w14:paraId="00C04289" w14:textId="77777777" w:rsidR="00E41548" w:rsidRPr="00E41548" w:rsidRDefault="00E41548" w:rsidP="00E41548">
            <w:pPr>
              <w:rPr>
                <w:b w:val="0"/>
                <w:sz w:val="18"/>
                <w:szCs w:val="18"/>
              </w:rPr>
            </w:pPr>
          </w:p>
          <w:p w14:paraId="6AC5317F" w14:textId="77777777" w:rsidR="00E41548" w:rsidRDefault="00E41548" w:rsidP="00E41548">
            <w:pPr>
              <w:rPr>
                <w:b w:val="0"/>
                <w:bCs w:val="0"/>
                <w:color w:val="000000"/>
                <w:sz w:val="18"/>
                <w:szCs w:val="18"/>
              </w:rPr>
            </w:pPr>
            <w:r w:rsidRPr="00E41548">
              <w:rPr>
                <w:b w:val="0"/>
                <w:bCs w:val="0"/>
                <w:i/>
                <w:iCs/>
                <w:color w:val="000000"/>
                <w:sz w:val="18"/>
                <w:szCs w:val="18"/>
              </w:rPr>
              <w:t>Nota bene</w:t>
            </w:r>
            <w:r w:rsidRPr="00E41548">
              <w:rPr>
                <w:b w:val="0"/>
                <w:bCs w:val="0"/>
                <w:color w:val="000000"/>
                <w:sz w:val="18"/>
                <w:szCs w:val="18"/>
              </w:rPr>
              <w:t> :</w:t>
            </w:r>
          </w:p>
          <w:p w14:paraId="01B5E2E8" w14:textId="77777777" w:rsidR="00A26D81" w:rsidRPr="00E41548" w:rsidRDefault="00A26D81" w:rsidP="00E41548">
            <w:pPr>
              <w:rPr>
                <w:b w:val="0"/>
                <w:bCs w:val="0"/>
                <w:color w:val="000000"/>
                <w:sz w:val="18"/>
                <w:szCs w:val="18"/>
              </w:rPr>
            </w:pPr>
          </w:p>
          <w:p w14:paraId="2A08CA07" w14:textId="77777777" w:rsidR="00E41548" w:rsidRPr="00E41548" w:rsidRDefault="00E41548" w:rsidP="00E41548">
            <w:pPr>
              <w:rPr>
                <w:color w:val="000000"/>
                <w:sz w:val="18"/>
                <w:szCs w:val="18"/>
              </w:rPr>
            </w:pPr>
            <w:r w:rsidRPr="00E41548">
              <w:rPr>
                <w:color w:val="000000"/>
                <w:sz w:val="18"/>
                <w:szCs w:val="18"/>
              </w:rPr>
              <w:t>Les modalités de restitution présentées ci-après nécessitent :</w:t>
            </w:r>
          </w:p>
          <w:p w14:paraId="2E3B3B59" w14:textId="77777777" w:rsidR="00E41548" w:rsidRPr="00E41548" w:rsidRDefault="00E41548" w:rsidP="00E41548">
            <w:pPr>
              <w:rPr>
                <w:b w:val="0"/>
                <w:bCs w:val="0"/>
                <w:color w:val="000000"/>
                <w:sz w:val="18"/>
                <w:szCs w:val="18"/>
              </w:rPr>
            </w:pPr>
            <w:r w:rsidRPr="00E41548">
              <w:rPr>
                <w:color w:val="000000"/>
                <w:sz w:val="18"/>
                <w:szCs w:val="18"/>
              </w:rPr>
              <w:t>1/ Une adaptation du Système d’Information « Inspection – Contrôle – Evaluation et Audit » (SI-ICEA)</w:t>
            </w:r>
            <w:r w:rsidRPr="00E41548">
              <w:rPr>
                <w:b w:val="0"/>
                <w:bCs w:val="0"/>
                <w:color w:val="000000"/>
                <w:sz w:val="18"/>
                <w:szCs w:val="18"/>
              </w:rPr>
              <w:t>, de façon à améliorer la fiabilité et la précision des données pouvant en être extraites puis analysées, notamment en vue d’un suivi des I-C réalisés par catégorie d’ESMS PH contrôlé ;</w:t>
            </w:r>
          </w:p>
          <w:p w14:paraId="31607FC7" w14:textId="77777777" w:rsidR="00E41548" w:rsidRPr="00E41548" w:rsidRDefault="00E41548" w:rsidP="00E41548">
            <w:pPr>
              <w:rPr>
                <w:b w:val="0"/>
                <w:bCs w:val="0"/>
                <w:color w:val="000000"/>
                <w:sz w:val="18"/>
                <w:szCs w:val="18"/>
              </w:rPr>
            </w:pPr>
            <w:r w:rsidRPr="00E41548">
              <w:rPr>
                <w:color w:val="000000"/>
                <w:sz w:val="18"/>
                <w:szCs w:val="18"/>
              </w:rPr>
              <w:t xml:space="preserve">2/ L’élaboration d’un tableau de bord de suivi </w:t>
            </w:r>
            <w:r w:rsidRPr="00E41548">
              <w:rPr>
                <w:i/>
                <w:iCs/>
                <w:color w:val="000000"/>
                <w:sz w:val="18"/>
                <w:szCs w:val="18"/>
              </w:rPr>
              <w:t>ad hoc</w:t>
            </w:r>
            <w:r w:rsidRPr="00E41548">
              <w:rPr>
                <w:b w:val="0"/>
                <w:bCs w:val="0"/>
                <w:color w:val="000000"/>
                <w:sz w:val="18"/>
                <w:szCs w:val="18"/>
              </w:rPr>
              <w:t>, à l’instar de celui créé en 2023 pour le suivi de l’ONIC relative au plan d’I-C des 7 500 EHPAD.</w:t>
            </w:r>
          </w:p>
          <w:p w14:paraId="5E12C2D8" w14:textId="77777777" w:rsidR="00E41548" w:rsidRPr="00E41548" w:rsidRDefault="00E41548" w:rsidP="00E41548">
            <w:pPr>
              <w:rPr>
                <w:color w:val="000000"/>
                <w:sz w:val="18"/>
                <w:szCs w:val="18"/>
              </w:rPr>
            </w:pPr>
          </w:p>
          <w:p w14:paraId="10C9B23C" w14:textId="77777777" w:rsidR="00E41548" w:rsidRPr="00E41548" w:rsidRDefault="00E41548" w:rsidP="00E41548">
            <w:pPr>
              <w:numPr>
                <w:ilvl w:val="0"/>
                <w:numId w:val="51"/>
              </w:numPr>
              <w:rPr>
                <w:b w:val="0"/>
                <w:bCs w:val="0"/>
                <w:color w:val="000000"/>
                <w:sz w:val="18"/>
                <w:szCs w:val="18"/>
              </w:rPr>
            </w:pPr>
            <w:r w:rsidRPr="00E41548">
              <w:rPr>
                <w:color w:val="000000"/>
                <w:sz w:val="18"/>
                <w:szCs w:val="18"/>
              </w:rPr>
              <w:t>Des travaux en ce sens devront être menés avec la DNUM au 1</w:t>
            </w:r>
            <w:r w:rsidRPr="00E41548">
              <w:rPr>
                <w:color w:val="000000"/>
                <w:sz w:val="18"/>
                <w:szCs w:val="18"/>
                <w:vertAlign w:val="superscript"/>
              </w:rPr>
              <w:t>er</w:t>
            </w:r>
            <w:r w:rsidRPr="00E41548">
              <w:rPr>
                <w:color w:val="000000"/>
                <w:sz w:val="18"/>
                <w:szCs w:val="18"/>
              </w:rPr>
              <w:t xml:space="preserve"> semestre 2025</w:t>
            </w:r>
            <w:r w:rsidRPr="00E41548">
              <w:rPr>
                <w:b w:val="0"/>
                <w:bCs w:val="0"/>
                <w:color w:val="000000"/>
                <w:sz w:val="18"/>
                <w:szCs w:val="18"/>
              </w:rPr>
              <w:t xml:space="preserve"> (</w:t>
            </w:r>
            <w:r w:rsidRPr="00E41548">
              <w:rPr>
                <w:b w:val="0"/>
                <w:bCs w:val="0"/>
                <w:sz w:val="18"/>
                <w:szCs w:val="18"/>
              </w:rPr>
              <w:t>en lien avec la DGCS, le pôle santé / ARS du SGMCAS et l’IGAS)</w:t>
            </w:r>
            <w:r w:rsidRPr="00E41548">
              <w:rPr>
                <w:b w:val="0"/>
                <w:bCs w:val="0"/>
                <w:color w:val="000000"/>
                <w:sz w:val="18"/>
                <w:szCs w:val="18"/>
              </w:rPr>
              <w:t>.</w:t>
            </w:r>
          </w:p>
          <w:p w14:paraId="24C77281" w14:textId="77777777" w:rsidR="00E41548" w:rsidRPr="00E41548" w:rsidRDefault="00E41548" w:rsidP="00E41548">
            <w:pPr>
              <w:rPr>
                <w:b w:val="0"/>
                <w:bCs w:val="0"/>
                <w:color w:val="000000"/>
                <w:sz w:val="18"/>
                <w:szCs w:val="18"/>
              </w:rPr>
            </w:pPr>
          </w:p>
          <w:p w14:paraId="12807603" w14:textId="77777777" w:rsidR="00E41548" w:rsidRPr="00E41548" w:rsidRDefault="00E41548" w:rsidP="00E41548">
            <w:pPr>
              <w:rPr>
                <w:color w:val="000000"/>
                <w:sz w:val="18"/>
                <w:szCs w:val="18"/>
              </w:rPr>
            </w:pPr>
            <w:r w:rsidRPr="00E41548">
              <w:rPr>
                <w:color w:val="000000"/>
                <w:sz w:val="18"/>
                <w:szCs w:val="18"/>
              </w:rPr>
              <w:t xml:space="preserve">La mise en œuvre de l’ONIC fait l’objet de bilans d’étape a minima 2 fois par an, réalisés à partir du tableau de bord de suivi </w:t>
            </w:r>
            <w:r w:rsidRPr="00E41548">
              <w:rPr>
                <w:b w:val="0"/>
                <w:bCs w:val="0"/>
                <w:color w:val="000000"/>
                <w:sz w:val="18"/>
                <w:szCs w:val="18"/>
              </w:rPr>
              <w:t xml:space="preserve">(cf. </w:t>
            </w:r>
            <w:r w:rsidRPr="00E41548">
              <w:rPr>
                <w:b w:val="0"/>
                <w:bCs w:val="0"/>
                <w:i/>
                <w:iCs/>
                <w:color w:val="000000"/>
                <w:sz w:val="18"/>
                <w:szCs w:val="18"/>
              </w:rPr>
              <w:t>supra</w:t>
            </w:r>
            <w:r w:rsidRPr="00E41548">
              <w:rPr>
                <w:b w:val="0"/>
                <w:bCs w:val="0"/>
                <w:color w:val="000000"/>
                <w:sz w:val="18"/>
                <w:szCs w:val="18"/>
              </w:rPr>
              <w:t>)</w:t>
            </w:r>
            <w:r w:rsidRPr="00E41548">
              <w:rPr>
                <w:color w:val="000000"/>
                <w:sz w:val="18"/>
                <w:szCs w:val="18"/>
              </w:rPr>
              <w:t xml:space="preserve"> alimenté à partir de l’export des données saisies par les ARS dans le </w:t>
            </w:r>
            <w:r w:rsidRPr="00E41548">
              <w:rPr>
                <w:bCs w:val="0"/>
                <w:color w:val="000000"/>
                <w:sz w:val="18"/>
                <w:szCs w:val="18"/>
              </w:rPr>
              <w:t>SI-ICEA.</w:t>
            </w:r>
          </w:p>
          <w:p w14:paraId="653C1EF0" w14:textId="77777777" w:rsidR="00E41548" w:rsidRPr="00E41548" w:rsidRDefault="00E41548" w:rsidP="00E41548">
            <w:pPr>
              <w:rPr>
                <w:color w:val="000000"/>
                <w:sz w:val="18"/>
                <w:szCs w:val="18"/>
              </w:rPr>
            </w:pPr>
          </w:p>
          <w:p w14:paraId="4E7BD2D3" w14:textId="77777777" w:rsidR="00E41548" w:rsidRPr="00E41548" w:rsidRDefault="00E41548" w:rsidP="00E41548">
            <w:pPr>
              <w:rPr>
                <w:color w:val="000000"/>
                <w:sz w:val="18"/>
                <w:szCs w:val="18"/>
              </w:rPr>
            </w:pPr>
            <w:r w:rsidRPr="00E41548">
              <w:rPr>
                <w:color w:val="000000"/>
                <w:sz w:val="18"/>
                <w:szCs w:val="18"/>
              </w:rPr>
              <w:t xml:space="preserve">12.1 </w:t>
            </w:r>
            <w:r w:rsidRPr="00E41548">
              <w:rPr>
                <w:color w:val="000000"/>
                <w:sz w:val="18"/>
                <w:szCs w:val="18"/>
                <w:u w:val="single"/>
              </w:rPr>
              <w:t>Ce tableau de bord de suivi des I-C réalisés comportera les indicateurs suivants</w:t>
            </w:r>
            <w:r w:rsidRPr="00E41548">
              <w:rPr>
                <w:color w:val="000000"/>
                <w:sz w:val="18"/>
                <w:szCs w:val="18"/>
              </w:rPr>
              <w:t xml:space="preserve"> </w:t>
            </w:r>
            <w:r w:rsidRPr="00E41548">
              <w:rPr>
                <w:b w:val="0"/>
                <w:color w:val="000000"/>
                <w:sz w:val="18"/>
                <w:szCs w:val="18"/>
              </w:rPr>
              <w:t>(liste non exhaustive) </w:t>
            </w:r>
            <w:r w:rsidRPr="00E41548">
              <w:rPr>
                <w:color w:val="000000"/>
                <w:sz w:val="18"/>
                <w:szCs w:val="18"/>
              </w:rPr>
              <w:t>:</w:t>
            </w:r>
          </w:p>
          <w:p w14:paraId="7F53C93B" w14:textId="77777777" w:rsidR="00E41548" w:rsidRPr="00E41548" w:rsidRDefault="00E41548" w:rsidP="00E41548">
            <w:pPr>
              <w:rPr>
                <w:color w:val="000000"/>
                <w:sz w:val="18"/>
                <w:szCs w:val="18"/>
              </w:rPr>
            </w:pPr>
          </w:p>
          <w:p w14:paraId="4C5BE1CE" w14:textId="77777777" w:rsidR="00E41548" w:rsidRPr="00E41548" w:rsidRDefault="00E41548" w:rsidP="00E41548">
            <w:pPr>
              <w:numPr>
                <w:ilvl w:val="0"/>
                <w:numId w:val="43"/>
              </w:numPr>
              <w:rPr>
                <w:color w:val="000000"/>
                <w:sz w:val="18"/>
                <w:szCs w:val="18"/>
              </w:rPr>
            </w:pPr>
            <w:r w:rsidRPr="00E41548">
              <w:rPr>
                <w:color w:val="000000"/>
                <w:sz w:val="18"/>
                <w:szCs w:val="18"/>
              </w:rPr>
              <w:t>Indicateurs quantitatifs :</w:t>
            </w:r>
          </w:p>
          <w:p w14:paraId="7BF281F6" w14:textId="77777777" w:rsidR="00E41548" w:rsidRPr="00E41548" w:rsidRDefault="00E41548" w:rsidP="00E41548">
            <w:pPr>
              <w:numPr>
                <w:ilvl w:val="0"/>
                <w:numId w:val="49"/>
              </w:numPr>
              <w:rPr>
                <w:b w:val="0"/>
                <w:color w:val="000000"/>
                <w:sz w:val="18"/>
                <w:szCs w:val="18"/>
              </w:rPr>
            </w:pPr>
            <w:r w:rsidRPr="00E41548">
              <w:rPr>
                <w:color w:val="000000"/>
                <w:sz w:val="18"/>
                <w:szCs w:val="18"/>
              </w:rPr>
              <w:t xml:space="preserve">Nombre total d’ESMS différents pour enfants et adultes en situation de handicap différents </w:t>
            </w:r>
            <w:r w:rsidRPr="00E41548">
              <w:rPr>
                <w:b w:val="0"/>
                <w:bCs w:val="0"/>
                <w:color w:val="000000"/>
                <w:sz w:val="18"/>
                <w:szCs w:val="18"/>
              </w:rPr>
              <w:t>(toute catégorie d’ESMS PH relevant de la compétence exclusive ou conjointe du DGARS confondue),</w:t>
            </w:r>
            <w:r w:rsidRPr="00E41548">
              <w:rPr>
                <w:color w:val="000000"/>
                <w:sz w:val="18"/>
                <w:szCs w:val="18"/>
              </w:rPr>
              <w:t xml:space="preserve"> ayant fait l’objet au moins d’une inspection sur place ou d’un contrôle sur pièces</w:t>
            </w:r>
            <w:r w:rsidRPr="00E41548">
              <w:rPr>
                <w:b w:val="0"/>
                <w:color w:val="000000"/>
                <w:sz w:val="18"/>
                <w:szCs w:val="18"/>
              </w:rPr>
              <w:t>, selon la méthode de comptabilisation mentionnée à la rubrique n° 5 (</w:t>
            </w:r>
            <w:r w:rsidRPr="00E41548">
              <w:rPr>
                <w:b w:val="0"/>
                <w:color w:val="000000"/>
                <w:sz w:val="18"/>
                <w:szCs w:val="18"/>
              </w:rPr>
              <w:sym w:font="Wingdings" w:char="F0E0"/>
            </w:r>
            <w:r w:rsidRPr="00E41548">
              <w:rPr>
                <w:b w:val="0"/>
                <w:color w:val="000000"/>
                <w:sz w:val="18"/>
                <w:szCs w:val="18"/>
              </w:rPr>
              <w:t xml:space="preserve"> mesure du taux de réalisation de l’ONIC) ;</w:t>
            </w:r>
          </w:p>
          <w:p w14:paraId="2170AA50" w14:textId="77777777" w:rsidR="00E41548" w:rsidRPr="00E41548" w:rsidRDefault="00E41548" w:rsidP="00E41548">
            <w:pPr>
              <w:numPr>
                <w:ilvl w:val="0"/>
                <w:numId w:val="49"/>
              </w:numPr>
              <w:rPr>
                <w:bCs w:val="0"/>
                <w:color w:val="000000"/>
                <w:sz w:val="18"/>
                <w:szCs w:val="18"/>
              </w:rPr>
            </w:pPr>
            <w:r w:rsidRPr="00E41548">
              <w:rPr>
                <w:color w:val="000000"/>
                <w:sz w:val="18"/>
                <w:szCs w:val="18"/>
              </w:rPr>
              <w:lastRenderedPageBreak/>
              <w:t>Nombre total d’inspections – contrôles d’ESMS pour enfants et adultes en situation de handicap réalisés</w:t>
            </w:r>
            <w:r w:rsidRPr="00E41548">
              <w:rPr>
                <w:b w:val="0"/>
                <w:color w:val="000000"/>
                <w:sz w:val="18"/>
                <w:szCs w:val="18"/>
              </w:rPr>
              <w:t xml:space="preserve"> (</w:t>
            </w:r>
            <w:r w:rsidRPr="00E41548">
              <w:rPr>
                <w:b w:val="0"/>
                <w:color w:val="000000"/>
                <w:sz w:val="18"/>
                <w:szCs w:val="18"/>
              </w:rPr>
              <w:sym w:font="Wingdings" w:char="F0E0"/>
            </w:r>
            <w:r w:rsidRPr="00E41548">
              <w:rPr>
                <w:b w:val="0"/>
                <w:color w:val="000000"/>
                <w:sz w:val="18"/>
                <w:szCs w:val="18"/>
              </w:rPr>
              <w:t xml:space="preserve"> valorisation de l’ensemble des procédures d’I-C menées par les ARS, dans l’hypothèse où certains ESMS pour PH feraient l’objet de plusieurs I-C au cours de la période de mise en œuvre de l’ONIC). </w:t>
            </w:r>
            <w:r w:rsidRPr="00E41548">
              <w:rPr>
                <w:bCs w:val="0"/>
                <w:color w:val="000000"/>
                <w:sz w:val="18"/>
                <w:szCs w:val="18"/>
              </w:rPr>
              <w:t>Parmi eux, nombre d’IC d’ESMS avec hébergement.</w:t>
            </w:r>
          </w:p>
          <w:p w14:paraId="7A4280EC" w14:textId="77777777" w:rsidR="00E41548" w:rsidRPr="00E41548" w:rsidRDefault="00E41548" w:rsidP="00E41548">
            <w:pPr>
              <w:ind w:left="352"/>
              <w:rPr>
                <w:color w:val="000000"/>
                <w:sz w:val="18"/>
                <w:szCs w:val="18"/>
              </w:rPr>
            </w:pPr>
          </w:p>
          <w:p w14:paraId="6458D0F9" w14:textId="77777777" w:rsidR="00E41548" w:rsidRPr="00E41548" w:rsidRDefault="00E41548" w:rsidP="00E41548">
            <w:pPr>
              <w:numPr>
                <w:ilvl w:val="0"/>
                <w:numId w:val="48"/>
              </w:numPr>
              <w:rPr>
                <w:color w:val="000000"/>
                <w:sz w:val="18"/>
                <w:szCs w:val="18"/>
              </w:rPr>
            </w:pPr>
            <w:r w:rsidRPr="00E41548">
              <w:rPr>
                <w:color w:val="000000"/>
                <w:sz w:val="18"/>
                <w:szCs w:val="18"/>
              </w:rPr>
              <w:t xml:space="preserve">Ces deux indicateurs quantitatifs seront déclinés pour chaque ARS ainsi que pour chaque catégorie d’ESMS pour enfants et adultes en situation de handicap. </w:t>
            </w:r>
          </w:p>
          <w:p w14:paraId="3E55C862" w14:textId="77777777" w:rsidR="00E41548" w:rsidRPr="00E41548" w:rsidRDefault="00E41548" w:rsidP="00E41548">
            <w:pPr>
              <w:rPr>
                <w:color w:val="000000"/>
                <w:sz w:val="18"/>
                <w:szCs w:val="18"/>
              </w:rPr>
            </w:pPr>
          </w:p>
          <w:p w14:paraId="7BF52EF7" w14:textId="77777777" w:rsidR="00E41548" w:rsidRPr="00E41548" w:rsidRDefault="00E41548" w:rsidP="00E41548">
            <w:pPr>
              <w:numPr>
                <w:ilvl w:val="0"/>
                <w:numId w:val="43"/>
              </w:numPr>
              <w:rPr>
                <w:color w:val="000000"/>
                <w:sz w:val="18"/>
                <w:szCs w:val="18"/>
              </w:rPr>
            </w:pPr>
            <w:r w:rsidRPr="00E41548">
              <w:rPr>
                <w:color w:val="000000"/>
                <w:sz w:val="18"/>
                <w:szCs w:val="18"/>
              </w:rPr>
              <w:t>Indicateurs qualitatifs :</w:t>
            </w:r>
          </w:p>
          <w:p w14:paraId="0817B1FE" w14:textId="77777777" w:rsidR="00E41548" w:rsidRPr="00E41548" w:rsidRDefault="00E41548" w:rsidP="00E41548">
            <w:pPr>
              <w:numPr>
                <w:ilvl w:val="0"/>
                <w:numId w:val="44"/>
              </w:numPr>
              <w:rPr>
                <w:color w:val="000000"/>
                <w:sz w:val="18"/>
                <w:szCs w:val="18"/>
              </w:rPr>
            </w:pPr>
            <w:r w:rsidRPr="00E41548">
              <w:rPr>
                <w:color w:val="000000"/>
                <w:sz w:val="18"/>
                <w:szCs w:val="18"/>
              </w:rPr>
              <w:t>Répartition des inspections – contrôles d’ESMS pour enfants et adultes en situation de handicap réalisés par :</w:t>
            </w:r>
          </w:p>
          <w:p w14:paraId="10142548" w14:textId="77777777" w:rsidR="00E41548" w:rsidRPr="00E41548" w:rsidRDefault="00E41548" w:rsidP="00E41548">
            <w:pPr>
              <w:numPr>
                <w:ilvl w:val="1"/>
                <w:numId w:val="44"/>
              </w:numPr>
              <w:rPr>
                <w:bCs w:val="0"/>
                <w:color w:val="000000"/>
                <w:sz w:val="18"/>
                <w:szCs w:val="18"/>
              </w:rPr>
            </w:pPr>
            <w:r w:rsidRPr="00E41548">
              <w:rPr>
                <w:bCs w:val="0"/>
                <w:color w:val="000000"/>
                <w:sz w:val="18"/>
                <w:szCs w:val="18"/>
              </w:rPr>
              <w:t>Catégorie d’ESMS PH ;</w:t>
            </w:r>
          </w:p>
          <w:p w14:paraId="6FE703FC" w14:textId="77777777" w:rsidR="00E41548" w:rsidRPr="00E41548" w:rsidRDefault="00E41548" w:rsidP="00E41548">
            <w:pPr>
              <w:numPr>
                <w:ilvl w:val="1"/>
                <w:numId w:val="44"/>
              </w:numPr>
              <w:rPr>
                <w:bCs w:val="0"/>
                <w:color w:val="000000"/>
                <w:sz w:val="18"/>
                <w:szCs w:val="18"/>
              </w:rPr>
            </w:pPr>
            <w:r w:rsidRPr="00E41548">
              <w:rPr>
                <w:bCs w:val="0"/>
                <w:color w:val="000000"/>
                <w:sz w:val="18"/>
                <w:szCs w:val="18"/>
              </w:rPr>
              <w:t>ARS / région ;</w:t>
            </w:r>
          </w:p>
          <w:p w14:paraId="0C90C9AB" w14:textId="77777777" w:rsidR="00E41548" w:rsidRPr="00E41548" w:rsidRDefault="00E41548" w:rsidP="00E41548">
            <w:pPr>
              <w:numPr>
                <w:ilvl w:val="1"/>
                <w:numId w:val="44"/>
              </w:numPr>
              <w:rPr>
                <w:b w:val="0"/>
                <w:color w:val="000000"/>
                <w:sz w:val="18"/>
                <w:szCs w:val="18"/>
              </w:rPr>
            </w:pPr>
            <w:r w:rsidRPr="00E41548">
              <w:rPr>
                <w:color w:val="000000"/>
                <w:sz w:val="18"/>
                <w:szCs w:val="18"/>
              </w:rPr>
              <w:t>Type de contrôle réalisé</w:t>
            </w:r>
            <w:r w:rsidRPr="00E41548">
              <w:rPr>
                <w:b w:val="0"/>
                <w:color w:val="000000"/>
                <w:sz w:val="18"/>
                <w:szCs w:val="18"/>
              </w:rPr>
              <w:t xml:space="preserve"> (inspection sur place / contrôle sur pièces) ; </w:t>
            </w:r>
          </w:p>
          <w:p w14:paraId="299566FC" w14:textId="77777777" w:rsidR="00E41548" w:rsidRPr="00E41548" w:rsidRDefault="00E41548" w:rsidP="00E41548">
            <w:pPr>
              <w:numPr>
                <w:ilvl w:val="1"/>
                <w:numId w:val="44"/>
              </w:numPr>
              <w:rPr>
                <w:b w:val="0"/>
                <w:color w:val="000000"/>
                <w:sz w:val="18"/>
                <w:szCs w:val="18"/>
              </w:rPr>
            </w:pPr>
            <w:r w:rsidRPr="00E41548">
              <w:rPr>
                <w:color w:val="000000"/>
                <w:sz w:val="18"/>
                <w:szCs w:val="18"/>
              </w:rPr>
              <w:t>Modalités de contrôle</w:t>
            </w:r>
            <w:r w:rsidRPr="00E41548">
              <w:rPr>
                <w:b w:val="0"/>
                <w:color w:val="000000"/>
                <w:sz w:val="18"/>
                <w:szCs w:val="18"/>
              </w:rPr>
              <w:t xml:space="preserve"> (réalisé conjointement ou non avec le Conseil départemental compétent ou avec d’autres services de l’Etat ; de manière inopinée ou annoncée) ;</w:t>
            </w:r>
          </w:p>
          <w:p w14:paraId="639C9E6C" w14:textId="77777777" w:rsidR="00E41548" w:rsidRPr="00E41548" w:rsidRDefault="00E41548" w:rsidP="00E41548">
            <w:pPr>
              <w:rPr>
                <w:b w:val="0"/>
                <w:color w:val="000000"/>
                <w:sz w:val="18"/>
                <w:szCs w:val="18"/>
              </w:rPr>
            </w:pPr>
            <w:r w:rsidRPr="00E41548">
              <w:rPr>
                <w:color w:val="000000"/>
                <w:sz w:val="18"/>
                <w:szCs w:val="18"/>
              </w:rPr>
              <w:t>Statut juridique des ESMS PH contrôlés</w:t>
            </w:r>
            <w:r w:rsidRPr="00E41548">
              <w:rPr>
                <w:b w:val="0"/>
                <w:color w:val="000000"/>
                <w:sz w:val="18"/>
                <w:szCs w:val="18"/>
              </w:rPr>
              <w:t xml:space="preserve"> (public / privé non lucratif / privé lucratif).</w:t>
            </w:r>
          </w:p>
          <w:p w14:paraId="0A767D03" w14:textId="77777777" w:rsidR="00E41548" w:rsidRPr="00E41548" w:rsidRDefault="00E41548" w:rsidP="00E41548">
            <w:pPr>
              <w:rPr>
                <w:b w:val="0"/>
                <w:color w:val="000000"/>
                <w:sz w:val="18"/>
                <w:szCs w:val="18"/>
              </w:rPr>
            </w:pPr>
          </w:p>
          <w:p w14:paraId="7EA6A584" w14:textId="77777777" w:rsidR="00E41548" w:rsidRPr="00E41548" w:rsidRDefault="00E41548" w:rsidP="00E41548">
            <w:pPr>
              <w:numPr>
                <w:ilvl w:val="0"/>
                <w:numId w:val="44"/>
              </w:numPr>
              <w:rPr>
                <w:color w:val="000000"/>
                <w:sz w:val="18"/>
                <w:szCs w:val="18"/>
              </w:rPr>
            </w:pPr>
            <w:r w:rsidRPr="00E41548">
              <w:rPr>
                <w:color w:val="000000"/>
                <w:sz w:val="18"/>
                <w:szCs w:val="18"/>
              </w:rPr>
              <w:t xml:space="preserve">Suites administratives : </w:t>
            </w:r>
          </w:p>
          <w:p w14:paraId="5A28B974" w14:textId="77777777" w:rsidR="00E41548" w:rsidRPr="00E41548" w:rsidRDefault="00E41548" w:rsidP="00E41548">
            <w:pPr>
              <w:numPr>
                <w:ilvl w:val="1"/>
                <w:numId w:val="45"/>
              </w:numPr>
              <w:rPr>
                <w:color w:val="000000"/>
                <w:sz w:val="18"/>
                <w:szCs w:val="18"/>
              </w:rPr>
            </w:pPr>
            <w:r w:rsidRPr="00E41548">
              <w:rPr>
                <w:bCs w:val="0"/>
                <w:color w:val="000000"/>
                <w:sz w:val="18"/>
                <w:szCs w:val="18"/>
              </w:rPr>
              <w:t>Nombre de mesures correctives notifiées par catégorie</w:t>
            </w:r>
            <w:r w:rsidRPr="00E41548">
              <w:rPr>
                <w:b w:val="0"/>
                <w:color w:val="000000"/>
                <w:sz w:val="18"/>
                <w:szCs w:val="18"/>
              </w:rPr>
              <w:t xml:space="preserve"> (cf. injonctions, prescriptions et recommandations), par « thème » et « sous-thème » de contrôle (</w:t>
            </w:r>
            <w:r w:rsidRPr="00E41548">
              <w:rPr>
                <w:b w:val="0"/>
                <w:sz w:val="18"/>
                <w:szCs w:val="18"/>
              </w:rPr>
              <w:t xml:space="preserve">au sens du guide de l’IGAS de juin 2021 précité) et par type de contrôle réalisé </w:t>
            </w:r>
            <w:r w:rsidRPr="00E41548">
              <w:rPr>
                <w:b w:val="0"/>
                <w:color w:val="000000"/>
                <w:sz w:val="18"/>
                <w:szCs w:val="18"/>
              </w:rPr>
              <w:t>;</w:t>
            </w:r>
          </w:p>
          <w:p w14:paraId="675F84C2" w14:textId="77777777" w:rsidR="00E41548" w:rsidRPr="00E41548" w:rsidRDefault="00E41548" w:rsidP="00E41548">
            <w:pPr>
              <w:numPr>
                <w:ilvl w:val="1"/>
                <w:numId w:val="45"/>
              </w:numPr>
              <w:rPr>
                <w:bCs w:val="0"/>
                <w:color w:val="000000"/>
                <w:sz w:val="18"/>
                <w:szCs w:val="18"/>
              </w:rPr>
            </w:pPr>
            <w:r w:rsidRPr="00E41548">
              <w:rPr>
                <w:bCs w:val="0"/>
                <w:color w:val="000000"/>
                <w:sz w:val="18"/>
                <w:szCs w:val="18"/>
              </w:rPr>
              <w:t>Nombre de sanctions administratives notifiées par catégorie</w:t>
            </w:r>
            <w:r w:rsidRPr="00E41548">
              <w:rPr>
                <w:b w:val="0"/>
                <w:color w:val="000000"/>
                <w:sz w:val="18"/>
                <w:szCs w:val="18"/>
              </w:rPr>
              <w:t xml:space="preserve"> (cf. astreinte journalière / interdiction de gérer toute nouvelle autorisation relevant de l’autorité compétente / sanction financière / désignation d’un administrateur provisoire / suspension et / ou cessation de tout ou partie des activités de l’ESMS), par « thème » et « sous-thème » de contrôle</w:t>
            </w:r>
            <w:r w:rsidRPr="00E41548">
              <w:rPr>
                <w:b w:val="0"/>
                <w:sz w:val="18"/>
                <w:szCs w:val="18"/>
              </w:rPr>
              <w:t xml:space="preserve">, par type de contrôle réalisé </w:t>
            </w:r>
            <w:r w:rsidRPr="00E41548">
              <w:rPr>
                <w:b w:val="0"/>
                <w:color w:val="000000"/>
                <w:sz w:val="18"/>
                <w:szCs w:val="18"/>
              </w:rPr>
              <w:t>;</w:t>
            </w:r>
          </w:p>
          <w:p w14:paraId="5674FCB6" w14:textId="77777777" w:rsidR="00E41548" w:rsidRPr="00E41548" w:rsidRDefault="00E41548" w:rsidP="00E41548">
            <w:pPr>
              <w:numPr>
                <w:ilvl w:val="1"/>
                <w:numId w:val="45"/>
              </w:numPr>
              <w:rPr>
                <w:b w:val="0"/>
                <w:color w:val="000000"/>
                <w:sz w:val="18"/>
                <w:szCs w:val="18"/>
              </w:rPr>
            </w:pPr>
            <w:r w:rsidRPr="00E41548">
              <w:rPr>
                <w:bCs w:val="0"/>
                <w:color w:val="000000"/>
                <w:sz w:val="18"/>
                <w:szCs w:val="18"/>
              </w:rPr>
              <w:t>Taux d’inspections - contrôles « clôturés » n’ayant fait l’objet d’aucune mesure corrective coercitive</w:t>
            </w:r>
            <w:r w:rsidRPr="00E41548">
              <w:rPr>
                <w:b w:val="0"/>
                <w:color w:val="000000"/>
                <w:sz w:val="18"/>
                <w:szCs w:val="18"/>
              </w:rPr>
              <w:t xml:space="preserve"> (cf. injonction ou prescription) </w:t>
            </w:r>
            <w:r w:rsidRPr="00E41548">
              <w:rPr>
                <w:bCs w:val="0"/>
                <w:color w:val="000000"/>
                <w:sz w:val="18"/>
                <w:szCs w:val="18"/>
              </w:rPr>
              <w:t>ni d’aucune « saisine »</w:t>
            </w:r>
            <w:r w:rsidRPr="00E41548">
              <w:rPr>
                <w:b w:val="0"/>
                <w:color w:val="000000"/>
                <w:sz w:val="18"/>
                <w:szCs w:val="18"/>
              </w:rPr>
              <w:t xml:space="preserve"> (tout type confondu : cf. procureur de la République, autres administrations de l’Etat, ordres et juridictions ordinales) ;</w:t>
            </w:r>
          </w:p>
          <w:p w14:paraId="610FC415" w14:textId="77777777" w:rsidR="00E41548" w:rsidRPr="00E41548" w:rsidRDefault="00E41548" w:rsidP="00E41548">
            <w:pPr>
              <w:numPr>
                <w:ilvl w:val="0"/>
                <w:numId w:val="44"/>
              </w:numPr>
              <w:rPr>
                <w:color w:val="000000"/>
                <w:sz w:val="18"/>
                <w:szCs w:val="18"/>
              </w:rPr>
            </w:pPr>
            <w:r w:rsidRPr="00E41548">
              <w:rPr>
                <w:color w:val="000000"/>
                <w:sz w:val="18"/>
                <w:szCs w:val="18"/>
              </w:rPr>
              <w:t>Suites judiciaires :</w:t>
            </w:r>
          </w:p>
          <w:p w14:paraId="34E23E09" w14:textId="77777777" w:rsidR="00E41548" w:rsidRPr="00E41548" w:rsidRDefault="00E41548" w:rsidP="00E41548">
            <w:pPr>
              <w:numPr>
                <w:ilvl w:val="0"/>
                <w:numId w:val="46"/>
              </w:numPr>
              <w:rPr>
                <w:b w:val="0"/>
                <w:color w:val="000000"/>
                <w:sz w:val="18"/>
                <w:szCs w:val="18"/>
              </w:rPr>
            </w:pPr>
            <w:r w:rsidRPr="00E41548">
              <w:rPr>
                <w:b w:val="0"/>
                <w:color w:val="000000"/>
                <w:sz w:val="18"/>
                <w:szCs w:val="18"/>
              </w:rPr>
              <w:t>Nombre de signalements transmis au procureur de la République en application de l’article 40 du Code de Procédure Pénale (CPP) ;</w:t>
            </w:r>
          </w:p>
          <w:p w14:paraId="6672A207" w14:textId="77777777" w:rsidR="00E41548" w:rsidRPr="00E41548" w:rsidRDefault="00E41548" w:rsidP="00E41548">
            <w:pPr>
              <w:numPr>
                <w:ilvl w:val="0"/>
                <w:numId w:val="44"/>
              </w:numPr>
              <w:rPr>
                <w:color w:val="000000"/>
                <w:sz w:val="18"/>
                <w:szCs w:val="18"/>
              </w:rPr>
            </w:pPr>
            <w:r w:rsidRPr="00E41548">
              <w:rPr>
                <w:color w:val="000000"/>
                <w:sz w:val="18"/>
                <w:szCs w:val="18"/>
              </w:rPr>
              <w:t xml:space="preserve">Suites ordinales : </w:t>
            </w:r>
          </w:p>
          <w:p w14:paraId="56BEE0AD" w14:textId="77777777" w:rsidR="00E41548" w:rsidRPr="00E41548" w:rsidRDefault="00E41548" w:rsidP="00E41548">
            <w:pPr>
              <w:numPr>
                <w:ilvl w:val="0"/>
                <w:numId w:val="47"/>
              </w:numPr>
              <w:rPr>
                <w:b w:val="0"/>
                <w:color w:val="000000"/>
                <w:sz w:val="18"/>
                <w:szCs w:val="18"/>
              </w:rPr>
            </w:pPr>
            <w:r w:rsidRPr="00E41548">
              <w:rPr>
                <w:b w:val="0"/>
                <w:color w:val="000000"/>
                <w:sz w:val="18"/>
                <w:szCs w:val="18"/>
              </w:rPr>
              <w:t>Nombre de saisines ordinales effectuées (cf. ordre des médecins, ordre des infirmiers…) ;</w:t>
            </w:r>
          </w:p>
          <w:p w14:paraId="73BE2988" w14:textId="77777777" w:rsidR="00E41548" w:rsidRPr="00E41548" w:rsidRDefault="00E41548" w:rsidP="00E41548">
            <w:pPr>
              <w:numPr>
                <w:ilvl w:val="0"/>
                <w:numId w:val="44"/>
              </w:numPr>
              <w:rPr>
                <w:bCs w:val="0"/>
                <w:color w:val="000000"/>
                <w:sz w:val="18"/>
                <w:szCs w:val="18"/>
              </w:rPr>
            </w:pPr>
            <w:r w:rsidRPr="00E41548">
              <w:rPr>
                <w:bCs w:val="0"/>
                <w:color w:val="000000"/>
                <w:sz w:val="18"/>
                <w:szCs w:val="18"/>
              </w:rPr>
              <w:t>Suites « autres » :</w:t>
            </w:r>
          </w:p>
          <w:p w14:paraId="614C3AB1" w14:textId="77777777" w:rsidR="00E41548" w:rsidRPr="00E41548" w:rsidRDefault="00E41548" w:rsidP="00E41548">
            <w:pPr>
              <w:numPr>
                <w:ilvl w:val="1"/>
                <w:numId w:val="44"/>
              </w:numPr>
              <w:rPr>
                <w:b w:val="0"/>
                <w:color w:val="000000"/>
                <w:sz w:val="18"/>
                <w:szCs w:val="18"/>
              </w:rPr>
            </w:pPr>
            <w:r w:rsidRPr="00E41548">
              <w:rPr>
                <w:b w:val="0"/>
                <w:color w:val="000000"/>
                <w:sz w:val="18"/>
                <w:szCs w:val="18"/>
              </w:rPr>
              <w:t>Nombre de saisines d’autres administrations de l’Etat (cf. inspection du travail, inspection de la concurrence, de la consommation et de la répression des fraudes, etc.).</w:t>
            </w:r>
          </w:p>
          <w:p w14:paraId="447494E8" w14:textId="77777777" w:rsidR="00E41548" w:rsidRPr="00E41548" w:rsidRDefault="00E41548" w:rsidP="00E41548">
            <w:pPr>
              <w:ind w:left="352"/>
              <w:rPr>
                <w:color w:val="000000"/>
                <w:sz w:val="18"/>
                <w:szCs w:val="18"/>
              </w:rPr>
            </w:pPr>
          </w:p>
          <w:p w14:paraId="478164BE" w14:textId="77777777" w:rsidR="00E41548" w:rsidRPr="00E41548" w:rsidRDefault="00E41548" w:rsidP="00E41548">
            <w:pPr>
              <w:numPr>
                <w:ilvl w:val="0"/>
                <w:numId w:val="48"/>
              </w:numPr>
              <w:rPr>
                <w:color w:val="000000"/>
                <w:sz w:val="18"/>
                <w:szCs w:val="18"/>
              </w:rPr>
            </w:pPr>
            <w:r w:rsidRPr="00E41548">
              <w:rPr>
                <w:color w:val="000000"/>
                <w:sz w:val="18"/>
                <w:szCs w:val="18"/>
              </w:rPr>
              <w:t>Ces indicateurs qualitatifs seront déclinés pour chaque catégorie d’ESMS pour enfants et adultes en situation de handicap.</w:t>
            </w:r>
          </w:p>
          <w:p w14:paraId="4A02AC68" w14:textId="77777777" w:rsidR="00E41548" w:rsidRPr="00E41548" w:rsidRDefault="00E41548" w:rsidP="00E41548">
            <w:pPr>
              <w:rPr>
                <w:b w:val="0"/>
                <w:color w:val="000000"/>
                <w:sz w:val="18"/>
                <w:szCs w:val="18"/>
              </w:rPr>
            </w:pPr>
          </w:p>
          <w:p w14:paraId="639CF463" w14:textId="77777777" w:rsidR="00E41548" w:rsidRPr="00E41548" w:rsidRDefault="00E41548" w:rsidP="00E41548">
            <w:pPr>
              <w:rPr>
                <w:b w:val="0"/>
                <w:color w:val="000000"/>
                <w:sz w:val="18"/>
                <w:szCs w:val="18"/>
              </w:rPr>
            </w:pPr>
            <w:r w:rsidRPr="00E41548">
              <w:rPr>
                <w:color w:val="000000"/>
                <w:sz w:val="18"/>
                <w:szCs w:val="18"/>
              </w:rPr>
              <w:t xml:space="preserve">A cette fin, les ARS doivent attacher une attention particulière au renseignement du SI-ICEA, de manière régulière </w:t>
            </w:r>
            <w:r w:rsidRPr="00E41548">
              <w:rPr>
                <w:b w:val="0"/>
                <w:color w:val="000000"/>
                <w:sz w:val="18"/>
                <w:szCs w:val="18"/>
              </w:rPr>
              <w:t xml:space="preserve">(afin d’éviter les demandes de </w:t>
            </w:r>
            <w:proofErr w:type="spellStart"/>
            <w:r w:rsidRPr="00E41548">
              <w:rPr>
                <w:b w:val="0"/>
                <w:i/>
                <w:iCs/>
                <w:color w:val="000000"/>
                <w:sz w:val="18"/>
                <w:szCs w:val="18"/>
              </w:rPr>
              <w:t>reporting</w:t>
            </w:r>
            <w:proofErr w:type="spellEnd"/>
            <w:r w:rsidRPr="00E41548">
              <w:rPr>
                <w:b w:val="0"/>
                <w:color w:val="000000"/>
                <w:sz w:val="18"/>
                <w:szCs w:val="18"/>
              </w:rPr>
              <w:t xml:space="preserve"> via des enquêtes </w:t>
            </w:r>
            <w:r w:rsidRPr="00E41548">
              <w:rPr>
                <w:b w:val="0"/>
                <w:i/>
                <w:color w:val="000000"/>
                <w:sz w:val="18"/>
                <w:szCs w:val="18"/>
              </w:rPr>
              <w:t>ad hoc</w:t>
            </w:r>
            <w:r w:rsidRPr="00E41548">
              <w:rPr>
                <w:b w:val="0"/>
                <w:color w:val="000000"/>
                <w:sz w:val="18"/>
                <w:szCs w:val="18"/>
              </w:rPr>
              <w:t>)</w:t>
            </w:r>
            <w:r w:rsidRPr="00E41548">
              <w:rPr>
                <w:color w:val="000000"/>
                <w:sz w:val="18"/>
                <w:szCs w:val="18"/>
              </w:rPr>
              <w:t xml:space="preserve"> et uniformisée par le niveau régional</w:t>
            </w:r>
            <w:r w:rsidRPr="00E41548">
              <w:rPr>
                <w:b w:val="0"/>
                <w:color w:val="000000"/>
                <w:sz w:val="18"/>
                <w:szCs w:val="18"/>
              </w:rPr>
              <w:t xml:space="preserve"> (cf. création et enregistrement des missions, ainsi que des suites administratives</w:t>
            </w:r>
            <w:r w:rsidRPr="00E41548">
              <w:rPr>
                <w:b w:val="0"/>
                <w:color w:val="000000"/>
                <w:sz w:val="18"/>
                <w:szCs w:val="18"/>
                <w:vertAlign w:val="superscript"/>
              </w:rPr>
              <w:footnoteReference w:id="20"/>
            </w:r>
            <w:r w:rsidRPr="00E41548">
              <w:rPr>
                <w:b w:val="0"/>
                <w:color w:val="000000"/>
                <w:sz w:val="18"/>
                <w:szCs w:val="18"/>
              </w:rPr>
              <w:t>, judiciaires et ordinales données, le cas échéant).</w:t>
            </w:r>
          </w:p>
          <w:p w14:paraId="1758554E" w14:textId="77777777" w:rsidR="00E41548" w:rsidRPr="00E41548" w:rsidRDefault="00E41548" w:rsidP="00E41548">
            <w:pPr>
              <w:rPr>
                <w:b w:val="0"/>
                <w:color w:val="000000"/>
                <w:sz w:val="18"/>
                <w:szCs w:val="18"/>
              </w:rPr>
            </w:pPr>
          </w:p>
          <w:p w14:paraId="32CD54EC" w14:textId="77777777" w:rsidR="00E41548" w:rsidRPr="00E41548" w:rsidRDefault="00E41548" w:rsidP="00E41548">
            <w:pPr>
              <w:rPr>
                <w:b w:val="0"/>
                <w:color w:val="000000"/>
                <w:sz w:val="18"/>
                <w:szCs w:val="18"/>
              </w:rPr>
            </w:pPr>
            <w:r w:rsidRPr="00E41548">
              <w:rPr>
                <w:b w:val="0"/>
                <w:color w:val="000000"/>
                <w:sz w:val="18"/>
                <w:szCs w:val="18"/>
              </w:rPr>
              <w:t>L’identification d’un référent SI-ICEA chargé de garantir la qualité des données renseignées et d’accompagner les nombreux utilisateurs métiers au niveau régional et départemental est recommandée.</w:t>
            </w:r>
          </w:p>
          <w:p w14:paraId="0A3FB56F" w14:textId="77777777" w:rsidR="00E41548" w:rsidRPr="00E41548" w:rsidRDefault="00E41548" w:rsidP="00E41548">
            <w:pPr>
              <w:rPr>
                <w:bCs w:val="0"/>
                <w:color w:val="000000"/>
                <w:sz w:val="18"/>
                <w:szCs w:val="18"/>
              </w:rPr>
            </w:pPr>
          </w:p>
          <w:p w14:paraId="492012AE" w14:textId="77777777" w:rsidR="00E41548" w:rsidRPr="00E41548" w:rsidRDefault="00E41548" w:rsidP="00E41548">
            <w:pPr>
              <w:rPr>
                <w:color w:val="000000"/>
                <w:sz w:val="18"/>
                <w:szCs w:val="18"/>
              </w:rPr>
            </w:pPr>
            <w:r w:rsidRPr="00E41548">
              <w:rPr>
                <w:bCs w:val="0"/>
                <w:color w:val="000000"/>
                <w:sz w:val="18"/>
                <w:szCs w:val="18"/>
              </w:rPr>
              <w:t xml:space="preserve">12.2 </w:t>
            </w:r>
            <w:r w:rsidRPr="00E41548">
              <w:rPr>
                <w:bCs w:val="0"/>
                <w:color w:val="000000"/>
                <w:sz w:val="18"/>
                <w:szCs w:val="18"/>
                <w:u w:val="single"/>
              </w:rPr>
              <w:t>Suivi des autres démarches auprès des ESMS pour enfants et adultes en situation de handicap réalisées par les ARS en dehors des inspections – contrôles au sens de l’articles L. 313-13 du CASF</w:t>
            </w:r>
            <w:r w:rsidRPr="00E41548">
              <w:rPr>
                <w:color w:val="000000"/>
                <w:sz w:val="18"/>
                <w:szCs w:val="18"/>
              </w:rPr>
              <w:t> :</w:t>
            </w:r>
          </w:p>
          <w:p w14:paraId="6E796F41" w14:textId="77777777" w:rsidR="00E41548" w:rsidRPr="00E41548" w:rsidRDefault="00E41548" w:rsidP="00E41548">
            <w:pPr>
              <w:rPr>
                <w:color w:val="000000"/>
                <w:sz w:val="18"/>
                <w:szCs w:val="18"/>
              </w:rPr>
            </w:pPr>
          </w:p>
          <w:p w14:paraId="484AE182" w14:textId="497AA5D3" w:rsidR="00E41548" w:rsidRPr="00E41548" w:rsidRDefault="00E41548" w:rsidP="00E41548">
            <w:pPr>
              <w:rPr>
                <w:b w:val="0"/>
                <w:color w:val="000000"/>
                <w:sz w:val="18"/>
                <w:szCs w:val="18"/>
              </w:rPr>
            </w:pPr>
            <w:r w:rsidRPr="00E41548">
              <w:rPr>
                <w:b w:val="0"/>
                <w:color w:val="000000"/>
                <w:sz w:val="18"/>
                <w:szCs w:val="18"/>
              </w:rPr>
              <w:t>Outre le renseignement du SI-ICEA concernant les procédures d’I-C réalisés, les directions métiers des ARS mettront en place, dans le cadre d’un bilan qualitatif, un suivi des autres démarches d’accompagnement des ESMS pour enfants et adultes en situation de handicap mises en œuvre tout au long de la durée de l’ONIC (par exemple : visites de conformité, visites dans le cadre des CPOM, visites dans le cadre des dialogues de gestion / tarification, visites dans le cadre de projets de restructuration, évaluations HAS, etc.), en cohérence avec l’objectif de complémentarité des différentes démarches d’intervention des ARS auprès des ESMS et de leur gestionnaire.</w:t>
            </w:r>
          </w:p>
        </w:tc>
      </w:tr>
    </w:tbl>
    <w:p w14:paraId="68FED730" w14:textId="77777777" w:rsidR="00E41548" w:rsidRPr="00E41548" w:rsidRDefault="00E41548" w:rsidP="00FF1E38">
      <w:pPr>
        <w:pStyle w:val="CorpsdetexteONIC"/>
        <w:sectPr w:rsidR="00E41548" w:rsidRPr="00E41548" w:rsidSect="00D728FE">
          <w:headerReference w:type="default" r:id="rId27"/>
          <w:footnotePr>
            <w:numRestart w:val="eachPage"/>
          </w:footnotePr>
          <w:pgSz w:w="11906" w:h="16838" w:code="9"/>
          <w:pgMar w:top="1021" w:right="1191" w:bottom="1191" w:left="1191" w:header="720" w:footer="720" w:gutter="0"/>
          <w:cols w:space="720"/>
          <w:titlePg/>
        </w:sectPr>
      </w:pPr>
    </w:p>
    <w:p w14:paraId="1DDCEC45" w14:textId="5806C65D" w:rsidR="00D51F4B" w:rsidRPr="00292A00" w:rsidRDefault="00292A00" w:rsidP="00FF1E38">
      <w:pPr>
        <w:pStyle w:val="CorpsdetexteONIC"/>
        <w:rPr>
          <w:rFonts w:ascii="Arial" w:hAnsi="Arial"/>
          <w:b/>
          <w:bCs w:val="0"/>
          <w:sz w:val="20"/>
          <w:szCs w:val="20"/>
        </w:rPr>
      </w:pPr>
      <w:r w:rsidRPr="00292A00">
        <w:rPr>
          <w:rFonts w:ascii="Arial" w:hAnsi="Arial"/>
          <w:b/>
          <w:bCs w:val="0"/>
          <w:sz w:val="20"/>
          <w:szCs w:val="20"/>
        </w:rPr>
        <w:lastRenderedPageBreak/>
        <w:t xml:space="preserve">Annexe 1 de l’ONIC </w:t>
      </w:r>
      <w:r>
        <w:rPr>
          <w:rFonts w:ascii="Arial" w:hAnsi="Arial"/>
          <w:b/>
          <w:bCs w:val="0"/>
          <w:sz w:val="20"/>
          <w:szCs w:val="20"/>
        </w:rPr>
        <w:t>« </w:t>
      </w:r>
      <w:r w:rsidRPr="00292A00">
        <w:rPr>
          <w:rFonts w:ascii="Arial" w:hAnsi="Arial"/>
          <w:b/>
          <w:bCs w:val="0"/>
          <w:sz w:val="20"/>
          <w:szCs w:val="20"/>
        </w:rPr>
        <w:t>Prévention et lutte contre la maltraitance dans les établissements et services médico-sociaux (ESMS) pour personnes en situation de handicap (2025 – 2027) »</w:t>
      </w:r>
    </w:p>
    <w:p w14:paraId="6BD2C0EF" w14:textId="11C56988" w:rsidR="00E41548" w:rsidRPr="00FF1E38" w:rsidRDefault="00E41548" w:rsidP="00E41548">
      <w:pPr>
        <w:rPr>
          <w:bCs w:val="0"/>
          <w:sz w:val="18"/>
          <w:szCs w:val="18"/>
        </w:rPr>
      </w:pPr>
      <w:r w:rsidRPr="00E41548">
        <w:rPr>
          <w:bCs w:val="0"/>
          <w:sz w:val="18"/>
          <w:szCs w:val="18"/>
        </w:rPr>
        <w:t xml:space="preserve">Déclinaison régionale </w:t>
      </w:r>
      <w:r w:rsidR="00FF1E38">
        <w:rPr>
          <w:bCs w:val="0"/>
          <w:sz w:val="18"/>
          <w:szCs w:val="18"/>
        </w:rPr>
        <w:t xml:space="preserve">provisoire </w:t>
      </w:r>
      <w:r w:rsidRPr="00E41548">
        <w:rPr>
          <w:bCs w:val="0"/>
          <w:sz w:val="18"/>
          <w:szCs w:val="18"/>
        </w:rPr>
        <w:t xml:space="preserve">de l’objectif quantitatif 2025, au prorata du nombre d’ESMS PH avec hébergement / internat autorisés et ouverts dans chaque région au regard du nombre d’ESSMS au niveau national, autorisés exclusivement par les DGARS ou </w:t>
      </w:r>
      <w:proofErr w:type="spellStart"/>
      <w:r w:rsidRPr="00E41548">
        <w:rPr>
          <w:bCs w:val="0"/>
          <w:sz w:val="18"/>
          <w:szCs w:val="18"/>
        </w:rPr>
        <w:t>co</w:t>
      </w:r>
      <w:proofErr w:type="spellEnd"/>
      <w:r w:rsidRPr="00E41548">
        <w:rPr>
          <w:bCs w:val="0"/>
          <w:sz w:val="18"/>
          <w:szCs w:val="18"/>
        </w:rPr>
        <w:t xml:space="preserve">-autorisés avec les Départements </w:t>
      </w:r>
    </w:p>
    <w:p w14:paraId="0F40766E" w14:textId="77777777" w:rsidR="00E41548" w:rsidRPr="00FF1E38" w:rsidRDefault="00E41548" w:rsidP="00E41548">
      <w:pPr>
        <w:jc w:val="center"/>
        <w:rPr>
          <w:bCs w:val="0"/>
          <w:sz w:val="18"/>
          <w:szCs w:val="18"/>
        </w:rPr>
      </w:pPr>
    </w:p>
    <w:p w14:paraId="370C1920" w14:textId="77777777" w:rsidR="00E41548" w:rsidRPr="00E41548" w:rsidRDefault="00E41548" w:rsidP="00E41548">
      <w:pPr>
        <w:rPr>
          <w:bCs w:val="0"/>
          <w:sz w:val="18"/>
          <w:szCs w:val="18"/>
        </w:rPr>
      </w:pPr>
    </w:p>
    <w:tbl>
      <w:tblPr>
        <w:tblW w:w="10260" w:type="dxa"/>
        <w:jc w:val="center"/>
        <w:tblCellMar>
          <w:left w:w="70" w:type="dxa"/>
          <w:right w:w="70" w:type="dxa"/>
        </w:tblCellMar>
        <w:tblLook w:val="04A0" w:firstRow="1" w:lastRow="0" w:firstColumn="1" w:lastColumn="0" w:noHBand="0" w:noVBand="1"/>
      </w:tblPr>
      <w:tblGrid>
        <w:gridCol w:w="3500"/>
        <w:gridCol w:w="2500"/>
        <w:gridCol w:w="3060"/>
        <w:gridCol w:w="1200"/>
      </w:tblGrid>
      <w:tr w:rsidR="00E41548" w:rsidRPr="00E41548" w14:paraId="5DD36B18" w14:textId="77777777" w:rsidTr="00586770">
        <w:trPr>
          <w:trHeight w:val="585"/>
          <w:jc w:val="center"/>
        </w:trPr>
        <w:tc>
          <w:tcPr>
            <w:tcW w:w="3500" w:type="dxa"/>
            <w:tcBorders>
              <w:top w:val="single" w:sz="4" w:space="0" w:color="auto"/>
              <w:left w:val="single" w:sz="4" w:space="0" w:color="auto"/>
              <w:bottom w:val="single" w:sz="4" w:space="0" w:color="auto"/>
              <w:right w:val="single" w:sz="4" w:space="0" w:color="auto"/>
            </w:tcBorders>
            <w:shd w:val="clear" w:color="000000" w:fill="AEAAAA"/>
            <w:vAlign w:val="center"/>
            <w:hideMark/>
          </w:tcPr>
          <w:p w14:paraId="662CBF2F" w14:textId="77777777" w:rsidR="00E41548" w:rsidRPr="00E41548" w:rsidRDefault="00E41548" w:rsidP="00FF1E38">
            <w:pPr>
              <w:rPr>
                <w:sz w:val="18"/>
                <w:szCs w:val="18"/>
              </w:rPr>
            </w:pPr>
            <w:r w:rsidRPr="00E41548">
              <w:rPr>
                <w:sz w:val="18"/>
                <w:szCs w:val="18"/>
              </w:rPr>
              <w:t>ARS / Région</w:t>
            </w:r>
          </w:p>
        </w:tc>
        <w:tc>
          <w:tcPr>
            <w:tcW w:w="2500" w:type="dxa"/>
            <w:tcBorders>
              <w:top w:val="single" w:sz="4" w:space="0" w:color="auto"/>
              <w:left w:val="nil"/>
              <w:bottom w:val="single" w:sz="4" w:space="0" w:color="auto"/>
              <w:right w:val="single" w:sz="4" w:space="0" w:color="auto"/>
            </w:tcBorders>
            <w:shd w:val="clear" w:color="000000" w:fill="BFBFBF"/>
            <w:vAlign w:val="center"/>
            <w:hideMark/>
          </w:tcPr>
          <w:p w14:paraId="5DAF50C1" w14:textId="77777777" w:rsidR="00E41548" w:rsidRPr="00E41548" w:rsidRDefault="00E41548" w:rsidP="00E41548">
            <w:pPr>
              <w:jc w:val="center"/>
              <w:rPr>
                <w:sz w:val="18"/>
                <w:szCs w:val="18"/>
              </w:rPr>
            </w:pPr>
            <w:r w:rsidRPr="00E41548">
              <w:rPr>
                <w:sz w:val="18"/>
                <w:szCs w:val="18"/>
              </w:rPr>
              <w:t>ESSMS avec hébergement et internat</w:t>
            </w:r>
          </w:p>
        </w:tc>
        <w:tc>
          <w:tcPr>
            <w:tcW w:w="3060" w:type="dxa"/>
            <w:tcBorders>
              <w:top w:val="single" w:sz="4" w:space="0" w:color="auto"/>
              <w:left w:val="nil"/>
              <w:bottom w:val="single" w:sz="4" w:space="0" w:color="auto"/>
              <w:right w:val="single" w:sz="4" w:space="0" w:color="auto"/>
            </w:tcBorders>
            <w:shd w:val="clear" w:color="000000" w:fill="BFBFBF"/>
            <w:vAlign w:val="center"/>
            <w:hideMark/>
          </w:tcPr>
          <w:p w14:paraId="29B9DE6C" w14:textId="77777777" w:rsidR="00E41548" w:rsidRPr="00E41548" w:rsidRDefault="00E41548" w:rsidP="00E41548">
            <w:pPr>
              <w:jc w:val="center"/>
              <w:rPr>
                <w:sz w:val="18"/>
                <w:szCs w:val="18"/>
              </w:rPr>
            </w:pPr>
            <w:r w:rsidRPr="00E41548">
              <w:rPr>
                <w:sz w:val="18"/>
                <w:szCs w:val="18"/>
              </w:rPr>
              <w:t>Part d'ESMS avec hébergement et internat par région</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14:paraId="5A9694B3" w14:textId="77777777" w:rsidR="00E41548" w:rsidRPr="00E41548" w:rsidRDefault="00E41548" w:rsidP="00E41548">
            <w:pPr>
              <w:jc w:val="center"/>
              <w:rPr>
                <w:sz w:val="18"/>
                <w:szCs w:val="18"/>
              </w:rPr>
            </w:pPr>
            <w:r w:rsidRPr="00E41548">
              <w:rPr>
                <w:sz w:val="18"/>
                <w:szCs w:val="18"/>
              </w:rPr>
              <w:t>Contrôles à faire</w:t>
            </w:r>
          </w:p>
        </w:tc>
      </w:tr>
      <w:tr w:rsidR="00E41548" w:rsidRPr="00E41548" w14:paraId="4F233A9A"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2C07048" w14:textId="77777777" w:rsidR="00E41548" w:rsidRPr="00E41548" w:rsidRDefault="00E41548" w:rsidP="00E41548">
            <w:pPr>
              <w:jc w:val="left"/>
              <w:rPr>
                <w:b w:val="0"/>
                <w:bCs w:val="0"/>
                <w:color w:val="000000"/>
                <w:sz w:val="18"/>
                <w:szCs w:val="18"/>
              </w:rPr>
            </w:pPr>
            <w:r w:rsidRPr="00E41548">
              <w:rPr>
                <w:b w:val="0"/>
                <w:bCs w:val="0"/>
                <w:color w:val="000000"/>
                <w:sz w:val="18"/>
                <w:szCs w:val="18"/>
              </w:rPr>
              <w:t>ARA</w:t>
            </w:r>
          </w:p>
        </w:tc>
        <w:tc>
          <w:tcPr>
            <w:tcW w:w="2500" w:type="dxa"/>
            <w:tcBorders>
              <w:top w:val="nil"/>
              <w:left w:val="nil"/>
              <w:bottom w:val="single" w:sz="4" w:space="0" w:color="auto"/>
              <w:right w:val="single" w:sz="4" w:space="0" w:color="auto"/>
            </w:tcBorders>
            <w:shd w:val="clear" w:color="auto" w:fill="auto"/>
            <w:vAlign w:val="center"/>
            <w:hideMark/>
          </w:tcPr>
          <w:p w14:paraId="7BA0379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500</w:t>
            </w:r>
          </w:p>
        </w:tc>
        <w:tc>
          <w:tcPr>
            <w:tcW w:w="3060" w:type="dxa"/>
            <w:tcBorders>
              <w:top w:val="nil"/>
              <w:left w:val="nil"/>
              <w:bottom w:val="single" w:sz="4" w:space="0" w:color="auto"/>
              <w:right w:val="single" w:sz="4" w:space="0" w:color="auto"/>
            </w:tcBorders>
            <w:shd w:val="clear" w:color="000000" w:fill="E7E6E6"/>
            <w:vAlign w:val="center"/>
            <w:hideMark/>
          </w:tcPr>
          <w:p w14:paraId="4C81C05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11,6%</w:t>
            </w:r>
          </w:p>
        </w:tc>
        <w:tc>
          <w:tcPr>
            <w:tcW w:w="1200" w:type="dxa"/>
            <w:tcBorders>
              <w:top w:val="nil"/>
              <w:left w:val="nil"/>
              <w:bottom w:val="single" w:sz="4" w:space="0" w:color="auto"/>
              <w:right w:val="single" w:sz="4" w:space="0" w:color="auto"/>
            </w:tcBorders>
            <w:shd w:val="clear" w:color="auto" w:fill="auto"/>
            <w:vAlign w:val="center"/>
            <w:hideMark/>
          </w:tcPr>
          <w:p w14:paraId="28BBFE9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58</w:t>
            </w:r>
          </w:p>
        </w:tc>
      </w:tr>
      <w:tr w:rsidR="00E41548" w:rsidRPr="00E41548" w14:paraId="72F24A92"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58C0BED" w14:textId="77777777" w:rsidR="00E41548" w:rsidRPr="00E41548" w:rsidRDefault="00E41548" w:rsidP="00E41548">
            <w:pPr>
              <w:jc w:val="left"/>
              <w:rPr>
                <w:b w:val="0"/>
                <w:bCs w:val="0"/>
                <w:color w:val="000000"/>
                <w:sz w:val="18"/>
                <w:szCs w:val="18"/>
              </w:rPr>
            </w:pPr>
            <w:r w:rsidRPr="00E41548">
              <w:rPr>
                <w:b w:val="0"/>
                <w:bCs w:val="0"/>
                <w:color w:val="000000"/>
                <w:sz w:val="18"/>
                <w:szCs w:val="18"/>
              </w:rPr>
              <w:t>BFC</w:t>
            </w:r>
          </w:p>
        </w:tc>
        <w:tc>
          <w:tcPr>
            <w:tcW w:w="2500" w:type="dxa"/>
            <w:tcBorders>
              <w:top w:val="nil"/>
              <w:left w:val="nil"/>
              <w:bottom w:val="single" w:sz="4" w:space="0" w:color="auto"/>
              <w:right w:val="single" w:sz="4" w:space="0" w:color="auto"/>
            </w:tcBorders>
            <w:shd w:val="clear" w:color="auto" w:fill="auto"/>
            <w:vAlign w:val="center"/>
            <w:hideMark/>
          </w:tcPr>
          <w:p w14:paraId="38B23EB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212</w:t>
            </w:r>
          </w:p>
        </w:tc>
        <w:tc>
          <w:tcPr>
            <w:tcW w:w="3060" w:type="dxa"/>
            <w:tcBorders>
              <w:top w:val="nil"/>
              <w:left w:val="nil"/>
              <w:bottom w:val="single" w:sz="4" w:space="0" w:color="auto"/>
              <w:right w:val="single" w:sz="4" w:space="0" w:color="auto"/>
            </w:tcBorders>
            <w:shd w:val="clear" w:color="000000" w:fill="E7E6E6"/>
            <w:vAlign w:val="center"/>
            <w:hideMark/>
          </w:tcPr>
          <w:p w14:paraId="291DC8F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4,9%</w:t>
            </w:r>
          </w:p>
        </w:tc>
        <w:tc>
          <w:tcPr>
            <w:tcW w:w="1200" w:type="dxa"/>
            <w:tcBorders>
              <w:top w:val="nil"/>
              <w:left w:val="nil"/>
              <w:bottom w:val="single" w:sz="4" w:space="0" w:color="auto"/>
              <w:right w:val="single" w:sz="4" w:space="0" w:color="auto"/>
            </w:tcBorders>
            <w:shd w:val="clear" w:color="auto" w:fill="auto"/>
            <w:vAlign w:val="center"/>
            <w:hideMark/>
          </w:tcPr>
          <w:p w14:paraId="76B4035F"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25</w:t>
            </w:r>
          </w:p>
        </w:tc>
      </w:tr>
      <w:tr w:rsidR="00E41548" w:rsidRPr="00E41548" w14:paraId="23C11E69"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5423B501" w14:textId="77777777" w:rsidR="00E41548" w:rsidRPr="00E41548" w:rsidRDefault="00E41548" w:rsidP="00E41548">
            <w:pPr>
              <w:jc w:val="left"/>
              <w:rPr>
                <w:b w:val="0"/>
                <w:bCs w:val="0"/>
                <w:color w:val="000000"/>
                <w:sz w:val="18"/>
                <w:szCs w:val="18"/>
              </w:rPr>
            </w:pPr>
            <w:r w:rsidRPr="00E41548">
              <w:rPr>
                <w:b w:val="0"/>
                <w:bCs w:val="0"/>
                <w:color w:val="000000"/>
                <w:sz w:val="18"/>
                <w:szCs w:val="18"/>
              </w:rPr>
              <w:t>Bretagne</w:t>
            </w:r>
          </w:p>
        </w:tc>
        <w:tc>
          <w:tcPr>
            <w:tcW w:w="2500" w:type="dxa"/>
            <w:tcBorders>
              <w:top w:val="nil"/>
              <w:left w:val="nil"/>
              <w:bottom w:val="single" w:sz="4" w:space="0" w:color="auto"/>
              <w:right w:val="single" w:sz="4" w:space="0" w:color="auto"/>
            </w:tcBorders>
            <w:shd w:val="clear" w:color="auto" w:fill="auto"/>
            <w:vAlign w:val="center"/>
            <w:hideMark/>
          </w:tcPr>
          <w:p w14:paraId="78E3CBD7"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235</w:t>
            </w:r>
          </w:p>
        </w:tc>
        <w:tc>
          <w:tcPr>
            <w:tcW w:w="3060" w:type="dxa"/>
            <w:tcBorders>
              <w:top w:val="nil"/>
              <w:left w:val="nil"/>
              <w:bottom w:val="single" w:sz="4" w:space="0" w:color="auto"/>
              <w:right w:val="single" w:sz="4" w:space="0" w:color="auto"/>
            </w:tcBorders>
            <w:shd w:val="clear" w:color="000000" w:fill="E7E6E6"/>
            <w:vAlign w:val="center"/>
            <w:hideMark/>
          </w:tcPr>
          <w:p w14:paraId="560FE73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5,4%</w:t>
            </w:r>
          </w:p>
        </w:tc>
        <w:tc>
          <w:tcPr>
            <w:tcW w:w="1200" w:type="dxa"/>
            <w:tcBorders>
              <w:top w:val="nil"/>
              <w:left w:val="nil"/>
              <w:bottom w:val="single" w:sz="4" w:space="0" w:color="auto"/>
              <w:right w:val="single" w:sz="4" w:space="0" w:color="auto"/>
            </w:tcBorders>
            <w:shd w:val="clear" w:color="auto" w:fill="auto"/>
            <w:vAlign w:val="center"/>
            <w:hideMark/>
          </w:tcPr>
          <w:p w14:paraId="3B255F2D"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27</w:t>
            </w:r>
          </w:p>
        </w:tc>
      </w:tr>
      <w:tr w:rsidR="00E41548" w:rsidRPr="00E41548" w14:paraId="1AE69D6C"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42B86C8C" w14:textId="77777777" w:rsidR="00E41548" w:rsidRPr="00E41548" w:rsidRDefault="00E41548" w:rsidP="00E41548">
            <w:pPr>
              <w:jc w:val="left"/>
              <w:rPr>
                <w:b w:val="0"/>
                <w:bCs w:val="0"/>
                <w:color w:val="000000"/>
                <w:sz w:val="18"/>
                <w:szCs w:val="18"/>
              </w:rPr>
            </w:pPr>
            <w:r w:rsidRPr="00E41548">
              <w:rPr>
                <w:b w:val="0"/>
                <w:bCs w:val="0"/>
                <w:color w:val="000000"/>
                <w:sz w:val="18"/>
                <w:szCs w:val="18"/>
              </w:rPr>
              <w:t>CVL</w:t>
            </w:r>
          </w:p>
        </w:tc>
        <w:tc>
          <w:tcPr>
            <w:tcW w:w="2500" w:type="dxa"/>
            <w:tcBorders>
              <w:top w:val="nil"/>
              <w:left w:val="nil"/>
              <w:bottom w:val="single" w:sz="4" w:space="0" w:color="auto"/>
              <w:right w:val="single" w:sz="4" w:space="0" w:color="auto"/>
            </w:tcBorders>
            <w:shd w:val="clear" w:color="auto" w:fill="auto"/>
            <w:vAlign w:val="center"/>
            <w:hideMark/>
          </w:tcPr>
          <w:p w14:paraId="38291EDC"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225</w:t>
            </w:r>
          </w:p>
        </w:tc>
        <w:tc>
          <w:tcPr>
            <w:tcW w:w="3060" w:type="dxa"/>
            <w:tcBorders>
              <w:top w:val="nil"/>
              <w:left w:val="nil"/>
              <w:bottom w:val="single" w:sz="4" w:space="0" w:color="auto"/>
              <w:right w:val="single" w:sz="4" w:space="0" w:color="auto"/>
            </w:tcBorders>
            <w:shd w:val="clear" w:color="000000" w:fill="E7E6E6"/>
            <w:vAlign w:val="center"/>
            <w:hideMark/>
          </w:tcPr>
          <w:p w14:paraId="1C91BC4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5,2%</w:t>
            </w:r>
          </w:p>
        </w:tc>
        <w:tc>
          <w:tcPr>
            <w:tcW w:w="1200" w:type="dxa"/>
            <w:tcBorders>
              <w:top w:val="nil"/>
              <w:left w:val="nil"/>
              <w:bottom w:val="single" w:sz="4" w:space="0" w:color="auto"/>
              <w:right w:val="single" w:sz="4" w:space="0" w:color="auto"/>
            </w:tcBorders>
            <w:shd w:val="clear" w:color="auto" w:fill="auto"/>
            <w:vAlign w:val="center"/>
            <w:hideMark/>
          </w:tcPr>
          <w:p w14:paraId="1DEFFDC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26</w:t>
            </w:r>
          </w:p>
        </w:tc>
      </w:tr>
      <w:tr w:rsidR="00E41548" w:rsidRPr="00E41548" w14:paraId="5DC5F4C9"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C31F694" w14:textId="77777777" w:rsidR="00E41548" w:rsidRPr="00E41548" w:rsidRDefault="00E41548" w:rsidP="00E41548">
            <w:pPr>
              <w:jc w:val="left"/>
              <w:rPr>
                <w:b w:val="0"/>
                <w:bCs w:val="0"/>
                <w:color w:val="000000"/>
                <w:sz w:val="18"/>
                <w:szCs w:val="18"/>
              </w:rPr>
            </w:pPr>
            <w:r w:rsidRPr="00E41548">
              <w:rPr>
                <w:b w:val="0"/>
                <w:bCs w:val="0"/>
                <w:color w:val="000000"/>
                <w:sz w:val="18"/>
                <w:szCs w:val="18"/>
              </w:rPr>
              <w:t>Corse</w:t>
            </w:r>
          </w:p>
        </w:tc>
        <w:tc>
          <w:tcPr>
            <w:tcW w:w="2500" w:type="dxa"/>
            <w:tcBorders>
              <w:top w:val="nil"/>
              <w:left w:val="nil"/>
              <w:bottom w:val="single" w:sz="4" w:space="0" w:color="auto"/>
              <w:right w:val="single" w:sz="4" w:space="0" w:color="auto"/>
            </w:tcBorders>
            <w:shd w:val="clear" w:color="auto" w:fill="auto"/>
            <w:vAlign w:val="center"/>
            <w:hideMark/>
          </w:tcPr>
          <w:p w14:paraId="43CD440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20</w:t>
            </w:r>
          </w:p>
        </w:tc>
        <w:tc>
          <w:tcPr>
            <w:tcW w:w="3060" w:type="dxa"/>
            <w:tcBorders>
              <w:top w:val="nil"/>
              <w:left w:val="nil"/>
              <w:bottom w:val="single" w:sz="4" w:space="0" w:color="auto"/>
              <w:right w:val="single" w:sz="4" w:space="0" w:color="auto"/>
            </w:tcBorders>
            <w:shd w:val="clear" w:color="000000" w:fill="E7E6E6"/>
            <w:vAlign w:val="center"/>
            <w:hideMark/>
          </w:tcPr>
          <w:p w14:paraId="34B7F6E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0,5%</w:t>
            </w:r>
          </w:p>
        </w:tc>
        <w:tc>
          <w:tcPr>
            <w:tcW w:w="1200" w:type="dxa"/>
            <w:tcBorders>
              <w:top w:val="nil"/>
              <w:left w:val="nil"/>
              <w:bottom w:val="single" w:sz="4" w:space="0" w:color="auto"/>
              <w:right w:val="single" w:sz="4" w:space="0" w:color="auto"/>
            </w:tcBorders>
            <w:shd w:val="clear" w:color="auto" w:fill="auto"/>
            <w:vAlign w:val="center"/>
            <w:hideMark/>
          </w:tcPr>
          <w:p w14:paraId="1088738F"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w:t>
            </w:r>
          </w:p>
        </w:tc>
      </w:tr>
      <w:tr w:rsidR="00E41548" w:rsidRPr="00E41548" w14:paraId="55434D7A"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0E4CB9EF" w14:textId="77777777" w:rsidR="00E41548" w:rsidRPr="00E41548" w:rsidRDefault="00E41548" w:rsidP="00E41548">
            <w:pPr>
              <w:jc w:val="left"/>
              <w:rPr>
                <w:b w:val="0"/>
                <w:bCs w:val="0"/>
                <w:color w:val="000000"/>
                <w:sz w:val="18"/>
                <w:szCs w:val="18"/>
              </w:rPr>
            </w:pPr>
            <w:r w:rsidRPr="00E41548">
              <w:rPr>
                <w:b w:val="0"/>
                <w:bCs w:val="0"/>
                <w:color w:val="000000"/>
                <w:sz w:val="18"/>
                <w:szCs w:val="18"/>
              </w:rPr>
              <w:t>Grand-Est</w:t>
            </w:r>
          </w:p>
        </w:tc>
        <w:tc>
          <w:tcPr>
            <w:tcW w:w="2500" w:type="dxa"/>
            <w:tcBorders>
              <w:top w:val="nil"/>
              <w:left w:val="nil"/>
              <w:bottom w:val="single" w:sz="4" w:space="0" w:color="auto"/>
              <w:right w:val="single" w:sz="4" w:space="0" w:color="auto"/>
            </w:tcBorders>
            <w:shd w:val="clear" w:color="auto" w:fill="auto"/>
            <w:vAlign w:val="center"/>
            <w:hideMark/>
          </w:tcPr>
          <w:p w14:paraId="3085C36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407</w:t>
            </w:r>
          </w:p>
        </w:tc>
        <w:tc>
          <w:tcPr>
            <w:tcW w:w="3060" w:type="dxa"/>
            <w:tcBorders>
              <w:top w:val="nil"/>
              <w:left w:val="nil"/>
              <w:bottom w:val="single" w:sz="4" w:space="0" w:color="auto"/>
              <w:right w:val="single" w:sz="4" w:space="0" w:color="auto"/>
            </w:tcBorders>
            <w:shd w:val="clear" w:color="000000" w:fill="E7E6E6"/>
            <w:vAlign w:val="center"/>
            <w:hideMark/>
          </w:tcPr>
          <w:p w14:paraId="16A69F30" w14:textId="77777777" w:rsidR="00E41548" w:rsidRPr="00E41548" w:rsidRDefault="00E41548" w:rsidP="00E41548">
            <w:pPr>
              <w:jc w:val="center"/>
              <w:rPr>
                <w:b w:val="0"/>
                <w:bCs w:val="0"/>
                <w:color w:val="000000"/>
                <w:sz w:val="18"/>
                <w:szCs w:val="18"/>
              </w:rPr>
            </w:pPr>
            <w:r w:rsidRPr="00E41548">
              <w:rPr>
                <w:b w:val="0"/>
                <w:bCs w:val="0"/>
                <w:color w:val="000000"/>
                <w:sz w:val="18"/>
                <w:szCs w:val="18"/>
              </w:rPr>
              <w:t>9,4%</w:t>
            </w:r>
          </w:p>
        </w:tc>
        <w:tc>
          <w:tcPr>
            <w:tcW w:w="1200" w:type="dxa"/>
            <w:tcBorders>
              <w:top w:val="nil"/>
              <w:left w:val="nil"/>
              <w:bottom w:val="single" w:sz="4" w:space="0" w:color="auto"/>
              <w:right w:val="single" w:sz="4" w:space="0" w:color="auto"/>
            </w:tcBorders>
            <w:shd w:val="clear" w:color="auto" w:fill="auto"/>
            <w:vAlign w:val="center"/>
            <w:hideMark/>
          </w:tcPr>
          <w:p w14:paraId="1135BA9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47</w:t>
            </w:r>
          </w:p>
        </w:tc>
      </w:tr>
      <w:tr w:rsidR="00E41548" w:rsidRPr="00E41548" w14:paraId="5E3F748E"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2002461" w14:textId="77777777" w:rsidR="00E41548" w:rsidRPr="00E41548" w:rsidRDefault="00E41548" w:rsidP="00E41548">
            <w:pPr>
              <w:jc w:val="left"/>
              <w:rPr>
                <w:b w:val="0"/>
                <w:bCs w:val="0"/>
                <w:color w:val="000000"/>
                <w:sz w:val="18"/>
                <w:szCs w:val="18"/>
              </w:rPr>
            </w:pPr>
            <w:r w:rsidRPr="00E41548">
              <w:rPr>
                <w:b w:val="0"/>
                <w:bCs w:val="0"/>
                <w:color w:val="000000"/>
                <w:sz w:val="18"/>
                <w:szCs w:val="18"/>
              </w:rPr>
              <w:t>Guadeloupe</w:t>
            </w:r>
          </w:p>
        </w:tc>
        <w:tc>
          <w:tcPr>
            <w:tcW w:w="2500" w:type="dxa"/>
            <w:tcBorders>
              <w:top w:val="nil"/>
              <w:left w:val="nil"/>
              <w:bottom w:val="single" w:sz="4" w:space="0" w:color="auto"/>
              <w:right w:val="single" w:sz="4" w:space="0" w:color="auto"/>
            </w:tcBorders>
            <w:shd w:val="clear" w:color="auto" w:fill="auto"/>
            <w:vAlign w:val="center"/>
            <w:hideMark/>
          </w:tcPr>
          <w:p w14:paraId="2A8055A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26</w:t>
            </w:r>
          </w:p>
        </w:tc>
        <w:tc>
          <w:tcPr>
            <w:tcW w:w="3060" w:type="dxa"/>
            <w:tcBorders>
              <w:top w:val="nil"/>
              <w:left w:val="nil"/>
              <w:bottom w:val="single" w:sz="4" w:space="0" w:color="auto"/>
              <w:right w:val="single" w:sz="4" w:space="0" w:color="auto"/>
            </w:tcBorders>
            <w:shd w:val="clear" w:color="000000" w:fill="E7E6E6"/>
            <w:vAlign w:val="center"/>
            <w:hideMark/>
          </w:tcPr>
          <w:p w14:paraId="1863059F"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0,6%</w:t>
            </w:r>
          </w:p>
        </w:tc>
        <w:tc>
          <w:tcPr>
            <w:tcW w:w="1200" w:type="dxa"/>
            <w:tcBorders>
              <w:top w:val="nil"/>
              <w:left w:val="nil"/>
              <w:bottom w:val="single" w:sz="4" w:space="0" w:color="auto"/>
              <w:right w:val="single" w:sz="4" w:space="0" w:color="auto"/>
            </w:tcBorders>
            <w:shd w:val="clear" w:color="auto" w:fill="auto"/>
            <w:vAlign w:val="center"/>
            <w:hideMark/>
          </w:tcPr>
          <w:p w14:paraId="29DB545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w:t>
            </w:r>
          </w:p>
        </w:tc>
      </w:tr>
      <w:tr w:rsidR="00E41548" w:rsidRPr="00E41548" w14:paraId="6D6D0E0A"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43675B74" w14:textId="77777777" w:rsidR="00E41548" w:rsidRPr="00E41548" w:rsidRDefault="00E41548" w:rsidP="00E41548">
            <w:pPr>
              <w:jc w:val="left"/>
              <w:rPr>
                <w:b w:val="0"/>
                <w:bCs w:val="0"/>
                <w:color w:val="000000"/>
                <w:sz w:val="18"/>
                <w:szCs w:val="18"/>
              </w:rPr>
            </w:pPr>
            <w:r w:rsidRPr="00E41548">
              <w:rPr>
                <w:b w:val="0"/>
                <w:bCs w:val="0"/>
                <w:color w:val="000000"/>
                <w:sz w:val="18"/>
                <w:szCs w:val="18"/>
              </w:rPr>
              <w:t>Guyane</w:t>
            </w:r>
          </w:p>
        </w:tc>
        <w:tc>
          <w:tcPr>
            <w:tcW w:w="2500" w:type="dxa"/>
            <w:tcBorders>
              <w:top w:val="nil"/>
              <w:left w:val="nil"/>
              <w:bottom w:val="single" w:sz="4" w:space="0" w:color="auto"/>
              <w:right w:val="single" w:sz="4" w:space="0" w:color="auto"/>
            </w:tcBorders>
            <w:shd w:val="clear" w:color="auto" w:fill="auto"/>
            <w:vAlign w:val="center"/>
            <w:hideMark/>
          </w:tcPr>
          <w:p w14:paraId="6F2C523F" w14:textId="77777777" w:rsidR="00E41548" w:rsidRPr="00E41548" w:rsidRDefault="00E41548" w:rsidP="00E41548">
            <w:pPr>
              <w:jc w:val="center"/>
              <w:rPr>
                <w:b w:val="0"/>
                <w:bCs w:val="0"/>
                <w:color w:val="000000"/>
                <w:sz w:val="18"/>
                <w:szCs w:val="18"/>
              </w:rPr>
            </w:pPr>
            <w:r w:rsidRPr="00E41548">
              <w:rPr>
                <w:b w:val="0"/>
                <w:bCs w:val="0"/>
                <w:color w:val="000000"/>
                <w:sz w:val="18"/>
                <w:szCs w:val="18"/>
              </w:rPr>
              <w:t>8</w:t>
            </w:r>
          </w:p>
        </w:tc>
        <w:tc>
          <w:tcPr>
            <w:tcW w:w="3060" w:type="dxa"/>
            <w:tcBorders>
              <w:top w:val="nil"/>
              <w:left w:val="nil"/>
              <w:bottom w:val="single" w:sz="4" w:space="0" w:color="auto"/>
              <w:right w:val="single" w:sz="4" w:space="0" w:color="auto"/>
            </w:tcBorders>
            <w:shd w:val="clear" w:color="000000" w:fill="E7E6E6"/>
            <w:vAlign w:val="center"/>
            <w:hideMark/>
          </w:tcPr>
          <w:p w14:paraId="125C2450"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0,2%</w:t>
            </w:r>
          </w:p>
        </w:tc>
        <w:tc>
          <w:tcPr>
            <w:tcW w:w="1200" w:type="dxa"/>
            <w:tcBorders>
              <w:top w:val="nil"/>
              <w:left w:val="nil"/>
              <w:bottom w:val="single" w:sz="4" w:space="0" w:color="auto"/>
              <w:right w:val="single" w:sz="4" w:space="0" w:color="auto"/>
            </w:tcBorders>
            <w:shd w:val="clear" w:color="auto" w:fill="auto"/>
            <w:vAlign w:val="center"/>
            <w:hideMark/>
          </w:tcPr>
          <w:p w14:paraId="73E9DA6A"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75484581"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0BC08774" w14:textId="77777777" w:rsidR="00E41548" w:rsidRPr="00E41548" w:rsidRDefault="00E41548" w:rsidP="00E41548">
            <w:pPr>
              <w:jc w:val="left"/>
              <w:rPr>
                <w:b w:val="0"/>
                <w:bCs w:val="0"/>
                <w:color w:val="000000"/>
                <w:sz w:val="18"/>
                <w:szCs w:val="18"/>
              </w:rPr>
            </w:pPr>
            <w:r w:rsidRPr="00E41548">
              <w:rPr>
                <w:b w:val="0"/>
                <w:bCs w:val="0"/>
                <w:color w:val="000000"/>
                <w:sz w:val="18"/>
                <w:szCs w:val="18"/>
              </w:rPr>
              <w:t>HDF</w:t>
            </w:r>
          </w:p>
        </w:tc>
        <w:tc>
          <w:tcPr>
            <w:tcW w:w="2500" w:type="dxa"/>
            <w:tcBorders>
              <w:top w:val="nil"/>
              <w:left w:val="nil"/>
              <w:bottom w:val="single" w:sz="4" w:space="0" w:color="auto"/>
              <w:right w:val="single" w:sz="4" w:space="0" w:color="auto"/>
            </w:tcBorders>
            <w:shd w:val="clear" w:color="auto" w:fill="auto"/>
            <w:vAlign w:val="center"/>
            <w:hideMark/>
          </w:tcPr>
          <w:p w14:paraId="74191D5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368</w:t>
            </w:r>
          </w:p>
        </w:tc>
        <w:tc>
          <w:tcPr>
            <w:tcW w:w="3060" w:type="dxa"/>
            <w:tcBorders>
              <w:top w:val="nil"/>
              <w:left w:val="nil"/>
              <w:bottom w:val="single" w:sz="4" w:space="0" w:color="auto"/>
              <w:right w:val="single" w:sz="4" w:space="0" w:color="auto"/>
            </w:tcBorders>
            <w:shd w:val="clear" w:color="000000" w:fill="E7E6E6"/>
            <w:vAlign w:val="center"/>
            <w:hideMark/>
          </w:tcPr>
          <w:p w14:paraId="0286A4C4" w14:textId="77777777" w:rsidR="00E41548" w:rsidRPr="00E41548" w:rsidRDefault="00E41548" w:rsidP="00E41548">
            <w:pPr>
              <w:jc w:val="center"/>
              <w:rPr>
                <w:b w:val="0"/>
                <w:bCs w:val="0"/>
                <w:color w:val="000000"/>
                <w:sz w:val="18"/>
                <w:szCs w:val="18"/>
              </w:rPr>
            </w:pPr>
            <w:r w:rsidRPr="00E41548">
              <w:rPr>
                <w:b w:val="0"/>
                <w:bCs w:val="0"/>
                <w:color w:val="000000"/>
                <w:sz w:val="18"/>
                <w:szCs w:val="18"/>
              </w:rPr>
              <w:t>8,5%</w:t>
            </w:r>
          </w:p>
        </w:tc>
        <w:tc>
          <w:tcPr>
            <w:tcW w:w="1200" w:type="dxa"/>
            <w:tcBorders>
              <w:top w:val="nil"/>
              <w:left w:val="nil"/>
              <w:bottom w:val="single" w:sz="4" w:space="0" w:color="auto"/>
              <w:right w:val="single" w:sz="4" w:space="0" w:color="auto"/>
            </w:tcBorders>
            <w:shd w:val="clear" w:color="auto" w:fill="auto"/>
            <w:vAlign w:val="center"/>
            <w:hideMark/>
          </w:tcPr>
          <w:p w14:paraId="026B9BE5"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43</w:t>
            </w:r>
          </w:p>
        </w:tc>
      </w:tr>
      <w:tr w:rsidR="00E41548" w:rsidRPr="00E41548" w14:paraId="63368D13"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709F683B" w14:textId="77777777" w:rsidR="00E41548" w:rsidRPr="00E41548" w:rsidRDefault="00E41548" w:rsidP="00E41548">
            <w:pPr>
              <w:jc w:val="left"/>
              <w:rPr>
                <w:b w:val="0"/>
                <w:bCs w:val="0"/>
                <w:color w:val="000000"/>
                <w:sz w:val="18"/>
                <w:szCs w:val="18"/>
              </w:rPr>
            </w:pPr>
            <w:r w:rsidRPr="00E41548">
              <w:rPr>
                <w:b w:val="0"/>
                <w:bCs w:val="0"/>
                <w:color w:val="000000"/>
                <w:sz w:val="18"/>
                <w:szCs w:val="18"/>
              </w:rPr>
              <w:t>IDF</w:t>
            </w:r>
          </w:p>
        </w:tc>
        <w:tc>
          <w:tcPr>
            <w:tcW w:w="2500" w:type="dxa"/>
            <w:tcBorders>
              <w:top w:val="nil"/>
              <w:left w:val="nil"/>
              <w:bottom w:val="single" w:sz="4" w:space="0" w:color="auto"/>
              <w:right w:val="single" w:sz="4" w:space="0" w:color="auto"/>
            </w:tcBorders>
            <w:shd w:val="clear" w:color="auto" w:fill="auto"/>
            <w:vAlign w:val="center"/>
            <w:hideMark/>
          </w:tcPr>
          <w:p w14:paraId="2E6E9A3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600</w:t>
            </w:r>
          </w:p>
        </w:tc>
        <w:tc>
          <w:tcPr>
            <w:tcW w:w="3060" w:type="dxa"/>
            <w:tcBorders>
              <w:top w:val="nil"/>
              <w:left w:val="nil"/>
              <w:bottom w:val="single" w:sz="4" w:space="0" w:color="auto"/>
              <w:right w:val="single" w:sz="4" w:space="0" w:color="auto"/>
            </w:tcBorders>
            <w:shd w:val="clear" w:color="000000" w:fill="E7E6E6"/>
            <w:vAlign w:val="center"/>
            <w:hideMark/>
          </w:tcPr>
          <w:p w14:paraId="64200B45"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13,9%</w:t>
            </w:r>
          </w:p>
        </w:tc>
        <w:tc>
          <w:tcPr>
            <w:tcW w:w="1200" w:type="dxa"/>
            <w:tcBorders>
              <w:top w:val="nil"/>
              <w:left w:val="nil"/>
              <w:bottom w:val="single" w:sz="4" w:space="0" w:color="auto"/>
              <w:right w:val="single" w:sz="4" w:space="0" w:color="auto"/>
            </w:tcBorders>
            <w:shd w:val="clear" w:color="auto" w:fill="auto"/>
            <w:vAlign w:val="center"/>
            <w:hideMark/>
          </w:tcPr>
          <w:p w14:paraId="3C5D529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70</w:t>
            </w:r>
          </w:p>
        </w:tc>
      </w:tr>
      <w:tr w:rsidR="00E41548" w:rsidRPr="00E41548" w14:paraId="25E8BD6B"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3ECEF568" w14:textId="77777777" w:rsidR="00E41548" w:rsidRPr="00E41548" w:rsidRDefault="00E41548" w:rsidP="00E41548">
            <w:pPr>
              <w:jc w:val="left"/>
              <w:rPr>
                <w:b w:val="0"/>
                <w:bCs w:val="0"/>
                <w:color w:val="000000"/>
                <w:sz w:val="18"/>
                <w:szCs w:val="18"/>
              </w:rPr>
            </w:pPr>
            <w:r w:rsidRPr="00E41548">
              <w:rPr>
                <w:b w:val="0"/>
                <w:bCs w:val="0"/>
                <w:color w:val="000000"/>
                <w:sz w:val="18"/>
                <w:szCs w:val="18"/>
              </w:rPr>
              <w:t>La Réunion</w:t>
            </w:r>
          </w:p>
        </w:tc>
        <w:tc>
          <w:tcPr>
            <w:tcW w:w="2500" w:type="dxa"/>
            <w:tcBorders>
              <w:top w:val="nil"/>
              <w:left w:val="nil"/>
              <w:bottom w:val="single" w:sz="4" w:space="0" w:color="auto"/>
              <w:right w:val="single" w:sz="4" w:space="0" w:color="auto"/>
            </w:tcBorders>
            <w:shd w:val="clear" w:color="auto" w:fill="auto"/>
            <w:vAlign w:val="center"/>
            <w:hideMark/>
          </w:tcPr>
          <w:p w14:paraId="24A97904"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37</w:t>
            </w:r>
          </w:p>
        </w:tc>
        <w:tc>
          <w:tcPr>
            <w:tcW w:w="3060" w:type="dxa"/>
            <w:tcBorders>
              <w:top w:val="nil"/>
              <w:left w:val="nil"/>
              <w:bottom w:val="single" w:sz="4" w:space="0" w:color="auto"/>
              <w:right w:val="single" w:sz="4" w:space="0" w:color="auto"/>
            </w:tcBorders>
            <w:shd w:val="clear" w:color="000000" w:fill="E7E6E6"/>
            <w:vAlign w:val="center"/>
            <w:hideMark/>
          </w:tcPr>
          <w:p w14:paraId="149446F4"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0,9%</w:t>
            </w:r>
          </w:p>
        </w:tc>
        <w:tc>
          <w:tcPr>
            <w:tcW w:w="1200" w:type="dxa"/>
            <w:tcBorders>
              <w:top w:val="nil"/>
              <w:left w:val="nil"/>
              <w:bottom w:val="single" w:sz="4" w:space="0" w:color="auto"/>
              <w:right w:val="single" w:sz="4" w:space="0" w:color="auto"/>
            </w:tcBorders>
            <w:shd w:val="clear" w:color="auto" w:fill="auto"/>
            <w:vAlign w:val="center"/>
            <w:hideMark/>
          </w:tcPr>
          <w:p w14:paraId="1772B07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w:t>
            </w:r>
          </w:p>
        </w:tc>
      </w:tr>
      <w:tr w:rsidR="00E41548" w:rsidRPr="00E41548" w14:paraId="61191DB5"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6CB772D5" w14:textId="77777777" w:rsidR="00E41548" w:rsidRPr="00E41548" w:rsidRDefault="00E41548" w:rsidP="00E41548">
            <w:pPr>
              <w:jc w:val="left"/>
              <w:rPr>
                <w:b w:val="0"/>
                <w:bCs w:val="0"/>
                <w:color w:val="000000"/>
                <w:sz w:val="18"/>
                <w:szCs w:val="18"/>
              </w:rPr>
            </w:pPr>
            <w:r w:rsidRPr="00E41548">
              <w:rPr>
                <w:b w:val="0"/>
                <w:bCs w:val="0"/>
                <w:color w:val="000000"/>
                <w:sz w:val="18"/>
                <w:szCs w:val="18"/>
              </w:rPr>
              <w:t>Martinique</w:t>
            </w:r>
          </w:p>
        </w:tc>
        <w:tc>
          <w:tcPr>
            <w:tcW w:w="2500" w:type="dxa"/>
            <w:tcBorders>
              <w:top w:val="nil"/>
              <w:left w:val="nil"/>
              <w:bottom w:val="single" w:sz="4" w:space="0" w:color="auto"/>
              <w:right w:val="single" w:sz="4" w:space="0" w:color="auto"/>
            </w:tcBorders>
            <w:shd w:val="clear" w:color="auto" w:fill="auto"/>
            <w:vAlign w:val="center"/>
            <w:hideMark/>
          </w:tcPr>
          <w:p w14:paraId="54BD41B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19</w:t>
            </w:r>
          </w:p>
        </w:tc>
        <w:tc>
          <w:tcPr>
            <w:tcW w:w="3060" w:type="dxa"/>
            <w:tcBorders>
              <w:top w:val="nil"/>
              <w:left w:val="nil"/>
              <w:bottom w:val="single" w:sz="4" w:space="0" w:color="auto"/>
              <w:right w:val="single" w:sz="4" w:space="0" w:color="auto"/>
            </w:tcBorders>
            <w:shd w:val="clear" w:color="000000" w:fill="E7E6E6"/>
            <w:vAlign w:val="center"/>
            <w:hideMark/>
          </w:tcPr>
          <w:p w14:paraId="7B8F493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0,4%</w:t>
            </w:r>
          </w:p>
        </w:tc>
        <w:tc>
          <w:tcPr>
            <w:tcW w:w="1200" w:type="dxa"/>
            <w:tcBorders>
              <w:top w:val="nil"/>
              <w:left w:val="nil"/>
              <w:bottom w:val="single" w:sz="4" w:space="0" w:color="auto"/>
              <w:right w:val="single" w:sz="4" w:space="0" w:color="auto"/>
            </w:tcBorders>
            <w:shd w:val="clear" w:color="auto" w:fill="auto"/>
            <w:vAlign w:val="center"/>
            <w:hideMark/>
          </w:tcPr>
          <w:p w14:paraId="42F8E294"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w:t>
            </w:r>
          </w:p>
        </w:tc>
      </w:tr>
      <w:tr w:rsidR="00E41548" w:rsidRPr="00E41548" w14:paraId="33E24E5E"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B958FB5" w14:textId="77777777" w:rsidR="00E41548" w:rsidRPr="00E41548" w:rsidRDefault="00E41548" w:rsidP="00E41548">
            <w:pPr>
              <w:jc w:val="left"/>
              <w:rPr>
                <w:b w:val="0"/>
                <w:bCs w:val="0"/>
                <w:color w:val="000000"/>
                <w:sz w:val="18"/>
                <w:szCs w:val="18"/>
              </w:rPr>
            </w:pPr>
            <w:r w:rsidRPr="00E41548">
              <w:rPr>
                <w:b w:val="0"/>
                <w:bCs w:val="0"/>
                <w:color w:val="000000"/>
                <w:sz w:val="18"/>
                <w:szCs w:val="18"/>
              </w:rPr>
              <w:t>Mayotte</w:t>
            </w:r>
          </w:p>
        </w:tc>
        <w:tc>
          <w:tcPr>
            <w:tcW w:w="2500" w:type="dxa"/>
            <w:tcBorders>
              <w:top w:val="nil"/>
              <w:left w:val="nil"/>
              <w:bottom w:val="single" w:sz="4" w:space="0" w:color="auto"/>
              <w:right w:val="single" w:sz="4" w:space="0" w:color="auto"/>
            </w:tcBorders>
            <w:shd w:val="clear" w:color="auto" w:fill="auto"/>
            <w:vAlign w:val="center"/>
            <w:hideMark/>
          </w:tcPr>
          <w:p w14:paraId="53B6DC4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8</w:t>
            </w:r>
          </w:p>
        </w:tc>
        <w:tc>
          <w:tcPr>
            <w:tcW w:w="3060" w:type="dxa"/>
            <w:tcBorders>
              <w:top w:val="nil"/>
              <w:left w:val="nil"/>
              <w:bottom w:val="single" w:sz="4" w:space="0" w:color="auto"/>
              <w:right w:val="single" w:sz="4" w:space="0" w:color="auto"/>
            </w:tcBorders>
            <w:shd w:val="clear" w:color="000000" w:fill="E7E6E6"/>
            <w:vAlign w:val="center"/>
            <w:hideMark/>
          </w:tcPr>
          <w:p w14:paraId="292CB11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0,2%</w:t>
            </w:r>
          </w:p>
        </w:tc>
        <w:tc>
          <w:tcPr>
            <w:tcW w:w="1200" w:type="dxa"/>
            <w:tcBorders>
              <w:top w:val="nil"/>
              <w:left w:val="nil"/>
              <w:bottom w:val="single" w:sz="4" w:space="0" w:color="auto"/>
              <w:right w:val="single" w:sz="4" w:space="0" w:color="auto"/>
            </w:tcBorders>
            <w:shd w:val="clear" w:color="auto" w:fill="auto"/>
            <w:vAlign w:val="center"/>
            <w:hideMark/>
          </w:tcPr>
          <w:p w14:paraId="32925C0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w:t>
            </w:r>
          </w:p>
        </w:tc>
      </w:tr>
      <w:tr w:rsidR="00E41548" w:rsidRPr="00E41548" w14:paraId="5574FFF6"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0BE5385B" w14:textId="77777777" w:rsidR="00E41548" w:rsidRPr="00E41548" w:rsidRDefault="00E41548" w:rsidP="00E41548">
            <w:pPr>
              <w:jc w:val="left"/>
              <w:rPr>
                <w:b w:val="0"/>
                <w:bCs w:val="0"/>
                <w:color w:val="000000"/>
                <w:sz w:val="18"/>
                <w:szCs w:val="18"/>
              </w:rPr>
            </w:pPr>
            <w:r w:rsidRPr="00E41548">
              <w:rPr>
                <w:b w:val="0"/>
                <w:bCs w:val="0"/>
                <w:color w:val="000000"/>
                <w:sz w:val="18"/>
                <w:szCs w:val="18"/>
              </w:rPr>
              <w:t>Normandie</w:t>
            </w:r>
          </w:p>
        </w:tc>
        <w:tc>
          <w:tcPr>
            <w:tcW w:w="2500" w:type="dxa"/>
            <w:tcBorders>
              <w:top w:val="nil"/>
              <w:left w:val="nil"/>
              <w:bottom w:val="single" w:sz="4" w:space="0" w:color="auto"/>
              <w:right w:val="single" w:sz="4" w:space="0" w:color="auto"/>
            </w:tcBorders>
            <w:shd w:val="clear" w:color="auto" w:fill="auto"/>
            <w:vAlign w:val="center"/>
            <w:hideMark/>
          </w:tcPr>
          <w:p w14:paraId="73AFA41E"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255</w:t>
            </w:r>
          </w:p>
        </w:tc>
        <w:tc>
          <w:tcPr>
            <w:tcW w:w="3060" w:type="dxa"/>
            <w:tcBorders>
              <w:top w:val="nil"/>
              <w:left w:val="nil"/>
              <w:bottom w:val="single" w:sz="4" w:space="0" w:color="auto"/>
              <w:right w:val="single" w:sz="4" w:space="0" w:color="auto"/>
            </w:tcBorders>
            <w:shd w:val="clear" w:color="000000" w:fill="E7E6E6"/>
            <w:vAlign w:val="center"/>
            <w:hideMark/>
          </w:tcPr>
          <w:p w14:paraId="3438016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5,9%</w:t>
            </w:r>
          </w:p>
        </w:tc>
        <w:tc>
          <w:tcPr>
            <w:tcW w:w="1200" w:type="dxa"/>
            <w:tcBorders>
              <w:top w:val="nil"/>
              <w:left w:val="nil"/>
              <w:bottom w:val="single" w:sz="4" w:space="0" w:color="auto"/>
              <w:right w:val="single" w:sz="4" w:space="0" w:color="auto"/>
            </w:tcBorders>
            <w:shd w:val="clear" w:color="auto" w:fill="auto"/>
            <w:vAlign w:val="center"/>
            <w:hideMark/>
          </w:tcPr>
          <w:p w14:paraId="639B3CB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30</w:t>
            </w:r>
          </w:p>
        </w:tc>
      </w:tr>
      <w:tr w:rsidR="00E41548" w:rsidRPr="00E41548" w14:paraId="70101AD7"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048C6526" w14:textId="77777777" w:rsidR="00E41548" w:rsidRPr="00E41548" w:rsidRDefault="00E41548" w:rsidP="00E41548">
            <w:pPr>
              <w:jc w:val="left"/>
              <w:rPr>
                <w:b w:val="0"/>
                <w:bCs w:val="0"/>
                <w:color w:val="000000"/>
                <w:sz w:val="18"/>
                <w:szCs w:val="18"/>
              </w:rPr>
            </w:pPr>
            <w:r w:rsidRPr="00E41548">
              <w:rPr>
                <w:b w:val="0"/>
                <w:bCs w:val="0"/>
                <w:color w:val="000000"/>
                <w:sz w:val="18"/>
                <w:szCs w:val="18"/>
              </w:rPr>
              <w:t>Nouvelle-Aquitaine</w:t>
            </w:r>
          </w:p>
        </w:tc>
        <w:tc>
          <w:tcPr>
            <w:tcW w:w="2500" w:type="dxa"/>
            <w:tcBorders>
              <w:top w:val="nil"/>
              <w:left w:val="nil"/>
              <w:bottom w:val="single" w:sz="4" w:space="0" w:color="auto"/>
              <w:right w:val="single" w:sz="4" w:space="0" w:color="auto"/>
            </w:tcBorders>
            <w:shd w:val="clear" w:color="auto" w:fill="auto"/>
            <w:vAlign w:val="center"/>
            <w:hideMark/>
          </w:tcPr>
          <w:p w14:paraId="1911220C"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396</w:t>
            </w:r>
          </w:p>
        </w:tc>
        <w:tc>
          <w:tcPr>
            <w:tcW w:w="3060" w:type="dxa"/>
            <w:tcBorders>
              <w:top w:val="nil"/>
              <w:left w:val="nil"/>
              <w:bottom w:val="single" w:sz="4" w:space="0" w:color="auto"/>
              <w:right w:val="single" w:sz="4" w:space="0" w:color="auto"/>
            </w:tcBorders>
            <w:shd w:val="clear" w:color="000000" w:fill="E7E6E6"/>
            <w:vAlign w:val="center"/>
            <w:hideMark/>
          </w:tcPr>
          <w:p w14:paraId="4153E58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9,2%</w:t>
            </w:r>
          </w:p>
        </w:tc>
        <w:tc>
          <w:tcPr>
            <w:tcW w:w="1200" w:type="dxa"/>
            <w:tcBorders>
              <w:top w:val="nil"/>
              <w:left w:val="nil"/>
              <w:bottom w:val="single" w:sz="4" w:space="0" w:color="auto"/>
              <w:right w:val="single" w:sz="4" w:space="0" w:color="auto"/>
            </w:tcBorders>
            <w:shd w:val="clear" w:color="auto" w:fill="auto"/>
            <w:vAlign w:val="center"/>
            <w:hideMark/>
          </w:tcPr>
          <w:p w14:paraId="4A99243D"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46</w:t>
            </w:r>
          </w:p>
        </w:tc>
      </w:tr>
      <w:tr w:rsidR="00E41548" w:rsidRPr="00E41548" w14:paraId="049D35C9"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34E28C6A" w14:textId="77777777" w:rsidR="00E41548" w:rsidRPr="00E41548" w:rsidRDefault="00E41548" w:rsidP="00E41548">
            <w:pPr>
              <w:jc w:val="left"/>
              <w:rPr>
                <w:b w:val="0"/>
                <w:bCs w:val="0"/>
                <w:color w:val="000000"/>
                <w:sz w:val="18"/>
                <w:szCs w:val="18"/>
              </w:rPr>
            </w:pPr>
            <w:r w:rsidRPr="00E41548">
              <w:rPr>
                <w:b w:val="0"/>
                <w:bCs w:val="0"/>
                <w:color w:val="000000"/>
                <w:sz w:val="18"/>
                <w:szCs w:val="18"/>
              </w:rPr>
              <w:t>Occitanie</w:t>
            </w:r>
          </w:p>
        </w:tc>
        <w:tc>
          <w:tcPr>
            <w:tcW w:w="2500" w:type="dxa"/>
            <w:tcBorders>
              <w:top w:val="nil"/>
              <w:left w:val="nil"/>
              <w:bottom w:val="single" w:sz="4" w:space="0" w:color="auto"/>
              <w:right w:val="single" w:sz="4" w:space="0" w:color="auto"/>
            </w:tcBorders>
            <w:shd w:val="clear" w:color="auto" w:fill="auto"/>
            <w:vAlign w:val="center"/>
            <w:hideMark/>
          </w:tcPr>
          <w:p w14:paraId="72317DF8" w14:textId="77777777" w:rsidR="00E41548" w:rsidRPr="00E41548" w:rsidRDefault="00E41548" w:rsidP="00E41548">
            <w:pPr>
              <w:jc w:val="center"/>
              <w:rPr>
                <w:b w:val="0"/>
                <w:bCs w:val="0"/>
                <w:color w:val="000000"/>
                <w:sz w:val="18"/>
                <w:szCs w:val="18"/>
              </w:rPr>
            </w:pPr>
            <w:r w:rsidRPr="00E41548">
              <w:rPr>
                <w:b w:val="0"/>
                <w:bCs w:val="0"/>
                <w:color w:val="000000"/>
                <w:sz w:val="18"/>
                <w:szCs w:val="18"/>
              </w:rPr>
              <w:t>471</w:t>
            </w:r>
          </w:p>
        </w:tc>
        <w:tc>
          <w:tcPr>
            <w:tcW w:w="3060" w:type="dxa"/>
            <w:tcBorders>
              <w:top w:val="nil"/>
              <w:left w:val="nil"/>
              <w:bottom w:val="single" w:sz="4" w:space="0" w:color="auto"/>
              <w:right w:val="single" w:sz="4" w:space="0" w:color="auto"/>
            </w:tcBorders>
            <w:shd w:val="clear" w:color="000000" w:fill="E7E6E6"/>
            <w:vAlign w:val="center"/>
            <w:hideMark/>
          </w:tcPr>
          <w:p w14:paraId="6FBA8D8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10,9%</w:t>
            </w:r>
          </w:p>
        </w:tc>
        <w:tc>
          <w:tcPr>
            <w:tcW w:w="1200" w:type="dxa"/>
            <w:tcBorders>
              <w:top w:val="nil"/>
              <w:left w:val="nil"/>
              <w:bottom w:val="single" w:sz="4" w:space="0" w:color="auto"/>
              <w:right w:val="single" w:sz="4" w:space="0" w:color="auto"/>
            </w:tcBorders>
            <w:shd w:val="clear" w:color="auto" w:fill="auto"/>
            <w:vAlign w:val="center"/>
            <w:hideMark/>
          </w:tcPr>
          <w:p w14:paraId="62D4466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55</w:t>
            </w:r>
          </w:p>
        </w:tc>
      </w:tr>
      <w:tr w:rsidR="00E41548" w:rsidRPr="00E41548" w14:paraId="148B76C8"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1E251020" w14:textId="77777777" w:rsidR="00E41548" w:rsidRPr="00E41548" w:rsidRDefault="00E41548" w:rsidP="00E41548">
            <w:pPr>
              <w:jc w:val="left"/>
              <w:rPr>
                <w:b w:val="0"/>
                <w:bCs w:val="0"/>
                <w:color w:val="000000"/>
                <w:sz w:val="18"/>
                <w:szCs w:val="18"/>
              </w:rPr>
            </w:pPr>
            <w:r w:rsidRPr="00E41548">
              <w:rPr>
                <w:b w:val="0"/>
                <w:bCs w:val="0"/>
                <w:color w:val="000000"/>
                <w:sz w:val="18"/>
                <w:szCs w:val="18"/>
              </w:rPr>
              <w:t>PDL</w:t>
            </w:r>
          </w:p>
        </w:tc>
        <w:tc>
          <w:tcPr>
            <w:tcW w:w="2500" w:type="dxa"/>
            <w:tcBorders>
              <w:top w:val="nil"/>
              <w:left w:val="nil"/>
              <w:bottom w:val="single" w:sz="4" w:space="0" w:color="auto"/>
              <w:right w:val="single" w:sz="4" w:space="0" w:color="auto"/>
            </w:tcBorders>
            <w:shd w:val="clear" w:color="auto" w:fill="auto"/>
            <w:vAlign w:val="center"/>
            <w:hideMark/>
          </w:tcPr>
          <w:p w14:paraId="0EE866A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244</w:t>
            </w:r>
          </w:p>
        </w:tc>
        <w:tc>
          <w:tcPr>
            <w:tcW w:w="3060" w:type="dxa"/>
            <w:tcBorders>
              <w:top w:val="nil"/>
              <w:left w:val="nil"/>
              <w:bottom w:val="single" w:sz="4" w:space="0" w:color="auto"/>
              <w:right w:val="single" w:sz="4" w:space="0" w:color="auto"/>
            </w:tcBorders>
            <w:shd w:val="clear" w:color="000000" w:fill="E7E6E6"/>
            <w:vAlign w:val="center"/>
            <w:hideMark/>
          </w:tcPr>
          <w:p w14:paraId="04B60183" w14:textId="77777777" w:rsidR="00E41548" w:rsidRPr="00E41548" w:rsidRDefault="00E41548" w:rsidP="00E41548">
            <w:pPr>
              <w:jc w:val="center"/>
              <w:rPr>
                <w:b w:val="0"/>
                <w:bCs w:val="0"/>
                <w:color w:val="000000"/>
                <w:sz w:val="18"/>
                <w:szCs w:val="18"/>
              </w:rPr>
            </w:pPr>
            <w:r w:rsidRPr="00E41548">
              <w:rPr>
                <w:b w:val="0"/>
                <w:bCs w:val="0"/>
                <w:color w:val="000000"/>
                <w:sz w:val="18"/>
                <w:szCs w:val="18"/>
              </w:rPr>
              <w:t>5,7%</w:t>
            </w:r>
          </w:p>
        </w:tc>
        <w:tc>
          <w:tcPr>
            <w:tcW w:w="1200" w:type="dxa"/>
            <w:tcBorders>
              <w:top w:val="nil"/>
              <w:left w:val="nil"/>
              <w:bottom w:val="single" w:sz="4" w:space="0" w:color="auto"/>
              <w:right w:val="single" w:sz="4" w:space="0" w:color="auto"/>
            </w:tcBorders>
            <w:shd w:val="clear" w:color="auto" w:fill="auto"/>
            <w:vAlign w:val="center"/>
            <w:hideMark/>
          </w:tcPr>
          <w:p w14:paraId="5564BBF5"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28</w:t>
            </w:r>
          </w:p>
        </w:tc>
      </w:tr>
      <w:tr w:rsidR="00E41548" w:rsidRPr="00E41548" w14:paraId="58E1302A"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455882CA" w14:textId="77777777" w:rsidR="00E41548" w:rsidRPr="00E41548" w:rsidRDefault="00E41548" w:rsidP="00E41548">
            <w:pPr>
              <w:jc w:val="left"/>
              <w:rPr>
                <w:b w:val="0"/>
                <w:bCs w:val="0"/>
                <w:color w:val="000000"/>
                <w:sz w:val="18"/>
                <w:szCs w:val="18"/>
              </w:rPr>
            </w:pPr>
            <w:r w:rsidRPr="00E41548">
              <w:rPr>
                <w:b w:val="0"/>
                <w:bCs w:val="0"/>
                <w:color w:val="000000"/>
                <w:sz w:val="18"/>
                <w:szCs w:val="18"/>
              </w:rPr>
              <w:t>PACA</w:t>
            </w:r>
          </w:p>
        </w:tc>
        <w:tc>
          <w:tcPr>
            <w:tcW w:w="2500" w:type="dxa"/>
            <w:tcBorders>
              <w:top w:val="nil"/>
              <w:left w:val="nil"/>
              <w:bottom w:val="single" w:sz="4" w:space="0" w:color="auto"/>
              <w:right w:val="single" w:sz="4" w:space="0" w:color="auto"/>
            </w:tcBorders>
            <w:shd w:val="clear" w:color="auto" w:fill="auto"/>
            <w:vAlign w:val="center"/>
            <w:hideMark/>
          </w:tcPr>
          <w:p w14:paraId="6F9E58B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283</w:t>
            </w:r>
          </w:p>
        </w:tc>
        <w:tc>
          <w:tcPr>
            <w:tcW w:w="3060" w:type="dxa"/>
            <w:tcBorders>
              <w:top w:val="nil"/>
              <w:left w:val="nil"/>
              <w:bottom w:val="single" w:sz="4" w:space="0" w:color="auto"/>
              <w:right w:val="single" w:sz="4" w:space="0" w:color="auto"/>
            </w:tcBorders>
            <w:shd w:val="clear" w:color="000000" w:fill="E7E6E6"/>
            <w:vAlign w:val="center"/>
            <w:hideMark/>
          </w:tcPr>
          <w:p w14:paraId="28BD924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6,6%</w:t>
            </w:r>
          </w:p>
        </w:tc>
        <w:tc>
          <w:tcPr>
            <w:tcW w:w="1200" w:type="dxa"/>
            <w:tcBorders>
              <w:top w:val="nil"/>
              <w:left w:val="nil"/>
              <w:bottom w:val="single" w:sz="4" w:space="0" w:color="auto"/>
              <w:right w:val="single" w:sz="4" w:space="0" w:color="auto"/>
            </w:tcBorders>
            <w:shd w:val="clear" w:color="auto" w:fill="auto"/>
            <w:vAlign w:val="center"/>
            <w:hideMark/>
          </w:tcPr>
          <w:p w14:paraId="0BA1CA7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33</w:t>
            </w:r>
          </w:p>
        </w:tc>
      </w:tr>
      <w:tr w:rsidR="00E41548" w:rsidRPr="00E41548" w14:paraId="784470D7"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52019B8A" w14:textId="77777777" w:rsidR="00E41548" w:rsidRPr="00E41548" w:rsidRDefault="00E41548" w:rsidP="00E41548">
            <w:pPr>
              <w:jc w:val="left"/>
              <w:rPr>
                <w:b w:val="0"/>
                <w:bCs w:val="0"/>
                <w:color w:val="000000"/>
                <w:sz w:val="18"/>
                <w:szCs w:val="18"/>
              </w:rPr>
            </w:pPr>
            <w:r w:rsidRPr="00E41548">
              <w:rPr>
                <w:b w:val="0"/>
                <w:bCs w:val="0"/>
                <w:color w:val="000000"/>
                <w:sz w:val="18"/>
                <w:szCs w:val="18"/>
              </w:rPr>
              <w:t>Saint-Pierre-et-Miquelon (SPM)</w:t>
            </w:r>
          </w:p>
        </w:tc>
        <w:tc>
          <w:tcPr>
            <w:tcW w:w="2500" w:type="dxa"/>
            <w:tcBorders>
              <w:top w:val="nil"/>
              <w:left w:val="nil"/>
              <w:bottom w:val="single" w:sz="4" w:space="0" w:color="auto"/>
              <w:right w:val="single" w:sz="4" w:space="0" w:color="auto"/>
            </w:tcBorders>
            <w:shd w:val="clear" w:color="auto" w:fill="auto"/>
            <w:vAlign w:val="center"/>
            <w:hideMark/>
          </w:tcPr>
          <w:p w14:paraId="22B8E6A2"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w:t>
            </w:r>
          </w:p>
        </w:tc>
        <w:tc>
          <w:tcPr>
            <w:tcW w:w="3060" w:type="dxa"/>
            <w:tcBorders>
              <w:top w:val="nil"/>
              <w:left w:val="nil"/>
              <w:bottom w:val="single" w:sz="4" w:space="0" w:color="auto"/>
              <w:right w:val="single" w:sz="4" w:space="0" w:color="auto"/>
            </w:tcBorders>
            <w:shd w:val="clear" w:color="000000" w:fill="E7E6E6"/>
            <w:vAlign w:val="center"/>
            <w:hideMark/>
          </w:tcPr>
          <w:p w14:paraId="2A74A51A"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0,0%</w:t>
            </w:r>
          </w:p>
        </w:tc>
        <w:tc>
          <w:tcPr>
            <w:tcW w:w="1200" w:type="dxa"/>
            <w:tcBorders>
              <w:top w:val="nil"/>
              <w:left w:val="nil"/>
              <w:bottom w:val="single" w:sz="4" w:space="0" w:color="auto"/>
              <w:right w:val="single" w:sz="4" w:space="0" w:color="auto"/>
            </w:tcBorders>
            <w:shd w:val="clear" w:color="auto" w:fill="auto"/>
            <w:vAlign w:val="center"/>
            <w:hideMark/>
          </w:tcPr>
          <w:p w14:paraId="57EE9E86"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w:t>
            </w:r>
          </w:p>
        </w:tc>
      </w:tr>
      <w:tr w:rsidR="00E41548" w:rsidRPr="00E41548" w14:paraId="6F5B14A8" w14:textId="77777777" w:rsidTr="00586770">
        <w:trPr>
          <w:trHeight w:val="286"/>
          <w:jc w:val="center"/>
        </w:trPr>
        <w:tc>
          <w:tcPr>
            <w:tcW w:w="3500" w:type="dxa"/>
            <w:tcBorders>
              <w:top w:val="nil"/>
              <w:left w:val="single" w:sz="4" w:space="0" w:color="auto"/>
              <w:bottom w:val="single" w:sz="4" w:space="0" w:color="auto"/>
              <w:right w:val="single" w:sz="4" w:space="0" w:color="auto"/>
            </w:tcBorders>
            <w:shd w:val="clear" w:color="000000" w:fill="D0CECE"/>
            <w:noWrap/>
            <w:vAlign w:val="bottom"/>
            <w:hideMark/>
          </w:tcPr>
          <w:p w14:paraId="74A9D31A" w14:textId="77777777" w:rsidR="00E41548" w:rsidRPr="00E41548" w:rsidRDefault="00E41548" w:rsidP="00E41548">
            <w:pPr>
              <w:jc w:val="left"/>
              <w:rPr>
                <w:b w:val="0"/>
                <w:bCs w:val="0"/>
                <w:color w:val="000000"/>
                <w:sz w:val="18"/>
                <w:szCs w:val="18"/>
              </w:rPr>
            </w:pPr>
            <w:r w:rsidRPr="00E41548">
              <w:rPr>
                <w:b w:val="0"/>
                <w:bCs w:val="0"/>
                <w:color w:val="000000"/>
                <w:sz w:val="18"/>
                <w:szCs w:val="18"/>
              </w:rPr>
              <w:t>Collectivités d'Outre-Mer (COM)</w:t>
            </w:r>
          </w:p>
        </w:tc>
        <w:tc>
          <w:tcPr>
            <w:tcW w:w="2500" w:type="dxa"/>
            <w:tcBorders>
              <w:top w:val="nil"/>
              <w:left w:val="nil"/>
              <w:bottom w:val="single" w:sz="4" w:space="0" w:color="auto"/>
              <w:right w:val="single" w:sz="4" w:space="0" w:color="auto"/>
            </w:tcBorders>
            <w:shd w:val="clear" w:color="auto" w:fill="auto"/>
            <w:vAlign w:val="center"/>
            <w:hideMark/>
          </w:tcPr>
          <w:p w14:paraId="321474F9"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w:t>
            </w:r>
          </w:p>
        </w:tc>
        <w:tc>
          <w:tcPr>
            <w:tcW w:w="3060" w:type="dxa"/>
            <w:tcBorders>
              <w:top w:val="nil"/>
              <w:left w:val="nil"/>
              <w:bottom w:val="single" w:sz="4" w:space="0" w:color="auto"/>
              <w:right w:val="single" w:sz="4" w:space="0" w:color="auto"/>
            </w:tcBorders>
            <w:shd w:val="clear" w:color="000000" w:fill="E7E6E6"/>
            <w:vAlign w:val="center"/>
            <w:hideMark/>
          </w:tcPr>
          <w:p w14:paraId="55D836EB"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0,0%</w:t>
            </w:r>
          </w:p>
        </w:tc>
        <w:tc>
          <w:tcPr>
            <w:tcW w:w="1200" w:type="dxa"/>
            <w:tcBorders>
              <w:top w:val="nil"/>
              <w:left w:val="nil"/>
              <w:bottom w:val="single" w:sz="4" w:space="0" w:color="auto"/>
              <w:right w:val="single" w:sz="4" w:space="0" w:color="auto"/>
            </w:tcBorders>
            <w:shd w:val="clear" w:color="auto" w:fill="auto"/>
            <w:vAlign w:val="center"/>
            <w:hideMark/>
          </w:tcPr>
          <w:p w14:paraId="62BFB3A1" w14:textId="77777777" w:rsidR="00E41548" w:rsidRPr="00E41548" w:rsidRDefault="00E41548" w:rsidP="00E41548">
            <w:pPr>
              <w:jc w:val="center"/>
              <w:rPr>
                <w:b w:val="0"/>
                <w:bCs w:val="0"/>
                <w:color w:val="000000"/>
                <w:sz w:val="18"/>
                <w:szCs w:val="18"/>
              </w:rPr>
            </w:pPr>
            <w:r w:rsidRPr="00E41548">
              <w:rPr>
                <w:b w:val="0"/>
                <w:bCs w:val="0"/>
                <w:color w:val="000000"/>
                <w:sz w:val="18"/>
                <w:szCs w:val="18"/>
              </w:rPr>
              <w:t>0</w:t>
            </w:r>
          </w:p>
        </w:tc>
      </w:tr>
      <w:tr w:rsidR="00E41548" w:rsidRPr="00E41548" w14:paraId="7BBD4DB4" w14:textId="77777777" w:rsidTr="00FF1E38">
        <w:trPr>
          <w:trHeight w:val="346"/>
          <w:jc w:val="center"/>
        </w:trPr>
        <w:tc>
          <w:tcPr>
            <w:tcW w:w="3500" w:type="dxa"/>
            <w:tcBorders>
              <w:top w:val="nil"/>
              <w:left w:val="single" w:sz="4" w:space="0" w:color="auto"/>
              <w:bottom w:val="single" w:sz="4" w:space="0" w:color="auto"/>
              <w:right w:val="single" w:sz="4" w:space="0" w:color="auto"/>
            </w:tcBorders>
            <w:shd w:val="clear" w:color="000000" w:fill="AEAAAA"/>
            <w:noWrap/>
            <w:vAlign w:val="bottom"/>
            <w:hideMark/>
          </w:tcPr>
          <w:p w14:paraId="143463D3" w14:textId="77777777" w:rsidR="00E41548" w:rsidRPr="00E41548" w:rsidRDefault="00E41548" w:rsidP="00E41548">
            <w:pPr>
              <w:jc w:val="left"/>
              <w:rPr>
                <w:color w:val="000000"/>
                <w:sz w:val="18"/>
                <w:szCs w:val="18"/>
              </w:rPr>
            </w:pPr>
            <w:r w:rsidRPr="00E41548">
              <w:rPr>
                <w:color w:val="000000"/>
                <w:sz w:val="18"/>
                <w:szCs w:val="18"/>
              </w:rPr>
              <w:t>TOTAL</w:t>
            </w:r>
          </w:p>
        </w:tc>
        <w:tc>
          <w:tcPr>
            <w:tcW w:w="2500" w:type="dxa"/>
            <w:tcBorders>
              <w:top w:val="nil"/>
              <w:left w:val="nil"/>
              <w:bottom w:val="single" w:sz="4" w:space="0" w:color="auto"/>
              <w:right w:val="single" w:sz="4" w:space="0" w:color="auto"/>
            </w:tcBorders>
            <w:shd w:val="clear" w:color="000000" w:fill="AEAAAA"/>
            <w:vAlign w:val="center"/>
            <w:hideMark/>
          </w:tcPr>
          <w:p w14:paraId="38E6539E" w14:textId="77777777" w:rsidR="00E41548" w:rsidRPr="00FF1E38" w:rsidRDefault="00E41548" w:rsidP="00E41548">
            <w:pPr>
              <w:jc w:val="center"/>
              <w:rPr>
                <w:sz w:val="18"/>
                <w:szCs w:val="18"/>
              </w:rPr>
            </w:pPr>
            <w:r w:rsidRPr="00FF1E38">
              <w:rPr>
                <w:sz w:val="18"/>
                <w:szCs w:val="18"/>
              </w:rPr>
              <w:t>4314</w:t>
            </w:r>
          </w:p>
        </w:tc>
        <w:tc>
          <w:tcPr>
            <w:tcW w:w="3060" w:type="dxa"/>
            <w:tcBorders>
              <w:top w:val="nil"/>
              <w:left w:val="nil"/>
              <w:bottom w:val="single" w:sz="4" w:space="0" w:color="auto"/>
              <w:right w:val="single" w:sz="4" w:space="0" w:color="auto"/>
            </w:tcBorders>
            <w:shd w:val="clear" w:color="000000" w:fill="AEAAAA"/>
            <w:vAlign w:val="center"/>
            <w:hideMark/>
          </w:tcPr>
          <w:p w14:paraId="7722B68D" w14:textId="77777777" w:rsidR="00E41548" w:rsidRPr="00E41548" w:rsidRDefault="00E41548" w:rsidP="00E41548">
            <w:pPr>
              <w:jc w:val="center"/>
              <w:rPr>
                <w:b w:val="0"/>
                <w:bCs w:val="0"/>
                <w:color w:val="000000"/>
                <w:sz w:val="18"/>
                <w:szCs w:val="18"/>
              </w:rPr>
            </w:pPr>
            <w:r w:rsidRPr="00E41548">
              <w:rPr>
                <w:b w:val="0"/>
                <w:bCs w:val="0"/>
                <w:color w:val="000000"/>
                <w:sz w:val="18"/>
                <w:szCs w:val="18"/>
              </w:rPr>
              <w:t>100,0%</w:t>
            </w:r>
          </w:p>
        </w:tc>
        <w:tc>
          <w:tcPr>
            <w:tcW w:w="1200" w:type="dxa"/>
            <w:tcBorders>
              <w:top w:val="nil"/>
              <w:left w:val="nil"/>
              <w:bottom w:val="single" w:sz="4" w:space="0" w:color="auto"/>
              <w:right w:val="single" w:sz="4" w:space="0" w:color="auto"/>
            </w:tcBorders>
            <w:shd w:val="clear" w:color="000000" w:fill="AEAAAA"/>
            <w:vAlign w:val="center"/>
            <w:hideMark/>
          </w:tcPr>
          <w:p w14:paraId="09C23D7B" w14:textId="77777777" w:rsidR="00E41548" w:rsidRPr="00E41548" w:rsidRDefault="00E41548" w:rsidP="00E41548">
            <w:pPr>
              <w:jc w:val="center"/>
              <w:rPr>
                <w:color w:val="000000"/>
                <w:sz w:val="18"/>
                <w:szCs w:val="18"/>
              </w:rPr>
            </w:pPr>
            <w:r w:rsidRPr="00E41548">
              <w:rPr>
                <w:color w:val="000000"/>
                <w:sz w:val="18"/>
                <w:szCs w:val="18"/>
              </w:rPr>
              <w:t>500</w:t>
            </w:r>
          </w:p>
        </w:tc>
      </w:tr>
    </w:tbl>
    <w:p w14:paraId="285AF12C" w14:textId="77777777" w:rsidR="00E41548" w:rsidRPr="00E41548" w:rsidRDefault="00E41548" w:rsidP="00E41548">
      <w:pPr>
        <w:rPr>
          <w:bCs w:val="0"/>
          <w:sz w:val="18"/>
          <w:szCs w:val="18"/>
        </w:rPr>
      </w:pPr>
    </w:p>
    <w:p w14:paraId="4ADAE54F" w14:textId="6D92C443" w:rsidR="0057396D" w:rsidRDefault="0057396D" w:rsidP="00C50A78">
      <w:pPr>
        <w:jc w:val="center"/>
        <w:rPr>
          <w:rFonts w:ascii="Marianne" w:hAnsi="Marianne"/>
          <w:b w:val="0"/>
          <w:sz w:val="18"/>
          <w:szCs w:val="18"/>
          <w:u w:val="single"/>
        </w:rPr>
      </w:pPr>
      <w:r>
        <w:rPr>
          <w:rFonts w:ascii="Marianne" w:hAnsi="Marianne"/>
          <w:b w:val="0"/>
          <w:sz w:val="18"/>
          <w:szCs w:val="18"/>
          <w:u w:val="single"/>
        </w:rPr>
        <w:br w:type="page"/>
      </w:r>
    </w:p>
    <w:p w14:paraId="675F41FF" w14:textId="77777777" w:rsidR="00E961A8" w:rsidRDefault="00E961A8" w:rsidP="002C3FC7">
      <w:pPr>
        <w:jc w:val="center"/>
        <w:rPr>
          <w:b w:val="0"/>
          <w:sz w:val="18"/>
          <w:szCs w:val="18"/>
        </w:rPr>
        <w:sectPr w:rsidR="00E961A8" w:rsidSect="00761E13">
          <w:pgSz w:w="16840" w:h="11910" w:orient="landscape"/>
          <w:pgMar w:top="1417" w:right="1417" w:bottom="1417" w:left="1417" w:header="624" w:footer="624" w:gutter="0"/>
          <w:cols w:space="720"/>
          <w:titlePg/>
          <w:docGrid w:linePitch="300"/>
        </w:sectPr>
      </w:pPr>
    </w:p>
    <w:p w14:paraId="5901BEF5" w14:textId="77777777" w:rsidR="00A26D81" w:rsidRDefault="002C3FC7" w:rsidP="00730FB6">
      <w:pPr>
        <w:pStyle w:val="soustitreonic"/>
        <w:numPr>
          <w:ilvl w:val="0"/>
          <w:numId w:val="0"/>
        </w:numPr>
        <w:spacing w:after="0"/>
        <w:rPr>
          <w:i w:val="0"/>
          <w:iCs w:val="0"/>
        </w:rPr>
      </w:pPr>
      <w:bookmarkStart w:id="49" w:name="_Toc188002827"/>
      <w:bookmarkStart w:id="50" w:name="_Toc188031342"/>
      <w:r w:rsidRPr="006826A0">
        <w:rPr>
          <w:i w:val="0"/>
          <w:iCs w:val="0"/>
        </w:rPr>
        <w:lastRenderedPageBreak/>
        <w:t>Programme national d’inspection-contrôle 202</w:t>
      </w:r>
      <w:r w:rsidR="005B0C2C" w:rsidRPr="006826A0">
        <w:rPr>
          <w:i w:val="0"/>
          <w:iCs w:val="0"/>
        </w:rPr>
        <w:t>5</w:t>
      </w:r>
      <w:r w:rsidR="00F70023">
        <w:rPr>
          <w:i w:val="0"/>
          <w:iCs w:val="0"/>
        </w:rPr>
        <w:t> :</w:t>
      </w:r>
      <w:bookmarkEnd w:id="49"/>
      <w:bookmarkEnd w:id="50"/>
      <w:r w:rsidR="00F70023">
        <w:rPr>
          <w:i w:val="0"/>
          <w:iCs w:val="0"/>
        </w:rPr>
        <w:t xml:space="preserve"> </w:t>
      </w:r>
    </w:p>
    <w:p w14:paraId="5576549F" w14:textId="5E942761" w:rsidR="002C3FC7" w:rsidRPr="006826A0" w:rsidRDefault="006145E3" w:rsidP="00730FB6">
      <w:pPr>
        <w:pStyle w:val="soustitreonic"/>
        <w:numPr>
          <w:ilvl w:val="0"/>
          <w:numId w:val="0"/>
        </w:numPr>
        <w:spacing w:before="0" w:after="120"/>
        <w:rPr>
          <w:i w:val="0"/>
          <w:iCs w:val="0"/>
        </w:rPr>
      </w:pPr>
      <w:r>
        <w:rPr>
          <w:i w:val="0"/>
          <w:iCs w:val="0"/>
        </w:rPr>
        <w:br/>
      </w:r>
      <w:bookmarkStart w:id="51" w:name="_Toc188031343"/>
      <w:r w:rsidR="002C3FC7" w:rsidRPr="006826A0">
        <w:rPr>
          <w:i w:val="0"/>
          <w:iCs w:val="0"/>
        </w:rPr>
        <w:t xml:space="preserve">Fiche </w:t>
      </w:r>
      <w:r w:rsidR="00FF1E38" w:rsidRPr="006826A0">
        <w:rPr>
          <w:i w:val="0"/>
          <w:iCs w:val="0"/>
        </w:rPr>
        <w:t>« Contrôle des moyens tactiques en établissements de santé :</w:t>
      </w:r>
      <w:r w:rsidR="006826A0">
        <w:rPr>
          <w:i w:val="0"/>
          <w:iCs w:val="0"/>
        </w:rPr>
        <w:t xml:space="preserve"> </w:t>
      </w:r>
      <w:r w:rsidR="00730FB6">
        <w:rPr>
          <w:i w:val="0"/>
          <w:iCs w:val="0"/>
        </w:rPr>
        <w:t>G</w:t>
      </w:r>
      <w:r w:rsidR="00FF1E38" w:rsidRPr="006826A0">
        <w:rPr>
          <w:i w:val="0"/>
          <w:iCs w:val="0"/>
        </w:rPr>
        <w:t>arantir la disponibilité et l’efficacité face aux crises sanitaires »</w:t>
      </w:r>
      <w:bookmarkEnd w:id="51"/>
    </w:p>
    <w:p w14:paraId="2724C5DC" w14:textId="77777777" w:rsidR="002B1F13" w:rsidRPr="002B1F13" w:rsidRDefault="002B1F13" w:rsidP="002B1F13">
      <w:pPr>
        <w:jc w:val="left"/>
        <w:rPr>
          <w:rFonts w:ascii="Times New Roman" w:hAnsi="Times New Roman" w:cs="Times New Roman"/>
          <w:bCs w:val="0"/>
        </w:rPr>
      </w:pPr>
    </w:p>
    <w:tbl>
      <w:tblPr>
        <w:tblW w:w="10348"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348"/>
      </w:tblGrid>
      <w:tr w:rsidR="002B1F13" w:rsidRPr="002B1F13" w14:paraId="680A1801" w14:textId="77777777" w:rsidTr="00EB28D0">
        <w:tc>
          <w:tcPr>
            <w:tcW w:w="10348" w:type="dxa"/>
          </w:tcPr>
          <w:p w14:paraId="48C747A3" w14:textId="77777777" w:rsidR="002B1F13" w:rsidRPr="002B1F13" w:rsidRDefault="002B1F13" w:rsidP="002B1F13">
            <w:pPr>
              <w:rPr>
                <w:rFonts w:ascii="Times New Roman" w:hAnsi="Times New Roman" w:cs="Times New Roman"/>
                <w:bCs w:val="0"/>
              </w:rPr>
            </w:pPr>
            <w:r w:rsidRPr="002B1F13">
              <w:rPr>
                <w:rFonts w:ascii="Times New Roman" w:hAnsi="Times New Roman" w:cs="Times New Roman"/>
                <w:bCs w:val="0"/>
              </w:rPr>
              <w:t>DAC ou agence commanditaire : Direction générale de la santé</w:t>
            </w:r>
          </w:p>
          <w:p w14:paraId="20141354" w14:textId="77777777" w:rsidR="002B1F13" w:rsidRPr="002B1F13" w:rsidRDefault="002B1F13" w:rsidP="002B1F13">
            <w:pPr>
              <w:rPr>
                <w:rFonts w:ascii="Times New Roman" w:hAnsi="Times New Roman" w:cs="Times New Roman"/>
                <w:bCs w:val="0"/>
              </w:rPr>
            </w:pPr>
            <w:r w:rsidRPr="002B1F13">
              <w:rPr>
                <w:rFonts w:ascii="Times New Roman" w:hAnsi="Times New Roman" w:cs="Times New Roman"/>
                <w:bCs w:val="0"/>
              </w:rPr>
              <w:t>Nom et coordonnées du responsable du dossier : Michel Wakim, (</w:t>
            </w:r>
            <w:hyperlink r:id="rId28" w:history="1">
              <w:r w:rsidRPr="002B1F13">
                <w:rPr>
                  <w:rFonts w:ascii="Times New Roman" w:hAnsi="Times New Roman" w:cs="Times New Roman"/>
                  <w:bCs w:val="0"/>
                  <w:color w:val="0000FF"/>
                  <w:u w:val="single"/>
                </w:rPr>
                <w:t>michel.wakim@sante.gouv.fr</w:t>
              </w:r>
            </w:hyperlink>
            <w:r w:rsidRPr="002B1F13">
              <w:rPr>
                <w:rFonts w:ascii="Times New Roman" w:hAnsi="Times New Roman" w:cs="Times New Roman"/>
                <w:bCs w:val="0"/>
              </w:rPr>
              <w:t>), Bureau Unité moyens de réponse –pôle préparation aux crises</w:t>
            </w:r>
          </w:p>
          <w:p w14:paraId="3D36528F" w14:textId="77777777" w:rsidR="002B1F13" w:rsidRPr="002B1F13" w:rsidRDefault="002B1F13" w:rsidP="002B1F13">
            <w:pPr>
              <w:rPr>
                <w:rFonts w:ascii="Times New Roman" w:hAnsi="Times New Roman" w:cs="Times New Roman"/>
                <w:bCs w:val="0"/>
              </w:rPr>
            </w:pPr>
            <w:r w:rsidRPr="002B1F13">
              <w:rPr>
                <w:rFonts w:ascii="Times New Roman" w:hAnsi="Times New Roman" w:cs="Times New Roman"/>
                <w:bCs w:val="0"/>
              </w:rPr>
              <w:t>Maj. le : 11/12/2024</w:t>
            </w:r>
          </w:p>
        </w:tc>
      </w:tr>
      <w:tr w:rsidR="002B1F13" w:rsidRPr="002B1F13" w14:paraId="6F81655F" w14:textId="77777777" w:rsidTr="00EB28D0">
        <w:tc>
          <w:tcPr>
            <w:tcW w:w="10348" w:type="dxa"/>
          </w:tcPr>
          <w:p w14:paraId="6647D952" w14:textId="77777777" w:rsidR="002B1F13" w:rsidRP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t>Intitulé de l’orientation nationale d’inspection-contrôle</w:t>
            </w:r>
          </w:p>
          <w:p w14:paraId="23B79C5C" w14:textId="77777777" w:rsidR="002B1F13" w:rsidRDefault="002B1F13" w:rsidP="002B1F13">
            <w:pPr>
              <w:rPr>
                <w:rFonts w:ascii="Times New Roman" w:hAnsi="Times New Roman"/>
                <w:b w:val="0"/>
                <w:bCs w:val="0"/>
              </w:rPr>
            </w:pPr>
            <w:r w:rsidRPr="002B1F13">
              <w:rPr>
                <w:rFonts w:ascii="Times New Roman" w:hAnsi="Times New Roman"/>
                <w:b w:val="0"/>
                <w:bCs w:val="0"/>
              </w:rPr>
              <w:t>Contrôle des moyens tactiques en établissements de santé : garantir la disponibilité et l’efficacité face aux crises sanitaires</w:t>
            </w:r>
          </w:p>
          <w:p w14:paraId="6D68FB66" w14:textId="77777777" w:rsidR="002B1F13" w:rsidRPr="002B1F13" w:rsidRDefault="002B1F13" w:rsidP="002B1F13">
            <w:pPr>
              <w:rPr>
                <w:rFonts w:ascii="Times New Roman" w:hAnsi="Times New Roman" w:cs="Times New Roman"/>
                <w:bCs w:val="0"/>
              </w:rPr>
            </w:pPr>
          </w:p>
        </w:tc>
      </w:tr>
      <w:tr w:rsidR="002B1F13" w:rsidRPr="002B1F13" w14:paraId="0D50D3BE" w14:textId="77777777" w:rsidTr="00EB28D0">
        <w:tc>
          <w:tcPr>
            <w:tcW w:w="10348" w:type="dxa"/>
          </w:tcPr>
          <w:p w14:paraId="521AEE50" w14:textId="77777777" w:rsidR="002B1F13" w:rsidRPr="002B1F13" w:rsidRDefault="002B1F13" w:rsidP="00E723AE">
            <w:pPr>
              <w:numPr>
                <w:ilvl w:val="0"/>
                <w:numId w:val="23"/>
              </w:numPr>
              <w:spacing w:before="120"/>
              <w:jc w:val="center"/>
              <w:rPr>
                <w:rFonts w:ascii="Times New Roman" w:hAnsi="Times New Roman" w:cs="Times New Roman"/>
                <w:bCs w:val="0"/>
              </w:rPr>
            </w:pPr>
            <w:r w:rsidRPr="002B1F13">
              <w:rPr>
                <w:rFonts w:ascii="Times New Roman" w:hAnsi="Times New Roman" w:cs="Times New Roman"/>
                <w:bCs w:val="0"/>
              </w:rPr>
              <w:t>Contexte et opportunité du recours à l’inspection</w:t>
            </w:r>
          </w:p>
          <w:p w14:paraId="6E355631"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 xml:space="preserve">Les moyens territoriaux tactiques, positionnés dans les établissements de santé sièges de SAMU, constituent une pierre angulaire du dispositif national de réponse aux situations sanitaires exceptionnelles. Ces dispositifs incluent des postes sanitaires mobiles (PSM), des équipements de protection NRBC (nucléaire, radiologique, biologique, chimique), et des stocks critiques, essentiels pour répondre à des crises telles que des catastrophes naturelles, des incidents NRBC, des attentats, ou encore lors de situations d’urgence internationale. Leur maintien en conditions opérationnelles (MCO) est ainsi indispensable pour garantir leur mobilisation immédiate et leur efficacité. </w:t>
            </w:r>
          </w:p>
          <w:p w14:paraId="0F387B8F"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Ces moyens jouent également un rôle stratégique lors d’événements à haut risque, comme les Jeux Olympiques et Paralympiques de Paris 2024, qui nécessitent une anticipation et une préparation accrues pour faire face à des niveaux de menace élevés. A ce titre, depuis 2022, plusieurs régions ont été mobilisées en urgence pour répondre à des besoins critiques sur le territoire national (Nouvelle-Calédonie, exercices JOP24) ou à l’international (Ukraine, Gaza, Liban).</w:t>
            </w:r>
          </w:p>
          <w:p w14:paraId="04E8C3D7"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Le cadre juridique, renforcé par le décret n° 2024-8 du 3 janvier 2024 en application des articles L.3131-7 et suivants du Code de la santé publique, place ces moyens tactiques au cœur des responsabilités des ARS dans la prévention, la préparation et la réponse aux crises sanitaires. Le dispositif ORSAN, complété par le plan de gestion des tensions hospitalières et des SSE, formalise les obligations de maintenance, de formation des équipes, et de logistique associée, en lien avec les engagements interministériels de santé et de sécurité.</w:t>
            </w:r>
          </w:p>
          <w:p w14:paraId="70ADCCFE"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Pourtant, des inspections ponctuelles ou des échanges réguliers entre les ARS et les établissements concernés ont révélé une hétérogénéité préoccupante dans la gestion de ces moyens tactiques. Certains stocks ne répondent pas aux référentiels établis, et des équipements critiques ne sont pas toujours opérationnels malgré les outils mis à disposition des établissements. Ce constat met en lumière la nécessité d’une approche nationale cohérente pour s’assurer que les moyens déployés sur le terrain sont conformes, disponibles et efficaces.</w:t>
            </w:r>
          </w:p>
          <w:p w14:paraId="569E2DD3" w14:textId="2E0606E3" w:rsidR="00AF6A22" w:rsidRPr="002B1F13" w:rsidRDefault="002B1F13" w:rsidP="002B1F13">
            <w:pPr>
              <w:spacing w:before="120" w:after="120"/>
              <w:rPr>
                <w:rFonts w:ascii="Times New Roman" w:hAnsi="Times New Roman" w:cs="Times New Roman"/>
                <w:b w:val="0"/>
                <w:bCs w:val="0"/>
              </w:rPr>
            </w:pPr>
            <w:r w:rsidRPr="002B1F13">
              <w:rPr>
                <w:rFonts w:ascii="Times New Roman" w:hAnsi="Times New Roman" w:cs="Times New Roman"/>
                <w:b w:val="0"/>
                <w:bCs w:val="0"/>
              </w:rPr>
              <w:t xml:space="preserve">Face à ces enjeux dans un contexte de crises internationales fréquentes et de partenariats </w:t>
            </w:r>
            <w:proofErr w:type="spellStart"/>
            <w:r w:rsidRPr="002B1F13">
              <w:rPr>
                <w:rFonts w:ascii="Times New Roman" w:hAnsi="Times New Roman" w:cs="Times New Roman"/>
                <w:b w:val="0"/>
                <w:bCs w:val="0"/>
              </w:rPr>
              <w:t>civilo</w:t>
            </w:r>
            <w:proofErr w:type="spellEnd"/>
            <w:r w:rsidRPr="002B1F13">
              <w:rPr>
                <w:rFonts w:ascii="Times New Roman" w:hAnsi="Times New Roman" w:cs="Times New Roman"/>
                <w:b w:val="0"/>
                <w:bCs w:val="0"/>
              </w:rPr>
              <w:t>-militaires renforcés, l’inspection-contrôle s’impose comme un levier stratégique. Ce programme national d’inspection permet non seulement de vérifier la conformité des dispositifs, mais également d’identifier les lacunes, de mobiliser des actions correctives et, si nécessaire, de mettre en œuvre des sanctions pour garantir une préparation optimale. L’ONIC moyens tactiques se positionne ainsi comme un outil dissuasif et d’accompagnement pour les ARS, leur permettant de consolider leur rôle de contrôle et d’assurer une réponse sanitaire adaptée en tout temps.</w:t>
            </w:r>
          </w:p>
        </w:tc>
      </w:tr>
      <w:tr w:rsidR="002B1F13" w:rsidRPr="002B1F13" w14:paraId="2835C806" w14:textId="77777777" w:rsidTr="00EB28D0">
        <w:tc>
          <w:tcPr>
            <w:tcW w:w="10348" w:type="dxa"/>
          </w:tcPr>
          <w:p w14:paraId="70D7DC90" w14:textId="77777777" w:rsidR="002B1F13" w:rsidRPr="002B1F13" w:rsidRDefault="002B1F13" w:rsidP="00E723AE">
            <w:pPr>
              <w:numPr>
                <w:ilvl w:val="0"/>
                <w:numId w:val="23"/>
              </w:numPr>
              <w:spacing w:before="120"/>
              <w:jc w:val="center"/>
              <w:rPr>
                <w:rFonts w:ascii="Times New Roman" w:hAnsi="Times New Roman" w:cs="Times New Roman"/>
                <w:bCs w:val="0"/>
              </w:rPr>
            </w:pPr>
            <w:r w:rsidRPr="002B1F13">
              <w:rPr>
                <w:rFonts w:ascii="Times New Roman" w:hAnsi="Times New Roman" w:cs="Times New Roman"/>
                <w:bCs w:val="0"/>
              </w:rPr>
              <w:t>Objectifs/impacts attendus des résultats de l’inspection</w:t>
            </w:r>
          </w:p>
          <w:p w14:paraId="24357787"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L’ONIC s’inscrit dans une démarche ciblée, graduelle et complémentaire aux outils de l’ARS pour garantir l’opérationnalité des moyens territoriaux tactiques des établissements de santé, avec deux objectifs principaux :</w:t>
            </w:r>
          </w:p>
          <w:p w14:paraId="32372938" w14:textId="77777777" w:rsidR="002B1F13" w:rsidRPr="002B1F13" w:rsidRDefault="002B1F13" w:rsidP="00E723AE">
            <w:pPr>
              <w:numPr>
                <w:ilvl w:val="0"/>
                <w:numId w:val="20"/>
              </w:numPr>
              <w:spacing w:before="60"/>
              <w:jc w:val="left"/>
              <w:rPr>
                <w:rFonts w:ascii="Times New Roman" w:hAnsi="Times New Roman" w:cs="Times New Roman"/>
                <w:b w:val="0"/>
                <w:bCs w:val="0"/>
              </w:rPr>
            </w:pPr>
            <w:r w:rsidRPr="002B1F13">
              <w:rPr>
                <w:rFonts w:ascii="Times New Roman" w:hAnsi="Times New Roman" w:cs="Times New Roman"/>
              </w:rPr>
              <w:t>assurer la maintenance et la disponibilité des matériels critiques</w:t>
            </w:r>
            <w:r w:rsidRPr="002B1F13">
              <w:rPr>
                <w:rFonts w:ascii="Times New Roman" w:hAnsi="Times New Roman" w:cs="Times New Roman"/>
                <w:b w:val="0"/>
                <w:bCs w:val="0"/>
              </w:rPr>
              <w:t xml:space="preserve"> (équipements, produits pharmaceutiques, postes sanitaires mobiles) ;</w:t>
            </w:r>
          </w:p>
          <w:p w14:paraId="09352582" w14:textId="77777777" w:rsidR="002B1F13" w:rsidRPr="002B1F13" w:rsidRDefault="002B1F13" w:rsidP="00E723AE">
            <w:pPr>
              <w:numPr>
                <w:ilvl w:val="0"/>
                <w:numId w:val="20"/>
              </w:numPr>
              <w:spacing w:before="60" w:after="60"/>
              <w:jc w:val="left"/>
              <w:rPr>
                <w:rFonts w:ascii="Times New Roman" w:hAnsi="Times New Roman" w:cs="Times New Roman"/>
                <w:b w:val="0"/>
                <w:bCs w:val="0"/>
              </w:rPr>
            </w:pPr>
            <w:r w:rsidRPr="002B1F13">
              <w:rPr>
                <w:rFonts w:ascii="Times New Roman" w:hAnsi="Times New Roman" w:cs="Times New Roman"/>
              </w:rPr>
              <w:t>renforcer leur capacité de projection et de mobilisation en cas de crise.</w:t>
            </w:r>
          </w:p>
          <w:p w14:paraId="7F831252" w14:textId="77777777" w:rsidR="00641983" w:rsidRDefault="002B1F13" w:rsidP="002B1F13">
            <w:pPr>
              <w:spacing w:before="60"/>
              <w:rPr>
                <w:rFonts w:ascii="Times New Roman" w:hAnsi="Times New Roman" w:cs="Times New Roman"/>
                <w:b w:val="0"/>
                <w:bCs w:val="0"/>
              </w:rPr>
            </w:pPr>
            <w:r w:rsidRPr="002B1F13">
              <w:rPr>
                <w:rFonts w:ascii="Times New Roman" w:hAnsi="Times New Roman" w:cs="Times New Roman"/>
                <w:b w:val="0"/>
                <w:bCs w:val="0"/>
              </w:rPr>
              <w:t xml:space="preserve">En ce sens, à travers cette démarche de ciblage, il n’est pas prévu de contrôler/inspecter l’ensemble des établissements possédant des moyens tactiques territoriaux. Reposant sur une grille d’évaluation nationale (cf. annexe) partagée avec </w:t>
            </w:r>
            <w:r w:rsidRPr="002B1F13">
              <w:rPr>
                <w:rFonts w:ascii="Times New Roman" w:hAnsi="Times New Roman" w:cs="Times New Roman"/>
                <w:b w:val="0"/>
                <w:bCs w:val="0"/>
              </w:rPr>
              <w:lastRenderedPageBreak/>
              <w:t>les régions, cette dernière permet, une fois le ciblage réalisé sur la base des critères d’appréciation de la grille d’auto-évaluation des établissements de santé, une analyse fine des situations locales.</w:t>
            </w:r>
          </w:p>
          <w:p w14:paraId="56ECAFBC" w14:textId="59044641" w:rsidR="002B1F13" w:rsidRPr="002B1F13" w:rsidRDefault="002B1F13" w:rsidP="002B1F13">
            <w:pPr>
              <w:spacing w:before="60"/>
              <w:rPr>
                <w:rFonts w:ascii="Times New Roman" w:hAnsi="Times New Roman" w:cs="Times New Roman"/>
                <w:b w:val="0"/>
                <w:bCs w:val="0"/>
              </w:rPr>
            </w:pPr>
            <w:r w:rsidRPr="002B1F13">
              <w:rPr>
                <w:rFonts w:ascii="Times New Roman" w:hAnsi="Times New Roman" w:cs="Times New Roman"/>
                <w:b w:val="0"/>
                <w:bCs w:val="0"/>
              </w:rPr>
              <w:t xml:space="preserve">Elle vise à identifier les établissements en difficulté, à engager des actions correctives et, si nécessaire, à activer l’inspection-contrôle en cas de non-conformité persistante. L’ONIC offre ainsi un levier stratégique pour enclencher des changements structurels, prendre des décisions administratives fortes, et appliquer des sanctions proportionnées aux manquements constatés. </w:t>
            </w:r>
          </w:p>
          <w:p w14:paraId="511EB263"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u w:val="single"/>
              </w:rPr>
              <w:t>Le processus comprend plusieurs étapes</w:t>
            </w:r>
            <w:r w:rsidRPr="002B1F13">
              <w:rPr>
                <w:rFonts w:ascii="Times New Roman" w:hAnsi="Times New Roman" w:cs="Times New Roman"/>
                <w:b w:val="0"/>
                <w:bCs w:val="0"/>
              </w:rPr>
              <w:t xml:space="preserve"> :</w:t>
            </w:r>
          </w:p>
          <w:p w14:paraId="21AE59CE" w14:textId="27DB14CA" w:rsidR="002B1F13" w:rsidRPr="002B1F13" w:rsidRDefault="002B1F13" w:rsidP="00E723AE">
            <w:pPr>
              <w:numPr>
                <w:ilvl w:val="0"/>
                <w:numId w:val="21"/>
              </w:numPr>
              <w:spacing w:before="120"/>
              <w:rPr>
                <w:rFonts w:ascii="Times New Roman" w:hAnsi="Times New Roman" w:cs="Times New Roman"/>
                <w:b w:val="0"/>
                <w:bCs w:val="0"/>
              </w:rPr>
            </w:pPr>
            <w:r w:rsidRPr="002B1F13">
              <w:rPr>
                <w:rFonts w:ascii="Times New Roman" w:hAnsi="Times New Roman" w:cs="Times New Roman"/>
              </w:rPr>
              <w:t>Auto-évaluation et analyse préalable</w:t>
            </w:r>
            <w:r w:rsidRPr="002B1F13">
              <w:rPr>
                <w:rFonts w:ascii="Times New Roman" w:hAnsi="Times New Roman" w:cs="Times New Roman"/>
                <w:b w:val="0"/>
                <w:bCs w:val="0"/>
              </w:rPr>
              <w:t xml:space="preserve"> : chaque ARS envoie aux établissements de santé détenant des moyens tactiques la grille d’auto-évaluation travaillée au sein du GT Stocks. Ce GT Stock, composé de trois ARS (Nouvelle-Aquitaine, Grand Est et la Réunion), représentatifs en matière de spécificité géographique et d’organisation des moyens tactiques, a contribué à l’élaboration de la présente fiche ONIC ainsi qu’à de la définition des critères d’appréciation de la grille d’auto-évaluation des établissements de santé. Cette grille d’auto-évaluation résulte également des travaux des participants de ce GT qui a donc permis la construction d’une approche pragmatique et proche des besoins du terrain, structurant ainsi le travail de suivi de l’auto-évaluation et de l’analyse préalable à une éventuelle inspection.</w:t>
            </w:r>
          </w:p>
          <w:p w14:paraId="38B80582" w14:textId="77777777" w:rsidR="002B1F13" w:rsidRPr="002B1F13" w:rsidRDefault="002B1F13" w:rsidP="002B1F13">
            <w:pPr>
              <w:spacing w:before="120"/>
              <w:ind w:left="720"/>
              <w:jc w:val="left"/>
              <w:rPr>
                <w:rFonts w:ascii="Times New Roman" w:hAnsi="Times New Roman" w:cs="Times New Roman"/>
                <w:b w:val="0"/>
                <w:bCs w:val="0"/>
              </w:rPr>
            </w:pPr>
            <w:r w:rsidRPr="002B1F13">
              <w:rPr>
                <w:rFonts w:ascii="Times New Roman" w:hAnsi="Times New Roman" w:cs="Times New Roman"/>
                <w:b w:val="0"/>
                <w:bCs w:val="0"/>
              </w:rPr>
              <w:t>Cette auto-évaluation détaillée, complétée par une analyse des ARS à l’aide de critères et d’indicateurs d’appréciation spécifiques, permettra d’identifier les causes des dysfonctionnements et de proposer des solutions concrètes d’accompagnement.</w:t>
            </w:r>
          </w:p>
          <w:p w14:paraId="06B8259F" w14:textId="77777777" w:rsidR="002B1F13" w:rsidRPr="002B1F13" w:rsidRDefault="002B1F13" w:rsidP="00E723AE">
            <w:pPr>
              <w:numPr>
                <w:ilvl w:val="0"/>
                <w:numId w:val="21"/>
              </w:numPr>
              <w:spacing w:before="120"/>
              <w:jc w:val="left"/>
              <w:rPr>
                <w:rFonts w:ascii="Times New Roman" w:hAnsi="Times New Roman" w:cs="Times New Roman"/>
                <w:b w:val="0"/>
                <w:bCs w:val="0"/>
              </w:rPr>
            </w:pPr>
            <w:r w:rsidRPr="002B1F13">
              <w:rPr>
                <w:rFonts w:ascii="Times New Roman" w:hAnsi="Times New Roman" w:cs="Times New Roman"/>
              </w:rPr>
              <w:t>Inspection en cas d’inaction</w:t>
            </w:r>
            <w:r w:rsidRPr="002B1F13">
              <w:rPr>
                <w:rFonts w:ascii="Times New Roman" w:hAnsi="Times New Roman" w:cs="Times New Roman"/>
                <w:b w:val="0"/>
                <w:bCs w:val="0"/>
              </w:rPr>
              <w:t xml:space="preserve"> : Si aucune action corrective n’aboutit, l’inspection-contrôle offre aux ARS un outil renforcé pour rétablir la conformité et garantir une préparation optimale.</w:t>
            </w:r>
          </w:p>
          <w:p w14:paraId="6187EC9F" w14:textId="77777777" w:rsidR="002B1F13" w:rsidRPr="002B1F13" w:rsidRDefault="002B1F13" w:rsidP="002B1F13">
            <w:pPr>
              <w:spacing w:before="120" w:after="100" w:afterAutospacing="1"/>
              <w:rPr>
                <w:rFonts w:ascii="Times New Roman" w:hAnsi="Times New Roman" w:cs="Times New Roman"/>
                <w:b w:val="0"/>
                <w:bCs w:val="0"/>
              </w:rPr>
            </w:pPr>
            <w:r w:rsidRPr="002B1F13">
              <w:rPr>
                <w:rFonts w:ascii="Times New Roman" w:hAnsi="Times New Roman" w:cs="Times New Roman"/>
                <w:b w:val="0"/>
                <w:bCs w:val="0"/>
              </w:rPr>
              <w:t>À titre d’exemple, les ARS de Bourgogne-Franche-Comté (BFC) et de Nouvelle-Aquitaine (NA) ont déjà mobilisé les outils règlementaires pour enjoindre les établissements à se mettre en conformité avec le cadre légal.</w:t>
            </w:r>
          </w:p>
          <w:p w14:paraId="368D81E1"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u w:val="single"/>
              </w:rPr>
              <w:t>Les résultats attendus sont doubles</w:t>
            </w:r>
            <w:r w:rsidRPr="002B1F13">
              <w:rPr>
                <w:rFonts w:ascii="Times New Roman" w:hAnsi="Times New Roman" w:cs="Times New Roman"/>
                <w:b w:val="0"/>
                <w:bCs w:val="0"/>
              </w:rPr>
              <w:t xml:space="preserve"> :</w:t>
            </w:r>
          </w:p>
          <w:p w14:paraId="6DBC60B7" w14:textId="77777777" w:rsidR="002B1F13" w:rsidRPr="002B1F13" w:rsidRDefault="002B1F13" w:rsidP="00E723AE">
            <w:pPr>
              <w:numPr>
                <w:ilvl w:val="0"/>
                <w:numId w:val="22"/>
              </w:numPr>
              <w:spacing w:before="120"/>
              <w:jc w:val="left"/>
              <w:rPr>
                <w:rFonts w:ascii="Times New Roman" w:hAnsi="Times New Roman" w:cs="Times New Roman"/>
                <w:b w:val="0"/>
                <w:bCs w:val="0"/>
              </w:rPr>
            </w:pPr>
            <w:r w:rsidRPr="002B1F13">
              <w:rPr>
                <w:rFonts w:ascii="Times New Roman" w:hAnsi="Times New Roman" w:cs="Times New Roman"/>
                <w:b w:val="0"/>
                <w:bCs w:val="0"/>
              </w:rPr>
              <w:t>Un état précis et actualisé de la gestion des moyens tactiques au sein des établissements de santé via le travail de ciblage à partir de la grille d’auto-évaluation ;</w:t>
            </w:r>
          </w:p>
          <w:p w14:paraId="6ED72D5C" w14:textId="77777777" w:rsidR="002B1F13" w:rsidRPr="002B1F13" w:rsidRDefault="002B1F13" w:rsidP="00E723AE">
            <w:pPr>
              <w:numPr>
                <w:ilvl w:val="0"/>
                <w:numId w:val="22"/>
              </w:numPr>
              <w:spacing w:before="120"/>
              <w:jc w:val="left"/>
              <w:rPr>
                <w:rFonts w:ascii="Times New Roman" w:hAnsi="Times New Roman" w:cs="Times New Roman"/>
                <w:b w:val="0"/>
                <w:bCs w:val="0"/>
              </w:rPr>
            </w:pPr>
            <w:r w:rsidRPr="002B1F13">
              <w:rPr>
                <w:rFonts w:ascii="Times New Roman" w:hAnsi="Times New Roman" w:cs="Times New Roman"/>
                <w:b w:val="0"/>
                <w:bCs w:val="0"/>
              </w:rPr>
              <w:t>Un cadre clair pour la prise de décisions administratives, que ce soit pour appliquer des sanctions, engager des réformes ou allouer des ressources.</w:t>
            </w:r>
          </w:p>
          <w:p w14:paraId="6317EEEC" w14:textId="287A1C43" w:rsidR="002B1F13" w:rsidRPr="00446969" w:rsidRDefault="002B1F13" w:rsidP="002B1F13">
            <w:pPr>
              <w:spacing w:before="120" w:after="100" w:afterAutospacing="1"/>
              <w:rPr>
                <w:rFonts w:ascii="Times New Roman" w:hAnsi="Times New Roman" w:cs="Times New Roman"/>
                <w:b w:val="0"/>
                <w:bCs w:val="0"/>
              </w:rPr>
            </w:pPr>
            <w:r w:rsidRPr="002B1F13">
              <w:rPr>
                <w:rFonts w:ascii="Times New Roman" w:hAnsi="Times New Roman" w:cs="Times New Roman"/>
                <w:b w:val="0"/>
                <w:bCs w:val="0"/>
              </w:rPr>
              <w:t>Ce programme, conçu comme un levier dissuasif, offre aux ARS la possibilité d’intervenir stratégiquement et en dernier recours, renforçant ainsi la capacité du système de santé à faire face aux crises.</w:t>
            </w:r>
          </w:p>
        </w:tc>
      </w:tr>
      <w:tr w:rsidR="002B1F13" w:rsidRPr="002B1F13" w14:paraId="7B948073" w14:textId="77777777" w:rsidTr="00EB28D0">
        <w:tc>
          <w:tcPr>
            <w:tcW w:w="10348" w:type="dxa"/>
          </w:tcPr>
          <w:p w14:paraId="3247646C" w14:textId="77777777" w:rsid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lastRenderedPageBreak/>
              <w:t>Cadre juridique</w:t>
            </w:r>
          </w:p>
          <w:p w14:paraId="47BFD708" w14:textId="77777777" w:rsidR="00AF6A22" w:rsidRPr="002B1F13" w:rsidRDefault="00AF6A22" w:rsidP="00AF6A22">
            <w:pPr>
              <w:ind w:left="720"/>
              <w:rPr>
                <w:rFonts w:ascii="Times New Roman" w:hAnsi="Times New Roman" w:cs="Times New Roman"/>
                <w:bCs w:val="0"/>
              </w:rPr>
            </w:pPr>
          </w:p>
          <w:p w14:paraId="77E45FB1" w14:textId="77777777" w:rsidR="002B1F13" w:rsidRPr="002B1F13" w:rsidRDefault="002B1F13" w:rsidP="002B1F13">
            <w:pPr>
              <w:rPr>
                <w:rFonts w:ascii="Times New Roman" w:hAnsi="Times New Roman" w:cs="Times New Roman"/>
                <w:b w:val="0"/>
              </w:rPr>
            </w:pPr>
            <w:r w:rsidRPr="002B1F13">
              <w:rPr>
                <w:rFonts w:ascii="Times New Roman" w:hAnsi="Times New Roman" w:cs="Times New Roman"/>
                <w:b w:val="0"/>
              </w:rPr>
              <w:t>Le suivi des moyens territoriaux tactiques, sous la responsabilité des Agences Régionales de Santé (ARS), s'inscrit dans un cadre juridique et méthodologique précis, destiné à assurer une gestion efficace des situations sanitaires exceptionnelles :</w:t>
            </w:r>
          </w:p>
          <w:p w14:paraId="0F380F0D" w14:textId="77777777" w:rsidR="002B1F13" w:rsidRPr="002B1F13" w:rsidRDefault="002B1F13" w:rsidP="00E723AE">
            <w:pPr>
              <w:numPr>
                <w:ilvl w:val="0"/>
                <w:numId w:val="18"/>
              </w:numPr>
              <w:rPr>
                <w:rFonts w:ascii="Times New Roman" w:hAnsi="Times New Roman" w:cs="Times New Roman"/>
                <w:b w:val="0"/>
              </w:rPr>
            </w:pPr>
            <w:r w:rsidRPr="002B1F13">
              <w:rPr>
                <w:rFonts w:ascii="Times New Roman" w:hAnsi="Times New Roman" w:cs="Times New Roman"/>
                <w:b w:val="0"/>
              </w:rPr>
              <w:t>Articles L.3131-7 et suivants, R. 3131-4 et suivants, L. 6311-1 du code de la santé publique :</w:t>
            </w:r>
            <w:r w:rsidRPr="002B1F13">
              <w:rPr>
                <w:rFonts w:ascii="Times New Roman" w:hAnsi="Times New Roman"/>
                <w:b w:val="0"/>
                <w:bCs w:val="0"/>
              </w:rPr>
              <w:t xml:space="preserve"> définissent les responsabilités des autorités sanitaires pour répondre aux urgences et situations sanitaires exceptionnelles. Ces dispositions établissent les rôles des ARS et des établissements de santé, notamment en matière de prévention, de préparation, et de réponse face à des crises sanitaires via le dispositif ORSAN (organisation de la réponse sanitaire) et le plan de gestion des tensions hospitalières et des situations sanitaires exceptionnelles</w:t>
            </w:r>
          </w:p>
          <w:p w14:paraId="74A62209" w14:textId="77777777" w:rsidR="002B1F13" w:rsidRPr="002B1F13" w:rsidRDefault="002B1F13" w:rsidP="00E723AE">
            <w:pPr>
              <w:numPr>
                <w:ilvl w:val="0"/>
                <w:numId w:val="18"/>
              </w:numPr>
              <w:rPr>
                <w:rFonts w:ascii="Times New Roman" w:hAnsi="Times New Roman" w:cs="Times New Roman"/>
                <w:b w:val="0"/>
                <w:bCs w:val="0"/>
              </w:rPr>
            </w:pPr>
            <w:r w:rsidRPr="002B1F13">
              <w:rPr>
                <w:rFonts w:ascii="Times New Roman" w:hAnsi="Times New Roman" w:cs="Times New Roman"/>
                <w:b w:val="0"/>
                <w:bCs w:val="0"/>
              </w:rPr>
              <w:t>Arrêté du 18 janvier 2024 relatif aux missions de référence, aux capacités et moyens de prise en charge et de diagnostic des établissements de santé de référence et aux missions des agences régionales de santé</w:t>
            </w:r>
          </w:p>
          <w:p w14:paraId="2474BBF1" w14:textId="77777777" w:rsidR="002B1F13" w:rsidRPr="002B1F13" w:rsidRDefault="002B1F13" w:rsidP="00E723AE">
            <w:pPr>
              <w:numPr>
                <w:ilvl w:val="0"/>
                <w:numId w:val="18"/>
              </w:numPr>
              <w:rPr>
                <w:rFonts w:ascii="Times New Roman" w:hAnsi="Times New Roman" w:cs="Times New Roman"/>
                <w:b w:val="0"/>
                <w:bCs w:val="0"/>
              </w:rPr>
            </w:pPr>
            <w:r w:rsidRPr="002B1F13">
              <w:rPr>
                <w:rFonts w:ascii="Times New Roman" w:hAnsi="Times New Roman" w:cs="Times New Roman"/>
                <w:b w:val="0"/>
                <w:bCs w:val="0"/>
              </w:rPr>
              <w:t xml:space="preserve">CIRCULAIRE n° DGS/VSS/2024/16 du 16 février 2024 relative au renforcement de la préparation du système de santé pour faire face aux situations sanitaires exceptionnelles et </w:t>
            </w:r>
            <w:bookmarkStart w:id="52" w:name="_Hlk182844517"/>
            <w:r w:rsidRPr="002B1F13">
              <w:rPr>
                <w:rFonts w:ascii="Times New Roman" w:hAnsi="Times New Roman" w:cs="Times New Roman"/>
                <w:b w:val="0"/>
                <w:bCs w:val="0"/>
              </w:rPr>
              <w:t>à l'organisation territoriale de leur gestion</w:t>
            </w:r>
          </w:p>
          <w:bookmarkEnd w:id="52"/>
          <w:p w14:paraId="2D5ACC04" w14:textId="77777777" w:rsidR="002B1F13" w:rsidRPr="002B1F13" w:rsidRDefault="002B1F13" w:rsidP="00E723AE">
            <w:pPr>
              <w:numPr>
                <w:ilvl w:val="0"/>
                <w:numId w:val="18"/>
              </w:numPr>
              <w:rPr>
                <w:rFonts w:ascii="Times New Roman" w:hAnsi="Times New Roman" w:cs="Times New Roman"/>
                <w:b w:val="0"/>
                <w:bCs w:val="0"/>
              </w:rPr>
            </w:pPr>
            <w:r w:rsidRPr="002B1F13">
              <w:rPr>
                <w:rFonts w:ascii="Times New Roman" w:hAnsi="Times New Roman" w:cs="Times New Roman"/>
                <w:b w:val="0"/>
                <w:bCs w:val="0"/>
              </w:rPr>
              <w:t>Guide méthodologique d’élaboration du dispositif ORSAN régional 2024</w:t>
            </w:r>
          </w:p>
          <w:p w14:paraId="41E65A86" w14:textId="77777777" w:rsidR="00AF6A22" w:rsidRDefault="002B1F13" w:rsidP="00FF1E38">
            <w:pPr>
              <w:numPr>
                <w:ilvl w:val="0"/>
                <w:numId w:val="18"/>
              </w:numPr>
              <w:rPr>
                <w:rFonts w:ascii="Times New Roman" w:hAnsi="Times New Roman" w:cs="Times New Roman"/>
                <w:b w:val="0"/>
                <w:bCs w:val="0"/>
              </w:rPr>
            </w:pPr>
            <w:r w:rsidRPr="002B1F13">
              <w:rPr>
                <w:rFonts w:ascii="Times New Roman" w:hAnsi="Times New Roman" w:cs="Times New Roman"/>
                <w:b w:val="0"/>
                <w:bCs w:val="0"/>
              </w:rPr>
              <w:t>Guide méthodologie d’élaboration du plan de gestion des tensions hospitalières et des situations sanitaires exceptionnelles des établissements de santé 2024</w:t>
            </w:r>
          </w:p>
          <w:p w14:paraId="4BE27533" w14:textId="77777777" w:rsidR="00730FB6" w:rsidRDefault="00730FB6" w:rsidP="00730FB6">
            <w:pPr>
              <w:ind w:left="720"/>
              <w:rPr>
                <w:rFonts w:ascii="Times New Roman" w:hAnsi="Times New Roman" w:cs="Times New Roman"/>
                <w:b w:val="0"/>
                <w:bCs w:val="0"/>
              </w:rPr>
            </w:pPr>
          </w:p>
          <w:p w14:paraId="486F942E" w14:textId="754829AE" w:rsidR="00730FB6" w:rsidRPr="00AF6A22" w:rsidRDefault="00730FB6" w:rsidP="00730FB6">
            <w:pPr>
              <w:ind w:left="720"/>
              <w:rPr>
                <w:rFonts w:ascii="Times New Roman" w:hAnsi="Times New Roman" w:cs="Times New Roman"/>
                <w:b w:val="0"/>
                <w:bCs w:val="0"/>
              </w:rPr>
            </w:pPr>
          </w:p>
        </w:tc>
      </w:tr>
      <w:tr w:rsidR="002B1F13" w:rsidRPr="002B1F13" w14:paraId="07FE0204" w14:textId="77777777" w:rsidTr="00EB28D0">
        <w:tc>
          <w:tcPr>
            <w:tcW w:w="10348" w:type="dxa"/>
          </w:tcPr>
          <w:p w14:paraId="0B10B085" w14:textId="77777777" w:rsidR="002B1F13" w:rsidRPr="002B1F13" w:rsidRDefault="002B1F13" w:rsidP="00E723AE">
            <w:pPr>
              <w:numPr>
                <w:ilvl w:val="0"/>
                <w:numId w:val="23"/>
              </w:numPr>
              <w:jc w:val="center"/>
              <w:rPr>
                <w:rFonts w:ascii="Times New Roman" w:hAnsi="Times New Roman" w:cs="Times New Roman"/>
              </w:rPr>
            </w:pPr>
            <w:r w:rsidRPr="002B1F13">
              <w:rPr>
                <w:rFonts w:ascii="Times New Roman" w:hAnsi="Times New Roman" w:cs="Times New Roman"/>
                <w:bCs w:val="0"/>
              </w:rPr>
              <w:lastRenderedPageBreak/>
              <w:t>Champ de l’inspection</w:t>
            </w:r>
          </w:p>
          <w:p w14:paraId="1A5091CB" w14:textId="77777777"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 xml:space="preserve">Le champ de l’inspection couvre l’ensemble des établissements de santé qui détiennent des moyens tactiques, après évaluation préalable du recours à une inspection contrôle par les ARS. Ainsi, sur les 131 établissements de santé concernés, seuls les ES ciblés par les ARS à partir de la grille d’auto-évaluation reposant sur près de 60 critères et indicateurs d’appréciation élaborés au sein du groupe de travail dédié à cette ONIC moyens tactiques, feront l’objet d’une inspection. </w:t>
            </w:r>
          </w:p>
          <w:p w14:paraId="79F7AC90" w14:textId="7B3891C6"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Périmètre concerné : ensemble des moyens tactiques de l’Etat positionnés dans les établissements de santé, dont les postes sanitaires mobiles (adulte, pédiatrique, outre-mer), respirateurs, unité de décontamination, malles CGI, équipements de protection individuelle notamment NRBC.</w:t>
            </w:r>
          </w:p>
          <w:p w14:paraId="2DA4026E" w14:textId="77777777" w:rsidR="002B1F13" w:rsidRPr="002B1F13" w:rsidRDefault="002B1F13" w:rsidP="002B1F13">
            <w:pPr>
              <w:rPr>
                <w:rFonts w:ascii="Times New Roman" w:hAnsi="Times New Roman" w:cs="Times New Roman"/>
                <w:bCs w:val="0"/>
              </w:rPr>
            </w:pPr>
          </w:p>
        </w:tc>
      </w:tr>
      <w:tr w:rsidR="002B1F13" w:rsidRPr="002B1F13" w14:paraId="00444990" w14:textId="77777777" w:rsidTr="00EB28D0">
        <w:tc>
          <w:tcPr>
            <w:tcW w:w="10348" w:type="dxa"/>
          </w:tcPr>
          <w:p w14:paraId="36A014F1" w14:textId="77777777" w:rsidR="002B1F13" w:rsidRPr="002B1F13" w:rsidRDefault="002B1F13" w:rsidP="00E723AE">
            <w:pPr>
              <w:numPr>
                <w:ilvl w:val="0"/>
                <w:numId w:val="23"/>
              </w:numPr>
              <w:spacing w:before="120"/>
              <w:jc w:val="center"/>
              <w:rPr>
                <w:rFonts w:ascii="Times New Roman" w:hAnsi="Times New Roman" w:cs="Times New Roman"/>
                <w:bCs w:val="0"/>
              </w:rPr>
            </w:pPr>
            <w:r w:rsidRPr="002B1F13">
              <w:rPr>
                <w:rFonts w:ascii="Times New Roman" w:hAnsi="Times New Roman" w:cs="Times New Roman"/>
                <w:bCs w:val="0"/>
              </w:rPr>
              <w:t>Méthode préconisée</w:t>
            </w:r>
          </w:p>
          <w:p w14:paraId="365031F3" w14:textId="77777777"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Niveau géographique : ensemble des régions</w:t>
            </w:r>
          </w:p>
          <w:p w14:paraId="3D990D4C" w14:textId="77777777"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Type d’établissement : Etablissements de santé, sièges de SAMU ou SMUR</w:t>
            </w:r>
          </w:p>
          <w:p w14:paraId="339FE42B" w14:textId="77777777"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Prise en compte du pluriannuel : 100% en pluriannuel</w:t>
            </w:r>
          </w:p>
          <w:p w14:paraId="18010B02" w14:textId="77777777" w:rsidR="002B1F13" w:rsidRPr="002B1F13" w:rsidRDefault="002B1F13" w:rsidP="002B1F13">
            <w:pPr>
              <w:spacing w:before="120"/>
              <w:rPr>
                <w:rFonts w:ascii="Times New Roman" w:hAnsi="Times New Roman" w:cs="Times New Roman"/>
                <w:b w:val="0"/>
              </w:rPr>
            </w:pPr>
            <w:r w:rsidRPr="002B1F13">
              <w:rPr>
                <w:rFonts w:ascii="Times New Roman" w:hAnsi="Times New Roman" w:cs="Times New Roman"/>
                <w:b w:val="0"/>
              </w:rPr>
              <w:t>Critères de sélection : critères et indicateurs d’appréciation (alertes, risques, signalements, absence de déclaration) de la grille d’auto-évaluation</w:t>
            </w:r>
          </w:p>
          <w:p w14:paraId="7B1006D7"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 xml:space="preserve">Le déploiement de l’ONIC repose sur une méthode rigoureuse, graduelle et harmonisée, appliquée à l’ensemble des régions et ciblant les établissements de santé détenant des moyens tactiques. </w:t>
            </w:r>
          </w:p>
          <w:p w14:paraId="30E3725F"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Parmi ces établissements, l’identification de ceux relevant de l’inspection-contrôle repose sur une analyse des alertes, des signalements, des risques recensés ou encore de l’absence de déclaration. Ces établissements de santé sont amenés à remplir la grille d’auto-évaluation qui permet d’apprécier les conditions de stockage, de MCO et de projection des moyens tactiques. Les ARS réalisent l’analyse à partir de critères et d’indicateurs d’appréciation homogènes élaborés dans le cadre du GT Stock. Cette grille, partagée avec l’ensemble des régions, garantit une approche harmonisée, et une base commune d’évaluation et de ciblage des établissements de santé qui feront l’objet d’un inspection-contrôle.</w:t>
            </w:r>
          </w:p>
          <w:p w14:paraId="20A7818D"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Au cours du première trimestre 2025, la Direction Générale de la Santé invitera les ARS à adresser la grille d’auto-évaluation aux établissements de santé pour qu’ils la remplissent.</w:t>
            </w:r>
          </w:p>
          <w:p w14:paraId="5521CC4C"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Au second trimestre 2025, les établissements de santé devront restituer à l’ARS compétente la grille renseignée avec l’ensemble des pièces associées.</w:t>
            </w:r>
          </w:p>
          <w:p w14:paraId="0CA763CB"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Le second semestre 2025 sera consacré pour les ARS à l’analyse fine des documents renseignés pas les établissements de santé. Dans le cadre du GT ONIC Stock, ces analyses pourront faire l’objet d’échanges. A l’issue de cette analyse, l’ARS compétente proposera des mesures d’accompagnement aux établissements de santé le nécessitant. La non-réalisation des mesures correctives dans les délais prescrits par l’ARS, entrainera la mise en œuvre de l’inspection-contrôle par cette dernière.</w:t>
            </w:r>
          </w:p>
          <w:p w14:paraId="0CAC109B"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 xml:space="preserve">La méthode adoptée s’inscrit dans une démarche complémentaire aux outils d’évaluation et aux contrôles sur pièces déjà existants. L’ONIC se positionne comme une intervention de dernier recours, activée uniquement en cas de nécessité avérée après épuisement des autres moyens d’accompagnement et de contrôle. </w:t>
            </w:r>
          </w:p>
          <w:p w14:paraId="4005C414"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 xml:space="preserve">Il est recommandé d’inclure dans le périmètre de l’inspection les établissements de santé n’ayant pas été inspectés sur cette thématique depuis plus de trois ans, tout en tenant compte des cas critiques identifiés à travers les critères et indicateurs d’appréciation partagés. Cette approche garantit un contrôle périodique des structures et une mise à jour des évaluations. </w:t>
            </w:r>
          </w:p>
          <w:p w14:paraId="38400ED4" w14:textId="77777777" w:rsidR="002B1F13" w:rsidRPr="002B1F13" w:rsidRDefault="002B1F13" w:rsidP="002B1F13">
            <w:pPr>
              <w:spacing w:before="120"/>
              <w:rPr>
                <w:rFonts w:ascii="Times New Roman" w:hAnsi="Times New Roman" w:cs="Times New Roman"/>
                <w:b w:val="0"/>
                <w:bCs w:val="0"/>
              </w:rPr>
            </w:pPr>
            <w:r w:rsidRPr="002B1F13">
              <w:rPr>
                <w:rFonts w:ascii="Times New Roman" w:hAnsi="Times New Roman" w:cs="Times New Roman"/>
                <w:b w:val="0"/>
                <w:bCs w:val="0"/>
              </w:rPr>
              <w:t>La méthode s’inscrit dans un cadre pluriannuel, permettant un suivi progressif et structuré de l’ensemble des établissements concernés, tout en tenant compte des priorités régionales et nationales. Cette organisation assure une couverture globale du territoire avec une répartition équilibrée des inspections sur plusieurs années.</w:t>
            </w:r>
          </w:p>
          <w:p w14:paraId="0C85B382" w14:textId="53FA1D39" w:rsidR="002B1F13" w:rsidRPr="002B1F13" w:rsidRDefault="002B1F13" w:rsidP="002B1F13">
            <w:pPr>
              <w:spacing w:before="120"/>
              <w:rPr>
                <w:rFonts w:ascii="Times New Roman" w:hAnsi="Times New Roman" w:cs="Times New Roman"/>
                <w:bCs w:val="0"/>
                <w:sz w:val="24"/>
                <w:szCs w:val="24"/>
              </w:rPr>
            </w:pPr>
            <w:r w:rsidRPr="002B1F13">
              <w:rPr>
                <w:rFonts w:ascii="Times New Roman" w:hAnsi="Times New Roman" w:cs="Times New Roman"/>
                <w:b w:val="0"/>
                <w:bCs w:val="0"/>
              </w:rPr>
              <w:t>En vue de renforcer cette méthodologie de l’ONIC moyens tactiques, une formation auprès de l’ensemble des ARS pourra être réalisée régulièrement afin d’accompagner les régions dans le ciblage et l’utilisation des inspections contrôles.</w:t>
            </w:r>
            <w:r w:rsidRPr="002B1F13">
              <w:rPr>
                <w:rFonts w:ascii="Times New Roman" w:hAnsi="Times New Roman" w:cs="Times New Roman"/>
                <w:bCs w:val="0"/>
                <w:sz w:val="24"/>
                <w:szCs w:val="24"/>
              </w:rPr>
              <w:t xml:space="preserve"> Elle pourra s’appuyer sur la plateforme nationale de formation aux situations sanitaires exceptionnelles de l’EHESP. </w:t>
            </w:r>
          </w:p>
        </w:tc>
      </w:tr>
      <w:tr w:rsidR="002B1F13" w:rsidRPr="002B1F13" w14:paraId="45F6A8A4" w14:textId="77777777" w:rsidTr="00EB28D0">
        <w:tc>
          <w:tcPr>
            <w:tcW w:w="10348" w:type="dxa"/>
          </w:tcPr>
          <w:p w14:paraId="56C6C9CA" w14:textId="77777777" w:rsidR="002B1F13" w:rsidRP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lastRenderedPageBreak/>
              <w:t>Outils</w:t>
            </w:r>
          </w:p>
          <w:p w14:paraId="2338383B" w14:textId="77777777" w:rsidR="002B1F13" w:rsidRPr="002B1F13" w:rsidRDefault="002B1F13" w:rsidP="00E723AE">
            <w:pPr>
              <w:numPr>
                <w:ilvl w:val="0"/>
                <w:numId w:val="19"/>
              </w:numPr>
              <w:rPr>
                <w:rFonts w:ascii="Times New Roman" w:hAnsi="Times New Roman" w:cs="Times New Roman"/>
                <w:b w:val="0"/>
              </w:rPr>
            </w:pPr>
            <w:r w:rsidRPr="002B1F13">
              <w:rPr>
                <w:rFonts w:ascii="Times New Roman" w:hAnsi="Times New Roman" w:cs="Times New Roman"/>
                <w:b w:val="0"/>
              </w:rPr>
              <w:t>Grille d’auto-évaluation des conditions et modalités de stockage, d’entretien et de renouvellement des stocks tactiques positionnés dans les établissements de santé en vue de répondre aux situations sanitaires exceptionnelles comportant les critères et les indicateurs d’appréciation</w:t>
            </w:r>
          </w:p>
          <w:p w14:paraId="3ED1FC3C" w14:textId="77777777" w:rsidR="002B1F13" w:rsidRPr="002B1F13" w:rsidRDefault="002B1F13" w:rsidP="00E723AE">
            <w:pPr>
              <w:numPr>
                <w:ilvl w:val="0"/>
                <w:numId w:val="19"/>
              </w:numPr>
              <w:rPr>
                <w:rFonts w:ascii="Times New Roman" w:hAnsi="Times New Roman" w:cs="Times New Roman"/>
                <w:b w:val="0"/>
              </w:rPr>
            </w:pPr>
            <w:r w:rsidRPr="002B1F13">
              <w:rPr>
                <w:rFonts w:ascii="Times New Roman" w:hAnsi="Times New Roman" w:cs="Times New Roman"/>
                <w:b w:val="0"/>
              </w:rPr>
              <w:t>Grille nationale d’inspection-contrôle (cf. Annexe)</w:t>
            </w:r>
          </w:p>
          <w:p w14:paraId="18C66A9B" w14:textId="77777777" w:rsidR="002B1F13" w:rsidRPr="002B1F13" w:rsidRDefault="002B1F13" w:rsidP="00E723AE">
            <w:pPr>
              <w:numPr>
                <w:ilvl w:val="0"/>
                <w:numId w:val="19"/>
              </w:numPr>
              <w:rPr>
                <w:rFonts w:ascii="Times New Roman" w:hAnsi="Times New Roman" w:cs="Times New Roman"/>
                <w:b w:val="0"/>
              </w:rPr>
            </w:pPr>
            <w:r w:rsidRPr="002B1F13">
              <w:rPr>
                <w:rFonts w:ascii="Times New Roman" w:hAnsi="Times New Roman" w:cs="Times New Roman"/>
                <w:b w:val="0"/>
              </w:rPr>
              <w:t>Guide : grille de contrôle avec points critiques. Une grille nationale de contrôle existe (Méthode de travail connue et déjà mise en œuvre (ONIC 2013-2015) </w:t>
            </w:r>
          </w:p>
          <w:p w14:paraId="0EF489DD" w14:textId="77777777" w:rsidR="002B1F13" w:rsidRPr="002B1F13" w:rsidRDefault="002B1F13" w:rsidP="00E723AE">
            <w:pPr>
              <w:numPr>
                <w:ilvl w:val="0"/>
                <w:numId w:val="19"/>
              </w:numPr>
              <w:rPr>
                <w:rFonts w:ascii="Times New Roman" w:hAnsi="Times New Roman" w:cs="Times New Roman"/>
                <w:b w:val="0"/>
              </w:rPr>
            </w:pPr>
            <w:r w:rsidRPr="002B1F13">
              <w:rPr>
                <w:rFonts w:ascii="Times New Roman" w:hAnsi="Times New Roman" w:cs="Times New Roman"/>
                <w:b w:val="0"/>
              </w:rPr>
              <w:t>Formation d'accompagnement : oui/non (si oui, remplir la rubrique n° 11 Recours à la Formation) OUI</w:t>
            </w:r>
          </w:p>
          <w:p w14:paraId="565996AF" w14:textId="77777777" w:rsidR="002B1F13" w:rsidRPr="002B1F13" w:rsidRDefault="002B1F13" w:rsidP="002B1F13">
            <w:pPr>
              <w:rPr>
                <w:rFonts w:ascii="Times New Roman" w:hAnsi="Times New Roman" w:cs="Times New Roman"/>
                <w:b w:val="0"/>
              </w:rPr>
            </w:pPr>
          </w:p>
        </w:tc>
      </w:tr>
      <w:tr w:rsidR="002B1F13" w:rsidRPr="002B1F13" w14:paraId="4C2778A0" w14:textId="77777777" w:rsidTr="00EB28D0">
        <w:tc>
          <w:tcPr>
            <w:tcW w:w="10348" w:type="dxa"/>
          </w:tcPr>
          <w:p w14:paraId="22B07917" w14:textId="77777777" w:rsidR="002B1F13" w:rsidRPr="002B1F13" w:rsidRDefault="002B1F13" w:rsidP="00E723AE">
            <w:pPr>
              <w:numPr>
                <w:ilvl w:val="0"/>
                <w:numId w:val="23"/>
              </w:numPr>
              <w:jc w:val="center"/>
              <w:rPr>
                <w:rFonts w:ascii="Times New Roman" w:hAnsi="Times New Roman" w:cs="Times New Roman"/>
                <w:b w:val="0"/>
                <w:bCs w:val="0"/>
              </w:rPr>
            </w:pPr>
            <w:r w:rsidRPr="002B1F13">
              <w:rPr>
                <w:rFonts w:ascii="Times New Roman" w:hAnsi="Times New Roman" w:cs="Times New Roman"/>
                <w:bCs w:val="0"/>
              </w:rPr>
              <w:t>Période optimale de réalisation</w:t>
            </w:r>
          </w:p>
          <w:p w14:paraId="67223534" w14:textId="77777777" w:rsidR="002B1F13" w:rsidRPr="002B1F13" w:rsidRDefault="002B1F13" w:rsidP="002B1F13">
            <w:pPr>
              <w:rPr>
                <w:rFonts w:ascii="Times New Roman" w:hAnsi="Times New Roman" w:cs="Times New Roman"/>
                <w:b w:val="0"/>
                <w:bCs w:val="0"/>
              </w:rPr>
            </w:pPr>
            <w:r w:rsidRPr="002B1F13">
              <w:rPr>
                <w:rFonts w:ascii="Times New Roman" w:hAnsi="Times New Roman" w:cs="Times New Roman"/>
                <w:b w:val="0"/>
                <w:bCs w:val="0"/>
              </w:rPr>
              <w:t>Début :</w:t>
            </w:r>
            <w:r w:rsidRPr="002B1F13">
              <w:rPr>
                <w:rFonts w:ascii="Times New Roman" w:hAnsi="Times New Roman" w:cs="Times New Roman"/>
                <w:b w:val="0"/>
              </w:rPr>
              <w:t>2025</w:t>
            </w:r>
          </w:p>
          <w:p w14:paraId="26600188" w14:textId="77777777" w:rsidR="002B1F13" w:rsidRPr="002B1F13" w:rsidRDefault="002B1F13" w:rsidP="002B1F13">
            <w:pPr>
              <w:rPr>
                <w:rFonts w:ascii="Times New Roman" w:hAnsi="Times New Roman" w:cs="Times New Roman"/>
                <w:b w:val="0"/>
                <w:bCs w:val="0"/>
              </w:rPr>
            </w:pPr>
            <w:r w:rsidRPr="002B1F13">
              <w:rPr>
                <w:rFonts w:ascii="Times New Roman" w:hAnsi="Times New Roman" w:cs="Times New Roman"/>
                <w:b w:val="0"/>
                <w:bCs w:val="0"/>
              </w:rPr>
              <w:t>Fin :</w:t>
            </w:r>
            <w:r w:rsidRPr="002B1F13">
              <w:rPr>
                <w:rFonts w:ascii="Times New Roman" w:hAnsi="Times New Roman" w:cs="Times New Roman"/>
                <w:b w:val="0"/>
              </w:rPr>
              <w:t>2026</w:t>
            </w:r>
          </w:p>
        </w:tc>
      </w:tr>
      <w:tr w:rsidR="002B1F13" w:rsidRPr="002B1F13" w14:paraId="61A528BE" w14:textId="77777777" w:rsidTr="00EB28D0">
        <w:trPr>
          <w:trHeight w:val="3500"/>
        </w:trPr>
        <w:tc>
          <w:tcPr>
            <w:tcW w:w="10348" w:type="dxa"/>
          </w:tcPr>
          <w:p w14:paraId="214B7123" w14:textId="77777777" w:rsidR="002B1F13" w:rsidRPr="002B1F13" w:rsidRDefault="002B1F13" w:rsidP="00E723AE">
            <w:pPr>
              <w:numPr>
                <w:ilvl w:val="0"/>
                <w:numId w:val="23"/>
              </w:numPr>
              <w:jc w:val="center"/>
              <w:rPr>
                <w:rFonts w:ascii="Times New Roman" w:hAnsi="Times New Roman" w:cs="Times New Roman"/>
                <w:b w:val="0"/>
              </w:rPr>
            </w:pPr>
            <w:r w:rsidRPr="002B1F13">
              <w:rPr>
                <w:rFonts w:ascii="Times New Roman" w:hAnsi="Times New Roman" w:cs="Times New Roman"/>
                <w:bCs w:val="0"/>
              </w:rPr>
              <w:t xml:space="preserve">Compétences attendues  </w:t>
            </w:r>
            <w:r w:rsidRPr="002B1F13">
              <w:rPr>
                <w:rFonts w:ascii="Times New Roman" w:hAnsi="Times New Roman" w:cs="Times New Roman"/>
                <w:bCs w:val="0"/>
              </w:rPr>
              <w:br/>
            </w:r>
            <w:r w:rsidRPr="002B1F13">
              <w:rPr>
                <w:rFonts w:ascii="Times New Roman" w:hAnsi="Times New Roman" w:cs="Times New Roman"/>
                <w:b w:val="0"/>
              </w:rPr>
              <w:t>(</w:t>
            </w:r>
            <w:r w:rsidRPr="002B1F13">
              <w:rPr>
                <w:rFonts w:ascii="Times New Roman" w:hAnsi="Times New Roman" w:cs="Times New Roman"/>
                <w:b w:val="0"/>
                <w:u w:val="single"/>
              </w:rPr>
              <w:t>ADM, MED, PHAR, INF, S-E à indiquer en nombre d’ETP et tableau à renseigner</w:t>
            </w:r>
            <w:r w:rsidRPr="002B1F13">
              <w:rPr>
                <w:rFonts w:ascii="Times New Roman" w:hAnsi="Times New Roman" w:cs="Times New Roman"/>
                <w:b w:val="0"/>
              </w:rPr>
              <w:t>)</w:t>
            </w:r>
          </w:p>
          <w:p w14:paraId="66400B7A" w14:textId="77777777" w:rsidR="002B1F13" w:rsidRPr="002B1F13" w:rsidRDefault="002B1F13" w:rsidP="002B1F13">
            <w:pPr>
              <w:rPr>
                <w:rFonts w:ascii="Times New Roman" w:hAnsi="Times New Roman" w:cs="Times New Roman"/>
              </w:rPr>
            </w:pPr>
          </w:p>
          <w:p w14:paraId="42053743" w14:textId="77777777" w:rsidR="002B1F13" w:rsidRPr="002B1F13" w:rsidRDefault="002B1F13" w:rsidP="002B1F13">
            <w:pPr>
              <w:rPr>
                <w:rFonts w:ascii="Times New Roman" w:hAnsi="Times New Roman" w:cs="Times New Roman"/>
                <w:b w:val="0"/>
              </w:rPr>
            </w:pPr>
            <w:r w:rsidRPr="002B1F13">
              <w:rPr>
                <w:rFonts w:ascii="Times New Roman" w:hAnsi="Times New Roman" w:cs="Times New Roman"/>
                <w:b w:val="0"/>
              </w:rPr>
              <w:t xml:space="preserve">Nouveau programme d’ONIC : évaluation des besoins à priori </w:t>
            </w:r>
          </w:p>
          <w:p w14:paraId="5D25ED6A" w14:textId="77777777" w:rsidR="002B1F13" w:rsidRPr="002B1F13" w:rsidRDefault="002B1F13" w:rsidP="002B1F13">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firstRow="1" w:lastRow="0" w:firstColumn="1" w:lastColumn="0" w:noHBand="0" w:noVBand="1"/>
            </w:tblPr>
            <w:tblGrid>
              <w:gridCol w:w="10198"/>
            </w:tblGrid>
            <w:tr w:rsidR="002B1F13" w:rsidRPr="002B1F13" w14:paraId="4BD40E06" w14:textId="77777777" w:rsidTr="00EB28D0">
              <w:tc>
                <w:tcPr>
                  <w:tcW w:w="5000" w:type="pct"/>
                  <w:shd w:val="clear" w:color="auto" w:fill="EAF1DD"/>
                </w:tcPr>
                <w:p w14:paraId="1311E0D0" w14:textId="77777777" w:rsidR="002B1F13" w:rsidRPr="002B1F13" w:rsidRDefault="002B1F13" w:rsidP="002B1F13">
                  <w:pPr>
                    <w:jc w:val="center"/>
                    <w:rPr>
                      <w:rFonts w:ascii="Times New Roman" w:hAnsi="Times New Roman" w:cs="Times New Roman"/>
                    </w:rPr>
                  </w:pPr>
                  <w:r w:rsidRPr="002B1F13">
                    <w:rPr>
                      <w:rFonts w:ascii="Times New Roman" w:hAnsi="Times New Roman" w:cs="Times New Roman"/>
                    </w:rPr>
                    <w:t xml:space="preserve">ETP par profession = </w:t>
                  </w:r>
                  <w:r w:rsidRPr="002B1F13">
                    <w:rPr>
                      <w:rFonts w:ascii="Times New Roman" w:hAnsi="Times New Roman" w:cs="Times New Roman"/>
                      <w:u w:val="single"/>
                    </w:rPr>
                    <w:t>nombre de jours X nombre de structures à inspecter</w:t>
                  </w:r>
                </w:p>
                <w:p w14:paraId="2FEA5538" w14:textId="77777777" w:rsidR="002B1F13" w:rsidRPr="002B1F13" w:rsidRDefault="002B1F13" w:rsidP="002B1F13">
                  <w:pPr>
                    <w:jc w:val="center"/>
                    <w:rPr>
                      <w:rFonts w:ascii="Times New Roman" w:hAnsi="Times New Roman" w:cs="Times New Roman"/>
                    </w:rPr>
                  </w:pPr>
                  <w:r w:rsidRPr="002B1F13">
                    <w:rPr>
                      <w:rFonts w:ascii="Times New Roman" w:hAnsi="Times New Roman" w:cs="Times New Roman"/>
                      <w:i/>
                      <w:iCs/>
                    </w:rPr>
                    <w:t>208 (correspondant à une année)</w:t>
                  </w:r>
                  <w:r w:rsidRPr="002B1F13">
                    <w:rPr>
                      <w:rFonts w:ascii="Times New Roman" w:hAnsi="Times New Roman" w:cs="Times New Roman"/>
                    </w:rPr>
                    <w:t xml:space="preserve"> </w:t>
                  </w:r>
                </w:p>
              </w:tc>
            </w:tr>
          </w:tbl>
          <w:p w14:paraId="212ADD5D" w14:textId="77777777" w:rsidR="002B1F13" w:rsidRPr="002B1F13" w:rsidRDefault="002B1F13" w:rsidP="002B1F13">
            <w:pPr>
              <w:rPr>
                <w:rFonts w:ascii="Times New Roman" w:hAnsi="Times New Roman" w:cs="Times New Roman"/>
                <w:b w:val="0"/>
              </w:rPr>
            </w:pPr>
          </w:p>
          <w:p w14:paraId="047B02D1" w14:textId="77777777" w:rsidR="002B1F13" w:rsidRPr="002B1F13" w:rsidRDefault="002B1F13" w:rsidP="002B1F13">
            <w:pPr>
              <w:rPr>
                <w:rFonts w:ascii="Times New Roman" w:hAnsi="Times New Roman" w:cs="Times New Roman"/>
                <w:b w:val="0"/>
              </w:rPr>
            </w:pP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firstRow="1" w:lastRow="1" w:firstColumn="1" w:lastColumn="1" w:noHBand="0" w:noVBand="0"/>
            </w:tblPr>
            <w:tblGrid>
              <w:gridCol w:w="6643"/>
              <w:gridCol w:w="710"/>
              <w:gridCol w:w="712"/>
              <w:gridCol w:w="977"/>
              <w:gridCol w:w="570"/>
              <w:gridCol w:w="566"/>
            </w:tblGrid>
            <w:tr w:rsidR="002B1F13" w:rsidRPr="002B1F13" w14:paraId="52211C5D" w14:textId="77777777" w:rsidTr="00EB28D0">
              <w:tc>
                <w:tcPr>
                  <w:tcW w:w="3263" w:type="pct"/>
                  <w:tcBorders>
                    <w:bottom w:val="single" w:sz="12" w:space="0" w:color="000000"/>
                  </w:tcBorders>
                  <w:shd w:val="clear" w:color="auto" w:fill="auto"/>
                  <w:vAlign w:val="center"/>
                </w:tcPr>
                <w:p w14:paraId="7E27D115"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 xml:space="preserve">Estimation de la charge de travail </w:t>
                  </w:r>
                  <w:r w:rsidRPr="002B1F13">
                    <w:rPr>
                      <w:rFonts w:ascii="Times New Roman" w:hAnsi="Times New Roman"/>
                      <w:b w:val="0"/>
                      <w:bCs w:val="0"/>
                      <w:u w:val="single"/>
                      <w:lang w:eastAsia="en-US"/>
                    </w:rPr>
                    <w:t>par structure inspectée ou activité contrôlée</w:t>
                  </w:r>
                  <w:r w:rsidRPr="002B1F13">
                    <w:rPr>
                      <w:rFonts w:ascii="Times New Roman" w:hAnsi="Times New Roman"/>
                      <w:b w:val="0"/>
                      <w:bCs w:val="0"/>
                      <w:lang w:eastAsia="en-US"/>
                    </w:rPr>
                    <w:t xml:space="preserve"> </w:t>
                  </w:r>
                  <w:r w:rsidRPr="002B1F13">
                    <w:rPr>
                      <w:rFonts w:ascii="Times New Roman" w:hAnsi="Times New Roman"/>
                      <w:lang w:eastAsia="en-US"/>
                    </w:rPr>
                    <w:t>(en journée)</w:t>
                  </w:r>
                </w:p>
              </w:tc>
              <w:tc>
                <w:tcPr>
                  <w:tcW w:w="349" w:type="pct"/>
                  <w:tcBorders>
                    <w:bottom w:val="single" w:sz="12" w:space="0" w:color="000000"/>
                  </w:tcBorders>
                  <w:vAlign w:val="center"/>
                </w:tcPr>
                <w:p w14:paraId="588D0591" w14:textId="77777777" w:rsidR="002B1F13" w:rsidRPr="002B1F13" w:rsidRDefault="002B1F13" w:rsidP="002B1F13">
                  <w:pPr>
                    <w:jc w:val="center"/>
                    <w:rPr>
                      <w:rFonts w:ascii="Aptos" w:eastAsia="Calibri" w:hAnsi="Aptos" w:cs="Times New Roman"/>
                      <w:b w:val="0"/>
                      <w:sz w:val="20"/>
                      <w:szCs w:val="20"/>
                    </w:rPr>
                  </w:pPr>
                  <w:r w:rsidRPr="002B1F13">
                    <w:rPr>
                      <w:rFonts w:ascii="Aptos" w:eastAsia="Calibri" w:hAnsi="Aptos" w:cs="Calibri"/>
                      <w:b w:val="0"/>
                      <w:bCs w:val="0"/>
                      <w:lang w:eastAsia="en-US"/>
                    </w:rPr>
                    <w:t>ADM</w:t>
                  </w:r>
                </w:p>
              </w:tc>
              <w:tc>
                <w:tcPr>
                  <w:tcW w:w="350" w:type="pct"/>
                  <w:tcBorders>
                    <w:bottom w:val="single" w:sz="12" w:space="0" w:color="000000"/>
                  </w:tcBorders>
                  <w:shd w:val="clear" w:color="auto" w:fill="auto"/>
                  <w:vAlign w:val="center"/>
                </w:tcPr>
                <w:p w14:paraId="351B7E18" w14:textId="77777777" w:rsidR="002B1F13" w:rsidRPr="002B1F13" w:rsidRDefault="002B1F13" w:rsidP="002B1F13">
                  <w:pPr>
                    <w:jc w:val="left"/>
                    <w:rPr>
                      <w:rFonts w:ascii="Aptos" w:eastAsia="Calibri" w:hAnsi="Aptos" w:cs="Times New Roman"/>
                      <w:b w:val="0"/>
                      <w:bCs w:val="0"/>
                      <w:sz w:val="20"/>
                      <w:szCs w:val="20"/>
                    </w:rPr>
                  </w:pPr>
                  <w:r w:rsidRPr="002B1F13">
                    <w:rPr>
                      <w:rFonts w:ascii="Aptos" w:eastAsia="Calibri" w:hAnsi="Aptos" w:cs="Calibri"/>
                      <w:b w:val="0"/>
                      <w:bCs w:val="0"/>
                      <w:lang w:eastAsia="en-US"/>
                    </w:rPr>
                    <w:t>MED</w:t>
                  </w:r>
                </w:p>
              </w:tc>
              <w:tc>
                <w:tcPr>
                  <w:tcW w:w="480" w:type="pct"/>
                  <w:tcBorders>
                    <w:bottom w:val="single" w:sz="12" w:space="0" w:color="000000"/>
                  </w:tcBorders>
                  <w:shd w:val="clear" w:color="auto" w:fill="auto"/>
                  <w:vAlign w:val="center"/>
                </w:tcPr>
                <w:p w14:paraId="7AC12034" w14:textId="77777777" w:rsidR="002B1F13" w:rsidRPr="002B1F13" w:rsidRDefault="002B1F13" w:rsidP="002B1F13">
                  <w:pPr>
                    <w:rPr>
                      <w:rFonts w:ascii="Times New Roman" w:hAnsi="Times New Roman" w:cs="Times New Roman"/>
                      <w:b w:val="0"/>
                      <w:bCs w:val="0"/>
                    </w:rPr>
                  </w:pPr>
                  <w:r w:rsidRPr="002B1F13">
                    <w:rPr>
                      <w:rFonts w:ascii="Times New Roman" w:hAnsi="Times New Roman" w:cs="Times New Roman"/>
                      <w:b w:val="0"/>
                      <w:bCs w:val="0"/>
                    </w:rPr>
                    <w:t>PHAR</w:t>
                  </w:r>
                </w:p>
              </w:tc>
              <w:tc>
                <w:tcPr>
                  <w:tcW w:w="280" w:type="pct"/>
                  <w:tcBorders>
                    <w:bottom w:val="single" w:sz="12" w:space="0" w:color="000000"/>
                  </w:tcBorders>
                  <w:shd w:val="clear" w:color="auto" w:fill="auto"/>
                  <w:vAlign w:val="center"/>
                </w:tcPr>
                <w:p w14:paraId="5DFD61A7" w14:textId="77777777" w:rsidR="002B1F13" w:rsidRPr="002B1F13" w:rsidRDefault="002B1F13" w:rsidP="002B1F13">
                  <w:pPr>
                    <w:jc w:val="left"/>
                    <w:rPr>
                      <w:rFonts w:ascii="Aptos" w:eastAsia="Calibri" w:hAnsi="Aptos" w:cs="Times New Roman"/>
                      <w:b w:val="0"/>
                      <w:bCs w:val="0"/>
                      <w:sz w:val="20"/>
                      <w:szCs w:val="20"/>
                    </w:rPr>
                  </w:pPr>
                  <w:r w:rsidRPr="002B1F13">
                    <w:rPr>
                      <w:rFonts w:ascii="Aptos" w:eastAsia="Calibri" w:hAnsi="Aptos" w:cs="Calibri"/>
                      <w:b w:val="0"/>
                      <w:bCs w:val="0"/>
                      <w:lang w:eastAsia="en-US"/>
                    </w:rPr>
                    <w:t>INF</w:t>
                  </w:r>
                </w:p>
              </w:tc>
              <w:tc>
                <w:tcPr>
                  <w:tcW w:w="279" w:type="pct"/>
                  <w:tcBorders>
                    <w:bottom w:val="single" w:sz="12" w:space="0" w:color="000000"/>
                  </w:tcBorders>
                  <w:shd w:val="clear" w:color="auto" w:fill="auto"/>
                  <w:vAlign w:val="center"/>
                </w:tcPr>
                <w:p w14:paraId="5C9819C2" w14:textId="77777777" w:rsidR="002B1F13" w:rsidRPr="002B1F13" w:rsidRDefault="002B1F13" w:rsidP="002B1F13">
                  <w:pPr>
                    <w:jc w:val="left"/>
                    <w:rPr>
                      <w:rFonts w:ascii="Aptos" w:eastAsia="Calibri" w:hAnsi="Aptos" w:cs="Times New Roman"/>
                      <w:b w:val="0"/>
                      <w:sz w:val="20"/>
                      <w:szCs w:val="20"/>
                    </w:rPr>
                  </w:pPr>
                  <w:r w:rsidRPr="002B1F13">
                    <w:rPr>
                      <w:rFonts w:ascii="Aptos" w:eastAsia="Calibri" w:hAnsi="Aptos" w:cs="Calibri"/>
                      <w:b w:val="0"/>
                      <w:bCs w:val="0"/>
                      <w:lang w:eastAsia="en-US"/>
                    </w:rPr>
                    <w:t>S-E</w:t>
                  </w:r>
                </w:p>
              </w:tc>
            </w:tr>
            <w:tr w:rsidR="002B1F13" w:rsidRPr="002B1F13" w14:paraId="40A8214A" w14:textId="77777777" w:rsidTr="00EB28D0">
              <w:tc>
                <w:tcPr>
                  <w:tcW w:w="3263" w:type="pct"/>
                  <w:shd w:val="clear" w:color="auto" w:fill="auto"/>
                  <w:vAlign w:val="center"/>
                </w:tcPr>
                <w:p w14:paraId="5B4A0369"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Préparation</w:t>
                  </w:r>
                </w:p>
              </w:tc>
              <w:tc>
                <w:tcPr>
                  <w:tcW w:w="349" w:type="pct"/>
                </w:tcPr>
                <w:p w14:paraId="4171B500"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2</w:t>
                  </w:r>
                </w:p>
              </w:tc>
              <w:tc>
                <w:tcPr>
                  <w:tcW w:w="350" w:type="pct"/>
                  <w:shd w:val="clear" w:color="auto" w:fill="auto"/>
                  <w:vAlign w:val="center"/>
                </w:tcPr>
                <w:p w14:paraId="4239A362" w14:textId="77777777" w:rsidR="002B1F13" w:rsidRPr="002B1F13" w:rsidRDefault="002B1F13" w:rsidP="002B1F13">
                  <w:pPr>
                    <w:rPr>
                      <w:rFonts w:ascii="Times New Roman" w:hAnsi="Times New Roman" w:cs="Times New Roman"/>
                      <w:b w:val="0"/>
                      <w:bCs w:val="0"/>
                    </w:rPr>
                  </w:pPr>
                </w:p>
              </w:tc>
              <w:tc>
                <w:tcPr>
                  <w:tcW w:w="480" w:type="pct"/>
                  <w:shd w:val="clear" w:color="auto" w:fill="auto"/>
                  <w:vAlign w:val="center"/>
                </w:tcPr>
                <w:p w14:paraId="383DAD09" w14:textId="77777777" w:rsidR="002B1F13" w:rsidRPr="002B1F13" w:rsidRDefault="002B1F13" w:rsidP="002B1F13">
                  <w:pPr>
                    <w:rPr>
                      <w:rFonts w:ascii="Times New Roman" w:hAnsi="Times New Roman" w:cs="Times New Roman"/>
                      <w:b w:val="0"/>
                      <w:bCs w:val="0"/>
                    </w:rPr>
                  </w:pPr>
                </w:p>
              </w:tc>
              <w:tc>
                <w:tcPr>
                  <w:tcW w:w="280" w:type="pct"/>
                  <w:shd w:val="clear" w:color="auto" w:fill="auto"/>
                  <w:vAlign w:val="center"/>
                </w:tcPr>
                <w:p w14:paraId="31240238" w14:textId="77777777" w:rsidR="002B1F13" w:rsidRPr="002B1F13" w:rsidRDefault="002B1F13" w:rsidP="002B1F13">
                  <w:pPr>
                    <w:rPr>
                      <w:rFonts w:ascii="Times New Roman" w:hAnsi="Times New Roman" w:cs="Times New Roman"/>
                      <w:b w:val="0"/>
                      <w:bCs w:val="0"/>
                    </w:rPr>
                  </w:pPr>
                </w:p>
              </w:tc>
              <w:tc>
                <w:tcPr>
                  <w:tcW w:w="279" w:type="pct"/>
                  <w:shd w:val="clear" w:color="auto" w:fill="auto"/>
                  <w:vAlign w:val="center"/>
                </w:tcPr>
                <w:p w14:paraId="4D75F0EA" w14:textId="77777777" w:rsidR="002B1F13" w:rsidRPr="002B1F13" w:rsidRDefault="002B1F13" w:rsidP="002B1F13">
                  <w:pPr>
                    <w:rPr>
                      <w:rFonts w:ascii="Times New Roman" w:hAnsi="Times New Roman" w:cs="Times New Roman"/>
                      <w:b w:val="0"/>
                    </w:rPr>
                  </w:pPr>
                </w:p>
              </w:tc>
            </w:tr>
            <w:tr w:rsidR="002B1F13" w:rsidRPr="002B1F13" w14:paraId="6CC76F97" w14:textId="77777777" w:rsidTr="00EB28D0">
              <w:tc>
                <w:tcPr>
                  <w:tcW w:w="3263" w:type="pct"/>
                  <w:shd w:val="clear" w:color="auto" w:fill="auto"/>
                  <w:vAlign w:val="center"/>
                </w:tcPr>
                <w:p w14:paraId="0D11FD63"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Inspection sur site</w:t>
                  </w:r>
                </w:p>
              </w:tc>
              <w:tc>
                <w:tcPr>
                  <w:tcW w:w="349" w:type="pct"/>
                </w:tcPr>
                <w:p w14:paraId="063268DB"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 + 1 (*)</w:t>
                  </w:r>
                </w:p>
              </w:tc>
              <w:tc>
                <w:tcPr>
                  <w:tcW w:w="350" w:type="pct"/>
                  <w:shd w:val="clear" w:color="auto" w:fill="auto"/>
                  <w:vAlign w:val="center"/>
                </w:tcPr>
                <w:p w14:paraId="56ED3B46" w14:textId="77777777" w:rsidR="002B1F13" w:rsidRPr="002B1F13" w:rsidRDefault="002B1F13" w:rsidP="002B1F13">
                  <w:pPr>
                    <w:rPr>
                      <w:rFonts w:ascii="Times New Roman" w:hAnsi="Times New Roman" w:cs="Times New Roman"/>
                      <w:b w:val="0"/>
                      <w:bCs w:val="0"/>
                    </w:rPr>
                  </w:pPr>
                </w:p>
              </w:tc>
              <w:tc>
                <w:tcPr>
                  <w:tcW w:w="480" w:type="pct"/>
                  <w:shd w:val="clear" w:color="auto" w:fill="auto"/>
                  <w:vAlign w:val="center"/>
                </w:tcPr>
                <w:p w14:paraId="6607E297"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w:t>
                  </w:r>
                </w:p>
              </w:tc>
              <w:tc>
                <w:tcPr>
                  <w:tcW w:w="280" w:type="pct"/>
                  <w:shd w:val="clear" w:color="auto" w:fill="auto"/>
                  <w:vAlign w:val="center"/>
                </w:tcPr>
                <w:p w14:paraId="578CA5DA" w14:textId="77777777" w:rsidR="002B1F13" w:rsidRPr="002B1F13" w:rsidRDefault="002B1F13" w:rsidP="002B1F13">
                  <w:pPr>
                    <w:rPr>
                      <w:rFonts w:ascii="Times New Roman" w:hAnsi="Times New Roman" w:cs="Times New Roman"/>
                      <w:b w:val="0"/>
                      <w:bCs w:val="0"/>
                    </w:rPr>
                  </w:pPr>
                </w:p>
              </w:tc>
              <w:tc>
                <w:tcPr>
                  <w:tcW w:w="279" w:type="pct"/>
                  <w:shd w:val="clear" w:color="auto" w:fill="auto"/>
                  <w:vAlign w:val="center"/>
                </w:tcPr>
                <w:p w14:paraId="49C384B8" w14:textId="77777777" w:rsidR="002B1F13" w:rsidRPr="002B1F13" w:rsidRDefault="002B1F13" w:rsidP="002B1F13">
                  <w:pPr>
                    <w:rPr>
                      <w:rFonts w:ascii="Times New Roman" w:hAnsi="Times New Roman" w:cs="Times New Roman"/>
                      <w:b w:val="0"/>
                    </w:rPr>
                  </w:pPr>
                </w:p>
              </w:tc>
            </w:tr>
            <w:tr w:rsidR="002B1F13" w:rsidRPr="002B1F13" w14:paraId="4D36CB71" w14:textId="77777777" w:rsidTr="00EB28D0">
              <w:tc>
                <w:tcPr>
                  <w:tcW w:w="3263" w:type="pct"/>
                  <w:shd w:val="clear" w:color="auto" w:fill="auto"/>
                  <w:vAlign w:val="center"/>
                </w:tcPr>
                <w:p w14:paraId="3A10F183"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Traitement de données</w:t>
                  </w:r>
                </w:p>
              </w:tc>
              <w:tc>
                <w:tcPr>
                  <w:tcW w:w="349" w:type="pct"/>
                </w:tcPr>
                <w:p w14:paraId="370DF998"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w:t>
                  </w:r>
                </w:p>
              </w:tc>
              <w:tc>
                <w:tcPr>
                  <w:tcW w:w="350" w:type="pct"/>
                  <w:shd w:val="clear" w:color="auto" w:fill="auto"/>
                  <w:vAlign w:val="center"/>
                </w:tcPr>
                <w:p w14:paraId="2E2D0F3E" w14:textId="77777777" w:rsidR="002B1F13" w:rsidRPr="002B1F13" w:rsidRDefault="002B1F13" w:rsidP="002B1F13">
                  <w:pPr>
                    <w:rPr>
                      <w:rFonts w:ascii="Times New Roman" w:hAnsi="Times New Roman" w:cs="Times New Roman"/>
                      <w:b w:val="0"/>
                      <w:bCs w:val="0"/>
                    </w:rPr>
                  </w:pPr>
                </w:p>
              </w:tc>
              <w:tc>
                <w:tcPr>
                  <w:tcW w:w="480" w:type="pct"/>
                  <w:shd w:val="clear" w:color="auto" w:fill="auto"/>
                  <w:vAlign w:val="center"/>
                </w:tcPr>
                <w:p w14:paraId="11AE7AE5"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w:t>
                  </w:r>
                </w:p>
              </w:tc>
              <w:tc>
                <w:tcPr>
                  <w:tcW w:w="280" w:type="pct"/>
                  <w:shd w:val="clear" w:color="auto" w:fill="auto"/>
                  <w:vAlign w:val="center"/>
                </w:tcPr>
                <w:p w14:paraId="6DAD4D99" w14:textId="77777777" w:rsidR="002B1F13" w:rsidRPr="002B1F13" w:rsidRDefault="002B1F13" w:rsidP="002B1F13">
                  <w:pPr>
                    <w:rPr>
                      <w:rFonts w:ascii="Times New Roman" w:hAnsi="Times New Roman" w:cs="Times New Roman"/>
                      <w:b w:val="0"/>
                      <w:bCs w:val="0"/>
                    </w:rPr>
                  </w:pPr>
                </w:p>
              </w:tc>
              <w:tc>
                <w:tcPr>
                  <w:tcW w:w="279" w:type="pct"/>
                  <w:shd w:val="clear" w:color="auto" w:fill="auto"/>
                  <w:vAlign w:val="center"/>
                </w:tcPr>
                <w:p w14:paraId="2C86DF71" w14:textId="77777777" w:rsidR="002B1F13" w:rsidRPr="002B1F13" w:rsidRDefault="002B1F13" w:rsidP="002B1F13">
                  <w:pPr>
                    <w:rPr>
                      <w:rFonts w:ascii="Times New Roman" w:hAnsi="Times New Roman" w:cs="Times New Roman"/>
                      <w:b w:val="0"/>
                    </w:rPr>
                  </w:pPr>
                </w:p>
              </w:tc>
            </w:tr>
            <w:tr w:rsidR="002B1F13" w:rsidRPr="002B1F13" w14:paraId="4BFC3592" w14:textId="77777777" w:rsidTr="00EB28D0">
              <w:tc>
                <w:tcPr>
                  <w:tcW w:w="3263" w:type="pct"/>
                  <w:shd w:val="clear" w:color="auto" w:fill="auto"/>
                  <w:vAlign w:val="center"/>
                </w:tcPr>
                <w:p w14:paraId="4A277C47"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Rédaction de rapport</w:t>
                  </w:r>
                </w:p>
              </w:tc>
              <w:tc>
                <w:tcPr>
                  <w:tcW w:w="349" w:type="pct"/>
                </w:tcPr>
                <w:p w14:paraId="67D77B8B"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1,5</w:t>
                  </w:r>
                </w:p>
              </w:tc>
              <w:tc>
                <w:tcPr>
                  <w:tcW w:w="350" w:type="pct"/>
                  <w:shd w:val="clear" w:color="auto" w:fill="auto"/>
                  <w:vAlign w:val="center"/>
                </w:tcPr>
                <w:p w14:paraId="50AB75D6" w14:textId="77777777" w:rsidR="002B1F13" w:rsidRPr="002B1F13" w:rsidRDefault="002B1F13" w:rsidP="002B1F13">
                  <w:pPr>
                    <w:rPr>
                      <w:rFonts w:ascii="Times New Roman" w:hAnsi="Times New Roman" w:cs="Times New Roman"/>
                      <w:b w:val="0"/>
                      <w:bCs w:val="0"/>
                    </w:rPr>
                  </w:pPr>
                </w:p>
              </w:tc>
              <w:tc>
                <w:tcPr>
                  <w:tcW w:w="480" w:type="pct"/>
                  <w:shd w:val="clear" w:color="auto" w:fill="auto"/>
                  <w:vAlign w:val="center"/>
                </w:tcPr>
                <w:p w14:paraId="5CD4739F"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1</w:t>
                  </w:r>
                </w:p>
              </w:tc>
              <w:tc>
                <w:tcPr>
                  <w:tcW w:w="280" w:type="pct"/>
                  <w:shd w:val="clear" w:color="auto" w:fill="auto"/>
                  <w:vAlign w:val="center"/>
                </w:tcPr>
                <w:p w14:paraId="5D6495A5" w14:textId="77777777" w:rsidR="002B1F13" w:rsidRPr="002B1F13" w:rsidRDefault="002B1F13" w:rsidP="002B1F13">
                  <w:pPr>
                    <w:rPr>
                      <w:rFonts w:ascii="Times New Roman" w:hAnsi="Times New Roman" w:cs="Times New Roman"/>
                      <w:b w:val="0"/>
                      <w:bCs w:val="0"/>
                    </w:rPr>
                  </w:pPr>
                </w:p>
              </w:tc>
              <w:tc>
                <w:tcPr>
                  <w:tcW w:w="279" w:type="pct"/>
                  <w:shd w:val="clear" w:color="auto" w:fill="auto"/>
                  <w:vAlign w:val="center"/>
                </w:tcPr>
                <w:p w14:paraId="76CDB095" w14:textId="77777777" w:rsidR="002B1F13" w:rsidRPr="002B1F13" w:rsidRDefault="002B1F13" w:rsidP="002B1F13">
                  <w:pPr>
                    <w:rPr>
                      <w:rFonts w:ascii="Times New Roman" w:hAnsi="Times New Roman" w:cs="Times New Roman"/>
                      <w:b w:val="0"/>
                    </w:rPr>
                  </w:pPr>
                </w:p>
              </w:tc>
            </w:tr>
            <w:tr w:rsidR="002B1F13" w:rsidRPr="002B1F13" w14:paraId="695171D5" w14:textId="77777777" w:rsidTr="00EB28D0">
              <w:tc>
                <w:tcPr>
                  <w:tcW w:w="3263" w:type="pct"/>
                  <w:shd w:val="clear" w:color="auto" w:fill="auto"/>
                  <w:vAlign w:val="center"/>
                </w:tcPr>
                <w:p w14:paraId="259FFC2E"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Préparation de la décision = forfait 2 jours</w:t>
                  </w:r>
                </w:p>
              </w:tc>
              <w:tc>
                <w:tcPr>
                  <w:tcW w:w="349" w:type="pct"/>
                </w:tcPr>
                <w:p w14:paraId="059A37E6" w14:textId="77777777" w:rsidR="002B1F13" w:rsidRPr="002B1F13" w:rsidRDefault="002B1F13" w:rsidP="002B1F13">
                  <w:pPr>
                    <w:rPr>
                      <w:rFonts w:ascii="Times New Roman" w:hAnsi="Times New Roman" w:cs="Times New Roman"/>
                      <w:b w:val="0"/>
                      <w:bCs w:val="0"/>
                    </w:rPr>
                  </w:pPr>
                </w:p>
              </w:tc>
              <w:tc>
                <w:tcPr>
                  <w:tcW w:w="350" w:type="pct"/>
                  <w:shd w:val="clear" w:color="auto" w:fill="auto"/>
                  <w:vAlign w:val="center"/>
                </w:tcPr>
                <w:p w14:paraId="085F151A" w14:textId="77777777" w:rsidR="002B1F13" w:rsidRPr="002B1F13" w:rsidRDefault="002B1F13" w:rsidP="002B1F13">
                  <w:pPr>
                    <w:rPr>
                      <w:rFonts w:ascii="Times New Roman" w:hAnsi="Times New Roman" w:cs="Times New Roman"/>
                      <w:b w:val="0"/>
                      <w:bCs w:val="0"/>
                    </w:rPr>
                  </w:pPr>
                </w:p>
              </w:tc>
              <w:tc>
                <w:tcPr>
                  <w:tcW w:w="480" w:type="pct"/>
                  <w:shd w:val="clear" w:color="auto" w:fill="auto"/>
                  <w:vAlign w:val="center"/>
                </w:tcPr>
                <w:p w14:paraId="42B92FCE" w14:textId="77777777" w:rsidR="002B1F13" w:rsidRPr="002B1F13" w:rsidRDefault="002B1F13" w:rsidP="002B1F13">
                  <w:pPr>
                    <w:rPr>
                      <w:rFonts w:ascii="Times New Roman" w:hAnsi="Times New Roman" w:cs="Times New Roman"/>
                      <w:b w:val="0"/>
                      <w:bCs w:val="0"/>
                    </w:rPr>
                  </w:pPr>
                  <w:r w:rsidRPr="002B1F13">
                    <w:rPr>
                      <w:rFonts w:ascii="Times New Roman" w:hAnsi="Times New Roman"/>
                      <w:b w:val="0"/>
                      <w:bCs w:val="0"/>
                      <w:lang w:eastAsia="en-US"/>
                    </w:rPr>
                    <w:t>0,5</w:t>
                  </w:r>
                </w:p>
              </w:tc>
              <w:tc>
                <w:tcPr>
                  <w:tcW w:w="280" w:type="pct"/>
                  <w:shd w:val="clear" w:color="auto" w:fill="auto"/>
                  <w:vAlign w:val="center"/>
                </w:tcPr>
                <w:p w14:paraId="556BD5DD" w14:textId="77777777" w:rsidR="002B1F13" w:rsidRPr="002B1F13" w:rsidRDefault="002B1F13" w:rsidP="002B1F13">
                  <w:pPr>
                    <w:rPr>
                      <w:rFonts w:ascii="Times New Roman" w:hAnsi="Times New Roman" w:cs="Times New Roman"/>
                      <w:b w:val="0"/>
                      <w:bCs w:val="0"/>
                    </w:rPr>
                  </w:pPr>
                </w:p>
              </w:tc>
              <w:tc>
                <w:tcPr>
                  <w:tcW w:w="279" w:type="pct"/>
                  <w:shd w:val="clear" w:color="auto" w:fill="auto"/>
                  <w:vAlign w:val="center"/>
                </w:tcPr>
                <w:p w14:paraId="24F86BEF" w14:textId="77777777" w:rsidR="002B1F13" w:rsidRPr="002B1F13" w:rsidRDefault="002B1F13" w:rsidP="002B1F13">
                  <w:pPr>
                    <w:rPr>
                      <w:rFonts w:ascii="Times New Roman" w:hAnsi="Times New Roman" w:cs="Times New Roman"/>
                      <w:b w:val="0"/>
                    </w:rPr>
                  </w:pPr>
                </w:p>
              </w:tc>
            </w:tr>
            <w:tr w:rsidR="002B1F13" w:rsidRPr="002B1F13" w14:paraId="5BD0CC1A" w14:textId="77777777" w:rsidTr="00EB28D0">
              <w:tc>
                <w:tcPr>
                  <w:tcW w:w="3263" w:type="pct"/>
                  <w:shd w:val="clear" w:color="auto" w:fill="auto"/>
                  <w:vAlign w:val="center"/>
                </w:tcPr>
                <w:p w14:paraId="7488F98D" w14:textId="77777777" w:rsidR="002B1F13" w:rsidRPr="002B1F13" w:rsidRDefault="002B1F13" w:rsidP="002B1F13">
                  <w:pPr>
                    <w:rPr>
                      <w:rFonts w:ascii="Times New Roman" w:hAnsi="Times New Roman" w:cs="Times New Roman"/>
                      <w:b w:val="0"/>
                    </w:rPr>
                  </w:pPr>
                  <w:r w:rsidRPr="002B1F13">
                    <w:rPr>
                      <w:rFonts w:ascii="Times New Roman" w:hAnsi="Times New Roman"/>
                      <w:lang w:eastAsia="en-US"/>
                    </w:rPr>
                    <w:t xml:space="preserve">Total </w:t>
                  </w:r>
                  <w:r w:rsidRPr="002B1F13">
                    <w:rPr>
                      <w:rFonts w:ascii="Times New Roman" w:hAnsi="Times New Roman"/>
                      <w:b w:val="0"/>
                      <w:bCs w:val="0"/>
                      <w:lang w:eastAsia="en-US"/>
                    </w:rPr>
                    <w:t>(nombre de jours par profession et par structure inspectée ou activité contrôlée)</w:t>
                  </w:r>
                </w:p>
              </w:tc>
              <w:tc>
                <w:tcPr>
                  <w:tcW w:w="349" w:type="pct"/>
                </w:tcPr>
                <w:p w14:paraId="45DA9C1F" w14:textId="77777777" w:rsidR="002B1F13" w:rsidRPr="002B1F13" w:rsidRDefault="002B1F13" w:rsidP="002B1F13">
                  <w:pPr>
                    <w:rPr>
                      <w:rFonts w:ascii="Times New Roman" w:hAnsi="Times New Roman" w:cs="Times New Roman"/>
                      <w:b w:val="0"/>
                    </w:rPr>
                  </w:pPr>
                  <w:r w:rsidRPr="002B1F13">
                    <w:rPr>
                      <w:rFonts w:ascii="Times New Roman" w:hAnsi="Times New Roman"/>
                      <w:b w:val="0"/>
                      <w:bCs w:val="0"/>
                      <w:lang w:eastAsia="en-US"/>
                    </w:rPr>
                    <w:t>6,5</w:t>
                  </w:r>
                </w:p>
              </w:tc>
              <w:tc>
                <w:tcPr>
                  <w:tcW w:w="350" w:type="pct"/>
                  <w:shd w:val="clear" w:color="auto" w:fill="auto"/>
                  <w:vAlign w:val="center"/>
                </w:tcPr>
                <w:p w14:paraId="6EA41B83" w14:textId="77777777" w:rsidR="002B1F13" w:rsidRPr="002B1F13" w:rsidRDefault="002B1F13" w:rsidP="002B1F13">
                  <w:pPr>
                    <w:rPr>
                      <w:rFonts w:ascii="Times New Roman" w:hAnsi="Times New Roman" w:cs="Times New Roman"/>
                      <w:b w:val="0"/>
                    </w:rPr>
                  </w:pPr>
                </w:p>
              </w:tc>
              <w:tc>
                <w:tcPr>
                  <w:tcW w:w="480" w:type="pct"/>
                  <w:shd w:val="clear" w:color="auto" w:fill="auto"/>
                  <w:vAlign w:val="center"/>
                </w:tcPr>
                <w:p w14:paraId="28C07105" w14:textId="77777777" w:rsidR="002B1F13" w:rsidRPr="002B1F13" w:rsidRDefault="002B1F13" w:rsidP="002B1F13">
                  <w:pPr>
                    <w:rPr>
                      <w:rFonts w:ascii="Times New Roman" w:hAnsi="Times New Roman" w:cs="Times New Roman"/>
                      <w:b w:val="0"/>
                    </w:rPr>
                  </w:pPr>
                  <w:r w:rsidRPr="002B1F13">
                    <w:rPr>
                      <w:rFonts w:ascii="Times New Roman" w:hAnsi="Times New Roman"/>
                      <w:b w:val="0"/>
                      <w:bCs w:val="0"/>
                      <w:lang w:eastAsia="en-US"/>
                    </w:rPr>
                    <w:t>3,5</w:t>
                  </w:r>
                </w:p>
              </w:tc>
              <w:tc>
                <w:tcPr>
                  <w:tcW w:w="280" w:type="pct"/>
                  <w:shd w:val="clear" w:color="auto" w:fill="auto"/>
                  <w:vAlign w:val="center"/>
                </w:tcPr>
                <w:p w14:paraId="79BC8D2D" w14:textId="77777777" w:rsidR="002B1F13" w:rsidRPr="002B1F13" w:rsidRDefault="002B1F13" w:rsidP="002B1F13">
                  <w:pPr>
                    <w:rPr>
                      <w:rFonts w:ascii="Times New Roman" w:hAnsi="Times New Roman" w:cs="Times New Roman"/>
                      <w:b w:val="0"/>
                    </w:rPr>
                  </w:pPr>
                </w:p>
              </w:tc>
              <w:tc>
                <w:tcPr>
                  <w:tcW w:w="279" w:type="pct"/>
                  <w:shd w:val="clear" w:color="auto" w:fill="auto"/>
                  <w:vAlign w:val="center"/>
                </w:tcPr>
                <w:p w14:paraId="5180F8AC" w14:textId="77777777" w:rsidR="002B1F13" w:rsidRPr="002B1F13" w:rsidRDefault="002B1F13" w:rsidP="002B1F13">
                  <w:pPr>
                    <w:rPr>
                      <w:rFonts w:ascii="Times New Roman" w:hAnsi="Times New Roman" w:cs="Times New Roman"/>
                      <w:b w:val="0"/>
                    </w:rPr>
                  </w:pPr>
                </w:p>
              </w:tc>
            </w:tr>
          </w:tbl>
          <w:p w14:paraId="685D62D3" w14:textId="77777777" w:rsidR="002B1F13" w:rsidRPr="002B1F13" w:rsidRDefault="002B1F13" w:rsidP="002B1F13">
            <w:pPr>
              <w:rPr>
                <w:rFonts w:ascii="Times New Roman" w:hAnsi="Times New Roman" w:cs="Times New Roman"/>
                <w:bCs w:val="0"/>
              </w:rPr>
            </w:pPr>
          </w:p>
        </w:tc>
      </w:tr>
      <w:tr w:rsidR="002B1F13" w:rsidRPr="002B1F13" w14:paraId="2E3C1449" w14:textId="77777777" w:rsidTr="00EB28D0">
        <w:tc>
          <w:tcPr>
            <w:tcW w:w="10348" w:type="dxa"/>
          </w:tcPr>
          <w:p w14:paraId="1818F70A" w14:textId="77777777" w:rsidR="002B1F13" w:rsidRP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t>Inspections coordonnées et/ou conjointes</w:t>
            </w:r>
          </w:p>
          <w:p w14:paraId="10C9F155" w14:textId="77777777" w:rsidR="002B1F13" w:rsidRPr="002B1F13" w:rsidRDefault="002B1F13" w:rsidP="002B1F13">
            <w:pPr>
              <w:rPr>
                <w:rFonts w:ascii="Times New Roman" w:hAnsi="Times New Roman" w:cs="Times New Roman"/>
                <w:b w:val="0"/>
                <w:bCs w:val="0"/>
              </w:rPr>
            </w:pPr>
            <w:r w:rsidRPr="002B1F13">
              <w:rPr>
                <w:rFonts w:ascii="Times New Roman" w:hAnsi="Times New Roman" w:cs="Times New Roman"/>
                <w:b w:val="0"/>
                <w:bCs w:val="0"/>
              </w:rPr>
              <w:t>Les inspections prévues dans le cadre de ce programme seront conduites par les Agences Régionales de Santé (ARS) dans leurs territoires respectifs avec l’appui du niveau national dans les différentes démarches. Cette approche collaborative vise à garantir une prise en compte exhaustive des réalités locales et une coordination renforcée entre les différents acteurs publics concernés.</w:t>
            </w:r>
          </w:p>
        </w:tc>
      </w:tr>
      <w:tr w:rsidR="002B1F13" w:rsidRPr="002B1F13" w14:paraId="4F5F31E7" w14:textId="77777777" w:rsidTr="00EB28D0">
        <w:tc>
          <w:tcPr>
            <w:tcW w:w="10348" w:type="dxa"/>
          </w:tcPr>
          <w:p w14:paraId="51E2F628" w14:textId="77777777" w:rsidR="002B1F13" w:rsidRP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t>Recours à la formation</w:t>
            </w:r>
          </w:p>
          <w:p w14:paraId="0B0A3ADF" w14:textId="77777777" w:rsidR="002B1F13" w:rsidRPr="002B1F13" w:rsidRDefault="002B1F13" w:rsidP="002B1F13">
            <w:pPr>
              <w:rPr>
                <w:rFonts w:ascii="Times New Roman" w:hAnsi="Times New Roman" w:cs="Times New Roman"/>
                <w:b w:val="0"/>
                <w:bCs w:val="0"/>
              </w:rPr>
            </w:pPr>
            <w:r w:rsidRPr="002B1F13">
              <w:rPr>
                <w:rFonts w:ascii="Times New Roman" w:hAnsi="Times New Roman" w:cs="Times New Roman"/>
                <w:b w:val="0"/>
                <w:bCs w:val="0"/>
              </w:rPr>
              <w:t>La DGS travaille aux côtés de l’EHESP, notamment en ce qui concerne les formations veille et sécurité sanitaire. Ainsi, dans le cadre des formations portants sur les moyens sanitaires de l’Etat, il pourrait être travaillé courant 2025 une capsule dédiée aux évaluations et suivis de ces derniers et aux particularités concernant les inspections contrôles. Le temps de sa mise en place, la DGS se tient à la disposition de l’ensemble des ARS, notamment par le GT ONIC stock pour accompagner la formation dédiée aux attendus de la grille d’auto-évaluation ainsi que les inspections qui devront être menées auprès des établissements ciblés.</w:t>
            </w:r>
          </w:p>
          <w:p w14:paraId="2281246D" w14:textId="77777777" w:rsidR="002B1F13" w:rsidRPr="002B1F13" w:rsidRDefault="002B1F13" w:rsidP="002B1F13">
            <w:pPr>
              <w:rPr>
                <w:rFonts w:ascii="Times New Roman" w:hAnsi="Times New Roman" w:cs="Times New Roman"/>
                <w:b w:val="0"/>
                <w:bCs w:val="0"/>
              </w:rPr>
            </w:pPr>
          </w:p>
        </w:tc>
      </w:tr>
      <w:tr w:rsidR="002B1F13" w:rsidRPr="002B1F13" w14:paraId="2147BD58" w14:textId="77777777" w:rsidTr="00EB28D0">
        <w:trPr>
          <w:trHeight w:val="521"/>
        </w:trPr>
        <w:tc>
          <w:tcPr>
            <w:tcW w:w="10348" w:type="dxa"/>
          </w:tcPr>
          <w:p w14:paraId="120A4FA0" w14:textId="77777777" w:rsidR="002B1F13" w:rsidRPr="002B1F13" w:rsidRDefault="002B1F13" w:rsidP="00E723AE">
            <w:pPr>
              <w:numPr>
                <w:ilvl w:val="0"/>
                <w:numId w:val="23"/>
              </w:numPr>
              <w:jc w:val="center"/>
              <w:rPr>
                <w:rFonts w:ascii="Times New Roman" w:hAnsi="Times New Roman" w:cs="Times New Roman"/>
                <w:bCs w:val="0"/>
              </w:rPr>
            </w:pPr>
            <w:r w:rsidRPr="002B1F13">
              <w:rPr>
                <w:rFonts w:ascii="Times New Roman" w:hAnsi="Times New Roman" w:cs="Times New Roman"/>
                <w:bCs w:val="0"/>
              </w:rPr>
              <w:t>Modalités de restitution / communication par le niveau central</w:t>
            </w:r>
          </w:p>
          <w:p w14:paraId="309D6566" w14:textId="77777777" w:rsidR="002B1F13" w:rsidRPr="002B1F13" w:rsidRDefault="002B1F13" w:rsidP="002B1F13">
            <w:pPr>
              <w:rPr>
                <w:rFonts w:ascii="Times New Roman" w:hAnsi="Times New Roman" w:cs="Times New Roman"/>
                <w:bCs w:val="0"/>
              </w:rPr>
            </w:pPr>
            <w:r w:rsidRPr="002B1F13">
              <w:rPr>
                <w:rFonts w:ascii="Times New Roman" w:hAnsi="Times New Roman"/>
                <w:b w:val="0"/>
                <w:bCs w:val="0"/>
              </w:rPr>
              <w:t xml:space="preserve">La grille d’auto-évaluation pourra être complétée par les établissements de santé via l’outil de l’enquête Solen permettant une collecte d'informations uniformisée et centralisée. Ce questionnaire, accessible à la fois au niveau central et en région, offrira une vision globale des établissements identifiés comme potentiellement dysfonctionnels qui seront discuté dans le cadre du GT ONIC stock. </w:t>
            </w:r>
          </w:p>
        </w:tc>
      </w:tr>
    </w:tbl>
    <w:p w14:paraId="78E0D378" w14:textId="4C909DFD" w:rsidR="002C3FC7" w:rsidRDefault="002C3FC7">
      <w:pPr>
        <w:jc w:val="left"/>
        <w:rPr>
          <w:rFonts w:ascii="Marianne" w:hAnsi="Marianne"/>
          <w:b w:val="0"/>
          <w:sz w:val="18"/>
          <w:szCs w:val="18"/>
          <w:u w:val="single"/>
        </w:rPr>
      </w:pPr>
    </w:p>
    <w:p w14:paraId="1A2CE5DE" w14:textId="2C895814" w:rsidR="004A0F80" w:rsidRPr="002C3FC7" w:rsidRDefault="002C3FC7" w:rsidP="004A0F80">
      <w:pPr>
        <w:jc w:val="left"/>
        <w:rPr>
          <w:rFonts w:ascii="Marianne" w:hAnsi="Marianne"/>
          <w:b w:val="0"/>
          <w:sz w:val="18"/>
          <w:szCs w:val="18"/>
          <w:u w:val="single"/>
        </w:rPr>
      </w:pPr>
      <w:r>
        <w:rPr>
          <w:rFonts w:ascii="Marianne" w:hAnsi="Marianne"/>
          <w:b w:val="0"/>
          <w:sz w:val="18"/>
          <w:szCs w:val="18"/>
          <w:u w:val="single"/>
        </w:rPr>
        <w:br w:type="page"/>
      </w:r>
    </w:p>
    <w:p w14:paraId="02E2A9A9" w14:textId="77777777" w:rsidR="00A26D81" w:rsidRDefault="003208AA" w:rsidP="00730FB6">
      <w:pPr>
        <w:pStyle w:val="soustitreonic"/>
        <w:numPr>
          <w:ilvl w:val="0"/>
          <w:numId w:val="0"/>
        </w:numPr>
        <w:spacing w:after="0"/>
        <w:rPr>
          <w:i w:val="0"/>
          <w:iCs w:val="0"/>
        </w:rPr>
      </w:pPr>
      <w:bookmarkStart w:id="53" w:name="_Toc188002829"/>
      <w:bookmarkStart w:id="54" w:name="_Toc188031344"/>
      <w:r w:rsidRPr="006826A0">
        <w:rPr>
          <w:i w:val="0"/>
          <w:iCs w:val="0"/>
        </w:rPr>
        <w:lastRenderedPageBreak/>
        <w:t>Programme national d’inspection-contrôle 202</w:t>
      </w:r>
      <w:r w:rsidR="005B0C2C" w:rsidRPr="006826A0">
        <w:rPr>
          <w:i w:val="0"/>
          <w:iCs w:val="0"/>
        </w:rPr>
        <w:t>5</w:t>
      </w:r>
      <w:r w:rsidR="00F70023">
        <w:rPr>
          <w:i w:val="0"/>
          <w:iCs w:val="0"/>
        </w:rPr>
        <w:t> :</w:t>
      </w:r>
      <w:bookmarkEnd w:id="53"/>
      <w:bookmarkEnd w:id="54"/>
      <w:r w:rsidR="00F70023">
        <w:rPr>
          <w:i w:val="0"/>
          <w:iCs w:val="0"/>
        </w:rPr>
        <w:t xml:space="preserve"> </w:t>
      </w:r>
    </w:p>
    <w:p w14:paraId="65B41B85" w14:textId="5C45F55C" w:rsidR="003208AA" w:rsidRPr="006826A0" w:rsidRDefault="006145E3" w:rsidP="00730FB6">
      <w:pPr>
        <w:pStyle w:val="soustitreonic"/>
        <w:numPr>
          <w:ilvl w:val="0"/>
          <w:numId w:val="0"/>
        </w:numPr>
        <w:spacing w:before="0"/>
        <w:rPr>
          <w:i w:val="0"/>
          <w:iCs w:val="0"/>
        </w:rPr>
      </w:pPr>
      <w:r>
        <w:rPr>
          <w:i w:val="0"/>
          <w:iCs w:val="0"/>
        </w:rPr>
        <w:br/>
      </w:r>
      <w:bookmarkStart w:id="55" w:name="_Toc188031345"/>
      <w:r w:rsidR="003208AA" w:rsidRPr="006826A0">
        <w:rPr>
          <w:i w:val="0"/>
          <w:iCs w:val="0"/>
        </w:rPr>
        <w:t>Fiche « </w:t>
      </w:r>
      <w:r w:rsidR="00FF1E38" w:rsidRPr="006826A0">
        <w:rPr>
          <w:i w:val="0"/>
          <w:iCs w:val="0"/>
        </w:rPr>
        <w:t>Surveillance de l'activité de greffe de cellules souches hématopoïétiques (biovigilance et CUSUM) »</w:t>
      </w:r>
      <w:bookmarkEnd w:id="55"/>
    </w:p>
    <w:p w14:paraId="6C7C5F1A" w14:textId="77777777" w:rsidR="004A0F80" w:rsidRPr="004A0F80" w:rsidRDefault="004A0F80" w:rsidP="004A0F80">
      <w:pPr>
        <w:tabs>
          <w:tab w:val="left" w:pos="6495"/>
        </w:tabs>
        <w:rPr>
          <w:rFonts w:cs="Times New Roman"/>
          <w:sz w:val="18"/>
          <w:szCs w:val="18"/>
        </w:rPr>
      </w:pPr>
    </w:p>
    <w:tbl>
      <w:tblPr>
        <w:tblW w:w="1035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350"/>
      </w:tblGrid>
      <w:tr w:rsidR="005E3329" w:rsidRPr="005E3329" w14:paraId="511B3637" w14:textId="77777777" w:rsidTr="005E3329">
        <w:tc>
          <w:tcPr>
            <w:tcW w:w="10348" w:type="dxa"/>
            <w:tcBorders>
              <w:top w:val="single" w:sz="4" w:space="0" w:color="auto"/>
              <w:left w:val="single" w:sz="4" w:space="0" w:color="auto"/>
              <w:bottom w:val="single" w:sz="4" w:space="0" w:color="auto"/>
              <w:right w:val="single" w:sz="4" w:space="0" w:color="auto"/>
            </w:tcBorders>
            <w:hideMark/>
          </w:tcPr>
          <w:p w14:paraId="1FC7B3CA" w14:textId="77777777" w:rsidR="005E3329" w:rsidRPr="00667859" w:rsidRDefault="005E3329" w:rsidP="005E3329">
            <w:pPr>
              <w:rPr>
                <w:rFonts w:ascii="Times New Roman" w:hAnsi="Times New Roman" w:cs="Times New Roman"/>
                <w:bCs w:val="0"/>
              </w:rPr>
            </w:pPr>
            <w:r w:rsidRPr="00667859">
              <w:rPr>
                <w:rFonts w:ascii="Times New Roman" w:hAnsi="Times New Roman" w:cs="Times New Roman"/>
                <w:bCs w:val="0"/>
              </w:rPr>
              <w:t>Agence de la biomédecine</w:t>
            </w:r>
          </w:p>
          <w:p w14:paraId="53292ED3" w14:textId="36F600A3" w:rsidR="00667859" w:rsidRPr="005E3329" w:rsidRDefault="00667859" w:rsidP="005E3329">
            <w:pPr>
              <w:rPr>
                <w:bCs w:val="0"/>
                <w:sz w:val="18"/>
                <w:szCs w:val="18"/>
              </w:rPr>
            </w:pPr>
            <w:r w:rsidRPr="002B1F13">
              <w:rPr>
                <w:rFonts w:ascii="Times New Roman" w:hAnsi="Times New Roman" w:cs="Times New Roman"/>
                <w:bCs w:val="0"/>
              </w:rPr>
              <w:t>Nom et coordonnées du responsable du dossier :</w:t>
            </w:r>
            <w:r>
              <w:t xml:space="preserve"> </w:t>
            </w:r>
            <w:r w:rsidRPr="00667859">
              <w:rPr>
                <w:rFonts w:ascii="Times New Roman" w:hAnsi="Times New Roman" w:cs="Times New Roman"/>
                <w:bCs w:val="0"/>
              </w:rPr>
              <w:t xml:space="preserve">Lina </w:t>
            </w:r>
            <w:proofErr w:type="spellStart"/>
            <w:r w:rsidRPr="00667859">
              <w:rPr>
                <w:rFonts w:ascii="Times New Roman" w:hAnsi="Times New Roman" w:cs="Times New Roman"/>
                <w:bCs w:val="0"/>
              </w:rPr>
              <w:t>Ertle</w:t>
            </w:r>
            <w:proofErr w:type="spellEnd"/>
            <w:r w:rsidRPr="00667859">
              <w:rPr>
                <w:rFonts w:ascii="Times New Roman" w:hAnsi="Times New Roman" w:cs="Times New Roman"/>
                <w:bCs w:val="0"/>
              </w:rPr>
              <w:t xml:space="preserve"> </w:t>
            </w:r>
            <w:hyperlink r:id="rId29" w:history="1">
              <w:r w:rsidRPr="00FA358C">
                <w:rPr>
                  <w:rStyle w:val="Lienhypertexte"/>
                  <w:rFonts w:ascii="Times New Roman" w:hAnsi="Times New Roman"/>
                  <w:bCs w:val="0"/>
                </w:rPr>
                <w:t>lina.ertle@biomedecine.fr</w:t>
              </w:r>
            </w:hyperlink>
            <w:r>
              <w:rPr>
                <w:rFonts w:ascii="Times New Roman" w:hAnsi="Times New Roman" w:cs="Times New Roman"/>
                <w:bCs w:val="0"/>
              </w:rPr>
              <w:t xml:space="preserve"> </w:t>
            </w:r>
          </w:p>
          <w:p w14:paraId="4A2D90DC" w14:textId="1835F966" w:rsidR="005E3329" w:rsidRPr="005E3329" w:rsidRDefault="007F2106" w:rsidP="005E3329">
            <w:pPr>
              <w:rPr>
                <w:bCs w:val="0"/>
                <w:sz w:val="18"/>
                <w:szCs w:val="18"/>
              </w:rPr>
            </w:pPr>
            <w:proofErr w:type="spellStart"/>
            <w:r>
              <w:rPr>
                <w:bCs w:val="0"/>
                <w:sz w:val="18"/>
                <w:szCs w:val="18"/>
              </w:rPr>
              <w:t>MàJ</w:t>
            </w:r>
            <w:proofErr w:type="spellEnd"/>
            <w:r>
              <w:rPr>
                <w:bCs w:val="0"/>
                <w:sz w:val="18"/>
                <w:szCs w:val="18"/>
              </w:rPr>
              <w:t> l</w:t>
            </w:r>
            <w:r w:rsidR="005E3329" w:rsidRPr="005E3329">
              <w:rPr>
                <w:bCs w:val="0"/>
                <w:sz w:val="18"/>
                <w:szCs w:val="18"/>
              </w:rPr>
              <w:t>e</w:t>
            </w:r>
            <w:r>
              <w:rPr>
                <w:bCs w:val="0"/>
                <w:sz w:val="18"/>
                <w:szCs w:val="18"/>
              </w:rPr>
              <w:t xml:space="preserve"> : </w:t>
            </w:r>
            <w:r w:rsidR="005E3329" w:rsidRPr="005E3329">
              <w:rPr>
                <w:bCs w:val="0"/>
                <w:sz w:val="18"/>
                <w:szCs w:val="18"/>
              </w:rPr>
              <w:t>28-11-2024</w:t>
            </w:r>
          </w:p>
        </w:tc>
      </w:tr>
      <w:tr w:rsidR="005E3329" w:rsidRPr="005E3329" w14:paraId="0ADCC3FE" w14:textId="77777777" w:rsidTr="005E3329">
        <w:tc>
          <w:tcPr>
            <w:tcW w:w="10348" w:type="dxa"/>
            <w:tcBorders>
              <w:top w:val="single" w:sz="4" w:space="0" w:color="auto"/>
              <w:left w:val="single" w:sz="4" w:space="0" w:color="auto"/>
              <w:bottom w:val="single" w:sz="4" w:space="0" w:color="auto"/>
              <w:right w:val="single" w:sz="4" w:space="0" w:color="auto"/>
            </w:tcBorders>
          </w:tcPr>
          <w:p w14:paraId="1BFBC435" w14:textId="77777777" w:rsidR="005E3329" w:rsidRPr="005E3329" w:rsidRDefault="005E3329" w:rsidP="00E723AE">
            <w:pPr>
              <w:numPr>
                <w:ilvl w:val="0"/>
                <w:numId w:val="24"/>
              </w:numPr>
              <w:jc w:val="center"/>
              <w:rPr>
                <w:bCs w:val="0"/>
                <w:sz w:val="18"/>
                <w:szCs w:val="18"/>
              </w:rPr>
            </w:pPr>
            <w:r w:rsidRPr="005E3329">
              <w:rPr>
                <w:bCs w:val="0"/>
                <w:sz w:val="18"/>
                <w:szCs w:val="18"/>
              </w:rPr>
              <w:t>Intitulé de l’orientation nationale d’inspection-contrôle</w:t>
            </w:r>
          </w:p>
          <w:p w14:paraId="24A2F222" w14:textId="77777777" w:rsidR="005E3329" w:rsidRPr="005E3329" w:rsidRDefault="005E3329" w:rsidP="005E3329">
            <w:pPr>
              <w:rPr>
                <w:b w:val="0"/>
                <w:bCs w:val="0"/>
                <w:sz w:val="16"/>
                <w:szCs w:val="18"/>
              </w:rPr>
            </w:pPr>
          </w:p>
          <w:p w14:paraId="1A2FC3C4" w14:textId="77777777" w:rsidR="005E3329" w:rsidRPr="005E3329" w:rsidRDefault="005E3329" w:rsidP="005E3329">
            <w:pPr>
              <w:jc w:val="center"/>
              <w:rPr>
                <w:b w:val="0"/>
                <w:bCs w:val="0"/>
                <w:sz w:val="20"/>
                <w:szCs w:val="18"/>
              </w:rPr>
            </w:pPr>
            <w:r w:rsidRPr="005E3329">
              <w:rPr>
                <w:b w:val="0"/>
                <w:bCs w:val="0"/>
                <w:sz w:val="20"/>
                <w:szCs w:val="18"/>
              </w:rPr>
              <w:t>Surveillance de l'activité de greffe de cellules souches hématopoïétiques (biovigilance et CUSUM)</w:t>
            </w:r>
          </w:p>
          <w:p w14:paraId="3575FFA2" w14:textId="77777777" w:rsidR="005E3329" w:rsidRPr="005E3329" w:rsidRDefault="005E3329" w:rsidP="005E3329">
            <w:pPr>
              <w:rPr>
                <w:b w:val="0"/>
                <w:bCs w:val="0"/>
                <w:sz w:val="18"/>
                <w:szCs w:val="18"/>
              </w:rPr>
            </w:pPr>
          </w:p>
        </w:tc>
      </w:tr>
      <w:tr w:rsidR="005E3329" w:rsidRPr="005E3329" w14:paraId="27BF753C" w14:textId="77777777" w:rsidTr="005E3329">
        <w:tc>
          <w:tcPr>
            <w:tcW w:w="10348" w:type="dxa"/>
            <w:tcBorders>
              <w:top w:val="single" w:sz="4" w:space="0" w:color="auto"/>
              <w:left w:val="single" w:sz="4" w:space="0" w:color="auto"/>
              <w:bottom w:val="single" w:sz="4" w:space="0" w:color="auto"/>
              <w:right w:val="single" w:sz="4" w:space="0" w:color="auto"/>
            </w:tcBorders>
          </w:tcPr>
          <w:p w14:paraId="5257AE74" w14:textId="77777777" w:rsidR="005E3329" w:rsidRPr="005E3329" w:rsidRDefault="005E3329" w:rsidP="00E723AE">
            <w:pPr>
              <w:numPr>
                <w:ilvl w:val="0"/>
                <w:numId w:val="24"/>
              </w:numPr>
              <w:ind w:left="352"/>
              <w:jc w:val="center"/>
              <w:rPr>
                <w:bCs w:val="0"/>
                <w:sz w:val="20"/>
                <w:szCs w:val="20"/>
              </w:rPr>
            </w:pPr>
            <w:r w:rsidRPr="005E3329">
              <w:rPr>
                <w:bCs w:val="0"/>
                <w:sz w:val="20"/>
                <w:szCs w:val="20"/>
              </w:rPr>
              <w:tab/>
              <w:t xml:space="preserve">Contexte et opportunité du recours à l’inspection </w:t>
            </w:r>
          </w:p>
          <w:p w14:paraId="08CC876A" w14:textId="77777777" w:rsidR="005E3329" w:rsidRPr="005E3329" w:rsidRDefault="005E3329" w:rsidP="005E3329">
            <w:pPr>
              <w:ind w:left="352"/>
              <w:rPr>
                <w:b w:val="0"/>
                <w:bCs w:val="0"/>
                <w:sz w:val="20"/>
                <w:szCs w:val="20"/>
              </w:rPr>
            </w:pPr>
          </w:p>
          <w:p w14:paraId="297396DF" w14:textId="77777777" w:rsidR="005E3329" w:rsidRPr="005E3329" w:rsidRDefault="005E3329" w:rsidP="00E723AE">
            <w:pPr>
              <w:numPr>
                <w:ilvl w:val="0"/>
                <w:numId w:val="25"/>
              </w:numPr>
              <w:ind w:left="352"/>
              <w:rPr>
                <w:b w:val="0"/>
                <w:bCs w:val="0"/>
                <w:sz w:val="20"/>
                <w:szCs w:val="20"/>
              </w:rPr>
            </w:pPr>
            <w:r w:rsidRPr="005E3329">
              <w:rPr>
                <w:b w:val="0"/>
                <w:bCs w:val="0"/>
                <w:sz w:val="20"/>
                <w:szCs w:val="20"/>
              </w:rPr>
              <w:t xml:space="preserve">L’Agence de la biomédecine (ABM) est en charge de la </w:t>
            </w:r>
            <w:r w:rsidRPr="005E3329">
              <w:rPr>
                <w:bCs w:val="0"/>
                <w:sz w:val="20"/>
                <w:szCs w:val="20"/>
                <w:u w:val="single"/>
              </w:rPr>
              <w:t>biovigilance</w:t>
            </w:r>
            <w:r w:rsidRPr="005E3329">
              <w:rPr>
                <w:b w:val="0"/>
                <w:bCs w:val="0"/>
                <w:sz w:val="20"/>
                <w:szCs w:val="20"/>
              </w:rPr>
              <w:t xml:space="preserve"> depuis la parution du décret n° 2016-1622 du 29 novembre 2016 relatif aux dispositifs de biovigilance et de vigilance en assistance médicale à la procréation.</w:t>
            </w:r>
          </w:p>
          <w:p w14:paraId="526FA6AD" w14:textId="77777777" w:rsidR="005E3329" w:rsidRPr="005E3329" w:rsidRDefault="005E3329" w:rsidP="005E3329">
            <w:pPr>
              <w:ind w:left="352"/>
              <w:rPr>
                <w:b w:val="0"/>
                <w:bCs w:val="0"/>
                <w:sz w:val="20"/>
                <w:szCs w:val="20"/>
              </w:rPr>
            </w:pPr>
            <w:r w:rsidRPr="005E3329">
              <w:rPr>
                <w:b w:val="0"/>
                <w:bCs w:val="0"/>
                <w:sz w:val="20"/>
                <w:szCs w:val="20"/>
              </w:rPr>
              <w:t xml:space="preserve">Les événements considérés comme « inattendus » doivent faire l’objet d’une déclaration immédiate à l’ABM. Les événements « attendus » feront l’objet d’une surveillance mise en place localement par l'Agence de la biomédecine d’une déclaration lors de l’observation d’une dérive tendancielle défavorable. </w:t>
            </w:r>
          </w:p>
          <w:p w14:paraId="205A277F" w14:textId="77777777" w:rsidR="005E3329" w:rsidRPr="005E3329" w:rsidRDefault="005E3329" w:rsidP="005E3329">
            <w:pPr>
              <w:ind w:left="356"/>
              <w:jc w:val="left"/>
              <w:rPr>
                <w:b w:val="0"/>
                <w:bCs w:val="0"/>
                <w:sz w:val="20"/>
                <w:szCs w:val="20"/>
              </w:rPr>
            </w:pPr>
            <w:r w:rsidRPr="005E3329">
              <w:rPr>
                <w:b w:val="0"/>
                <w:bCs w:val="0"/>
                <w:sz w:val="20"/>
                <w:szCs w:val="20"/>
              </w:rPr>
              <w:t xml:space="preserve">Un courrier circulaire adressé en 2020 par la DG ABM à tous les centres GCSHP a défini : </w:t>
            </w:r>
          </w:p>
          <w:p w14:paraId="3DA9F526" w14:textId="69AD8CA7" w:rsidR="005E3329" w:rsidRPr="005E3329" w:rsidRDefault="005E3329" w:rsidP="005E3329">
            <w:pPr>
              <w:ind w:left="356"/>
              <w:jc w:val="left"/>
              <w:rPr>
                <w:b w:val="0"/>
                <w:bCs w:val="0"/>
                <w:sz w:val="20"/>
                <w:szCs w:val="20"/>
              </w:rPr>
            </w:pPr>
            <w:r w:rsidRPr="005E3329">
              <w:rPr>
                <w:b w:val="0"/>
                <w:bCs w:val="0"/>
                <w:sz w:val="20"/>
                <w:szCs w:val="20"/>
              </w:rPr>
              <w:t xml:space="preserve">a) une liste d'évènements inattendus (effet indésirable receveur, effet indésirable dont la survenue survient en dehors des délais communément admis ou inattendu à la discrétion de l'évaluateur, effet indésirable dans les suites d’un incident)) à déclarer à l'ABM en 2021 via l'application </w:t>
            </w:r>
            <w:proofErr w:type="spellStart"/>
            <w:r w:rsidRPr="005E3329">
              <w:rPr>
                <w:b w:val="0"/>
                <w:bCs w:val="0"/>
                <w:sz w:val="20"/>
                <w:szCs w:val="20"/>
              </w:rPr>
              <w:t>BIOVigie</w:t>
            </w:r>
            <w:proofErr w:type="spellEnd"/>
            <w:r w:rsidR="007F2106">
              <w:rPr>
                <w:b w:val="0"/>
                <w:bCs w:val="0"/>
                <w:sz w:val="20"/>
                <w:szCs w:val="20"/>
              </w:rPr>
              <w:t xml:space="preserve"> </w:t>
            </w:r>
            <w:r w:rsidRPr="005E3329">
              <w:rPr>
                <w:b w:val="0"/>
                <w:bCs w:val="0"/>
                <w:sz w:val="20"/>
                <w:szCs w:val="20"/>
              </w:rPr>
              <w:t xml:space="preserve">; </w:t>
            </w:r>
          </w:p>
          <w:p w14:paraId="3C2E8D9E" w14:textId="77777777" w:rsidR="005E3329" w:rsidRPr="005E3329" w:rsidRDefault="005E3329" w:rsidP="005E3329">
            <w:pPr>
              <w:ind w:left="356"/>
              <w:jc w:val="left"/>
              <w:rPr>
                <w:b w:val="0"/>
                <w:bCs w:val="0"/>
                <w:sz w:val="20"/>
                <w:szCs w:val="20"/>
              </w:rPr>
            </w:pPr>
            <w:r w:rsidRPr="005E3329">
              <w:rPr>
                <w:b w:val="0"/>
                <w:bCs w:val="0"/>
                <w:sz w:val="20"/>
                <w:szCs w:val="20"/>
              </w:rPr>
              <w:t xml:space="preserve">b) une liste d'effets attendus à déclarer sur une période test de 1 an (surveillance). </w:t>
            </w:r>
          </w:p>
          <w:p w14:paraId="35E52C01" w14:textId="3736DB1D" w:rsidR="005E3329" w:rsidRPr="005E3329" w:rsidRDefault="005E3329" w:rsidP="005E3329">
            <w:pPr>
              <w:ind w:left="356"/>
              <w:jc w:val="left"/>
              <w:rPr>
                <w:b w:val="0"/>
                <w:bCs w:val="0"/>
                <w:sz w:val="20"/>
                <w:szCs w:val="20"/>
              </w:rPr>
            </w:pPr>
            <w:r w:rsidRPr="005E3329">
              <w:rPr>
                <w:b w:val="0"/>
                <w:bCs w:val="0"/>
                <w:sz w:val="20"/>
                <w:szCs w:val="20"/>
              </w:rPr>
              <w:t xml:space="preserve"> Dans le même temps, l'ABM a commencé à étudier la possibilité d’utiliser le SNDS pour la surveillance directe de ces effets indésirables.</w:t>
            </w:r>
          </w:p>
          <w:p w14:paraId="32367434" w14:textId="177E5EDE" w:rsidR="005E3329" w:rsidRPr="005E3329" w:rsidRDefault="005E3329" w:rsidP="005E3329">
            <w:pPr>
              <w:ind w:left="352"/>
              <w:rPr>
                <w:b w:val="0"/>
                <w:bCs w:val="0"/>
                <w:sz w:val="20"/>
                <w:szCs w:val="20"/>
              </w:rPr>
            </w:pPr>
            <w:r w:rsidRPr="005E3329">
              <w:rPr>
                <w:bCs w:val="0"/>
                <w:sz w:val="20"/>
                <w:szCs w:val="20"/>
                <w:u w:val="single"/>
              </w:rPr>
              <w:t>Le nombre de déclarations concernant la survenue d'effets indésirables post greffe de CSH reste faible</w:t>
            </w:r>
            <w:r w:rsidRPr="005E3329">
              <w:rPr>
                <w:b w:val="0"/>
                <w:bCs w:val="0"/>
                <w:sz w:val="20"/>
                <w:szCs w:val="20"/>
              </w:rPr>
              <w:t>, par exemple, il a été reçu 37 déclarations en 2021 et 25 déclarations en 2022. Le manque de temps et de ressources et le fait que ces complications sont souvent attendues sont les arguments avancés pour expliquer cette sous notification qui est par ailleurs une constante depuis la mise en place du dispositif de biovigilance en 2003 (décret 2003-1206 du CSP). En l’absence de déclaration, le dispositif de biovigilance ne peut jouer son rôle d’analyse et d’amélioration des pratiques.</w:t>
            </w:r>
          </w:p>
          <w:p w14:paraId="6E14BB8A" w14:textId="77777777" w:rsidR="005E3329" w:rsidRPr="005E3329" w:rsidRDefault="005E3329" w:rsidP="005E3329">
            <w:pPr>
              <w:ind w:left="352"/>
              <w:rPr>
                <w:b w:val="0"/>
                <w:bCs w:val="0"/>
                <w:sz w:val="20"/>
                <w:szCs w:val="20"/>
              </w:rPr>
            </w:pPr>
            <w:r w:rsidRPr="005E3329">
              <w:rPr>
                <w:b w:val="0"/>
                <w:bCs w:val="0"/>
                <w:sz w:val="20"/>
                <w:szCs w:val="20"/>
              </w:rPr>
              <w:t>Les services de greffe de CSH sont autorisés par les ARS or ils n’ont à ce jour pas fait l’objet d’inspection destinées à s’assurer de la mise en œuvre effective de ce dispositif et à analyser les difficultés rencontrées par les professionnels.</w:t>
            </w:r>
          </w:p>
          <w:p w14:paraId="2C6B965E" w14:textId="77777777" w:rsidR="005E3329" w:rsidRPr="005E3329" w:rsidRDefault="005E3329" w:rsidP="005E3329">
            <w:pPr>
              <w:ind w:left="352"/>
              <w:rPr>
                <w:b w:val="0"/>
                <w:bCs w:val="0"/>
                <w:sz w:val="20"/>
                <w:szCs w:val="20"/>
              </w:rPr>
            </w:pPr>
          </w:p>
          <w:p w14:paraId="2B16DB4F" w14:textId="44991271" w:rsidR="005E3329" w:rsidRPr="005E3329" w:rsidRDefault="005E3329" w:rsidP="00E723AE">
            <w:pPr>
              <w:numPr>
                <w:ilvl w:val="0"/>
                <w:numId w:val="25"/>
              </w:numPr>
              <w:ind w:left="352"/>
              <w:rPr>
                <w:b w:val="0"/>
                <w:bCs w:val="0"/>
                <w:sz w:val="20"/>
                <w:szCs w:val="20"/>
              </w:rPr>
            </w:pPr>
            <w:r w:rsidRPr="005E3329">
              <w:rPr>
                <w:b w:val="0"/>
                <w:bCs w:val="0"/>
                <w:sz w:val="20"/>
                <w:szCs w:val="20"/>
              </w:rPr>
              <w:t>Par ailleurs, l'Agence de la biomédecine a également pour mission de suivre, d’évaluer et le cas échéant de contrôler les activités médicales et biologiques relevant de sa compétence et de veiller à la transparence de ces activités (Art L 1418 - 1 - 4° du CSP). Ces évaluations ont pour but l’amélioration de la qualité des pratiques médicales ou chirurgicales afin d’assurer une meilleure qualité et sécurité des soins délivrés aux patients. Depuis 2006, l’Agence de la biomédecine utilise la méthode dite du « </w:t>
            </w:r>
            <w:proofErr w:type="spellStart"/>
            <w:r w:rsidRPr="005E3329">
              <w:rPr>
                <w:b w:val="0"/>
                <w:bCs w:val="0"/>
                <w:sz w:val="20"/>
                <w:szCs w:val="20"/>
              </w:rPr>
              <w:t>Funnel</w:t>
            </w:r>
            <w:proofErr w:type="spellEnd"/>
            <w:r w:rsidRPr="005E3329">
              <w:rPr>
                <w:b w:val="0"/>
                <w:bCs w:val="0"/>
                <w:sz w:val="20"/>
                <w:szCs w:val="20"/>
              </w:rPr>
              <w:t xml:space="preserve"> Plot » qui vise à comparer la fréquence des échecs de la greffe observée dans les équipes de greffe à la fréquence observée au niveau national, tout en tenant compte des caractéristiques des donneurs, des receveurs et des conditions de la greffe. </w:t>
            </w:r>
          </w:p>
          <w:p w14:paraId="26E82F35" w14:textId="77777777" w:rsidR="005E3329" w:rsidRPr="005E3329" w:rsidRDefault="005E3329" w:rsidP="005E3329">
            <w:pPr>
              <w:ind w:left="352" w:right="113"/>
              <w:rPr>
                <w:b w:val="0"/>
                <w:bCs w:val="0"/>
                <w:sz w:val="20"/>
                <w:szCs w:val="20"/>
              </w:rPr>
            </w:pPr>
            <w:r w:rsidRPr="005E3329">
              <w:rPr>
                <w:b w:val="0"/>
                <w:bCs w:val="0"/>
                <w:sz w:val="20"/>
                <w:szCs w:val="20"/>
              </w:rPr>
              <w:t xml:space="preserve">Afin de compléter le processus d’évaluation, l’Agence a développé une nouvelle méthode, dite des sommes cumulées (CUSUM) qui permet, grâce à des représentations graphiques, un suivi et une détection précoce des changements de la performance clinique d’une équipe au cours du temps. Les critères suivis par cette méthode sont également des évènements de vigilance (décès avant J100 ; 2ème allogreffe réalisée avant J100 ; absence de prise de greffe avant J100 ; perte précoce du greffon avant J100). </w:t>
            </w:r>
          </w:p>
          <w:p w14:paraId="3467BF00" w14:textId="77777777" w:rsidR="005E3329" w:rsidRPr="005E3329" w:rsidRDefault="005E3329" w:rsidP="005E3329">
            <w:pPr>
              <w:ind w:left="352" w:right="113"/>
              <w:rPr>
                <w:b w:val="0"/>
                <w:bCs w:val="0"/>
                <w:sz w:val="20"/>
                <w:szCs w:val="20"/>
              </w:rPr>
            </w:pPr>
            <w:r w:rsidRPr="005E3329">
              <w:rPr>
                <w:bCs w:val="0"/>
                <w:sz w:val="20"/>
                <w:szCs w:val="20"/>
                <w:u w:val="single"/>
              </w:rPr>
              <w:t>La mise en place du CUSUM s’inscrit dans une démarche d’évaluation de la qualité</w:t>
            </w:r>
            <w:r w:rsidRPr="005E3329">
              <w:rPr>
                <w:b w:val="0"/>
                <w:bCs w:val="0"/>
                <w:sz w:val="20"/>
                <w:szCs w:val="20"/>
              </w:rPr>
              <w:t xml:space="preserve"> donnant aux équipes les moyens de s’autoévaluer en continu par rapport à un standard adapté à leur activité (standard propre à l’équipe ou standard national), leur permettant ainsi une réaction plus rapide au cas où le nombre de rechute ou de surmortalité est anormalement élevé. Le CUSUM s’intègre à la démarche qualité de l’établissement hospitalier et à celle mise en place au quotidien par l’équipe de greffes </w:t>
            </w:r>
          </w:p>
          <w:p w14:paraId="0B172610" w14:textId="77777777" w:rsidR="005E3329" w:rsidRPr="005E3329" w:rsidRDefault="005E3329" w:rsidP="005E3329">
            <w:pPr>
              <w:ind w:left="352" w:right="113"/>
              <w:rPr>
                <w:b w:val="0"/>
                <w:bCs w:val="0"/>
                <w:sz w:val="20"/>
                <w:szCs w:val="20"/>
              </w:rPr>
            </w:pPr>
          </w:p>
          <w:p w14:paraId="56C94DEB" w14:textId="45F62F41" w:rsidR="005E3329" w:rsidRPr="005E3329" w:rsidRDefault="005E3329" w:rsidP="005E3329">
            <w:pPr>
              <w:ind w:left="352" w:right="113"/>
              <w:rPr>
                <w:b w:val="0"/>
                <w:bCs w:val="0"/>
                <w:sz w:val="20"/>
                <w:szCs w:val="20"/>
              </w:rPr>
            </w:pPr>
            <w:r w:rsidRPr="005E3329">
              <w:rPr>
                <w:b w:val="0"/>
                <w:bCs w:val="0"/>
                <w:sz w:val="20"/>
                <w:szCs w:val="20"/>
              </w:rPr>
              <w:t xml:space="preserve">Pour être effectif, cet outil nécessite que les centres de greffe de CSH enregistrent les données de leurs patients afin que le calcul du CUSUM, fait par l’ABM, tienne compte de ses caractéristiques (ajustement du risque). En l’absence de saisie de ces données, cet outil ne pourra répondre, ni à l’attente de l’ABM, ni à celle des centres. Ainsi, l’enregistrement des informations relatives aux patients est un élément clé de l’évaluation thérapeutique </w:t>
            </w:r>
            <w:r w:rsidRPr="005E3329">
              <w:rPr>
                <w:b w:val="0"/>
                <w:bCs w:val="0"/>
                <w:sz w:val="20"/>
                <w:szCs w:val="20"/>
              </w:rPr>
              <w:lastRenderedPageBreak/>
              <w:t xml:space="preserve">et de son suivi. </w:t>
            </w:r>
            <w:r w:rsidRPr="005E3329">
              <w:rPr>
                <w:bCs w:val="0"/>
                <w:sz w:val="20"/>
                <w:szCs w:val="20"/>
                <w:u w:val="single"/>
              </w:rPr>
              <w:t xml:space="preserve">L’ABM rencontre des difficultés récurrentes pour accéder aux données nécessaires à la réalisation des </w:t>
            </w:r>
            <w:proofErr w:type="spellStart"/>
            <w:r w:rsidRPr="005E3329">
              <w:rPr>
                <w:bCs w:val="0"/>
                <w:sz w:val="20"/>
                <w:szCs w:val="20"/>
                <w:u w:val="single"/>
              </w:rPr>
              <w:t>funnels</w:t>
            </w:r>
            <w:proofErr w:type="spellEnd"/>
            <w:r w:rsidRPr="005E3329">
              <w:rPr>
                <w:bCs w:val="0"/>
                <w:sz w:val="20"/>
                <w:szCs w:val="20"/>
                <w:u w:val="single"/>
              </w:rPr>
              <w:t xml:space="preserve"> plot et des CUSUM</w:t>
            </w:r>
            <w:r w:rsidRPr="005E3329">
              <w:rPr>
                <w:b w:val="0"/>
                <w:bCs w:val="0"/>
                <w:sz w:val="20"/>
                <w:szCs w:val="20"/>
              </w:rPr>
              <w:t xml:space="preserve"> alors que des ressources sont spécifiquement allouées à ces centres pour leur saisie (Forfait Annuel Greffe - FAG). </w:t>
            </w:r>
          </w:p>
          <w:p w14:paraId="03BF262A" w14:textId="77777777" w:rsidR="005E3329" w:rsidRPr="005E3329" w:rsidRDefault="005E3329" w:rsidP="005E3329">
            <w:pPr>
              <w:ind w:left="352" w:right="113"/>
              <w:rPr>
                <w:b w:val="0"/>
                <w:bCs w:val="0"/>
                <w:sz w:val="20"/>
                <w:szCs w:val="20"/>
              </w:rPr>
            </w:pPr>
            <w:r w:rsidRPr="005E3329">
              <w:rPr>
                <w:b w:val="0"/>
                <w:bCs w:val="0"/>
                <w:sz w:val="20"/>
                <w:szCs w:val="20"/>
              </w:rPr>
              <w:t>Les difficultés rencontrées sur les points A et B entrainent pour les autorités compétentes des difficultés à répondre à leurs missions et à les valoriser au profit de l’amélioration des pratiques de ces centres de greffe de CSH.</w:t>
            </w:r>
          </w:p>
          <w:p w14:paraId="5727BB0D" w14:textId="77777777" w:rsidR="005E3329" w:rsidRPr="005E3329" w:rsidRDefault="005E3329" w:rsidP="005E3329">
            <w:pPr>
              <w:ind w:left="352" w:right="113"/>
              <w:rPr>
                <w:b w:val="0"/>
                <w:bCs w:val="0"/>
                <w:sz w:val="20"/>
                <w:szCs w:val="20"/>
              </w:rPr>
            </w:pPr>
          </w:p>
          <w:p w14:paraId="2A3FB87E" w14:textId="77777777" w:rsidR="005E3329" w:rsidRPr="005E3329" w:rsidRDefault="005E3329" w:rsidP="00E723AE">
            <w:pPr>
              <w:numPr>
                <w:ilvl w:val="0"/>
                <w:numId w:val="25"/>
              </w:numPr>
              <w:ind w:left="352" w:right="113"/>
              <w:rPr>
                <w:b w:val="0"/>
                <w:bCs w:val="0"/>
                <w:sz w:val="20"/>
                <w:szCs w:val="20"/>
              </w:rPr>
            </w:pPr>
            <w:r w:rsidRPr="005E3329">
              <w:rPr>
                <w:bCs w:val="0"/>
                <w:sz w:val="20"/>
                <w:szCs w:val="20"/>
                <w:u w:val="single"/>
              </w:rPr>
              <w:t>Le Plan ministériel pour le prélèvement et la greffe de Cellules Souches Hématopoïétiques 2022-2026</w:t>
            </w:r>
            <w:r w:rsidRPr="005E3329">
              <w:rPr>
                <w:bCs w:val="0"/>
                <w:sz w:val="20"/>
                <w:szCs w:val="20"/>
                <w:u w:val="single"/>
                <w:vertAlign w:val="superscript"/>
              </w:rPr>
              <w:footnoteReference w:id="21"/>
            </w:r>
            <w:r w:rsidRPr="005E3329">
              <w:rPr>
                <w:bCs w:val="0"/>
                <w:sz w:val="20"/>
                <w:szCs w:val="20"/>
                <w:u w:val="single"/>
              </w:rPr>
              <w:t>, repris dans les PRS prévoit</w:t>
            </w:r>
            <w:r w:rsidRPr="005E3329">
              <w:rPr>
                <w:b w:val="0"/>
                <w:bCs w:val="0"/>
                <w:sz w:val="20"/>
                <w:szCs w:val="20"/>
              </w:rPr>
              <w:t xml:space="preserve"> (axe 4) de « Renforcer la biovigilance en matière de prélèvement et de greffe de CSH. /Assurer l'exploitation des CUSUM/</w:t>
            </w:r>
            <w:r w:rsidRPr="005E3329">
              <w:rPr>
                <w:bCs w:val="0"/>
                <w:sz w:val="20"/>
                <w:szCs w:val="20"/>
                <w:u w:val="single"/>
              </w:rPr>
              <w:t>Proposer un programme national d'inspection contrôle des établissements de santé en lien avec les ARS, ciblé sur l'organisation de la biovigilance et les modalités de recueil des données nécessaires au suivi des greffes et à l'analyse de l'activité</w:t>
            </w:r>
            <w:r w:rsidRPr="005E3329">
              <w:rPr>
                <w:b w:val="0"/>
                <w:bCs w:val="0"/>
                <w:sz w:val="20"/>
                <w:szCs w:val="20"/>
              </w:rPr>
              <w:t xml:space="preserve"> » </w:t>
            </w:r>
          </w:p>
          <w:p w14:paraId="69957A49" w14:textId="77777777" w:rsidR="005E3329" w:rsidRPr="005E3329" w:rsidRDefault="005E3329" w:rsidP="005E3329">
            <w:pPr>
              <w:ind w:right="113"/>
              <w:rPr>
                <w:b w:val="0"/>
                <w:bCs w:val="0"/>
                <w:sz w:val="20"/>
                <w:szCs w:val="20"/>
              </w:rPr>
            </w:pPr>
          </w:p>
          <w:p w14:paraId="26812B6C" w14:textId="77777777" w:rsidR="005E3329" w:rsidRPr="005E3329" w:rsidRDefault="005E3329" w:rsidP="00E723AE">
            <w:pPr>
              <w:numPr>
                <w:ilvl w:val="0"/>
                <w:numId w:val="25"/>
              </w:numPr>
              <w:ind w:left="352" w:right="113"/>
              <w:rPr>
                <w:b w:val="0"/>
                <w:bCs w:val="0"/>
                <w:sz w:val="20"/>
                <w:szCs w:val="20"/>
              </w:rPr>
            </w:pPr>
            <w:r w:rsidRPr="005E3329">
              <w:rPr>
                <w:bCs w:val="0"/>
                <w:sz w:val="20"/>
                <w:szCs w:val="20"/>
                <w:u w:val="single"/>
              </w:rPr>
              <w:t>Opportunité de recours à l’inspection analysée conjointement entre les ARS ET L’ABM</w:t>
            </w:r>
            <w:r w:rsidRPr="005E3329">
              <w:rPr>
                <w:b w:val="0"/>
                <w:bCs w:val="0"/>
                <w:sz w:val="20"/>
                <w:szCs w:val="20"/>
              </w:rPr>
              <w:t>:</w:t>
            </w:r>
          </w:p>
          <w:p w14:paraId="446B8D19" w14:textId="77777777" w:rsidR="005E3329" w:rsidRPr="005E3329" w:rsidRDefault="005E3329" w:rsidP="005E3329">
            <w:pPr>
              <w:spacing w:after="160" w:line="256" w:lineRule="auto"/>
              <w:ind w:left="720"/>
              <w:contextualSpacing/>
              <w:jc w:val="left"/>
              <w:rPr>
                <w:rFonts w:eastAsia="Calibri" w:cs="Calibri"/>
                <w:b w:val="0"/>
                <w:bCs w:val="0"/>
                <w:color w:val="000000"/>
                <w:sz w:val="20"/>
                <w:szCs w:val="20"/>
              </w:rPr>
            </w:pPr>
          </w:p>
          <w:p w14:paraId="6D10E121" w14:textId="77777777" w:rsidR="005E3329" w:rsidRPr="005E3329" w:rsidRDefault="005E3329" w:rsidP="00E723AE">
            <w:pPr>
              <w:numPr>
                <w:ilvl w:val="0"/>
                <w:numId w:val="26"/>
              </w:numPr>
              <w:ind w:right="113"/>
              <w:rPr>
                <w:b w:val="0"/>
                <w:bCs w:val="0"/>
                <w:sz w:val="20"/>
                <w:szCs w:val="20"/>
              </w:rPr>
            </w:pPr>
            <w:r w:rsidRPr="005E3329">
              <w:rPr>
                <w:b w:val="0"/>
                <w:bCs w:val="0"/>
                <w:sz w:val="20"/>
                <w:szCs w:val="20"/>
              </w:rPr>
              <w:t>Un Groupe de travail (GT) ARS/Abm créé à la demande de la CNPIC en Décembre 2023</w:t>
            </w:r>
          </w:p>
          <w:p w14:paraId="3B99A227" w14:textId="77777777" w:rsidR="005E3329" w:rsidRPr="005E3329" w:rsidRDefault="005E3329" w:rsidP="00E723AE">
            <w:pPr>
              <w:numPr>
                <w:ilvl w:val="0"/>
                <w:numId w:val="26"/>
              </w:numPr>
              <w:ind w:right="113"/>
              <w:rPr>
                <w:b w:val="0"/>
                <w:bCs w:val="0"/>
                <w:sz w:val="20"/>
                <w:szCs w:val="20"/>
              </w:rPr>
            </w:pPr>
            <w:r w:rsidRPr="005E3329">
              <w:rPr>
                <w:b w:val="0"/>
                <w:bCs w:val="0"/>
                <w:sz w:val="20"/>
                <w:szCs w:val="20"/>
              </w:rPr>
              <w:t xml:space="preserve">4 ARS impliquées : IDF, ARA, Grand EST et Aquitaine </w:t>
            </w:r>
          </w:p>
          <w:p w14:paraId="0FEE930E" w14:textId="77777777" w:rsidR="005E3329" w:rsidRPr="005E3329" w:rsidRDefault="005E3329" w:rsidP="00E723AE">
            <w:pPr>
              <w:numPr>
                <w:ilvl w:val="0"/>
                <w:numId w:val="26"/>
              </w:numPr>
              <w:ind w:right="113"/>
              <w:rPr>
                <w:b w:val="0"/>
                <w:bCs w:val="0"/>
                <w:sz w:val="20"/>
                <w:szCs w:val="20"/>
              </w:rPr>
            </w:pPr>
            <w:r w:rsidRPr="005E3329">
              <w:rPr>
                <w:b w:val="0"/>
                <w:bCs w:val="0"/>
                <w:sz w:val="20"/>
                <w:szCs w:val="20"/>
              </w:rPr>
              <w:t>3 Réunions du GT en Mars 2024</w:t>
            </w:r>
          </w:p>
          <w:p w14:paraId="4E8C2E3E" w14:textId="77777777" w:rsidR="005E3329" w:rsidRPr="005E3329" w:rsidRDefault="005E3329" w:rsidP="00E723AE">
            <w:pPr>
              <w:numPr>
                <w:ilvl w:val="0"/>
                <w:numId w:val="26"/>
              </w:numPr>
              <w:ind w:right="113"/>
              <w:rPr>
                <w:b w:val="0"/>
                <w:bCs w:val="0"/>
                <w:sz w:val="20"/>
                <w:szCs w:val="20"/>
              </w:rPr>
            </w:pPr>
            <w:r w:rsidRPr="005E3329">
              <w:rPr>
                <w:b w:val="0"/>
                <w:bCs w:val="0"/>
                <w:sz w:val="20"/>
                <w:szCs w:val="20"/>
              </w:rPr>
              <w:t>Le GT propose à l’unanimité une approbation de l’ONIC</w:t>
            </w:r>
          </w:p>
          <w:p w14:paraId="72D6D62A" w14:textId="77777777" w:rsidR="005E3329" w:rsidRPr="005E3329" w:rsidRDefault="005E3329" w:rsidP="00E723AE">
            <w:pPr>
              <w:numPr>
                <w:ilvl w:val="0"/>
                <w:numId w:val="26"/>
              </w:numPr>
              <w:ind w:right="113"/>
              <w:rPr>
                <w:b w:val="0"/>
                <w:bCs w:val="0"/>
                <w:sz w:val="20"/>
                <w:szCs w:val="20"/>
              </w:rPr>
            </w:pPr>
            <w:r w:rsidRPr="005E3329">
              <w:rPr>
                <w:b w:val="0"/>
                <w:bCs w:val="0"/>
                <w:sz w:val="20"/>
                <w:szCs w:val="20"/>
              </w:rPr>
              <w:t xml:space="preserve">Le GT émet une liste de recommandations aux Inspecteurs qui seront impliqués dans l’ONIC </w:t>
            </w:r>
          </w:p>
          <w:p w14:paraId="3CB87F2B" w14:textId="77777777" w:rsidR="005E3329" w:rsidRPr="005E3329" w:rsidRDefault="005E3329" w:rsidP="005E3329">
            <w:pPr>
              <w:spacing w:after="160" w:line="256" w:lineRule="auto"/>
              <w:contextualSpacing/>
              <w:jc w:val="left"/>
              <w:rPr>
                <w:rFonts w:eastAsia="Calibri" w:cs="Calibri"/>
                <w:b w:val="0"/>
                <w:bCs w:val="0"/>
                <w:color w:val="000000"/>
                <w:sz w:val="20"/>
                <w:szCs w:val="20"/>
              </w:rPr>
            </w:pPr>
          </w:p>
          <w:p w14:paraId="0CF35BCE" w14:textId="77777777" w:rsidR="005E3329" w:rsidRPr="005E3329" w:rsidRDefault="005E3329" w:rsidP="00E723AE">
            <w:pPr>
              <w:numPr>
                <w:ilvl w:val="0"/>
                <w:numId w:val="25"/>
              </w:numPr>
              <w:ind w:left="352" w:right="113"/>
              <w:rPr>
                <w:b w:val="0"/>
                <w:bCs w:val="0"/>
                <w:sz w:val="20"/>
                <w:szCs w:val="20"/>
              </w:rPr>
            </w:pPr>
            <w:r w:rsidRPr="005E3329">
              <w:rPr>
                <w:bCs w:val="0"/>
                <w:sz w:val="20"/>
                <w:szCs w:val="20"/>
                <w:u w:val="single"/>
              </w:rPr>
              <w:t>Pour les ARS, cette ONIC peut permettre</w:t>
            </w:r>
            <w:r w:rsidRPr="005E3329">
              <w:rPr>
                <w:b w:val="0"/>
                <w:bCs w:val="0"/>
                <w:sz w:val="20"/>
                <w:szCs w:val="20"/>
              </w:rPr>
              <w:t> :</w:t>
            </w:r>
          </w:p>
          <w:p w14:paraId="6F15B6BD" w14:textId="77777777" w:rsidR="005E3329" w:rsidRPr="005E3329" w:rsidRDefault="005E3329" w:rsidP="005E3329">
            <w:pPr>
              <w:ind w:left="352" w:right="113"/>
              <w:rPr>
                <w:b w:val="0"/>
                <w:bCs w:val="0"/>
                <w:sz w:val="20"/>
                <w:szCs w:val="20"/>
              </w:rPr>
            </w:pPr>
          </w:p>
          <w:p w14:paraId="2F1066C0" w14:textId="77777777" w:rsidR="005E3329" w:rsidRPr="005E3329" w:rsidRDefault="005E3329" w:rsidP="00E723AE">
            <w:pPr>
              <w:numPr>
                <w:ilvl w:val="0"/>
                <w:numId w:val="27"/>
              </w:numPr>
              <w:spacing w:line="256" w:lineRule="auto"/>
              <w:ind w:left="778"/>
              <w:contextualSpacing/>
              <w:jc w:val="left"/>
              <w:rPr>
                <w:b w:val="0"/>
                <w:bCs w:val="0"/>
                <w:sz w:val="20"/>
                <w:szCs w:val="20"/>
              </w:rPr>
            </w:pPr>
            <w:r w:rsidRPr="005E3329">
              <w:rPr>
                <w:b w:val="0"/>
                <w:bCs w:val="0"/>
                <w:sz w:val="20"/>
                <w:szCs w:val="20"/>
              </w:rPr>
              <w:t>De contribuer à la préparation de la campagne de renouvellement des autorisations = Centres autorisés par l’ARS : greffe de cellules souches hématopoïétiques (implantation décret n° 2007-1256 &amp; CTF décret n°2007-1257)</w:t>
            </w:r>
          </w:p>
          <w:p w14:paraId="2342916B" w14:textId="77777777" w:rsidR="005E3329" w:rsidRPr="005E3329" w:rsidRDefault="005E3329" w:rsidP="00E723AE">
            <w:pPr>
              <w:numPr>
                <w:ilvl w:val="0"/>
                <w:numId w:val="27"/>
              </w:numPr>
              <w:spacing w:line="256" w:lineRule="auto"/>
              <w:ind w:left="778"/>
              <w:contextualSpacing/>
              <w:jc w:val="left"/>
              <w:rPr>
                <w:b w:val="0"/>
                <w:bCs w:val="0"/>
                <w:sz w:val="20"/>
                <w:szCs w:val="20"/>
              </w:rPr>
            </w:pPr>
            <w:r w:rsidRPr="005E3329">
              <w:rPr>
                <w:b w:val="0"/>
                <w:bCs w:val="0"/>
                <w:sz w:val="20"/>
                <w:szCs w:val="20"/>
              </w:rPr>
              <w:t xml:space="preserve">D’améliorer la vision de ces centres par l’ARS notamment budgétaire pour l’allocation de ressources (ex temps du TEC alloué à la saisie des données de greffe) </w:t>
            </w:r>
          </w:p>
          <w:p w14:paraId="3E94CC8B" w14:textId="7544478F" w:rsidR="005E3329" w:rsidRPr="005E3329" w:rsidRDefault="005E3329" w:rsidP="00E723AE">
            <w:pPr>
              <w:numPr>
                <w:ilvl w:val="0"/>
                <w:numId w:val="28"/>
              </w:numPr>
              <w:spacing w:line="256" w:lineRule="auto"/>
              <w:ind w:left="778"/>
              <w:contextualSpacing/>
              <w:jc w:val="left"/>
              <w:rPr>
                <w:rFonts w:ascii="Calibri" w:eastAsia="Calibri" w:hAnsi="Calibri" w:cs="Calibri"/>
                <w:b w:val="0"/>
                <w:bCs w:val="0"/>
                <w:color w:val="000000"/>
                <w:sz w:val="20"/>
                <w:szCs w:val="20"/>
              </w:rPr>
            </w:pPr>
            <w:r w:rsidRPr="005E3329">
              <w:rPr>
                <w:b w:val="0"/>
                <w:bCs w:val="0"/>
                <w:sz w:val="20"/>
                <w:szCs w:val="20"/>
              </w:rPr>
              <w:t>De s’assurer du lien de la biovigilance des CSH avec la gestion des risques et le PAQSS institutionnels de l’ES. </w:t>
            </w:r>
          </w:p>
          <w:p w14:paraId="6D77CB4F" w14:textId="77777777" w:rsidR="005E3329" w:rsidRPr="005E3329" w:rsidRDefault="005E3329" w:rsidP="005E3329">
            <w:pPr>
              <w:ind w:left="352" w:right="113"/>
              <w:rPr>
                <w:b w:val="0"/>
                <w:bCs w:val="0"/>
                <w:sz w:val="20"/>
                <w:szCs w:val="20"/>
              </w:rPr>
            </w:pPr>
          </w:p>
        </w:tc>
      </w:tr>
      <w:tr w:rsidR="005E3329" w:rsidRPr="005E3329" w14:paraId="46C9FF2E" w14:textId="77777777" w:rsidTr="005E3329">
        <w:tc>
          <w:tcPr>
            <w:tcW w:w="10348" w:type="dxa"/>
            <w:tcBorders>
              <w:top w:val="single" w:sz="4" w:space="0" w:color="auto"/>
              <w:left w:val="single" w:sz="4" w:space="0" w:color="auto"/>
              <w:bottom w:val="single" w:sz="4" w:space="0" w:color="auto"/>
              <w:right w:val="single" w:sz="4" w:space="0" w:color="auto"/>
            </w:tcBorders>
          </w:tcPr>
          <w:p w14:paraId="7701490C" w14:textId="77777777" w:rsidR="005E3329" w:rsidRPr="005E3329" w:rsidRDefault="005E3329" w:rsidP="00E723AE">
            <w:pPr>
              <w:numPr>
                <w:ilvl w:val="0"/>
                <w:numId w:val="24"/>
              </w:numPr>
              <w:ind w:left="352"/>
              <w:jc w:val="center"/>
              <w:rPr>
                <w:bCs w:val="0"/>
                <w:sz w:val="18"/>
                <w:szCs w:val="18"/>
              </w:rPr>
            </w:pPr>
            <w:r w:rsidRPr="005E3329">
              <w:rPr>
                <w:bCs w:val="0"/>
                <w:sz w:val="18"/>
                <w:szCs w:val="18"/>
              </w:rPr>
              <w:lastRenderedPageBreak/>
              <w:t>Objectifs/impacts attendus des résultats de l’inspection</w:t>
            </w:r>
          </w:p>
          <w:p w14:paraId="075C51CA" w14:textId="77777777" w:rsidR="005E3329" w:rsidRPr="005E3329" w:rsidRDefault="005E3329" w:rsidP="005E3329">
            <w:pPr>
              <w:ind w:left="352"/>
              <w:rPr>
                <w:b w:val="0"/>
                <w:bCs w:val="0"/>
                <w:sz w:val="16"/>
                <w:szCs w:val="16"/>
              </w:rPr>
            </w:pPr>
          </w:p>
          <w:p w14:paraId="7BBA72BE" w14:textId="77777777" w:rsidR="005E3329" w:rsidRPr="005E3329" w:rsidRDefault="005E3329" w:rsidP="005E3329">
            <w:pPr>
              <w:ind w:left="352"/>
              <w:rPr>
                <w:b w:val="0"/>
                <w:bCs w:val="0"/>
                <w:sz w:val="20"/>
                <w:szCs w:val="20"/>
              </w:rPr>
            </w:pPr>
            <w:r w:rsidRPr="005E3329">
              <w:rPr>
                <w:b w:val="0"/>
                <w:bCs w:val="0"/>
                <w:sz w:val="20"/>
                <w:szCs w:val="20"/>
              </w:rPr>
              <w:t>L’objectif est donc double :</w:t>
            </w:r>
          </w:p>
          <w:p w14:paraId="3AD0E45A" w14:textId="77777777" w:rsidR="005E3329" w:rsidRPr="005E3329" w:rsidRDefault="005E3329" w:rsidP="00E723AE">
            <w:pPr>
              <w:numPr>
                <w:ilvl w:val="0"/>
                <w:numId w:val="29"/>
              </w:numPr>
              <w:rPr>
                <w:b w:val="0"/>
                <w:bCs w:val="0"/>
                <w:sz w:val="20"/>
                <w:szCs w:val="20"/>
              </w:rPr>
            </w:pPr>
            <w:r w:rsidRPr="005E3329">
              <w:rPr>
                <w:b w:val="0"/>
                <w:bCs w:val="0"/>
                <w:sz w:val="20"/>
                <w:szCs w:val="20"/>
              </w:rPr>
              <w:t>Mise en œuvre effective du dispositif de biovigilance au sein des services de greffe allogénique : amélioration des pratiques par le retour d’expérience à posteriori des évènements de biovigilance (revue de morbi-mortalité, comité de retour d'expérience…) et mise en place de mesures correctives adaptées.</w:t>
            </w:r>
          </w:p>
          <w:p w14:paraId="7AD517F3" w14:textId="77777777" w:rsidR="005E3329" w:rsidRPr="005E3329" w:rsidRDefault="005E3329" w:rsidP="005E3329">
            <w:pPr>
              <w:ind w:left="720"/>
              <w:rPr>
                <w:sz w:val="20"/>
                <w:szCs w:val="20"/>
              </w:rPr>
            </w:pPr>
            <w:r w:rsidRPr="005E3329">
              <w:rPr>
                <w:b w:val="0"/>
                <w:bCs w:val="0"/>
                <w:sz w:val="20"/>
                <w:szCs w:val="20"/>
              </w:rPr>
              <w:t> </w:t>
            </w:r>
            <w:r w:rsidRPr="005E3329">
              <w:rPr>
                <w:sz w:val="20"/>
                <w:szCs w:val="20"/>
              </w:rPr>
              <w:t xml:space="preserve">Impact : faire fonctionner effectivement le système de biovigilance </w:t>
            </w:r>
          </w:p>
          <w:p w14:paraId="5C04BB83" w14:textId="77777777" w:rsidR="005E3329" w:rsidRPr="005E3329" w:rsidRDefault="005E3329" w:rsidP="00E723AE">
            <w:pPr>
              <w:numPr>
                <w:ilvl w:val="0"/>
                <w:numId w:val="29"/>
              </w:numPr>
              <w:rPr>
                <w:b w:val="0"/>
                <w:bCs w:val="0"/>
                <w:sz w:val="20"/>
                <w:szCs w:val="20"/>
              </w:rPr>
            </w:pPr>
            <w:r w:rsidRPr="005E3329">
              <w:rPr>
                <w:b w:val="0"/>
                <w:bCs w:val="0"/>
                <w:sz w:val="20"/>
                <w:szCs w:val="20"/>
              </w:rPr>
              <w:t>Assurer la qualité et l'exhaustivité des données des registres pour la mise en place en routine de la méthode du CUSUM et consolider son utilisation comme outil de surveillance de vigilance et d’évaluation des pratiques par ces centres.</w:t>
            </w:r>
          </w:p>
          <w:p w14:paraId="3C9A82B5" w14:textId="77777777" w:rsidR="005E3329" w:rsidRPr="005E3329" w:rsidRDefault="005E3329" w:rsidP="005E3329">
            <w:pPr>
              <w:ind w:left="720"/>
              <w:rPr>
                <w:sz w:val="20"/>
                <w:szCs w:val="20"/>
              </w:rPr>
            </w:pPr>
            <w:r w:rsidRPr="005E3329">
              <w:rPr>
                <w:sz w:val="20"/>
                <w:szCs w:val="20"/>
              </w:rPr>
              <w:t xml:space="preserve">Impact : exploiter les données avec la méthode CUSUM qui est une méthode d’évaluation de la qualité des soins  </w:t>
            </w:r>
          </w:p>
          <w:p w14:paraId="0E9525BC" w14:textId="77777777" w:rsidR="005E3329" w:rsidRPr="005E3329" w:rsidRDefault="005E3329" w:rsidP="005E3329">
            <w:pPr>
              <w:ind w:left="778"/>
              <w:rPr>
                <w:sz w:val="20"/>
                <w:szCs w:val="20"/>
              </w:rPr>
            </w:pPr>
          </w:p>
          <w:p w14:paraId="0AD557D2" w14:textId="77777777" w:rsidR="005E3329" w:rsidRPr="005E3329" w:rsidRDefault="005E3329" w:rsidP="005E3329">
            <w:pPr>
              <w:ind w:left="352" w:right="113"/>
              <w:rPr>
                <w:b w:val="0"/>
                <w:bCs w:val="0"/>
                <w:sz w:val="20"/>
                <w:szCs w:val="20"/>
              </w:rPr>
            </w:pPr>
            <w:r w:rsidRPr="005E3329">
              <w:rPr>
                <w:b w:val="0"/>
                <w:bCs w:val="0"/>
                <w:sz w:val="20"/>
                <w:szCs w:val="20"/>
              </w:rPr>
              <w:t xml:space="preserve">Cette ONIC est une opportunité de mettre en œuvre une action ciblée et ponctuelle qui permettra une analyse de l’organisation des centres de greffe tant sur le dispositif de biovigilance que sur celui de la collecte des données patients permettant l’évaluation des pratiques des centres et le suivi de ces patients. </w:t>
            </w:r>
          </w:p>
          <w:p w14:paraId="3596C172" w14:textId="77777777" w:rsidR="005E3329" w:rsidRPr="005E3329" w:rsidRDefault="005E3329" w:rsidP="005E3329">
            <w:pPr>
              <w:ind w:left="352" w:right="113"/>
              <w:rPr>
                <w:b w:val="0"/>
                <w:bCs w:val="0"/>
                <w:sz w:val="20"/>
                <w:szCs w:val="20"/>
              </w:rPr>
            </w:pPr>
          </w:p>
          <w:p w14:paraId="7388080E" w14:textId="77777777" w:rsidR="005E3329" w:rsidRDefault="005E3329" w:rsidP="005E3329">
            <w:pPr>
              <w:ind w:left="352" w:right="113"/>
              <w:rPr>
                <w:b w:val="0"/>
                <w:bCs w:val="0"/>
                <w:sz w:val="20"/>
                <w:szCs w:val="20"/>
              </w:rPr>
            </w:pPr>
            <w:r w:rsidRPr="005E3329">
              <w:rPr>
                <w:b w:val="0"/>
                <w:bCs w:val="0"/>
                <w:sz w:val="20"/>
                <w:szCs w:val="20"/>
              </w:rPr>
              <w:t xml:space="preserve">Dans d’autres domaines relevant des missions de l’ABM comme celui de l’AMP, les inspections des sites autorisés par les ARS ont montré une réelle plus-value due à une meilleure connaissance du réseau régional sur la mise en œuvre des dispositifs inspectés et ont permis la mise en évidence des difficultés rencontrées par les sites, facilitant ensuite la mise en place de mesures pour les améliorer. </w:t>
            </w:r>
          </w:p>
          <w:p w14:paraId="352181B4" w14:textId="77777777" w:rsidR="00730FB6" w:rsidRDefault="00730FB6" w:rsidP="005E3329">
            <w:pPr>
              <w:ind w:left="352" w:right="113"/>
              <w:rPr>
                <w:b w:val="0"/>
                <w:bCs w:val="0"/>
                <w:sz w:val="20"/>
                <w:szCs w:val="20"/>
              </w:rPr>
            </w:pPr>
          </w:p>
          <w:p w14:paraId="14CC54B6" w14:textId="77777777" w:rsidR="00730FB6" w:rsidRDefault="00730FB6" w:rsidP="005E3329">
            <w:pPr>
              <w:ind w:left="352" w:right="113"/>
              <w:rPr>
                <w:b w:val="0"/>
                <w:bCs w:val="0"/>
                <w:sz w:val="20"/>
                <w:szCs w:val="20"/>
              </w:rPr>
            </w:pPr>
          </w:p>
          <w:p w14:paraId="5924122F" w14:textId="77777777" w:rsidR="00730FB6" w:rsidRDefault="00730FB6" w:rsidP="00730FB6">
            <w:pPr>
              <w:ind w:right="113"/>
              <w:rPr>
                <w:b w:val="0"/>
                <w:bCs w:val="0"/>
                <w:sz w:val="20"/>
                <w:szCs w:val="20"/>
              </w:rPr>
            </w:pPr>
          </w:p>
          <w:p w14:paraId="67FB0D66" w14:textId="77777777" w:rsidR="00730FB6" w:rsidRPr="005E3329" w:rsidRDefault="00730FB6" w:rsidP="00730FB6">
            <w:pPr>
              <w:ind w:right="113"/>
              <w:rPr>
                <w:b w:val="0"/>
                <w:bCs w:val="0"/>
                <w:sz w:val="20"/>
                <w:szCs w:val="20"/>
              </w:rPr>
            </w:pPr>
          </w:p>
          <w:p w14:paraId="44A9F287" w14:textId="77777777" w:rsidR="005E3329" w:rsidRPr="005E3329" w:rsidRDefault="005E3329" w:rsidP="005E3329">
            <w:pPr>
              <w:ind w:left="352"/>
              <w:rPr>
                <w:b w:val="0"/>
                <w:bCs w:val="0"/>
                <w:sz w:val="20"/>
                <w:szCs w:val="20"/>
              </w:rPr>
            </w:pPr>
          </w:p>
        </w:tc>
      </w:tr>
      <w:tr w:rsidR="005E3329" w:rsidRPr="005E3329" w14:paraId="1AA4CD89" w14:textId="77777777" w:rsidTr="005E3329">
        <w:tc>
          <w:tcPr>
            <w:tcW w:w="10348" w:type="dxa"/>
            <w:tcBorders>
              <w:top w:val="single" w:sz="4" w:space="0" w:color="auto"/>
              <w:left w:val="single" w:sz="4" w:space="0" w:color="auto"/>
              <w:bottom w:val="single" w:sz="4" w:space="0" w:color="auto"/>
              <w:right w:val="single" w:sz="4" w:space="0" w:color="auto"/>
            </w:tcBorders>
          </w:tcPr>
          <w:p w14:paraId="4E4F7541" w14:textId="77777777" w:rsidR="005E3329" w:rsidRPr="005E3329" w:rsidRDefault="005E3329" w:rsidP="00E723AE">
            <w:pPr>
              <w:numPr>
                <w:ilvl w:val="0"/>
                <w:numId w:val="24"/>
              </w:numPr>
              <w:jc w:val="center"/>
              <w:rPr>
                <w:bCs w:val="0"/>
                <w:sz w:val="20"/>
                <w:szCs w:val="20"/>
              </w:rPr>
            </w:pPr>
            <w:r w:rsidRPr="005E3329">
              <w:rPr>
                <w:bCs w:val="0"/>
                <w:sz w:val="20"/>
                <w:szCs w:val="20"/>
              </w:rPr>
              <w:lastRenderedPageBreak/>
              <w:t>Cadre juridique</w:t>
            </w:r>
          </w:p>
          <w:p w14:paraId="59522DE1" w14:textId="77777777" w:rsidR="005E3329" w:rsidRPr="005E3329" w:rsidRDefault="005E3329" w:rsidP="005E3329">
            <w:pPr>
              <w:rPr>
                <w:b w:val="0"/>
                <w:bCs w:val="0"/>
                <w:sz w:val="20"/>
                <w:szCs w:val="20"/>
              </w:rPr>
            </w:pPr>
          </w:p>
          <w:p w14:paraId="759ECEED" w14:textId="597DFFEE" w:rsidR="005E3329" w:rsidRPr="005E3329" w:rsidRDefault="005E3329" w:rsidP="005E3329">
            <w:pPr>
              <w:rPr>
                <w:b w:val="0"/>
                <w:bCs w:val="0"/>
                <w:sz w:val="20"/>
                <w:szCs w:val="20"/>
              </w:rPr>
            </w:pPr>
            <w:r w:rsidRPr="005E3329">
              <w:rPr>
                <w:b w:val="0"/>
                <w:bCs w:val="0"/>
                <w:sz w:val="20"/>
                <w:szCs w:val="20"/>
              </w:rPr>
              <w:t>Les principales références réglementaires opposables concernent l’obligation de la déclaration l’organisation et le fonctionnement local du dispositif de biovigilance (Articles R1211-29 à R1211-39 et son articulation avec les politiques GDR et qualité de l’établissement (Articles L.6111-2 et R.6111-1,2,3&amp;4 du CSP).</w:t>
            </w:r>
          </w:p>
          <w:p w14:paraId="7EBFEFDA" w14:textId="2B6C94B2" w:rsidR="005E3329" w:rsidRPr="005E3329" w:rsidRDefault="005E3329" w:rsidP="005E3329">
            <w:pPr>
              <w:ind w:right="113"/>
              <w:contextualSpacing/>
              <w:rPr>
                <w:rFonts w:eastAsia="Calibri"/>
                <w:b w:val="0"/>
                <w:bCs w:val="0"/>
                <w:sz w:val="20"/>
                <w:szCs w:val="20"/>
              </w:rPr>
            </w:pPr>
            <w:r w:rsidRPr="005E3329">
              <w:rPr>
                <w:rFonts w:eastAsia="Calibri"/>
                <w:b w:val="0"/>
                <w:bCs w:val="0"/>
                <w:sz w:val="20"/>
                <w:szCs w:val="20"/>
              </w:rPr>
              <w:t xml:space="preserve">Les références suivantes peuvent également être citées : </w:t>
            </w:r>
          </w:p>
          <w:p w14:paraId="24618CF0"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L. 1241-1 à L. 1242-3 du CSP (prélèvement et collecte des tissus, cellules, produits du corps humain et leurs dérivés)</w:t>
            </w:r>
          </w:p>
          <w:p w14:paraId="4D6887B6"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L. 1243-1 à L. 1243-9 du Cp (préparation, conservation et utilisation des tissus, des cellules et de leurs dérivés)</w:t>
            </w:r>
          </w:p>
          <w:p w14:paraId="3E2B379F"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L. 1245-1 à L. 1245-8 du CSP (dispositions communes)</w:t>
            </w:r>
          </w:p>
          <w:p w14:paraId="1B0194D2"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L. 1272-1 à L. 1272-9 du CSP (dispositions pénales)</w:t>
            </w:r>
          </w:p>
          <w:p w14:paraId="26B70FC3" w14:textId="77777777" w:rsidR="005E3329" w:rsidRPr="005E3329" w:rsidRDefault="005E3329" w:rsidP="00E723AE">
            <w:pPr>
              <w:numPr>
                <w:ilvl w:val="0"/>
                <w:numId w:val="30"/>
              </w:numPr>
              <w:ind w:right="113"/>
              <w:contextualSpacing/>
              <w:rPr>
                <w:rFonts w:eastAsia="Calibri"/>
                <w:b w:val="0"/>
                <w:bCs w:val="0"/>
                <w:strike/>
                <w:sz w:val="20"/>
                <w:szCs w:val="20"/>
              </w:rPr>
            </w:pPr>
            <w:r w:rsidRPr="005E3329">
              <w:rPr>
                <w:rFonts w:eastAsia="Calibri"/>
                <w:b w:val="0"/>
                <w:bCs w:val="0"/>
                <w:sz w:val="20"/>
                <w:szCs w:val="20"/>
              </w:rPr>
              <w:t>Article L.1418-1 et suivants du CSP (missions de l’Agence de la biomédecine)</w:t>
            </w:r>
          </w:p>
          <w:p w14:paraId="57E46CA7"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 xml:space="preserve">Articles L. 6122-2 du CSP </w:t>
            </w:r>
          </w:p>
          <w:p w14:paraId="71292113"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R. 1211-29 à R. 1211-29 du CSP</w:t>
            </w:r>
          </w:p>
          <w:p w14:paraId="51E6D102"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R. 1241-1 et suivants du CSP</w:t>
            </w:r>
          </w:p>
          <w:p w14:paraId="1EED245A" w14:textId="77777777" w:rsidR="005E3329" w:rsidRPr="005E3329" w:rsidRDefault="005E3329" w:rsidP="00E723AE">
            <w:pPr>
              <w:numPr>
                <w:ilvl w:val="0"/>
                <w:numId w:val="30"/>
              </w:numPr>
              <w:ind w:right="113"/>
              <w:contextualSpacing/>
              <w:rPr>
                <w:rFonts w:eastAsia="Calibri"/>
                <w:b w:val="0"/>
                <w:bCs w:val="0"/>
                <w:sz w:val="20"/>
                <w:szCs w:val="20"/>
              </w:rPr>
            </w:pPr>
            <w:r w:rsidRPr="005E3329">
              <w:rPr>
                <w:rFonts w:eastAsia="Calibri"/>
                <w:b w:val="0"/>
                <w:bCs w:val="0"/>
                <w:sz w:val="20"/>
                <w:szCs w:val="20"/>
              </w:rPr>
              <w:t>Articles R. 6122-25, R. 6123-75 et suivants et D. 6124-162 et suivants du CSP (autorisation de l’activité de greffe de CSH- conditions techniques de fonctionnement)</w:t>
            </w:r>
          </w:p>
          <w:p w14:paraId="0A985662" w14:textId="77777777" w:rsidR="005E3329" w:rsidRPr="005E3329" w:rsidRDefault="005E3329" w:rsidP="00E723AE">
            <w:pPr>
              <w:numPr>
                <w:ilvl w:val="0"/>
                <w:numId w:val="30"/>
              </w:numPr>
              <w:ind w:right="113"/>
              <w:contextualSpacing/>
              <w:rPr>
                <w:rFonts w:eastAsia="Calibri"/>
                <w:b w:val="0"/>
                <w:sz w:val="20"/>
                <w:szCs w:val="20"/>
              </w:rPr>
            </w:pPr>
            <w:r w:rsidRPr="005E3329">
              <w:rPr>
                <w:rFonts w:eastAsia="Calibri"/>
                <w:b w:val="0"/>
                <w:sz w:val="20"/>
                <w:szCs w:val="20"/>
              </w:rPr>
              <w:t>Arrêté du 3 avril 2009 relatif au contenu du document d’évaluation des activités de greffes d’organes et de greffes de cellules hématopoïétiques</w:t>
            </w:r>
          </w:p>
          <w:p w14:paraId="11369E3C" w14:textId="77777777" w:rsidR="005E3329" w:rsidRPr="005E3329" w:rsidRDefault="005E3329" w:rsidP="00E723AE">
            <w:pPr>
              <w:numPr>
                <w:ilvl w:val="0"/>
                <w:numId w:val="30"/>
              </w:numPr>
              <w:ind w:right="113"/>
              <w:contextualSpacing/>
              <w:rPr>
                <w:rFonts w:eastAsia="Calibri"/>
                <w:b w:val="0"/>
                <w:sz w:val="20"/>
                <w:szCs w:val="20"/>
              </w:rPr>
            </w:pPr>
            <w:r w:rsidRPr="005E3329">
              <w:rPr>
                <w:rFonts w:eastAsia="Calibri"/>
                <w:b w:val="0"/>
                <w:sz w:val="20"/>
                <w:szCs w:val="20"/>
              </w:rPr>
              <w:t>Arrêté du 27 octobre 2011 fixant le contenu des dossiers de demandes d’autorisation ou de renouvellement d’autorisation des activités relatives aux tissus, à leurs dérivés, aux cellules et aux préparations de thérapie cellulaire, et d’autorisation ou de renouvellement d’autorisation de ces produits</w:t>
            </w:r>
          </w:p>
          <w:p w14:paraId="776112D9" w14:textId="77777777" w:rsidR="005E3329" w:rsidRPr="005E3329" w:rsidRDefault="005E3329" w:rsidP="00E723AE">
            <w:pPr>
              <w:numPr>
                <w:ilvl w:val="0"/>
                <w:numId w:val="30"/>
              </w:numPr>
              <w:ind w:right="113"/>
              <w:contextualSpacing/>
              <w:rPr>
                <w:rFonts w:eastAsia="Calibri"/>
                <w:b w:val="0"/>
                <w:sz w:val="20"/>
                <w:szCs w:val="20"/>
              </w:rPr>
            </w:pPr>
            <w:r w:rsidRPr="005E3329">
              <w:rPr>
                <w:rFonts w:eastAsia="Calibri"/>
                <w:b w:val="0"/>
                <w:sz w:val="20"/>
                <w:szCs w:val="20"/>
              </w:rPr>
              <w:t>Décision du DG de l’ANSM du 27 octobre 2010 définissant les règles de bonnes pratiques relatives à la préparation, à la conservation, au transport, à la distribution et à la cession des tissus, des cellules et des préparations de thérapie cellulaire</w:t>
            </w:r>
          </w:p>
          <w:p w14:paraId="621D11BB" w14:textId="77777777" w:rsidR="005E3329" w:rsidRPr="005E3329" w:rsidRDefault="005E3329" w:rsidP="00E723AE">
            <w:pPr>
              <w:numPr>
                <w:ilvl w:val="0"/>
                <w:numId w:val="30"/>
              </w:numPr>
              <w:contextualSpacing/>
              <w:jc w:val="left"/>
              <w:rPr>
                <w:rFonts w:eastAsia="Calibri"/>
                <w:b w:val="0"/>
                <w:sz w:val="20"/>
                <w:szCs w:val="20"/>
              </w:rPr>
            </w:pPr>
            <w:r w:rsidRPr="005E3329">
              <w:rPr>
                <w:rFonts w:eastAsia="Calibri"/>
                <w:b w:val="0"/>
                <w:sz w:val="20"/>
                <w:szCs w:val="20"/>
              </w:rPr>
              <w:t>Décision du DG de l’ANSM du 7 février 2020 définissant les règles de bonnes pratiques relatives au prélèvement de tissus et de cellules du corps humain sur une personne vivante ou décédée, en vue d’une utilisation thérapeutique</w:t>
            </w:r>
          </w:p>
          <w:p w14:paraId="29EA3FF8" w14:textId="20DD201F" w:rsidR="005E3329" w:rsidRPr="00446969" w:rsidRDefault="005E3329" w:rsidP="005E3329">
            <w:pPr>
              <w:numPr>
                <w:ilvl w:val="0"/>
                <w:numId w:val="30"/>
              </w:numPr>
              <w:contextualSpacing/>
              <w:jc w:val="left"/>
              <w:rPr>
                <w:b w:val="0"/>
                <w:sz w:val="20"/>
                <w:szCs w:val="20"/>
              </w:rPr>
            </w:pPr>
            <w:r w:rsidRPr="005E3329">
              <w:rPr>
                <w:rFonts w:eastAsia="Calibri"/>
                <w:b w:val="0"/>
                <w:sz w:val="20"/>
                <w:szCs w:val="20"/>
              </w:rPr>
              <w:t>Plan greffe pour le prélèvement et la greffe de Cellules Souches Hématopoïétiques 2022-2026</w:t>
            </w:r>
          </w:p>
        </w:tc>
      </w:tr>
      <w:tr w:rsidR="005E3329" w:rsidRPr="005E3329" w14:paraId="157DC7A1" w14:textId="77777777" w:rsidTr="005E3329">
        <w:tc>
          <w:tcPr>
            <w:tcW w:w="10348" w:type="dxa"/>
            <w:tcBorders>
              <w:top w:val="single" w:sz="4" w:space="0" w:color="auto"/>
              <w:left w:val="single" w:sz="4" w:space="0" w:color="auto"/>
              <w:bottom w:val="single" w:sz="4" w:space="0" w:color="auto"/>
              <w:right w:val="single" w:sz="4" w:space="0" w:color="auto"/>
            </w:tcBorders>
          </w:tcPr>
          <w:p w14:paraId="3F6DBC56" w14:textId="03A7AB41" w:rsidR="005E3329" w:rsidRPr="005E3329" w:rsidRDefault="005E3329" w:rsidP="00E723AE">
            <w:pPr>
              <w:numPr>
                <w:ilvl w:val="0"/>
                <w:numId w:val="24"/>
              </w:numPr>
              <w:jc w:val="center"/>
              <w:rPr>
                <w:sz w:val="18"/>
                <w:szCs w:val="18"/>
              </w:rPr>
            </w:pPr>
            <w:r w:rsidRPr="005E3329">
              <w:rPr>
                <w:bCs w:val="0"/>
                <w:sz w:val="18"/>
                <w:szCs w:val="18"/>
              </w:rPr>
              <w:t>Champ de l’inspection</w:t>
            </w:r>
          </w:p>
          <w:p w14:paraId="6FDF1897" w14:textId="77777777" w:rsidR="005E3329" w:rsidRPr="005E3329" w:rsidRDefault="005E3329" w:rsidP="005E3329">
            <w:pPr>
              <w:rPr>
                <w:b w:val="0"/>
                <w:sz w:val="18"/>
                <w:szCs w:val="18"/>
              </w:rPr>
            </w:pPr>
          </w:p>
          <w:p w14:paraId="5CBF4187" w14:textId="77777777" w:rsidR="005E3329" w:rsidRPr="005E3329" w:rsidRDefault="005E3329" w:rsidP="005E3329">
            <w:pPr>
              <w:rPr>
                <w:rFonts w:eastAsia="Calibri"/>
                <w:bCs w:val="0"/>
                <w:sz w:val="20"/>
                <w:szCs w:val="20"/>
              </w:rPr>
            </w:pPr>
            <w:r w:rsidRPr="005E3329">
              <w:rPr>
                <w:rFonts w:eastAsia="Calibri"/>
                <w:b w:val="0"/>
                <w:sz w:val="20"/>
                <w:szCs w:val="20"/>
              </w:rPr>
              <w:t xml:space="preserve">Le champ de l’inspection est constitué des établissements de santé autorisés par les ARS à pratiquer des allogreffes de CSH soit au total 38 centres (ARA = 6 ; Bretagne = 1 ; BFC = 2 ; Centre Val de Loire = 1 ; Grand Est = 2 ; Hauts de France = 3 ; Ile-de-France = 8 ; Normandie = 3 ; Nouvelle Aquitaine = 4 ; Occitanie = 3 ; Pays de Loire = 2 ; Paca = 3) répartis dans des centres hospitalo-universitaires (CHU) ou des centres de lutte contre le cancer (CLCC). Dans un premier temps, en 2025, il pourrait être envisagé une inspection pour les établissements identifiés sur la base les critères suivants :  </w:t>
            </w:r>
            <w:r w:rsidRPr="005E3329">
              <w:rPr>
                <w:rFonts w:eastAsia="Calibri"/>
                <w:bCs w:val="0"/>
                <w:sz w:val="20"/>
                <w:szCs w:val="20"/>
              </w:rPr>
              <w:t xml:space="preserve">nombre de déclarations inférieur ou égal à 2 et activité d'allogreffe de CSH adultes supérieur à 50 par an. La liste des 10 établissements identifiés est reportée ci-dessous </w:t>
            </w:r>
          </w:p>
          <w:p w14:paraId="3041CECE" w14:textId="77777777" w:rsidR="005E3329" w:rsidRPr="005E3329" w:rsidRDefault="005E3329" w:rsidP="005E3329">
            <w:pPr>
              <w:rPr>
                <w:rFonts w:eastAsia="Calibri"/>
                <w:bCs w:val="0"/>
                <w:sz w:val="20"/>
                <w:szCs w:val="20"/>
              </w:rPr>
            </w:pPr>
          </w:p>
          <w:p w14:paraId="67A78ADA" w14:textId="77777777" w:rsidR="005E3329" w:rsidRPr="005E3329" w:rsidRDefault="005E3329" w:rsidP="005E3329">
            <w:pPr>
              <w:rPr>
                <w:rFonts w:eastAsia="Calibri"/>
                <w:bCs w:val="0"/>
                <w:sz w:val="20"/>
                <w:szCs w:val="20"/>
              </w:rPr>
            </w:pPr>
            <w:r w:rsidRPr="005E3329">
              <w:rPr>
                <w:rFonts w:eastAsia="Calibri"/>
                <w:bCs w:val="0"/>
                <w:sz w:val="20"/>
                <w:szCs w:val="20"/>
              </w:rPr>
              <w:t xml:space="preserve">ARS Haut de France </w:t>
            </w:r>
          </w:p>
          <w:p w14:paraId="2186BB1E" w14:textId="77777777" w:rsidR="005E3329" w:rsidRPr="005E3329" w:rsidRDefault="005E3329" w:rsidP="00E723AE">
            <w:pPr>
              <w:numPr>
                <w:ilvl w:val="0"/>
                <w:numId w:val="31"/>
              </w:numPr>
              <w:ind w:left="697" w:hanging="357"/>
              <w:rPr>
                <w:rFonts w:eastAsia="Calibri"/>
                <w:b w:val="0"/>
                <w:sz w:val="20"/>
                <w:szCs w:val="20"/>
              </w:rPr>
            </w:pPr>
            <w:r w:rsidRPr="005E3329">
              <w:rPr>
                <w:rFonts w:eastAsia="Calibri"/>
                <w:b w:val="0"/>
                <w:sz w:val="20"/>
                <w:szCs w:val="20"/>
              </w:rPr>
              <w:t xml:space="preserve">Lille CHU Claude Huriez </w:t>
            </w:r>
          </w:p>
          <w:p w14:paraId="48C53348" w14:textId="77777777" w:rsidR="005E3329" w:rsidRPr="005E3329" w:rsidRDefault="005E3329" w:rsidP="005E3329">
            <w:pPr>
              <w:rPr>
                <w:rFonts w:eastAsia="Calibri"/>
                <w:bCs w:val="0"/>
                <w:sz w:val="20"/>
                <w:szCs w:val="20"/>
              </w:rPr>
            </w:pPr>
            <w:r w:rsidRPr="005E3329">
              <w:rPr>
                <w:rFonts w:eastAsia="Calibri"/>
                <w:bCs w:val="0"/>
                <w:sz w:val="20"/>
                <w:szCs w:val="20"/>
              </w:rPr>
              <w:t xml:space="preserve">ARS Pays de Loire </w:t>
            </w:r>
          </w:p>
          <w:p w14:paraId="504D32A3" w14:textId="77777777" w:rsidR="005E3329" w:rsidRPr="005E3329" w:rsidRDefault="005E3329" w:rsidP="00E723AE">
            <w:pPr>
              <w:numPr>
                <w:ilvl w:val="0"/>
                <w:numId w:val="32"/>
              </w:numPr>
              <w:ind w:left="697" w:hanging="357"/>
              <w:rPr>
                <w:rFonts w:eastAsia="Calibri"/>
                <w:b w:val="0"/>
                <w:sz w:val="20"/>
                <w:szCs w:val="20"/>
              </w:rPr>
            </w:pPr>
            <w:r w:rsidRPr="005E3329">
              <w:rPr>
                <w:rFonts w:eastAsia="Calibri"/>
                <w:b w:val="0"/>
                <w:sz w:val="20"/>
                <w:szCs w:val="20"/>
              </w:rPr>
              <w:t>Nantes Hôtel Dieu</w:t>
            </w:r>
          </w:p>
          <w:p w14:paraId="3C9C7D1E" w14:textId="77777777" w:rsidR="005E3329" w:rsidRPr="005E3329" w:rsidRDefault="005E3329" w:rsidP="005E3329">
            <w:pPr>
              <w:rPr>
                <w:rFonts w:eastAsia="Calibri"/>
                <w:bCs w:val="0"/>
                <w:sz w:val="20"/>
                <w:szCs w:val="20"/>
              </w:rPr>
            </w:pPr>
            <w:r w:rsidRPr="005E3329">
              <w:rPr>
                <w:rFonts w:eastAsia="Calibri"/>
                <w:bCs w:val="0"/>
                <w:sz w:val="20"/>
                <w:szCs w:val="20"/>
              </w:rPr>
              <w:t xml:space="preserve">ARS Ile de France </w:t>
            </w:r>
          </w:p>
          <w:p w14:paraId="5A78C2EF"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Villejuif institut Gustave Roussy</w:t>
            </w:r>
          </w:p>
          <w:p w14:paraId="65DB3F43"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Hôpital Saint Antoine</w:t>
            </w:r>
          </w:p>
          <w:p w14:paraId="2716D185"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Hôpital La Pitié Salpêtrière</w:t>
            </w:r>
          </w:p>
          <w:p w14:paraId="3170AF89" w14:textId="77777777" w:rsidR="005E3329" w:rsidRPr="005E3329" w:rsidRDefault="005E3329" w:rsidP="005E3329">
            <w:pPr>
              <w:ind w:left="720"/>
              <w:rPr>
                <w:rFonts w:eastAsia="Calibri"/>
                <w:b w:val="0"/>
                <w:sz w:val="20"/>
                <w:szCs w:val="20"/>
              </w:rPr>
            </w:pPr>
          </w:p>
          <w:p w14:paraId="4B0AFAE7" w14:textId="77777777" w:rsidR="005E3329" w:rsidRPr="005E3329" w:rsidRDefault="005E3329" w:rsidP="005E3329">
            <w:pPr>
              <w:rPr>
                <w:rFonts w:eastAsia="Calibri"/>
                <w:bCs w:val="0"/>
                <w:sz w:val="20"/>
                <w:szCs w:val="20"/>
              </w:rPr>
            </w:pPr>
            <w:r w:rsidRPr="005E3329">
              <w:rPr>
                <w:rFonts w:eastAsia="Calibri"/>
                <w:bCs w:val="0"/>
                <w:sz w:val="20"/>
                <w:szCs w:val="20"/>
              </w:rPr>
              <w:t xml:space="preserve">ARS Auvergne Rhône Alpes </w:t>
            </w:r>
          </w:p>
          <w:p w14:paraId="7F484B7A"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HCL Lyon Sud</w:t>
            </w:r>
          </w:p>
          <w:p w14:paraId="1384862D" w14:textId="77777777" w:rsidR="005E3329" w:rsidRPr="005E3329" w:rsidRDefault="005E3329" w:rsidP="005E3329">
            <w:pPr>
              <w:rPr>
                <w:rFonts w:eastAsia="Calibri"/>
                <w:bCs w:val="0"/>
                <w:sz w:val="20"/>
                <w:szCs w:val="20"/>
              </w:rPr>
            </w:pPr>
            <w:r w:rsidRPr="005E3329">
              <w:rPr>
                <w:rFonts w:eastAsia="Calibri"/>
                <w:bCs w:val="0"/>
                <w:sz w:val="20"/>
                <w:szCs w:val="20"/>
              </w:rPr>
              <w:t xml:space="preserve">ARS Bretagne </w:t>
            </w:r>
          </w:p>
          <w:p w14:paraId="5E1C33C1"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CHU de Rennes</w:t>
            </w:r>
          </w:p>
          <w:p w14:paraId="7AFA50EC" w14:textId="77777777" w:rsidR="005E3329" w:rsidRPr="005E3329" w:rsidRDefault="005E3329" w:rsidP="005E3329">
            <w:pPr>
              <w:rPr>
                <w:rFonts w:eastAsia="Calibri"/>
                <w:bCs w:val="0"/>
                <w:sz w:val="20"/>
                <w:szCs w:val="20"/>
              </w:rPr>
            </w:pPr>
            <w:r w:rsidRPr="005E3329">
              <w:rPr>
                <w:rFonts w:eastAsia="Calibri"/>
                <w:bCs w:val="0"/>
                <w:sz w:val="20"/>
                <w:szCs w:val="20"/>
              </w:rPr>
              <w:t>ARS Grand Est</w:t>
            </w:r>
          </w:p>
          <w:p w14:paraId="6FFF5775"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 xml:space="preserve">Nancy </w:t>
            </w:r>
          </w:p>
          <w:p w14:paraId="31CB08BC" w14:textId="77777777" w:rsidR="005E3329" w:rsidRPr="005E3329" w:rsidRDefault="005E3329" w:rsidP="005E3329">
            <w:pPr>
              <w:rPr>
                <w:rFonts w:eastAsia="Calibri"/>
                <w:bCs w:val="0"/>
                <w:sz w:val="20"/>
                <w:szCs w:val="20"/>
              </w:rPr>
            </w:pPr>
            <w:r w:rsidRPr="005E3329">
              <w:rPr>
                <w:rFonts w:eastAsia="Calibri"/>
                <w:bCs w:val="0"/>
                <w:sz w:val="20"/>
                <w:szCs w:val="20"/>
              </w:rPr>
              <w:t>ARS Occitanie</w:t>
            </w:r>
          </w:p>
          <w:p w14:paraId="551AD70F" w14:textId="77777777" w:rsidR="005E3329" w:rsidRPr="005E3329" w:rsidRDefault="005E3329" w:rsidP="00E723AE">
            <w:pPr>
              <w:numPr>
                <w:ilvl w:val="0"/>
                <w:numId w:val="33"/>
              </w:numPr>
              <w:rPr>
                <w:rFonts w:eastAsia="Calibri"/>
                <w:b w:val="0"/>
                <w:sz w:val="20"/>
                <w:szCs w:val="20"/>
              </w:rPr>
            </w:pPr>
            <w:r w:rsidRPr="005E3329">
              <w:rPr>
                <w:rFonts w:eastAsia="Calibri"/>
                <w:b w:val="0"/>
                <w:sz w:val="20"/>
                <w:szCs w:val="20"/>
              </w:rPr>
              <w:t>Oncopole Toulouse</w:t>
            </w:r>
          </w:p>
          <w:p w14:paraId="01B92E39" w14:textId="77777777" w:rsidR="005E3329" w:rsidRPr="005E3329" w:rsidRDefault="005E3329" w:rsidP="005E3329">
            <w:pPr>
              <w:rPr>
                <w:rFonts w:eastAsia="Calibri"/>
                <w:bCs w:val="0"/>
                <w:sz w:val="20"/>
                <w:szCs w:val="20"/>
              </w:rPr>
            </w:pPr>
            <w:r w:rsidRPr="005E3329">
              <w:rPr>
                <w:rFonts w:eastAsia="Calibri"/>
                <w:bCs w:val="0"/>
                <w:sz w:val="20"/>
                <w:szCs w:val="20"/>
              </w:rPr>
              <w:t>ARS PACA</w:t>
            </w:r>
          </w:p>
          <w:p w14:paraId="566DD535" w14:textId="77777777" w:rsidR="00446969" w:rsidRDefault="005E3329" w:rsidP="00446969">
            <w:pPr>
              <w:ind w:left="708"/>
              <w:rPr>
                <w:rFonts w:eastAsia="Calibri"/>
                <w:b w:val="0"/>
                <w:sz w:val="20"/>
                <w:szCs w:val="20"/>
              </w:rPr>
            </w:pPr>
            <w:r w:rsidRPr="005E3329">
              <w:rPr>
                <w:rFonts w:eastAsia="Calibri"/>
                <w:b w:val="0"/>
                <w:sz w:val="20"/>
                <w:szCs w:val="20"/>
              </w:rPr>
              <w:t>CHU de Nice</w:t>
            </w:r>
          </w:p>
          <w:p w14:paraId="7CC7BBD5" w14:textId="1B5071A7" w:rsidR="00730FB6" w:rsidRPr="00446969" w:rsidRDefault="00730FB6" w:rsidP="00446969">
            <w:pPr>
              <w:ind w:left="708"/>
              <w:rPr>
                <w:rFonts w:eastAsia="Calibri"/>
                <w:b w:val="0"/>
                <w:color w:val="FFFFFF"/>
                <w:sz w:val="20"/>
                <w:szCs w:val="20"/>
              </w:rPr>
            </w:pPr>
          </w:p>
        </w:tc>
      </w:tr>
      <w:tr w:rsidR="005E3329" w:rsidRPr="005E3329" w14:paraId="2FC6837A" w14:textId="77777777" w:rsidTr="005E3329">
        <w:tc>
          <w:tcPr>
            <w:tcW w:w="10348" w:type="dxa"/>
            <w:tcBorders>
              <w:top w:val="single" w:sz="4" w:space="0" w:color="auto"/>
              <w:left w:val="single" w:sz="4" w:space="0" w:color="auto"/>
              <w:bottom w:val="single" w:sz="4" w:space="0" w:color="auto"/>
              <w:right w:val="single" w:sz="4" w:space="0" w:color="auto"/>
            </w:tcBorders>
          </w:tcPr>
          <w:p w14:paraId="156018AC" w14:textId="77777777" w:rsidR="005E3329" w:rsidRPr="005E3329" w:rsidRDefault="005E3329" w:rsidP="00E723AE">
            <w:pPr>
              <w:numPr>
                <w:ilvl w:val="0"/>
                <w:numId w:val="24"/>
              </w:numPr>
              <w:jc w:val="center"/>
              <w:rPr>
                <w:bCs w:val="0"/>
                <w:sz w:val="18"/>
                <w:szCs w:val="18"/>
              </w:rPr>
            </w:pPr>
            <w:r w:rsidRPr="005E3329">
              <w:rPr>
                <w:bCs w:val="0"/>
                <w:sz w:val="18"/>
                <w:szCs w:val="18"/>
              </w:rPr>
              <w:lastRenderedPageBreak/>
              <w:t>Méthode préconisée</w:t>
            </w:r>
          </w:p>
          <w:p w14:paraId="535778FE" w14:textId="77777777" w:rsidR="005E3329" w:rsidRPr="005E3329" w:rsidRDefault="005E3329" w:rsidP="005E3329">
            <w:pPr>
              <w:rPr>
                <w:b w:val="0"/>
                <w:sz w:val="20"/>
                <w:szCs w:val="20"/>
              </w:rPr>
            </w:pPr>
          </w:p>
          <w:p w14:paraId="5DC97D64" w14:textId="77777777" w:rsidR="005E3329" w:rsidRPr="005E3329" w:rsidRDefault="005E3329" w:rsidP="005E3329">
            <w:pPr>
              <w:rPr>
                <w:b w:val="0"/>
                <w:sz w:val="20"/>
                <w:szCs w:val="20"/>
              </w:rPr>
            </w:pPr>
            <w:r w:rsidRPr="005E3329">
              <w:rPr>
                <w:b w:val="0"/>
                <w:sz w:val="20"/>
                <w:szCs w:val="20"/>
              </w:rPr>
              <w:t>Inspections (contrôle sur place) annoncées, avec envoi préalable à la visite sur site d’un questionnaire d’autoévaluation.</w:t>
            </w:r>
          </w:p>
          <w:p w14:paraId="15DC4C5C" w14:textId="77777777" w:rsidR="005E3329" w:rsidRPr="005E3329" w:rsidRDefault="005E3329" w:rsidP="005E3329">
            <w:pPr>
              <w:rPr>
                <w:b w:val="0"/>
                <w:sz w:val="20"/>
                <w:szCs w:val="20"/>
              </w:rPr>
            </w:pPr>
            <w:r w:rsidRPr="005E3329">
              <w:rPr>
                <w:b w:val="0"/>
                <w:sz w:val="20"/>
                <w:szCs w:val="20"/>
              </w:rPr>
              <w:t>Equipe d’inspecteurs nationale dédiée, restreinte, formée d’inspecteurs ARS et Abm en collaboration avec les experts de l’ABM</w:t>
            </w:r>
          </w:p>
          <w:p w14:paraId="3F6A0F88" w14:textId="77777777" w:rsidR="005E3329" w:rsidRPr="005E3329" w:rsidRDefault="005E3329" w:rsidP="005E3329">
            <w:pPr>
              <w:rPr>
                <w:b w:val="0"/>
                <w:sz w:val="20"/>
                <w:szCs w:val="20"/>
              </w:rPr>
            </w:pPr>
            <w:r w:rsidRPr="005E3329">
              <w:rPr>
                <w:b w:val="0"/>
                <w:sz w:val="20"/>
                <w:szCs w:val="20"/>
              </w:rPr>
              <w:t xml:space="preserve">Convention liant les ARS concernées et les ARS « inspectant » </w:t>
            </w:r>
          </w:p>
          <w:p w14:paraId="62E2B164" w14:textId="77777777" w:rsidR="005E3329" w:rsidRPr="005E3329" w:rsidRDefault="005E3329" w:rsidP="005E3329">
            <w:pPr>
              <w:rPr>
                <w:b w:val="0"/>
                <w:sz w:val="20"/>
                <w:szCs w:val="20"/>
              </w:rPr>
            </w:pPr>
            <w:r w:rsidRPr="005E3329">
              <w:rPr>
                <w:b w:val="0"/>
                <w:sz w:val="20"/>
                <w:szCs w:val="20"/>
              </w:rPr>
              <w:t xml:space="preserve">Les ARS concernées (PACA, IDF, ARA, HDF, Pays de la Loire, Occitanie, Grand Est, Bretagne), seront informées de la date d’inspection et invitées, selon leur disponibilités, à se joindre à l’équipe d’inspection. </w:t>
            </w:r>
          </w:p>
          <w:p w14:paraId="2DBC3321" w14:textId="77777777" w:rsidR="005E3329" w:rsidRPr="005E3329" w:rsidRDefault="005E3329" w:rsidP="005E3329">
            <w:pPr>
              <w:rPr>
                <w:b w:val="0"/>
                <w:sz w:val="20"/>
                <w:szCs w:val="20"/>
              </w:rPr>
            </w:pPr>
            <w:r w:rsidRPr="005E3329">
              <w:rPr>
                <w:bCs w:val="0"/>
                <w:sz w:val="20"/>
                <w:szCs w:val="20"/>
              </w:rPr>
              <w:t>Suites d’inspection assurées par les ARS concernées</w:t>
            </w:r>
            <w:r w:rsidRPr="005E3329">
              <w:rPr>
                <w:b w:val="0"/>
                <w:sz w:val="20"/>
                <w:szCs w:val="20"/>
              </w:rPr>
              <w:t>.</w:t>
            </w:r>
          </w:p>
          <w:p w14:paraId="792E0358" w14:textId="34A7125B" w:rsidR="005E3329" w:rsidRPr="005E3329" w:rsidRDefault="005E3329" w:rsidP="005E3329">
            <w:pPr>
              <w:rPr>
                <w:b w:val="0"/>
                <w:sz w:val="16"/>
                <w:szCs w:val="16"/>
              </w:rPr>
            </w:pPr>
            <w:r w:rsidRPr="005E3329">
              <w:rPr>
                <w:b w:val="0"/>
                <w:sz w:val="20"/>
                <w:szCs w:val="20"/>
              </w:rPr>
              <w:t>Recueil des constats (y compris suivi des suites et corrections mises en œuvre) dans un format de rapport et de suivi unique permettant leur exploitation qualitative et quantitative, et la synthèse nationale par l’ABM des résultats de l’ONIC.</w:t>
            </w:r>
          </w:p>
          <w:p w14:paraId="75433EA0" w14:textId="77777777" w:rsidR="005E3329" w:rsidRPr="005E3329" w:rsidRDefault="005E3329" w:rsidP="005E3329">
            <w:pPr>
              <w:rPr>
                <w:bCs w:val="0"/>
                <w:sz w:val="18"/>
                <w:szCs w:val="18"/>
              </w:rPr>
            </w:pPr>
          </w:p>
        </w:tc>
      </w:tr>
      <w:tr w:rsidR="005E3329" w:rsidRPr="005E3329" w14:paraId="33EB99D8" w14:textId="77777777" w:rsidTr="005E3329">
        <w:tc>
          <w:tcPr>
            <w:tcW w:w="10348" w:type="dxa"/>
            <w:tcBorders>
              <w:top w:val="single" w:sz="4" w:space="0" w:color="auto"/>
              <w:left w:val="single" w:sz="4" w:space="0" w:color="auto"/>
              <w:bottom w:val="single" w:sz="4" w:space="0" w:color="auto"/>
              <w:right w:val="single" w:sz="4" w:space="0" w:color="auto"/>
            </w:tcBorders>
          </w:tcPr>
          <w:p w14:paraId="6DAEA2D4" w14:textId="77777777" w:rsidR="005E3329" w:rsidRPr="005E3329" w:rsidRDefault="005E3329" w:rsidP="00E723AE">
            <w:pPr>
              <w:widowControl w:val="0"/>
              <w:numPr>
                <w:ilvl w:val="0"/>
                <w:numId w:val="24"/>
              </w:numPr>
              <w:jc w:val="center"/>
              <w:rPr>
                <w:bCs w:val="0"/>
                <w:sz w:val="18"/>
                <w:szCs w:val="18"/>
              </w:rPr>
            </w:pPr>
            <w:r w:rsidRPr="005E3329">
              <w:rPr>
                <w:bCs w:val="0"/>
                <w:sz w:val="18"/>
                <w:szCs w:val="18"/>
              </w:rPr>
              <w:t>Outils</w:t>
            </w:r>
          </w:p>
          <w:p w14:paraId="5FA9921B" w14:textId="77777777" w:rsidR="005E3329" w:rsidRPr="005E3329" w:rsidRDefault="005E3329" w:rsidP="005E3329">
            <w:pPr>
              <w:widowControl w:val="0"/>
              <w:rPr>
                <w:b w:val="0"/>
                <w:sz w:val="20"/>
                <w:szCs w:val="20"/>
              </w:rPr>
            </w:pPr>
          </w:p>
          <w:p w14:paraId="0756EFA7" w14:textId="77777777" w:rsidR="005E3329" w:rsidRPr="005E3329" w:rsidRDefault="005E3329" w:rsidP="005E3329">
            <w:pPr>
              <w:widowControl w:val="0"/>
              <w:rPr>
                <w:b w:val="0"/>
                <w:sz w:val="20"/>
                <w:szCs w:val="20"/>
              </w:rPr>
            </w:pPr>
            <w:r w:rsidRPr="005E3329">
              <w:rPr>
                <w:b w:val="0"/>
                <w:sz w:val="20"/>
                <w:szCs w:val="20"/>
              </w:rPr>
              <w:t>Grille de restitution nationale : Oui, sera disponible sur le site de l'Agence de la biomédecine</w:t>
            </w:r>
          </w:p>
          <w:p w14:paraId="2D3484FA" w14:textId="77777777" w:rsidR="005E3329" w:rsidRPr="005E3329" w:rsidRDefault="005E3329" w:rsidP="005E3329">
            <w:pPr>
              <w:widowControl w:val="0"/>
              <w:rPr>
                <w:b w:val="0"/>
                <w:sz w:val="20"/>
                <w:szCs w:val="20"/>
              </w:rPr>
            </w:pPr>
            <w:r w:rsidRPr="005E3329">
              <w:rPr>
                <w:b w:val="0"/>
                <w:sz w:val="20"/>
                <w:szCs w:val="20"/>
              </w:rPr>
              <w:t xml:space="preserve">Formation d'accompagnement : Oui, assurée par l'Agence de la biomédecine </w:t>
            </w:r>
          </w:p>
          <w:p w14:paraId="52DE4435" w14:textId="77777777" w:rsidR="005E3329" w:rsidRPr="005E3329" w:rsidRDefault="005E3329" w:rsidP="005E3329">
            <w:pPr>
              <w:widowControl w:val="0"/>
              <w:rPr>
                <w:b w:val="0"/>
                <w:sz w:val="20"/>
                <w:szCs w:val="20"/>
              </w:rPr>
            </w:pPr>
          </w:p>
        </w:tc>
      </w:tr>
      <w:tr w:rsidR="005E3329" w:rsidRPr="005E3329" w14:paraId="67168922" w14:textId="77777777" w:rsidTr="005E3329">
        <w:tc>
          <w:tcPr>
            <w:tcW w:w="10348" w:type="dxa"/>
            <w:tcBorders>
              <w:top w:val="single" w:sz="4" w:space="0" w:color="auto"/>
              <w:left w:val="single" w:sz="4" w:space="0" w:color="auto"/>
              <w:bottom w:val="single" w:sz="4" w:space="0" w:color="auto"/>
              <w:right w:val="single" w:sz="4" w:space="0" w:color="auto"/>
            </w:tcBorders>
          </w:tcPr>
          <w:p w14:paraId="7079BF38" w14:textId="77777777" w:rsidR="005E3329" w:rsidRPr="005E3329" w:rsidRDefault="005E3329" w:rsidP="00E723AE">
            <w:pPr>
              <w:widowControl w:val="0"/>
              <w:numPr>
                <w:ilvl w:val="0"/>
                <w:numId w:val="24"/>
              </w:numPr>
              <w:jc w:val="center"/>
              <w:rPr>
                <w:b w:val="0"/>
                <w:bCs w:val="0"/>
                <w:sz w:val="18"/>
                <w:szCs w:val="18"/>
              </w:rPr>
            </w:pPr>
            <w:r w:rsidRPr="005E3329">
              <w:rPr>
                <w:bCs w:val="0"/>
                <w:sz w:val="18"/>
                <w:szCs w:val="18"/>
              </w:rPr>
              <w:t>Période optimale de réalisation</w:t>
            </w:r>
          </w:p>
          <w:p w14:paraId="09A9B9B0" w14:textId="77777777" w:rsidR="005E3329" w:rsidRPr="005E3329" w:rsidRDefault="005E3329" w:rsidP="005E3329">
            <w:pPr>
              <w:widowControl w:val="0"/>
              <w:rPr>
                <w:b w:val="0"/>
                <w:bCs w:val="0"/>
                <w:sz w:val="16"/>
                <w:szCs w:val="16"/>
              </w:rPr>
            </w:pPr>
          </w:p>
          <w:p w14:paraId="4F454F9B" w14:textId="77777777" w:rsidR="005E3329" w:rsidRPr="005E3329" w:rsidRDefault="005E3329" w:rsidP="005E3329">
            <w:pPr>
              <w:widowControl w:val="0"/>
              <w:rPr>
                <w:b w:val="0"/>
                <w:bCs w:val="0"/>
                <w:sz w:val="20"/>
                <w:szCs w:val="20"/>
              </w:rPr>
            </w:pPr>
            <w:r w:rsidRPr="005E3329">
              <w:rPr>
                <w:b w:val="0"/>
                <w:bCs w:val="0"/>
                <w:sz w:val="20"/>
                <w:szCs w:val="20"/>
              </w:rPr>
              <w:t>Formation : Janvier à Février/Mars 2025</w:t>
            </w:r>
          </w:p>
          <w:p w14:paraId="310BCFC4" w14:textId="77777777" w:rsidR="005E3329" w:rsidRPr="005E3329" w:rsidRDefault="005E3329" w:rsidP="005E3329">
            <w:pPr>
              <w:widowControl w:val="0"/>
              <w:rPr>
                <w:b w:val="0"/>
                <w:bCs w:val="0"/>
                <w:sz w:val="20"/>
                <w:szCs w:val="20"/>
              </w:rPr>
            </w:pPr>
            <w:r w:rsidRPr="005E3329">
              <w:rPr>
                <w:b w:val="0"/>
                <w:bCs w:val="0"/>
                <w:sz w:val="20"/>
                <w:szCs w:val="20"/>
              </w:rPr>
              <w:t>Inspection : Mars 2025 -Décembre 2025</w:t>
            </w:r>
          </w:p>
          <w:p w14:paraId="2D2E5F9B" w14:textId="77777777" w:rsidR="005E3329" w:rsidRPr="005E3329" w:rsidRDefault="005E3329" w:rsidP="005E3329">
            <w:pPr>
              <w:widowControl w:val="0"/>
              <w:rPr>
                <w:b w:val="0"/>
                <w:bCs w:val="0"/>
                <w:sz w:val="20"/>
                <w:szCs w:val="20"/>
              </w:rPr>
            </w:pPr>
          </w:p>
        </w:tc>
      </w:tr>
      <w:tr w:rsidR="005E3329" w:rsidRPr="005E3329" w14:paraId="67D36F62" w14:textId="77777777" w:rsidTr="005E3329">
        <w:trPr>
          <w:trHeight w:val="2684"/>
        </w:trPr>
        <w:tc>
          <w:tcPr>
            <w:tcW w:w="10348" w:type="dxa"/>
            <w:tcBorders>
              <w:top w:val="single" w:sz="4" w:space="0" w:color="auto"/>
              <w:left w:val="single" w:sz="4" w:space="0" w:color="auto"/>
              <w:bottom w:val="single" w:sz="4" w:space="0" w:color="auto"/>
              <w:right w:val="single" w:sz="4" w:space="0" w:color="auto"/>
            </w:tcBorders>
            <w:hideMark/>
          </w:tcPr>
          <w:p w14:paraId="6697D6A9" w14:textId="77777777" w:rsidR="005E3329" w:rsidRPr="005E3329" w:rsidRDefault="005E3329" w:rsidP="00E723AE">
            <w:pPr>
              <w:widowControl w:val="0"/>
              <w:numPr>
                <w:ilvl w:val="0"/>
                <w:numId w:val="24"/>
              </w:numPr>
              <w:jc w:val="center"/>
              <w:rPr>
                <w:b w:val="0"/>
                <w:sz w:val="18"/>
                <w:szCs w:val="18"/>
              </w:rPr>
            </w:pPr>
            <w:r w:rsidRPr="005E3329">
              <w:rPr>
                <w:bCs w:val="0"/>
                <w:sz w:val="18"/>
                <w:szCs w:val="18"/>
              </w:rPr>
              <w:t xml:space="preserve">Nombre de jours nécessaires à la mission d’inspection par profession </w:t>
            </w:r>
            <w:r w:rsidRPr="005E3329">
              <w:rPr>
                <w:bCs w:val="0"/>
                <w:sz w:val="18"/>
                <w:szCs w:val="18"/>
              </w:rPr>
              <w:br/>
            </w:r>
            <w:r w:rsidRPr="005E3329">
              <w:rPr>
                <w:b w:val="0"/>
                <w:sz w:val="18"/>
                <w:szCs w:val="18"/>
              </w:rPr>
              <w:t>(</w:t>
            </w:r>
            <w:r w:rsidRPr="005E3329">
              <w:rPr>
                <w:b w:val="0"/>
                <w:sz w:val="18"/>
                <w:szCs w:val="18"/>
                <w:u w:val="single"/>
              </w:rPr>
              <w:t>ADM, MED, PHAR, INF, S-E à indiquer en nombre d’ETP et tableau à renseigner</w:t>
            </w:r>
            <w:r w:rsidRPr="005E3329">
              <w:rPr>
                <w:b w:val="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ayout w:type="fixed"/>
              <w:tblLook w:val="04A0" w:firstRow="1" w:lastRow="0" w:firstColumn="1" w:lastColumn="0" w:noHBand="0" w:noVBand="1"/>
            </w:tblPr>
            <w:tblGrid>
              <w:gridCol w:w="10"/>
              <w:gridCol w:w="6720"/>
              <w:gridCol w:w="708"/>
              <w:gridCol w:w="1277"/>
              <w:gridCol w:w="567"/>
              <w:gridCol w:w="567"/>
            </w:tblGrid>
            <w:tr w:rsidR="005E3329" w:rsidRPr="005E3329" w14:paraId="10D8ACB9" w14:textId="77777777">
              <w:trPr>
                <w:gridAfter w:val="4"/>
                <w:wAfter w:w="3119" w:type="dxa"/>
              </w:trPr>
              <w:tc>
                <w:tcPr>
                  <w:tcW w:w="6730" w:type="dxa"/>
                  <w:gridSpan w:val="2"/>
                  <w:tcBorders>
                    <w:top w:val="single" w:sz="4" w:space="0" w:color="auto"/>
                    <w:left w:val="single" w:sz="4" w:space="0" w:color="auto"/>
                    <w:bottom w:val="single" w:sz="4" w:space="0" w:color="auto"/>
                    <w:right w:val="single" w:sz="4" w:space="0" w:color="auto"/>
                  </w:tcBorders>
                  <w:shd w:val="clear" w:color="auto" w:fill="EAF1DD"/>
                  <w:hideMark/>
                </w:tcPr>
                <w:p w14:paraId="6A12EE27" w14:textId="77777777" w:rsidR="005E3329" w:rsidRPr="005E3329" w:rsidRDefault="005E3329" w:rsidP="005E3329">
                  <w:pPr>
                    <w:widowControl w:val="0"/>
                    <w:rPr>
                      <w:sz w:val="16"/>
                      <w:szCs w:val="16"/>
                    </w:rPr>
                  </w:pPr>
                  <w:r w:rsidRPr="005E3329">
                    <w:rPr>
                      <w:sz w:val="16"/>
                      <w:szCs w:val="16"/>
                    </w:rPr>
                    <w:t xml:space="preserve">ETP par profession </w:t>
                  </w:r>
                  <w:r w:rsidRPr="005E3329">
                    <w:rPr>
                      <w:sz w:val="20"/>
                      <w:szCs w:val="20"/>
                    </w:rPr>
                    <w:t>=</w:t>
                  </w:r>
                  <w:r w:rsidRPr="005E3329">
                    <w:rPr>
                      <w:sz w:val="16"/>
                      <w:szCs w:val="16"/>
                    </w:rPr>
                    <w:t xml:space="preserve"> </w:t>
                  </w:r>
                  <w:r w:rsidRPr="005E3329">
                    <w:rPr>
                      <w:sz w:val="16"/>
                      <w:szCs w:val="16"/>
                      <w:u w:val="single"/>
                    </w:rPr>
                    <w:t xml:space="preserve">nombre de jours </w:t>
                  </w:r>
                  <w:r w:rsidRPr="005E3329">
                    <w:rPr>
                      <w:sz w:val="20"/>
                      <w:szCs w:val="20"/>
                      <w:u w:val="single"/>
                    </w:rPr>
                    <w:t>X</w:t>
                  </w:r>
                  <w:r w:rsidRPr="005E3329">
                    <w:rPr>
                      <w:sz w:val="16"/>
                      <w:szCs w:val="16"/>
                      <w:u w:val="single"/>
                    </w:rPr>
                    <w:t xml:space="preserve"> nombre de structures à inspecter</w:t>
                  </w:r>
                  <w:r w:rsidRPr="005E3329">
                    <w:rPr>
                      <w:sz w:val="16"/>
                      <w:szCs w:val="16"/>
                    </w:rPr>
                    <w:t xml:space="preserve"> </w:t>
                  </w:r>
                </w:p>
                <w:p w14:paraId="7347496C" w14:textId="77777777" w:rsidR="005E3329" w:rsidRPr="005E3329" w:rsidRDefault="005E3329" w:rsidP="005E3329">
                  <w:pPr>
                    <w:widowControl w:val="0"/>
                    <w:jc w:val="center"/>
                    <w:rPr>
                      <w:sz w:val="16"/>
                      <w:szCs w:val="16"/>
                    </w:rPr>
                  </w:pPr>
                  <w:r w:rsidRPr="005E3329">
                    <w:rPr>
                      <w:sz w:val="18"/>
                      <w:szCs w:val="18"/>
                    </w:rPr>
                    <w:t xml:space="preserve">208 </w:t>
                  </w:r>
                  <w:r w:rsidRPr="005E3329">
                    <w:rPr>
                      <w:sz w:val="14"/>
                      <w:szCs w:val="14"/>
                    </w:rPr>
                    <w:t>(</w:t>
                  </w:r>
                  <w:r w:rsidRPr="005E3329">
                    <w:rPr>
                      <w:i/>
                      <w:sz w:val="14"/>
                      <w:szCs w:val="14"/>
                    </w:rPr>
                    <w:t>correspond à une année</w:t>
                  </w:r>
                  <w:r w:rsidRPr="005E3329">
                    <w:rPr>
                      <w:sz w:val="14"/>
                      <w:szCs w:val="14"/>
                    </w:rPr>
                    <w:t>)</w:t>
                  </w:r>
                </w:p>
              </w:tc>
            </w:tr>
            <w:tr w:rsidR="005E3329" w:rsidRPr="005E3329" w14:paraId="60B78D4B" w14:textId="77777777">
              <w:trPr>
                <w:gridBefore w:val="1"/>
                <w:wBefore w:w="10" w:type="dxa"/>
              </w:trPr>
              <w:tc>
                <w:tcPr>
                  <w:tcW w:w="6720" w:type="dxa"/>
                  <w:tcBorders>
                    <w:top w:val="single" w:sz="6" w:space="0" w:color="000000"/>
                    <w:left w:val="single" w:sz="12" w:space="0" w:color="000000"/>
                    <w:bottom w:val="single" w:sz="12" w:space="0" w:color="000000"/>
                    <w:right w:val="single" w:sz="6" w:space="0" w:color="000000"/>
                  </w:tcBorders>
                  <w:shd w:val="clear" w:color="auto" w:fill="auto"/>
                  <w:vAlign w:val="center"/>
                  <w:hideMark/>
                </w:tcPr>
                <w:p w14:paraId="6366EBAE" w14:textId="77777777" w:rsidR="005E3329" w:rsidRPr="005E3329" w:rsidRDefault="005E3329" w:rsidP="005E3329">
                  <w:pPr>
                    <w:widowControl w:val="0"/>
                    <w:rPr>
                      <w:b w:val="0"/>
                      <w:bCs w:val="0"/>
                      <w:sz w:val="18"/>
                      <w:szCs w:val="18"/>
                    </w:rPr>
                  </w:pPr>
                  <w:r w:rsidRPr="005E3329">
                    <w:rPr>
                      <w:b w:val="0"/>
                      <w:bCs w:val="0"/>
                      <w:sz w:val="18"/>
                      <w:szCs w:val="18"/>
                    </w:rPr>
                    <w:t xml:space="preserve">Estimation de la charge de travail </w:t>
                  </w:r>
                  <w:r w:rsidRPr="005E3329">
                    <w:rPr>
                      <w:b w:val="0"/>
                      <w:bCs w:val="0"/>
                      <w:sz w:val="18"/>
                      <w:szCs w:val="18"/>
                      <w:u w:val="single"/>
                    </w:rPr>
                    <w:t>par structure inspectée ou activité contrôlée</w:t>
                  </w:r>
                  <w:r w:rsidRPr="005E3329">
                    <w:rPr>
                      <w:b w:val="0"/>
                      <w:bCs w:val="0"/>
                      <w:sz w:val="18"/>
                      <w:szCs w:val="18"/>
                    </w:rPr>
                    <w:t xml:space="preserve"> </w:t>
                  </w:r>
                  <w:r w:rsidRPr="005E3329">
                    <w:rPr>
                      <w:b w:val="0"/>
                      <w:bCs w:val="0"/>
                      <w:sz w:val="18"/>
                      <w:szCs w:val="18"/>
                    </w:rPr>
                    <w:br/>
                  </w:r>
                  <w:r w:rsidRPr="005E3329">
                    <w:rPr>
                      <w:bCs w:val="0"/>
                      <w:sz w:val="18"/>
                      <w:szCs w:val="18"/>
                    </w:rPr>
                    <w:t>(en journée)</w:t>
                  </w:r>
                </w:p>
              </w:tc>
              <w:tc>
                <w:tcPr>
                  <w:tcW w:w="708" w:type="dxa"/>
                  <w:tcBorders>
                    <w:top w:val="single" w:sz="6" w:space="0" w:color="000000"/>
                    <w:left w:val="single" w:sz="6" w:space="0" w:color="000000"/>
                    <w:bottom w:val="single" w:sz="12" w:space="0" w:color="000000"/>
                    <w:right w:val="single" w:sz="6" w:space="0" w:color="000000"/>
                  </w:tcBorders>
                  <w:shd w:val="clear" w:color="auto" w:fill="auto"/>
                </w:tcPr>
                <w:p w14:paraId="7E6C4E12" w14:textId="77777777" w:rsidR="005E3329" w:rsidRPr="005E3329" w:rsidRDefault="005E3329" w:rsidP="005E3329">
                  <w:pPr>
                    <w:widowControl w:val="0"/>
                    <w:rPr>
                      <w:b w:val="0"/>
                      <w:sz w:val="18"/>
                      <w:szCs w:val="18"/>
                    </w:rPr>
                  </w:pPr>
                  <w:r w:rsidRPr="005E3329">
                    <w:rPr>
                      <w:b w:val="0"/>
                      <w:sz w:val="18"/>
                      <w:szCs w:val="18"/>
                    </w:rPr>
                    <w:t>ADM</w:t>
                  </w:r>
                </w:p>
                <w:p w14:paraId="1BFBFCE8" w14:textId="77777777" w:rsidR="005E3329" w:rsidRPr="005E3329" w:rsidRDefault="005E3329" w:rsidP="005E3329">
                  <w:pPr>
                    <w:widowControl w:val="0"/>
                    <w:rPr>
                      <w:b w:val="0"/>
                      <w:sz w:val="18"/>
                      <w:szCs w:val="18"/>
                    </w:rPr>
                  </w:pPr>
                </w:p>
              </w:tc>
              <w:tc>
                <w:tcPr>
                  <w:tcW w:w="1277" w:type="dxa"/>
                  <w:tcBorders>
                    <w:top w:val="single" w:sz="6" w:space="0" w:color="000000"/>
                    <w:left w:val="single" w:sz="6" w:space="0" w:color="000000"/>
                    <w:bottom w:val="single" w:sz="12" w:space="0" w:color="000000"/>
                    <w:right w:val="single" w:sz="6" w:space="0" w:color="000000"/>
                  </w:tcBorders>
                  <w:shd w:val="clear" w:color="auto" w:fill="auto"/>
                  <w:vAlign w:val="center"/>
                </w:tcPr>
                <w:p w14:paraId="2D220735" w14:textId="77777777" w:rsidR="005E3329" w:rsidRPr="005E3329" w:rsidRDefault="005E3329" w:rsidP="005E3329">
                  <w:pPr>
                    <w:widowControl w:val="0"/>
                    <w:rPr>
                      <w:b w:val="0"/>
                      <w:sz w:val="18"/>
                      <w:szCs w:val="18"/>
                    </w:rPr>
                  </w:pPr>
                  <w:r w:rsidRPr="005E3329">
                    <w:rPr>
                      <w:b w:val="0"/>
                      <w:sz w:val="18"/>
                      <w:szCs w:val="18"/>
                    </w:rPr>
                    <w:t>MED /PHAR</w:t>
                  </w:r>
                </w:p>
                <w:p w14:paraId="0D7B3534"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12" w:space="0" w:color="000000"/>
                    <w:right w:val="single" w:sz="6" w:space="0" w:color="000000"/>
                  </w:tcBorders>
                  <w:shd w:val="clear" w:color="auto" w:fill="auto"/>
                  <w:vAlign w:val="center"/>
                </w:tcPr>
                <w:p w14:paraId="4AB4C12A" w14:textId="77777777" w:rsidR="005E3329" w:rsidRPr="005E3329" w:rsidRDefault="005E3329" w:rsidP="005E3329">
                  <w:pPr>
                    <w:widowControl w:val="0"/>
                    <w:rPr>
                      <w:b w:val="0"/>
                      <w:sz w:val="18"/>
                      <w:szCs w:val="18"/>
                    </w:rPr>
                  </w:pPr>
                  <w:r w:rsidRPr="005E3329">
                    <w:rPr>
                      <w:b w:val="0"/>
                      <w:sz w:val="18"/>
                      <w:szCs w:val="18"/>
                    </w:rPr>
                    <w:t>INF</w:t>
                  </w:r>
                </w:p>
                <w:p w14:paraId="136347B8"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12" w:space="0" w:color="000000"/>
                    <w:right w:val="single" w:sz="12" w:space="0" w:color="000000"/>
                  </w:tcBorders>
                  <w:shd w:val="clear" w:color="auto" w:fill="auto"/>
                  <w:vAlign w:val="center"/>
                </w:tcPr>
                <w:p w14:paraId="62C3210D" w14:textId="77777777" w:rsidR="005E3329" w:rsidRPr="005E3329" w:rsidRDefault="005E3329" w:rsidP="005E3329">
                  <w:pPr>
                    <w:widowControl w:val="0"/>
                    <w:rPr>
                      <w:b w:val="0"/>
                      <w:sz w:val="18"/>
                      <w:szCs w:val="18"/>
                    </w:rPr>
                  </w:pPr>
                  <w:r w:rsidRPr="005E3329">
                    <w:rPr>
                      <w:b w:val="0"/>
                      <w:sz w:val="18"/>
                      <w:szCs w:val="18"/>
                    </w:rPr>
                    <w:t>S-E</w:t>
                  </w:r>
                </w:p>
                <w:p w14:paraId="72D7ED4D" w14:textId="77777777" w:rsidR="005E3329" w:rsidRPr="005E3329" w:rsidRDefault="005E3329" w:rsidP="005E3329">
                  <w:pPr>
                    <w:widowControl w:val="0"/>
                    <w:rPr>
                      <w:b w:val="0"/>
                      <w:sz w:val="18"/>
                      <w:szCs w:val="18"/>
                    </w:rPr>
                  </w:pPr>
                </w:p>
              </w:tc>
            </w:tr>
            <w:tr w:rsidR="005E3329" w:rsidRPr="005E3329" w14:paraId="6010FD97" w14:textId="77777777">
              <w:trPr>
                <w:gridBefore w:val="1"/>
                <w:wBefore w:w="10" w:type="dxa"/>
              </w:trPr>
              <w:tc>
                <w:tcPr>
                  <w:tcW w:w="6720" w:type="dxa"/>
                  <w:tcBorders>
                    <w:top w:val="single" w:sz="6" w:space="0" w:color="000000"/>
                    <w:left w:val="single" w:sz="12" w:space="0" w:color="000000"/>
                    <w:bottom w:val="single" w:sz="6" w:space="0" w:color="000000"/>
                    <w:right w:val="single" w:sz="6" w:space="0" w:color="000000"/>
                  </w:tcBorders>
                  <w:shd w:val="clear" w:color="auto" w:fill="auto"/>
                  <w:vAlign w:val="center"/>
                  <w:hideMark/>
                </w:tcPr>
                <w:p w14:paraId="7CB46CDB" w14:textId="77777777" w:rsidR="005E3329" w:rsidRPr="005E3329" w:rsidRDefault="005E3329" w:rsidP="005E3329">
                  <w:pPr>
                    <w:widowControl w:val="0"/>
                    <w:rPr>
                      <w:b w:val="0"/>
                      <w:bCs w:val="0"/>
                      <w:sz w:val="18"/>
                      <w:szCs w:val="18"/>
                    </w:rPr>
                  </w:pPr>
                  <w:r w:rsidRPr="005E3329">
                    <w:rPr>
                      <w:b w:val="0"/>
                      <w:bCs w:val="0"/>
                      <w:sz w:val="18"/>
                      <w:szCs w:val="18"/>
                    </w:rPr>
                    <w:t>Préparation</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14:paraId="30C0FC01" w14:textId="77777777" w:rsidR="005E3329" w:rsidRPr="005E3329" w:rsidRDefault="005E3329" w:rsidP="005E3329">
                  <w:pPr>
                    <w:widowControl w:val="0"/>
                    <w:rPr>
                      <w:b w:val="0"/>
                      <w:bCs w:val="0"/>
                      <w:sz w:val="18"/>
                      <w:szCs w:val="18"/>
                    </w:rPr>
                  </w:pPr>
                </w:p>
              </w:tc>
              <w:tc>
                <w:tcPr>
                  <w:tcW w:w="12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690824F" w14:textId="77777777" w:rsidR="005E3329" w:rsidRPr="005E3329" w:rsidRDefault="005E3329" w:rsidP="005E3329">
                  <w:pPr>
                    <w:widowControl w:val="0"/>
                    <w:rPr>
                      <w:b w:val="0"/>
                      <w:bCs w:val="0"/>
                      <w:sz w:val="18"/>
                      <w:szCs w:val="18"/>
                    </w:rPr>
                  </w:pPr>
                  <w:r w:rsidRPr="005E3329">
                    <w:rPr>
                      <w:b w:val="0"/>
                      <w:bCs w:val="0"/>
                      <w:sz w:val="18"/>
                      <w:szCs w:val="18"/>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0E409A3"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6" w:space="0" w:color="000000"/>
                    <w:right w:val="single" w:sz="12" w:space="0" w:color="000000"/>
                  </w:tcBorders>
                  <w:shd w:val="clear" w:color="auto" w:fill="auto"/>
                  <w:vAlign w:val="center"/>
                </w:tcPr>
                <w:p w14:paraId="67526C48" w14:textId="77777777" w:rsidR="005E3329" w:rsidRPr="005E3329" w:rsidRDefault="005E3329" w:rsidP="005E3329">
                  <w:pPr>
                    <w:widowControl w:val="0"/>
                    <w:rPr>
                      <w:b w:val="0"/>
                      <w:sz w:val="18"/>
                      <w:szCs w:val="18"/>
                    </w:rPr>
                  </w:pPr>
                </w:p>
              </w:tc>
            </w:tr>
            <w:tr w:rsidR="005E3329" w:rsidRPr="005E3329" w14:paraId="2E3DFF33" w14:textId="77777777">
              <w:trPr>
                <w:gridBefore w:val="1"/>
                <w:wBefore w:w="10" w:type="dxa"/>
              </w:trPr>
              <w:tc>
                <w:tcPr>
                  <w:tcW w:w="6720" w:type="dxa"/>
                  <w:tcBorders>
                    <w:top w:val="single" w:sz="6" w:space="0" w:color="000000"/>
                    <w:left w:val="single" w:sz="12" w:space="0" w:color="000000"/>
                    <w:bottom w:val="single" w:sz="6" w:space="0" w:color="000000"/>
                    <w:right w:val="single" w:sz="6" w:space="0" w:color="000000"/>
                  </w:tcBorders>
                  <w:shd w:val="clear" w:color="auto" w:fill="auto"/>
                  <w:vAlign w:val="center"/>
                  <w:hideMark/>
                </w:tcPr>
                <w:p w14:paraId="06DD783B" w14:textId="77777777" w:rsidR="005E3329" w:rsidRPr="005E3329" w:rsidRDefault="005E3329" w:rsidP="005E3329">
                  <w:pPr>
                    <w:widowControl w:val="0"/>
                    <w:rPr>
                      <w:b w:val="0"/>
                      <w:bCs w:val="0"/>
                      <w:sz w:val="18"/>
                      <w:szCs w:val="18"/>
                    </w:rPr>
                  </w:pPr>
                  <w:r w:rsidRPr="005E3329">
                    <w:rPr>
                      <w:b w:val="0"/>
                      <w:bCs w:val="0"/>
                      <w:sz w:val="18"/>
                      <w:szCs w:val="18"/>
                    </w:rPr>
                    <w:t>Inspection sur site</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14:paraId="795A11E6" w14:textId="77777777" w:rsidR="005E3329" w:rsidRPr="005E3329" w:rsidRDefault="005E3329" w:rsidP="005E3329">
                  <w:pPr>
                    <w:widowControl w:val="0"/>
                    <w:rPr>
                      <w:b w:val="0"/>
                      <w:bCs w:val="0"/>
                      <w:sz w:val="18"/>
                      <w:szCs w:val="18"/>
                    </w:rPr>
                  </w:pPr>
                </w:p>
              </w:tc>
              <w:tc>
                <w:tcPr>
                  <w:tcW w:w="12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F6D93AD" w14:textId="77777777" w:rsidR="005E3329" w:rsidRPr="005E3329" w:rsidRDefault="005E3329" w:rsidP="005E3329">
                  <w:pPr>
                    <w:widowControl w:val="0"/>
                    <w:rPr>
                      <w:b w:val="0"/>
                      <w:bCs w:val="0"/>
                      <w:sz w:val="18"/>
                      <w:szCs w:val="18"/>
                    </w:rPr>
                  </w:pPr>
                  <w:r w:rsidRPr="005E3329">
                    <w:rPr>
                      <w:b w:val="0"/>
                      <w:bCs w:val="0"/>
                      <w:sz w:val="18"/>
                      <w:szCs w:val="18"/>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C715B5"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6" w:space="0" w:color="000000"/>
                    <w:right w:val="single" w:sz="12" w:space="0" w:color="000000"/>
                  </w:tcBorders>
                  <w:shd w:val="clear" w:color="auto" w:fill="auto"/>
                  <w:vAlign w:val="center"/>
                </w:tcPr>
                <w:p w14:paraId="6598B3FE" w14:textId="77777777" w:rsidR="005E3329" w:rsidRPr="005E3329" w:rsidRDefault="005E3329" w:rsidP="005E3329">
                  <w:pPr>
                    <w:widowControl w:val="0"/>
                    <w:rPr>
                      <w:b w:val="0"/>
                      <w:sz w:val="18"/>
                      <w:szCs w:val="18"/>
                    </w:rPr>
                  </w:pPr>
                </w:p>
              </w:tc>
            </w:tr>
            <w:tr w:rsidR="005E3329" w:rsidRPr="005E3329" w14:paraId="4715411E" w14:textId="77777777">
              <w:trPr>
                <w:gridBefore w:val="1"/>
                <w:wBefore w:w="10" w:type="dxa"/>
              </w:trPr>
              <w:tc>
                <w:tcPr>
                  <w:tcW w:w="6720" w:type="dxa"/>
                  <w:tcBorders>
                    <w:top w:val="single" w:sz="6" w:space="0" w:color="000000"/>
                    <w:left w:val="single" w:sz="12" w:space="0" w:color="000000"/>
                    <w:bottom w:val="single" w:sz="6" w:space="0" w:color="000000"/>
                    <w:right w:val="single" w:sz="6" w:space="0" w:color="000000"/>
                  </w:tcBorders>
                  <w:shd w:val="clear" w:color="auto" w:fill="auto"/>
                  <w:vAlign w:val="center"/>
                  <w:hideMark/>
                </w:tcPr>
                <w:p w14:paraId="1B741EE5" w14:textId="77777777" w:rsidR="005E3329" w:rsidRPr="005E3329" w:rsidRDefault="005E3329" w:rsidP="005E3329">
                  <w:pPr>
                    <w:widowControl w:val="0"/>
                    <w:rPr>
                      <w:b w:val="0"/>
                      <w:bCs w:val="0"/>
                      <w:sz w:val="18"/>
                      <w:szCs w:val="18"/>
                    </w:rPr>
                  </w:pPr>
                  <w:r w:rsidRPr="005E3329">
                    <w:rPr>
                      <w:b w:val="0"/>
                      <w:bCs w:val="0"/>
                      <w:sz w:val="18"/>
                      <w:szCs w:val="18"/>
                    </w:rPr>
                    <w:t>Traitement de données</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14:paraId="50D20916" w14:textId="77777777" w:rsidR="005E3329" w:rsidRPr="005E3329" w:rsidRDefault="005E3329" w:rsidP="005E3329">
                  <w:pPr>
                    <w:widowControl w:val="0"/>
                    <w:rPr>
                      <w:b w:val="0"/>
                      <w:bCs w:val="0"/>
                      <w:sz w:val="18"/>
                      <w:szCs w:val="18"/>
                    </w:rPr>
                  </w:pPr>
                </w:p>
              </w:tc>
              <w:tc>
                <w:tcPr>
                  <w:tcW w:w="1277" w:type="dxa"/>
                  <w:tcBorders>
                    <w:top w:val="single" w:sz="6" w:space="0" w:color="000000"/>
                    <w:left w:val="single" w:sz="6" w:space="0" w:color="000000"/>
                    <w:bottom w:val="single" w:sz="6" w:space="0" w:color="000000"/>
                    <w:right w:val="single" w:sz="6" w:space="0" w:color="000000"/>
                  </w:tcBorders>
                  <w:shd w:val="clear" w:color="auto" w:fill="auto"/>
                  <w:hideMark/>
                </w:tcPr>
                <w:p w14:paraId="24B37F4A" w14:textId="77777777" w:rsidR="005E3329" w:rsidRPr="005E3329" w:rsidRDefault="005E3329" w:rsidP="005E3329">
                  <w:pPr>
                    <w:widowControl w:val="0"/>
                    <w:rPr>
                      <w:b w:val="0"/>
                      <w:bCs w:val="0"/>
                    </w:rPr>
                  </w:pPr>
                  <w:r w:rsidRPr="005E3329">
                    <w:rPr>
                      <w:b w:val="0"/>
                      <w:bCs w:val="0"/>
                    </w:rPr>
                    <w:t>N/A</w:t>
                  </w:r>
                </w:p>
              </w:tc>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526FBBF"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6" w:space="0" w:color="000000"/>
                    <w:right w:val="single" w:sz="12" w:space="0" w:color="000000"/>
                  </w:tcBorders>
                  <w:shd w:val="clear" w:color="auto" w:fill="auto"/>
                  <w:vAlign w:val="center"/>
                </w:tcPr>
                <w:p w14:paraId="13949B44" w14:textId="77777777" w:rsidR="005E3329" w:rsidRPr="005E3329" w:rsidRDefault="005E3329" w:rsidP="005E3329">
                  <w:pPr>
                    <w:widowControl w:val="0"/>
                    <w:rPr>
                      <w:b w:val="0"/>
                      <w:sz w:val="18"/>
                      <w:szCs w:val="18"/>
                    </w:rPr>
                  </w:pPr>
                </w:p>
              </w:tc>
            </w:tr>
            <w:tr w:rsidR="005E3329" w:rsidRPr="005E3329" w14:paraId="042D12A7" w14:textId="77777777">
              <w:trPr>
                <w:gridBefore w:val="1"/>
                <w:wBefore w:w="10" w:type="dxa"/>
              </w:trPr>
              <w:tc>
                <w:tcPr>
                  <w:tcW w:w="6720" w:type="dxa"/>
                  <w:tcBorders>
                    <w:top w:val="single" w:sz="6" w:space="0" w:color="000000"/>
                    <w:left w:val="single" w:sz="12" w:space="0" w:color="000000"/>
                    <w:bottom w:val="single" w:sz="6" w:space="0" w:color="000000"/>
                    <w:right w:val="single" w:sz="6" w:space="0" w:color="000000"/>
                  </w:tcBorders>
                  <w:shd w:val="clear" w:color="auto" w:fill="auto"/>
                  <w:vAlign w:val="center"/>
                  <w:hideMark/>
                </w:tcPr>
                <w:p w14:paraId="156FE555" w14:textId="77777777" w:rsidR="005E3329" w:rsidRPr="005E3329" w:rsidRDefault="005E3329" w:rsidP="005E3329">
                  <w:pPr>
                    <w:widowControl w:val="0"/>
                    <w:rPr>
                      <w:b w:val="0"/>
                      <w:bCs w:val="0"/>
                      <w:sz w:val="18"/>
                      <w:szCs w:val="18"/>
                    </w:rPr>
                  </w:pPr>
                  <w:r w:rsidRPr="005E3329">
                    <w:rPr>
                      <w:b w:val="0"/>
                      <w:bCs w:val="0"/>
                      <w:sz w:val="18"/>
                      <w:szCs w:val="18"/>
                    </w:rPr>
                    <w:t>Rédaction de rapport</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14:paraId="00BDA1A9" w14:textId="77777777" w:rsidR="005E3329" w:rsidRPr="005E3329" w:rsidRDefault="005E3329" w:rsidP="005E3329">
                  <w:pPr>
                    <w:widowControl w:val="0"/>
                    <w:rPr>
                      <w:b w:val="0"/>
                      <w:bCs w:val="0"/>
                      <w:sz w:val="18"/>
                      <w:szCs w:val="18"/>
                    </w:rPr>
                  </w:pPr>
                </w:p>
              </w:tc>
              <w:tc>
                <w:tcPr>
                  <w:tcW w:w="1277" w:type="dxa"/>
                  <w:tcBorders>
                    <w:top w:val="single" w:sz="6" w:space="0" w:color="000000"/>
                    <w:left w:val="single" w:sz="6" w:space="0" w:color="000000"/>
                    <w:bottom w:val="single" w:sz="6" w:space="0" w:color="000000"/>
                    <w:right w:val="single" w:sz="6" w:space="0" w:color="000000"/>
                  </w:tcBorders>
                  <w:shd w:val="clear" w:color="auto" w:fill="auto"/>
                  <w:hideMark/>
                </w:tcPr>
                <w:p w14:paraId="05EF7138" w14:textId="77777777" w:rsidR="005E3329" w:rsidRPr="005E3329" w:rsidRDefault="005E3329" w:rsidP="005E3329">
                  <w:pPr>
                    <w:widowControl w:val="0"/>
                    <w:rPr>
                      <w:b w:val="0"/>
                      <w:bCs w:val="0"/>
                    </w:rPr>
                  </w:pPr>
                  <w:r w:rsidRPr="005E3329">
                    <w:rPr>
                      <w:b w:val="0"/>
                      <w:bCs w:val="0"/>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D713E3"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6" w:space="0" w:color="000000"/>
                    <w:right w:val="single" w:sz="12" w:space="0" w:color="000000"/>
                  </w:tcBorders>
                  <w:shd w:val="clear" w:color="auto" w:fill="auto"/>
                  <w:vAlign w:val="center"/>
                </w:tcPr>
                <w:p w14:paraId="4F22C6AF" w14:textId="77777777" w:rsidR="005E3329" w:rsidRPr="005E3329" w:rsidRDefault="005E3329" w:rsidP="005E3329">
                  <w:pPr>
                    <w:widowControl w:val="0"/>
                    <w:rPr>
                      <w:b w:val="0"/>
                      <w:sz w:val="18"/>
                      <w:szCs w:val="18"/>
                    </w:rPr>
                  </w:pPr>
                </w:p>
              </w:tc>
            </w:tr>
            <w:tr w:rsidR="005E3329" w:rsidRPr="005E3329" w14:paraId="6E14EF1F" w14:textId="77777777">
              <w:trPr>
                <w:gridBefore w:val="1"/>
                <w:wBefore w:w="10" w:type="dxa"/>
              </w:trPr>
              <w:tc>
                <w:tcPr>
                  <w:tcW w:w="6720" w:type="dxa"/>
                  <w:tcBorders>
                    <w:top w:val="single" w:sz="6" w:space="0" w:color="000000"/>
                    <w:left w:val="single" w:sz="12" w:space="0" w:color="000000"/>
                    <w:bottom w:val="single" w:sz="6" w:space="0" w:color="000000"/>
                    <w:right w:val="single" w:sz="6" w:space="0" w:color="000000"/>
                  </w:tcBorders>
                  <w:shd w:val="clear" w:color="auto" w:fill="auto"/>
                  <w:vAlign w:val="center"/>
                  <w:hideMark/>
                </w:tcPr>
                <w:p w14:paraId="5031336F" w14:textId="77777777" w:rsidR="005E3329" w:rsidRPr="005E3329" w:rsidRDefault="005E3329" w:rsidP="005E3329">
                  <w:pPr>
                    <w:widowControl w:val="0"/>
                    <w:rPr>
                      <w:b w:val="0"/>
                      <w:bCs w:val="0"/>
                      <w:sz w:val="18"/>
                      <w:szCs w:val="18"/>
                    </w:rPr>
                  </w:pPr>
                  <w:r w:rsidRPr="005E3329">
                    <w:rPr>
                      <w:b w:val="0"/>
                      <w:bCs w:val="0"/>
                      <w:sz w:val="18"/>
                      <w:szCs w:val="18"/>
                    </w:rPr>
                    <w:t>Préparation de la décision = forfait 2 jours</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14:paraId="0A8F0DF5" w14:textId="77777777" w:rsidR="005E3329" w:rsidRPr="005E3329" w:rsidRDefault="005E3329" w:rsidP="005E3329">
                  <w:pPr>
                    <w:widowControl w:val="0"/>
                    <w:rPr>
                      <w:b w:val="0"/>
                      <w:bCs w:val="0"/>
                      <w:sz w:val="18"/>
                      <w:szCs w:val="18"/>
                    </w:rPr>
                  </w:pPr>
                </w:p>
              </w:tc>
              <w:tc>
                <w:tcPr>
                  <w:tcW w:w="1277" w:type="dxa"/>
                  <w:tcBorders>
                    <w:top w:val="single" w:sz="6" w:space="0" w:color="000000"/>
                    <w:left w:val="single" w:sz="6" w:space="0" w:color="000000"/>
                    <w:bottom w:val="single" w:sz="6" w:space="0" w:color="000000"/>
                    <w:right w:val="single" w:sz="6" w:space="0" w:color="000000"/>
                  </w:tcBorders>
                  <w:shd w:val="clear" w:color="auto" w:fill="auto"/>
                </w:tcPr>
                <w:p w14:paraId="2D17214F" w14:textId="77777777" w:rsidR="005E3329" w:rsidRPr="005E3329" w:rsidRDefault="005E3329" w:rsidP="005E3329">
                  <w:pPr>
                    <w:widowControl w:val="0"/>
                    <w:rPr>
                      <w:b w:val="0"/>
                      <w:bCs w:val="0"/>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B659B1B" w14:textId="77777777" w:rsidR="005E3329" w:rsidRPr="005E3329" w:rsidRDefault="005E3329" w:rsidP="005E3329">
                  <w:pPr>
                    <w:widowControl w:val="0"/>
                    <w:rPr>
                      <w:b w:val="0"/>
                      <w:bCs w:val="0"/>
                      <w:sz w:val="18"/>
                      <w:szCs w:val="18"/>
                    </w:rPr>
                  </w:pPr>
                </w:p>
              </w:tc>
              <w:tc>
                <w:tcPr>
                  <w:tcW w:w="567" w:type="dxa"/>
                  <w:tcBorders>
                    <w:top w:val="single" w:sz="6" w:space="0" w:color="000000"/>
                    <w:left w:val="single" w:sz="6" w:space="0" w:color="000000"/>
                    <w:bottom w:val="single" w:sz="6" w:space="0" w:color="000000"/>
                    <w:right w:val="single" w:sz="12" w:space="0" w:color="000000"/>
                  </w:tcBorders>
                  <w:shd w:val="clear" w:color="auto" w:fill="auto"/>
                  <w:vAlign w:val="center"/>
                </w:tcPr>
                <w:p w14:paraId="33FC389F" w14:textId="77777777" w:rsidR="005E3329" w:rsidRPr="005E3329" w:rsidRDefault="005E3329" w:rsidP="005E3329">
                  <w:pPr>
                    <w:widowControl w:val="0"/>
                    <w:rPr>
                      <w:b w:val="0"/>
                      <w:sz w:val="18"/>
                      <w:szCs w:val="18"/>
                    </w:rPr>
                  </w:pPr>
                </w:p>
              </w:tc>
            </w:tr>
            <w:tr w:rsidR="005E3329" w:rsidRPr="005E3329" w14:paraId="726034AF" w14:textId="77777777">
              <w:trPr>
                <w:gridBefore w:val="1"/>
                <w:wBefore w:w="10" w:type="dxa"/>
              </w:trPr>
              <w:tc>
                <w:tcPr>
                  <w:tcW w:w="6720" w:type="dxa"/>
                  <w:tcBorders>
                    <w:top w:val="single" w:sz="6" w:space="0" w:color="000000"/>
                    <w:left w:val="single" w:sz="12" w:space="0" w:color="000000"/>
                    <w:bottom w:val="single" w:sz="12" w:space="0" w:color="000000"/>
                    <w:right w:val="single" w:sz="6" w:space="0" w:color="000000"/>
                  </w:tcBorders>
                  <w:shd w:val="clear" w:color="auto" w:fill="auto"/>
                  <w:vAlign w:val="center"/>
                  <w:hideMark/>
                </w:tcPr>
                <w:p w14:paraId="34265D6A" w14:textId="77777777" w:rsidR="005E3329" w:rsidRPr="005E3329" w:rsidRDefault="005E3329" w:rsidP="005E3329">
                  <w:pPr>
                    <w:widowControl w:val="0"/>
                    <w:rPr>
                      <w:b w:val="0"/>
                      <w:sz w:val="18"/>
                      <w:szCs w:val="18"/>
                    </w:rPr>
                  </w:pPr>
                  <w:r w:rsidRPr="005E3329">
                    <w:rPr>
                      <w:sz w:val="18"/>
                      <w:szCs w:val="18"/>
                    </w:rPr>
                    <w:t xml:space="preserve">Total </w:t>
                  </w:r>
                  <w:r w:rsidRPr="005E3329">
                    <w:rPr>
                      <w:b w:val="0"/>
                      <w:sz w:val="16"/>
                      <w:szCs w:val="16"/>
                    </w:rPr>
                    <w:t>(nombre de jours par profession et par structure inspectée ou activité contrôlée)</w:t>
                  </w:r>
                </w:p>
              </w:tc>
              <w:tc>
                <w:tcPr>
                  <w:tcW w:w="708" w:type="dxa"/>
                  <w:tcBorders>
                    <w:top w:val="single" w:sz="6" w:space="0" w:color="000000"/>
                    <w:left w:val="single" w:sz="6" w:space="0" w:color="000000"/>
                    <w:bottom w:val="single" w:sz="12" w:space="0" w:color="000000"/>
                    <w:right w:val="single" w:sz="6" w:space="0" w:color="000000"/>
                  </w:tcBorders>
                  <w:shd w:val="clear" w:color="auto" w:fill="auto"/>
                  <w:hideMark/>
                </w:tcPr>
                <w:p w14:paraId="3EDA8DBD" w14:textId="77777777" w:rsidR="005E3329" w:rsidRPr="005E3329" w:rsidRDefault="005E3329" w:rsidP="005E3329">
                  <w:pPr>
                    <w:widowControl w:val="0"/>
                    <w:rPr>
                      <w:b w:val="0"/>
                      <w:sz w:val="18"/>
                      <w:szCs w:val="18"/>
                    </w:rPr>
                  </w:pPr>
                  <w:r w:rsidRPr="005E3329">
                    <w:rPr>
                      <w:b w:val="0"/>
                      <w:sz w:val="18"/>
                      <w:szCs w:val="18"/>
                    </w:rPr>
                    <w:t>1</w:t>
                  </w:r>
                </w:p>
              </w:tc>
              <w:tc>
                <w:tcPr>
                  <w:tcW w:w="1277" w:type="dxa"/>
                  <w:tcBorders>
                    <w:top w:val="single" w:sz="6" w:space="0" w:color="000000"/>
                    <w:left w:val="single" w:sz="6" w:space="0" w:color="000000"/>
                    <w:bottom w:val="single" w:sz="12" w:space="0" w:color="000000"/>
                    <w:right w:val="single" w:sz="6" w:space="0" w:color="000000"/>
                  </w:tcBorders>
                  <w:shd w:val="clear" w:color="auto" w:fill="auto"/>
                  <w:vAlign w:val="center"/>
                  <w:hideMark/>
                </w:tcPr>
                <w:p w14:paraId="617C6A85" w14:textId="77777777" w:rsidR="005E3329" w:rsidRPr="005E3329" w:rsidRDefault="005E3329" w:rsidP="005E3329">
                  <w:pPr>
                    <w:widowControl w:val="0"/>
                    <w:rPr>
                      <w:b w:val="0"/>
                      <w:sz w:val="18"/>
                      <w:szCs w:val="18"/>
                    </w:rPr>
                  </w:pPr>
                  <w:r w:rsidRPr="005E3329">
                    <w:rPr>
                      <w:b w:val="0"/>
                      <w:sz w:val="18"/>
                      <w:szCs w:val="18"/>
                    </w:rPr>
                    <w:t>7</w:t>
                  </w:r>
                </w:p>
              </w:tc>
              <w:tc>
                <w:tcPr>
                  <w:tcW w:w="567" w:type="dxa"/>
                  <w:tcBorders>
                    <w:top w:val="single" w:sz="6" w:space="0" w:color="000000"/>
                    <w:left w:val="single" w:sz="6" w:space="0" w:color="000000"/>
                    <w:bottom w:val="single" w:sz="12" w:space="0" w:color="000000"/>
                    <w:right w:val="single" w:sz="6" w:space="0" w:color="000000"/>
                  </w:tcBorders>
                  <w:shd w:val="clear" w:color="auto" w:fill="auto"/>
                  <w:vAlign w:val="center"/>
                </w:tcPr>
                <w:p w14:paraId="7D0F4881" w14:textId="77777777" w:rsidR="005E3329" w:rsidRPr="005E3329" w:rsidRDefault="005E3329" w:rsidP="005E3329">
                  <w:pPr>
                    <w:widowControl w:val="0"/>
                    <w:rPr>
                      <w:b w:val="0"/>
                      <w:sz w:val="18"/>
                      <w:szCs w:val="18"/>
                    </w:rPr>
                  </w:pPr>
                </w:p>
              </w:tc>
              <w:tc>
                <w:tcPr>
                  <w:tcW w:w="567" w:type="dxa"/>
                  <w:tcBorders>
                    <w:top w:val="single" w:sz="6" w:space="0" w:color="000000"/>
                    <w:left w:val="single" w:sz="6" w:space="0" w:color="000000"/>
                    <w:bottom w:val="single" w:sz="12" w:space="0" w:color="000000"/>
                    <w:right w:val="single" w:sz="12" w:space="0" w:color="000000"/>
                  </w:tcBorders>
                  <w:shd w:val="clear" w:color="auto" w:fill="auto"/>
                  <w:vAlign w:val="center"/>
                </w:tcPr>
                <w:p w14:paraId="4E5D750C" w14:textId="77777777" w:rsidR="005E3329" w:rsidRPr="005E3329" w:rsidRDefault="005E3329" w:rsidP="005E3329">
                  <w:pPr>
                    <w:widowControl w:val="0"/>
                    <w:rPr>
                      <w:b w:val="0"/>
                      <w:sz w:val="18"/>
                      <w:szCs w:val="18"/>
                    </w:rPr>
                  </w:pPr>
                </w:p>
              </w:tc>
            </w:tr>
          </w:tbl>
          <w:p w14:paraId="6FD209EB" w14:textId="77777777" w:rsidR="005E3329" w:rsidRPr="005E3329" w:rsidRDefault="005E3329" w:rsidP="005E3329">
            <w:pPr>
              <w:widowControl w:val="0"/>
              <w:rPr>
                <w:bCs w:val="0"/>
                <w:sz w:val="18"/>
                <w:szCs w:val="18"/>
              </w:rPr>
            </w:pPr>
          </w:p>
        </w:tc>
      </w:tr>
      <w:tr w:rsidR="005E3329" w:rsidRPr="005E3329" w14:paraId="20C04A66" w14:textId="77777777" w:rsidTr="005E3329">
        <w:tc>
          <w:tcPr>
            <w:tcW w:w="10348" w:type="dxa"/>
            <w:tcBorders>
              <w:top w:val="single" w:sz="4" w:space="0" w:color="auto"/>
              <w:left w:val="single" w:sz="4" w:space="0" w:color="auto"/>
              <w:bottom w:val="single" w:sz="4" w:space="0" w:color="auto"/>
              <w:right w:val="single" w:sz="4" w:space="0" w:color="auto"/>
            </w:tcBorders>
          </w:tcPr>
          <w:p w14:paraId="3564FBE9" w14:textId="77777777" w:rsidR="005E3329" w:rsidRPr="005E3329" w:rsidRDefault="005E3329" w:rsidP="00E723AE">
            <w:pPr>
              <w:widowControl w:val="0"/>
              <w:numPr>
                <w:ilvl w:val="0"/>
                <w:numId w:val="24"/>
              </w:numPr>
              <w:jc w:val="center"/>
              <w:rPr>
                <w:bCs w:val="0"/>
                <w:sz w:val="18"/>
                <w:szCs w:val="18"/>
              </w:rPr>
            </w:pPr>
            <w:r w:rsidRPr="005E3329">
              <w:rPr>
                <w:bCs w:val="0"/>
                <w:sz w:val="18"/>
                <w:szCs w:val="18"/>
              </w:rPr>
              <w:t>Inspections coordonnées et/ou conjointes</w:t>
            </w:r>
          </w:p>
          <w:p w14:paraId="7E20F667" w14:textId="77777777" w:rsidR="005E3329" w:rsidRPr="005E3329" w:rsidRDefault="005E3329" w:rsidP="005E3329">
            <w:pPr>
              <w:widowControl w:val="0"/>
              <w:rPr>
                <w:bCs w:val="0"/>
                <w:sz w:val="16"/>
                <w:szCs w:val="18"/>
              </w:rPr>
            </w:pPr>
          </w:p>
          <w:p w14:paraId="5199C8AD" w14:textId="77777777" w:rsidR="005E3329" w:rsidRPr="005E3329" w:rsidRDefault="005E3329" w:rsidP="005E3329">
            <w:pPr>
              <w:widowControl w:val="0"/>
              <w:rPr>
                <w:b w:val="0"/>
                <w:bCs w:val="0"/>
                <w:sz w:val="20"/>
                <w:szCs w:val="20"/>
              </w:rPr>
            </w:pPr>
            <w:r w:rsidRPr="005E3329">
              <w:rPr>
                <w:sz w:val="20"/>
                <w:szCs w:val="20"/>
              </w:rPr>
              <w:t>Dans la mesure du possible</w:t>
            </w:r>
            <w:r w:rsidRPr="005E3329">
              <w:rPr>
                <w:b w:val="0"/>
                <w:bCs w:val="0"/>
                <w:sz w:val="20"/>
                <w:szCs w:val="20"/>
              </w:rPr>
              <w:t xml:space="preserve"> chaque inspection sera réalisée par un binôme médecin/pharmacien ou Pharmacien/Pharmacien (agents statutaires (MISP/PHISP) avec participation éventuelle de personnes qualifiées en tant qu’experts) </w:t>
            </w:r>
          </w:p>
          <w:p w14:paraId="13B4670C" w14:textId="77777777" w:rsidR="005E3329" w:rsidRPr="005E3329" w:rsidRDefault="005E3329" w:rsidP="005E3329">
            <w:pPr>
              <w:widowControl w:val="0"/>
              <w:rPr>
                <w:b w:val="0"/>
                <w:bCs w:val="0"/>
                <w:sz w:val="20"/>
                <w:szCs w:val="20"/>
              </w:rPr>
            </w:pPr>
            <w:r w:rsidRPr="005E3329">
              <w:rPr>
                <w:b w:val="0"/>
                <w:bCs w:val="0"/>
                <w:sz w:val="20"/>
                <w:szCs w:val="20"/>
              </w:rPr>
              <w:t xml:space="preserve">Une équipe nationale dédiée restreinte réalisera les inspections : </w:t>
            </w:r>
          </w:p>
          <w:p w14:paraId="0AE1F4CE" w14:textId="77777777" w:rsidR="005E3329" w:rsidRPr="005E3329" w:rsidRDefault="005E3329" w:rsidP="005E3329">
            <w:pPr>
              <w:widowControl w:val="0"/>
              <w:rPr>
                <w:b w:val="0"/>
                <w:bCs w:val="0"/>
                <w:sz w:val="20"/>
                <w:szCs w:val="20"/>
              </w:rPr>
            </w:pPr>
          </w:p>
          <w:p w14:paraId="19793437" w14:textId="77777777" w:rsidR="005E3329" w:rsidRPr="005E3329" w:rsidRDefault="005E3329" w:rsidP="005E3329">
            <w:pPr>
              <w:widowControl w:val="0"/>
              <w:rPr>
                <w:b w:val="0"/>
                <w:bCs w:val="0"/>
                <w:sz w:val="20"/>
                <w:szCs w:val="20"/>
              </w:rPr>
            </w:pPr>
            <w:r w:rsidRPr="005E3329">
              <w:rPr>
                <w:b w:val="0"/>
                <w:bCs w:val="0"/>
                <w:sz w:val="20"/>
                <w:szCs w:val="20"/>
              </w:rPr>
              <w:t>1PHISP- ARA</w:t>
            </w:r>
          </w:p>
          <w:p w14:paraId="59D4F05B" w14:textId="77777777" w:rsidR="005E3329" w:rsidRPr="005E3329" w:rsidRDefault="005E3329" w:rsidP="005E3329">
            <w:pPr>
              <w:widowControl w:val="0"/>
              <w:rPr>
                <w:b w:val="0"/>
                <w:bCs w:val="0"/>
                <w:sz w:val="20"/>
                <w:szCs w:val="20"/>
              </w:rPr>
            </w:pPr>
            <w:r w:rsidRPr="005E3329">
              <w:rPr>
                <w:b w:val="0"/>
                <w:bCs w:val="0"/>
                <w:sz w:val="20"/>
                <w:szCs w:val="20"/>
              </w:rPr>
              <w:t>1MISP- Grand Est</w:t>
            </w:r>
          </w:p>
          <w:p w14:paraId="5915ACBF" w14:textId="77777777" w:rsidR="005E3329" w:rsidRPr="005E3329" w:rsidRDefault="005E3329" w:rsidP="005E3329">
            <w:pPr>
              <w:widowControl w:val="0"/>
              <w:rPr>
                <w:b w:val="0"/>
                <w:bCs w:val="0"/>
                <w:sz w:val="20"/>
                <w:szCs w:val="20"/>
              </w:rPr>
            </w:pPr>
            <w:r w:rsidRPr="005E3329">
              <w:rPr>
                <w:b w:val="0"/>
                <w:bCs w:val="0"/>
                <w:sz w:val="20"/>
                <w:szCs w:val="20"/>
              </w:rPr>
              <w:t>1PHISP-Grand Est</w:t>
            </w:r>
          </w:p>
          <w:p w14:paraId="2F91057D" w14:textId="77777777" w:rsidR="005E3329" w:rsidRPr="005E3329" w:rsidRDefault="005E3329" w:rsidP="005E3329">
            <w:pPr>
              <w:widowControl w:val="0"/>
              <w:rPr>
                <w:b w:val="0"/>
                <w:bCs w:val="0"/>
                <w:sz w:val="20"/>
                <w:szCs w:val="20"/>
              </w:rPr>
            </w:pPr>
            <w:r w:rsidRPr="005E3329">
              <w:rPr>
                <w:b w:val="0"/>
                <w:bCs w:val="0"/>
                <w:sz w:val="20"/>
                <w:szCs w:val="20"/>
              </w:rPr>
              <w:t>1PHISP -Abm</w:t>
            </w:r>
          </w:p>
          <w:p w14:paraId="698C47AD" w14:textId="77777777" w:rsidR="005E3329" w:rsidRPr="005E3329" w:rsidRDefault="005E3329" w:rsidP="005E3329">
            <w:pPr>
              <w:widowControl w:val="0"/>
              <w:rPr>
                <w:b w:val="0"/>
                <w:bCs w:val="0"/>
                <w:sz w:val="20"/>
                <w:szCs w:val="20"/>
              </w:rPr>
            </w:pPr>
            <w:r w:rsidRPr="005E3329">
              <w:rPr>
                <w:b w:val="0"/>
                <w:bCs w:val="0"/>
                <w:sz w:val="20"/>
                <w:szCs w:val="20"/>
              </w:rPr>
              <w:t xml:space="preserve">2 Médecins - Abm </w:t>
            </w:r>
          </w:p>
          <w:p w14:paraId="45A6ABB0" w14:textId="77777777" w:rsidR="005E3329" w:rsidRPr="005E3329" w:rsidRDefault="005E3329" w:rsidP="005E3329">
            <w:pPr>
              <w:widowControl w:val="0"/>
              <w:rPr>
                <w:b w:val="0"/>
                <w:bCs w:val="0"/>
                <w:sz w:val="20"/>
                <w:szCs w:val="20"/>
              </w:rPr>
            </w:pPr>
          </w:p>
          <w:p w14:paraId="261551BC" w14:textId="77777777" w:rsidR="005E3329" w:rsidRPr="005E3329" w:rsidRDefault="005E3329" w:rsidP="005E3329">
            <w:pPr>
              <w:widowControl w:val="0"/>
              <w:rPr>
                <w:sz w:val="20"/>
                <w:szCs w:val="20"/>
              </w:rPr>
            </w:pPr>
            <w:r w:rsidRPr="005E3329">
              <w:rPr>
                <w:sz w:val="20"/>
                <w:szCs w:val="20"/>
              </w:rPr>
              <w:t xml:space="preserve">Chaque Inspecteur ARS engagé dans l’ONIC fera 3 inspections. Ainsi 9 inspections seront assurées. La dixième inspection sera négociée, en fonction de la disponibilité des membres de l’équipe. </w:t>
            </w:r>
          </w:p>
          <w:p w14:paraId="3ED6BF21" w14:textId="77777777" w:rsidR="002D309B" w:rsidRDefault="002D309B" w:rsidP="005E3329">
            <w:pPr>
              <w:widowControl w:val="0"/>
              <w:rPr>
                <w:b w:val="0"/>
                <w:bCs w:val="0"/>
                <w:sz w:val="16"/>
                <w:szCs w:val="16"/>
              </w:rPr>
            </w:pPr>
          </w:p>
          <w:p w14:paraId="1AED6820" w14:textId="77777777" w:rsidR="002D309B" w:rsidRPr="005E3329" w:rsidRDefault="002D309B" w:rsidP="005E3329">
            <w:pPr>
              <w:widowControl w:val="0"/>
              <w:rPr>
                <w:b w:val="0"/>
                <w:bCs w:val="0"/>
                <w:sz w:val="20"/>
                <w:szCs w:val="20"/>
              </w:rPr>
            </w:pPr>
          </w:p>
        </w:tc>
      </w:tr>
      <w:tr w:rsidR="005E3329" w:rsidRPr="005E3329" w14:paraId="68722094" w14:textId="77777777" w:rsidTr="005E3329">
        <w:tc>
          <w:tcPr>
            <w:tcW w:w="10348" w:type="dxa"/>
            <w:tcBorders>
              <w:top w:val="single" w:sz="4" w:space="0" w:color="auto"/>
              <w:left w:val="single" w:sz="4" w:space="0" w:color="auto"/>
              <w:bottom w:val="single" w:sz="4" w:space="0" w:color="auto"/>
              <w:right w:val="single" w:sz="4" w:space="0" w:color="auto"/>
            </w:tcBorders>
          </w:tcPr>
          <w:p w14:paraId="0BF2FC6E" w14:textId="77777777" w:rsidR="005E3329" w:rsidRPr="005E3329" w:rsidRDefault="005E3329" w:rsidP="00E723AE">
            <w:pPr>
              <w:widowControl w:val="0"/>
              <w:numPr>
                <w:ilvl w:val="0"/>
                <w:numId w:val="24"/>
              </w:numPr>
              <w:jc w:val="center"/>
              <w:rPr>
                <w:bCs w:val="0"/>
                <w:sz w:val="18"/>
                <w:szCs w:val="18"/>
              </w:rPr>
            </w:pPr>
            <w:r w:rsidRPr="005E3329">
              <w:rPr>
                <w:bCs w:val="0"/>
                <w:sz w:val="18"/>
                <w:szCs w:val="18"/>
              </w:rPr>
              <w:t>Recours à la formation</w:t>
            </w:r>
          </w:p>
          <w:p w14:paraId="03CAC57B" w14:textId="77777777" w:rsidR="005E3329" w:rsidRPr="005E3329" w:rsidRDefault="005E3329" w:rsidP="005E3329">
            <w:pPr>
              <w:widowControl w:val="0"/>
              <w:rPr>
                <w:bCs w:val="0"/>
                <w:sz w:val="20"/>
                <w:szCs w:val="20"/>
              </w:rPr>
            </w:pPr>
          </w:p>
          <w:p w14:paraId="1506B808" w14:textId="77777777" w:rsidR="005E3329" w:rsidRPr="005E3329" w:rsidRDefault="005E3329" w:rsidP="005E3329">
            <w:pPr>
              <w:widowControl w:val="0"/>
              <w:rPr>
                <w:rFonts w:eastAsia="Calibri"/>
                <w:b w:val="0"/>
                <w:sz w:val="20"/>
                <w:szCs w:val="20"/>
              </w:rPr>
            </w:pPr>
            <w:r w:rsidRPr="005E3329">
              <w:rPr>
                <w:rFonts w:eastAsia="Calibri"/>
                <w:b w:val="0"/>
                <w:sz w:val="20"/>
                <w:szCs w:val="20"/>
              </w:rPr>
              <w:t xml:space="preserve">Co-construction des outils et méthodes dans le cadre d’un GT associant l’équipe nationale dédiée d’inspecteurs. </w:t>
            </w:r>
          </w:p>
          <w:p w14:paraId="3DCED529" w14:textId="77777777" w:rsidR="005E3329" w:rsidRPr="005E3329" w:rsidRDefault="005E3329" w:rsidP="005E3329">
            <w:pPr>
              <w:widowControl w:val="0"/>
              <w:rPr>
                <w:rFonts w:eastAsia="Calibri"/>
                <w:b w:val="0"/>
                <w:sz w:val="20"/>
                <w:szCs w:val="20"/>
              </w:rPr>
            </w:pPr>
            <w:r w:rsidRPr="005E3329">
              <w:rPr>
                <w:rFonts w:eastAsia="Calibri"/>
                <w:b w:val="0"/>
                <w:sz w:val="20"/>
                <w:szCs w:val="20"/>
              </w:rPr>
              <w:t xml:space="preserve">Une réunion d’information et de formation à l’intention des ARS sera organisée sur plusieurs sessions en </w:t>
            </w:r>
            <w:proofErr w:type="spellStart"/>
            <w:r w:rsidRPr="005E3329">
              <w:rPr>
                <w:rFonts w:eastAsia="Calibri"/>
                <w:b w:val="0"/>
                <w:sz w:val="20"/>
                <w:szCs w:val="20"/>
              </w:rPr>
              <w:t>visio</w:t>
            </w:r>
            <w:proofErr w:type="spellEnd"/>
            <w:r w:rsidRPr="005E3329">
              <w:rPr>
                <w:rFonts w:eastAsia="Calibri"/>
                <w:b w:val="0"/>
                <w:sz w:val="20"/>
                <w:szCs w:val="20"/>
              </w:rPr>
              <w:t xml:space="preserve"> par l’Agence de la Biomédecine (période prévisionnelle : premier trimestre 2025. Elle inclura la présentation de la grille d’inspection/rapport type/outils de suivi spécifiques.</w:t>
            </w:r>
          </w:p>
          <w:p w14:paraId="42D45FF5" w14:textId="77777777" w:rsidR="005E3329" w:rsidRPr="005E3329" w:rsidRDefault="005E3329" w:rsidP="005E3329">
            <w:pPr>
              <w:widowControl w:val="0"/>
              <w:rPr>
                <w:b w:val="0"/>
                <w:bCs w:val="0"/>
                <w:sz w:val="20"/>
                <w:szCs w:val="20"/>
              </w:rPr>
            </w:pPr>
          </w:p>
        </w:tc>
      </w:tr>
    </w:tbl>
    <w:p w14:paraId="7A595FCE" w14:textId="77777777" w:rsidR="004A0F80" w:rsidRPr="004A0F80" w:rsidRDefault="004A0F80" w:rsidP="004A0F80">
      <w:pPr>
        <w:jc w:val="left"/>
        <w:rPr>
          <w:sz w:val="18"/>
          <w:szCs w:val="18"/>
        </w:rPr>
      </w:pPr>
    </w:p>
    <w:p w14:paraId="771887B6" w14:textId="031B4722" w:rsidR="00730FB6" w:rsidRPr="00E11D41" w:rsidRDefault="003208AA" w:rsidP="00E11D41">
      <w:pPr>
        <w:pStyle w:val="soustitreonic"/>
        <w:numPr>
          <w:ilvl w:val="0"/>
          <w:numId w:val="0"/>
        </w:numPr>
        <w:spacing w:after="0"/>
        <w:rPr>
          <w:i w:val="0"/>
          <w:iCs w:val="0"/>
        </w:rPr>
      </w:pPr>
      <w:r>
        <w:rPr>
          <w:rFonts w:ascii="Calibri" w:eastAsia="Calibri" w:hAnsi="Calibri"/>
          <w:b w:val="0"/>
          <w:lang w:eastAsia="en-US"/>
        </w:rPr>
        <w:br w:type="page"/>
      </w:r>
      <w:bookmarkStart w:id="56" w:name="_Toc188031346"/>
      <w:r w:rsidR="00A32F0C" w:rsidRPr="00E11D41">
        <w:rPr>
          <w:i w:val="0"/>
          <w:iCs w:val="0"/>
        </w:rPr>
        <w:lastRenderedPageBreak/>
        <w:t>Programme national d’inspection-contrôle 202</w:t>
      </w:r>
      <w:r w:rsidR="005B0C2C" w:rsidRPr="00E11D41">
        <w:rPr>
          <w:i w:val="0"/>
          <w:iCs w:val="0"/>
        </w:rPr>
        <w:t>5</w:t>
      </w:r>
      <w:r w:rsidR="00F70023" w:rsidRPr="00E11D41">
        <w:rPr>
          <w:i w:val="0"/>
          <w:iCs w:val="0"/>
        </w:rPr>
        <w:t> :</w:t>
      </w:r>
      <w:bookmarkEnd w:id="56"/>
    </w:p>
    <w:p w14:paraId="494A0662" w14:textId="68BB5E2B" w:rsidR="00A32F0C" w:rsidRPr="00C404F0" w:rsidRDefault="006145E3" w:rsidP="00E11D41">
      <w:pPr>
        <w:pStyle w:val="soustitreonic"/>
        <w:numPr>
          <w:ilvl w:val="0"/>
          <w:numId w:val="0"/>
        </w:numPr>
        <w:spacing w:before="0" w:after="0"/>
        <w:rPr>
          <w:i w:val="0"/>
          <w:iCs w:val="0"/>
        </w:rPr>
      </w:pPr>
      <w:r w:rsidRPr="00E11D41">
        <w:rPr>
          <w:i w:val="0"/>
          <w:iCs w:val="0"/>
        </w:rPr>
        <w:br/>
      </w:r>
      <w:bookmarkStart w:id="57" w:name="_Toc188031347"/>
      <w:r w:rsidR="00A32F0C" w:rsidRPr="00E11D41">
        <w:rPr>
          <w:i w:val="0"/>
          <w:iCs w:val="0"/>
        </w:rPr>
        <w:t xml:space="preserve">Fiche « </w:t>
      </w:r>
      <w:r w:rsidR="00FF1E38" w:rsidRPr="00E11D41">
        <w:rPr>
          <w:i w:val="0"/>
          <w:iCs w:val="0"/>
        </w:rPr>
        <w:t>Inspection des officines sous-traitantes de préparations magistrales</w:t>
      </w:r>
      <w:r w:rsidR="00AF6A22" w:rsidRPr="00E11D41">
        <w:rPr>
          <w:i w:val="0"/>
          <w:iCs w:val="0"/>
        </w:rPr>
        <w:t xml:space="preserve"> </w:t>
      </w:r>
      <w:r w:rsidR="00A32F0C" w:rsidRPr="00E11D41">
        <w:rPr>
          <w:i w:val="0"/>
          <w:iCs w:val="0"/>
        </w:rPr>
        <w:t>»</w:t>
      </w:r>
      <w:bookmarkEnd w:id="57"/>
    </w:p>
    <w:p w14:paraId="35B54658" w14:textId="77777777" w:rsidR="002D309B" w:rsidRPr="002D309B" w:rsidRDefault="002D309B" w:rsidP="002D309B">
      <w:pPr>
        <w:ind w:left="-567"/>
        <w:jc w:val="left"/>
        <w:rPr>
          <w:bCs w:val="0"/>
          <w:color w:val="000000"/>
          <w:sz w:val="12"/>
          <w:szCs w:val="12"/>
        </w:rPr>
      </w:pPr>
    </w:p>
    <w:p w14:paraId="0658714B" w14:textId="77777777" w:rsidR="002D309B" w:rsidRPr="002D309B" w:rsidRDefault="002D309B" w:rsidP="002D309B">
      <w:pPr>
        <w:ind w:left="-567"/>
        <w:jc w:val="left"/>
        <w:rPr>
          <w:bCs w:val="0"/>
          <w:color w:val="000000"/>
          <w:sz w:val="12"/>
          <w:szCs w:val="12"/>
        </w:rPr>
      </w:pPr>
    </w:p>
    <w:tbl>
      <w:tblPr>
        <w:tblW w:w="10348"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348"/>
      </w:tblGrid>
      <w:tr w:rsidR="002D309B" w:rsidRPr="002D309B" w14:paraId="6F793697" w14:textId="77777777" w:rsidTr="00EB28D0">
        <w:trPr>
          <w:trHeight w:val="552"/>
        </w:trPr>
        <w:tc>
          <w:tcPr>
            <w:tcW w:w="10348" w:type="dxa"/>
          </w:tcPr>
          <w:p w14:paraId="09FEFD20" w14:textId="77777777" w:rsidR="002D309B" w:rsidRPr="002D309B" w:rsidRDefault="002D309B" w:rsidP="002D309B">
            <w:pPr>
              <w:rPr>
                <w:b w:val="0"/>
                <w:bCs w:val="0"/>
                <w:sz w:val="18"/>
                <w:szCs w:val="20"/>
              </w:rPr>
            </w:pPr>
            <w:r w:rsidRPr="002D309B">
              <w:rPr>
                <w:b w:val="0"/>
                <w:bCs w:val="0"/>
                <w:sz w:val="18"/>
                <w:szCs w:val="20"/>
              </w:rPr>
              <w:t xml:space="preserve">DAC ou agence commanditaire : ANSM (Direction des métiers scientifiques - DMS) </w:t>
            </w:r>
          </w:p>
          <w:p w14:paraId="164174EB" w14:textId="77777777" w:rsidR="002D309B" w:rsidRPr="002D309B" w:rsidRDefault="002D309B" w:rsidP="002D309B">
            <w:pPr>
              <w:rPr>
                <w:b w:val="0"/>
                <w:bCs w:val="0"/>
                <w:sz w:val="18"/>
                <w:szCs w:val="20"/>
              </w:rPr>
            </w:pPr>
            <w:r w:rsidRPr="002D309B">
              <w:rPr>
                <w:b w:val="0"/>
                <w:bCs w:val="0"/>
                <w:sz w:val="18"/>
                <w:szCs w:val="20"/>
              </w:rPr>
              <w:t>Nom et coordonnées du responsable du dossier : Martine BOULEY (martine.bouley@ansm.sante.fr) ; Brigitte ROGEAU (</w:t>
            </w:r>
            <w:hyperlink r:id="rId30" w:history="1">
              <w:r w:rsidRPr="002D309B">
                <w:rPr>
                  <w:b w:val="0"/>
                  <w:bCs w:val="0"/>
                  <w:color w:val="0000FF"/>
                  <w:sz w:val="18"/>
                  <w:szCs w:val="20"/>
                  <w:u w:val="single"/>
                </w:rPr>
                <w:t>brigitte.rogeau@ansm.sante.fr)/</w:t>
              </w:r>
            </w:hyperlink>
            <w:r w:rsidRPr="002D309B">
              <w:rPr>
                <w:b w:val="0"/>
                <w:bCs w:val="0"/>
                <w:sz w:val="18"/>
                <w:szCs w:val="20"/>
              </w:rPr>
              <w:t> ; Valérie Salomon (</w:t>
            </w:r>
            <w:hyperlink r:id="rId31" w:history="1">
              <w:r w:rsidRPr="002D309B">
                <w:rPr>
                  <w:b w:val="0"/>
                  <w:bCs w:val="0"/>
                  <w:color w:val="0000FF"/>
                  <w:sz w:val="18"/>
                  <w:szCs w:val="20"/>
                  <w:u w:val="single"/>
                </w:rPr>
                <w:t>valerie.salomon@ansm.sante.fr</w:t>
              </w:r>
            </w:hyperlink>
            <w:r w:rsidRPr="002D309B">
              <w:rPr>
                <w:b w:val="0"/>
                <w:bCs w:val="0"/>
                <w:sz w:val="18"/>
                <w:szCs w:val="20"/>
              </w:rPr>
              <w:t>)</w:t>
            </w:r>
          </w:p>
          <w:p w14:paraId="682F0900" w14:textId="77777777" w:rsidR="002D309B" w:rsidRPr="002D309B" w:rsidRDefault="002D309B" w:rsidP="002D309B">
            <w:pPr>
              <w:rPr>
                <w:b w:val="0"/>
                <w:bCs w:val="0"/>
                <w:sz w:val="18"/>
                <w:szCs w:val="20"/>
              </w:rPr>
            </w:pPr>
            <w:r w:rsidRPr="002D309B">
              <w:rPr>
                <w:b w:val="0"/>
                <w:bCs w:val="0"/>
                <w:sz w:val="18"/>
                <w:szCs w:val="20"/>
              </w:rPr>
              <w:t xml:space="preserve"> Maj. le : 16/11/2024</w:t>
            </w:r>
          </w:p>
        </w:tc>
      </w:tr>
      <w:tr w:rsidR="002D309B" w:rsidRPr="002D309B" w14:paraId="3A328F98" w14:textId="77777777" w:rsidTr="00EB28D0">
        <w:tc>
          <w:tcPr>
            <w:tcW w:w="10348" w:type="dxa"/>
          </w:tcPr>
          <w:p w14:paraId="183026C9" w14:textId="77777777" w:rsidR="002D309B" w:rsidRPr="002D309B" w:rsidRDefault="002D309B" w:rsidP="00E723AE">
            <w:pPr>
              <w:numPr>
                <w:ilvl w:val="0"/>
                <w:numId w:val="39"/>
              </w:numPr>
              <w:jc w:val="center"/>
              <w:rPr>
                <w:bCs w:val="0"/>
                <w:sz w:val="18"/>
                <w:szCs w:val="18"/>
              </w:rPr>
            </w:pPr>
            <w:r w:rsidRPr="002D309B">
              <w:rPr>
                <w:bCs w:val="0"/>
                <w:sz w:val="18"/>
                <w:szCs w:val="18"/>
              </w:rPr>
              <w:t>Intitulé de l’orientation nationale d’inspection-contrôle</w:t>
            </w:r>
          </w:p>
          <w:p w14:paraId="0A4C9E1A" w14:textId="77777777" w:rsidR="002D309B" w:rsidRPr="002D309B" w:rsidRDefault="002D309B" w:rsidP="002D309B">
            <w:pPr>
              <w:rPr>
                <w:b w:val="0"/>
                <w:bCs w:val="0"/>
                <w:sz w:val="18"/>
                <w:szCs w:val="18"/>
              </w:rPr>
            </w:pPr>
          </w:p>
          <w:p w14:paraId="3859FDF3" w14:textId="77777777" w:rsidR="002D309B" w:rsidRPr="002D309B" w:rsidRDefault="002D309B" w:rsidP="002D309B">
            <w:pPr>
              <w:rPr>
                <w:bCs w:val="0"/>
                <w:color w:val="000000"/>
                <w:sz w:val="18"/>
                <w:szCs w:val="18"/>
              </w:rPr>
            </w:pPr>
            <w:r w:rsidRPr="002D309B">
              <w:rPr>
                <w:bCs w:val="0"/>
                <w:color w:val="000000"/>
                <w:sz w:val="18"/>
                <w:szCs w:val="18"/>
              </w:rPr>
              <w:t>Inspection des officines sous-traitantes</w:t>
            </w:r>
            <w:r w:rsidRPr="002D309B">
              <w:rPr>
                <w:bCs w:val="0"/>
                <w:sz w:val="20"/>
                <w:szCs w:val="20"/>
              </w:rPr>
              <w:t xml:space="preserve"> </w:t>
            </w:r>
            <w:r w:rsidRPr="002D309B">
              <w:rPr>
                <w:bCs w:val="0"/>
                <w:color w:val="000000"/>
                <w:sz w:val="18"/>
                <w:szCs w:val="18"/>
              </w:rPr>
              <w:t xml:space="preserve">de préparations magistrales </w:t>
            </w:r>
          </w:p>
          <w:p w14:paraId="6F701716" w14:textId="77777777" w:rsidR="002D309B" w:rsidRPr="002D309B" w:rsidRDefault="002D309B" w:rsidP="002D309B">
            <w:pPr>
              <w:rPr>
                <w:bCs w:val="0"/>
                <w:color w:val="000000"/>
                <w:sz w:val="18"/>
                <w:szCs w:val="18"/>
              </w:rPr>
            </w:pPr>
          </w:p>
        </w:tc>
      </w:tr>
      <w:tr w:rsidR="002D309B" w:rsidRPr="002D309B" w14:paraId="1C3EB47B" w14:textId="77777777" w:rsidTr="00EB28D0">
        <w:tc>
          <w:tcPr>
            <w:tcW w:w="10348" w:type="dxa"/>
          </w:tcPr>
          <w:p w14:paraId="40BB8393" w14:textId="77777777" w:rsidR="002D309B" w:rsidRPr="002D309B" w:rsidRDefault="002D309B" w:rsidP="00E723AE">
            <w:pPr>
              <w:numPr>
                <w:ilvl w:val="0"/>
                <w:numId w:val="39"/>
              </w:numPr>
              <w:jc w:val="center"/>
              <w:rPr>
                <w:bCs w:val="0"/>
                <w:sz w:val="18"/>
                <w:szCs w:val="18"/>
              </w:rPr>
            </w:pPr>
            <w:r w:rsidRPr="002D309B">
              <w:rPr>
                <w:bCs w:val="0"/>
                <w:sz w:val="18"/>
                <w:szCs w:val="18"/>
              </w:rPr>
              <w:t>Contexte et opportunité du recours à l’inspection</w:t>
            </w:r>
          </w:p>
          <w:p w14:paraId="74B37192" w14:textId="77777777" w:rsidR="002D309B" w:rsidRPr="002D309B" w:rsidRDefault="002D309B" w:rsidP="002D309B">
            <w:pPr>
              <w:rPr>
                <w:b w:val="0"/>
                <w:bCs w:val="0"/>
                <w:color w:val="000000"/>
                <w:sz w:val="16"/>
                <w:szCs w:val="16"/>
              </w:rPr>
            </w:pPr>
          </w:p>
          <w:p w14:paraId="2318DFB5" w14:textId="77777777" w:rsidR="002D309B" w:rsidRPr="002D309B" w:rsidRDefault="002D309B" w:rsidP="002D309B">
            <w:pPr>
              <w:rPr>
                <w:b w:val="0"/>
                <w:bCs w:val="0"/>
                <w:sz w:val="20"/>
                <w:szCs w:val="20"/>
              </w:rPr>
            </w:pPr>
            <w:r w:rsidRPr="002D309B">
              <w:rPr>
                <w:b w:val="0"/>
                <w:bCs w:val="0"/>
                <w:sz w:val="20"/>
                <w:szCs w:val="20"/>
              </w:rPr>
              <w:t xml:space="preserve">L’implication de certaines officines, autorisées à l’activité de sous-traitance de préparations pharmaceutiques, peut se révéler très précieuse en périodes de tensions d’approvisionnement, voire de rupture de médicaments. </w:t>
            </w:r>
          </w:p>
          <w:p w14:paraId="0C4AEB5D" w14:textId="77777777" w:rsidR="002D309B" w:rsidRPr="002D309B" w:rsidRDefault="002D309B" w:rsidP="002D309B">
            <w:pPr>
              <w:rPr>
                <w:b w:val="0"/>
                <w:bCs w:val="0"/>
                <w:sz w:val="20"/>
                <w:szCs w:val="20"/>
              </w:rPr>
            </w:pPr>
          </w:p>
          <w:p w14:paraId="313402A3" w14:textId="77777777" w:rsidR="002D309B" w:rsidRPr="002D309B" w:rsidRDefault="002D309B" w:rsidP="002D309B">
            <w:pPr>
              <w:rPr>
                <w:b w:val="0"/>
                <w:bCs w:val="0"/>
                <w:sz w:val="20"/>
                <w:szCs w:val="20"/>
              </w:rPr>
            </w:pPr>
            <w:r w:rsidRPr="002D309B">
              <w:rPr>
                <w:b w:val="0"/>
                <w:bCs w:val="0"/>
                <w:sz w:val="20"/>
                <w:szCs w:val="20"/>
              </w:rPr>
              <w:t xml:space="preserve">Parmi les solutions mises en œuvre par l’ANSM, le recours aux préparations pharmaceutiques peut être une solution, quand leur faisabilité est possible, le temps que les spécialités redeviennent disponibles. </w:t>
            </w:r>
          </w:p>
          <w:p w14:paraId="3355F55E" w14:textId="77777777" w:rsidR="002D309B" w:rsidRPr="002D309B" w:rsidRDefault="002D309B" w:rsidP="002D309B">
            <w:pPr>
              <w:rPr>
                <w:b w:val="0"/>
                <w:bCs w:val="0"/>
                <w:sz w:val="20"/>
                <w:szCs w:val="20"/>
              </w:rPr>
            </w:pPr>
            <w:r w:rsidRPr="002D309B">
              <w:rPr>
                <w:b w:val="0"/>
                <w:bCs w:val="0"/>
                <w:sz w:val="20"/>
                <w:szCs w:val="20"/>
              </w:rPr>
              <w:t>Le dispositif de préparations pharmaceutiques a ainsi été mobilisé, notamment par la préparation d’amoxicilline durant les hivers 2022-2023 et 2023-2024, il a contribué à garantir la couverture des besoins en pédiatrie</w:t>
            </w:r>
            <w:r w:rsidRPr="002D309B">
              <w:rPr>
                <w:rFonts w:ascii="Segoe UI" w:hAnsi="Segoe UI" w:cs="Segoe UI"/>
                <w:b w:val="0"/>
                <w:bCs w:val="0"/>
                <w:color w:val="353838"/>
                <w:sz w:val="20"/>
                <w:szCs w:val="20"/>
              </w:rPr>
              <w:t xml:space="preserve"> (</w:t>
            </w:r>
            <w:proofErr w:type="spellStart"/>
            <w:r w:rsidRPr="002D309B">
              <w:rPr>
                <w:b w:val="0"/>
                <w:bCs w:val="0"/>
                <w:sz w:val="20"/>
                <w:szCs w:val="20"/>
              </w:rPr>
              <w:t>cf</w:t>
            </w:r>
            <w:proofErr w:type="spellEnd"/>
            <w:r w:rsidRPr="002D309B">
              <w:rPr>
                <w:b w:val="0"/>
                <w:bCs w:val="0"/>
                <w:sz w:val="20"/>
                <w:szCs w:val="20"/>
              </w:rPr>
              <w:t xml:space="preserve"> publication sur le site de l'ANSM : </w:t>
            </w:r>
          </w:p>
          <w:p w14:paraId="03B2DBF0" w14:textId="77777777" w:rsidR="002D309B" w:rsidRPr="002D309B" w:rsidRDefault="00000000" w:rsidP="002D309B">
            <w:pPr>
              <w:rPr>
                <w:b w:val="0"/>
                <w:bCs w:val="0"/>
                <w:sz w:val="20"/>
                <w:szCs w:val="20"/>
              </w:rPr>
            </w:pPr>
            <w:hyperlink r:id="rId32" w:history="1">
              <w:r w:rsidR="002D309B" w:rsidRPr="002D309B">
                <w:rPr>
                  <w:b w:val="0"/>
                  <w:bCs w:val="0"/>
                  <w:color w:val="0000FF"/>
                  <w:sz w:val="20"/>
                  <w:szCs w:val="20"/>
                  <w:u w:val="single"/>
                </w:rPr>
                <w:t>Actualité - Amoxicilline : l’ANSM accompagne la mise à disposition de préparations magistrales pour contribuer à garantir la couverture des besoins en pédiatrie - ANSM (sante.fr)</w:t>
              </w:r>
            </w:hyperlink>
            <w:r w:rsidR="002D309B" w:rsidRPr="002D309B">
              <w:rPr>
                <w:b w:val="0"/>
                <w:bCs w:val="0"/>
                <w:sz w:val="20"/>
                <w:szCs w:val="20"/>
              </w:rPr>
              <w:t>).</w:t>
            </w:r>
          </w:p>
          <w:p w14:paraId="7FAC2FEB" w14:textId="77777777" w:rsidR="002D309B" w:rsidRPr="002D309B" w:rsidRDefault="002D309B" w:rsidP="002D309B">
            <w:pPr>
              <w:rPr>
                <w:b w:val="0"/>
                <w:bCs w:val="0"/>
                <w:sz w:val="20"/>
                <w:szCs w:val="20"/>
              </w:rPr>
            </w:pPr>
          </w:p>
          <w:p w14:paraId="0BB7513F" w14:textId="77777777" w:rsidR="002D309B" w:rsidRPr="002D309B" w:rsidRDefault="002D309B" w:rsidP="002D309B">
            <w:pPr>
              <w:rPr>
                <w:b w:val="0"/>
                <w:bCs w:val="0"/>
                <w:sz w:val="20"/>
                <w:szCs w:val="20"/>
              </w:rPr>
            </w:pPr>
            <w:r w:rsidRPr="002D309B">
              <w:rPr>
                <w:b w:val="0"/>
                <w:bCs w:val="0"/>
                <w:sz w:val="20"/>
                <w:szCs w:val="20"/>
              </w:rPr>
              <w:t>Dans le cadre de la feuille de route 2024-2027 "</w:t>
            </w:r>
            <w:r w:rsidRPr="002D309B">
              <w:rPr>
                <w:b w:val="0"/>
                <w:bCs w:val="0"/>
                <w:i/>
                <w:sz w:val="20"/>
                <w:szCs w:val="20"/>
              </w:rPr>
              <w:t>Garantir la disponibilité des médicaments et assurer à plus terme une souveraineté industriel</w:t>
            </w:r>
            <w:r w:rsidRPr="002D309B">
              <w:rPr>
                <w:b w:val="0"/>
                <w:bCs w:val="0"/>
                <w:sz w:val="20"/>
                <w:szCs w:val="20"/>
              </w:rPr>
              <w:t xml:space="preserve">", lors du plan blanc, le dispositif de production hors-spécialité : préparations hospitalières spéciales, préparations officinales spéciales peut être également activé (axe 1, action 4).  </w:t>
            </w:r>
          </w:p>
          <w:p w14:paraId="12B48F91" w14:textId="77777777" w:rsidR="002D309B" w:rsidRPr="002D309B" w:rsidRDefault="002D309B" w:rsidP="002D309B">
            <w:pPr>
              <w:rPr>
                <w:b w:val="0"/>
                <w:bCs w:val="0"/>
                <w:sz w:val="20"/>
                <w:szCs w:val="20"/>
              </w:rPr>
            </w:pPr>
          </w:p>
          <w:p w14:paraId="33F47190" w14:textId="77777777" w:rsidR="002D309B" w:rsidRPr="002D309B" w:rsidRDefault="002D309B" w:rsidP="002D309B">
            <w:pPr>
              <w:rPr>
                <w:b w:val="0"/>
                <w:bCs w:val="0"/>
                <w:sz w:val="20"/>
                <w:szCs w:val="20"/>
              </w:rPr>
            </w:pPr>
            <w:r w:rsidRPr="002D309B">
              <w:rPr>
                <w:b w:val="0"/>
                <w:bCs w:val="0"/>
                <w:sz w:val="20"/>
                <w:szCs w:val="20"/>
              </w:rPr>
              <w:t>L’ANSM met en place des mesures de qualité et de sécurité : élaboration de monographie pour la réalisation de préparations pharmaceutiques, fiches utilisation patients et publication sur le site ANSM (</w:t>
            </w:r>
            <w:proofErr w:type="spellStart"/>
            <w:r w:rsidRPr="002D309B">
              <w:rPr>
                <w:b w:val="0"/>
                <w:bCs w:val="0"/>
                <w:sz w:val="20"/>
                <w:szCs w:val="20"/>
              </w:rPr>
              <w:t>cf</w:t>
            </w:r>
            <w:proofErr w:type="spellEnd"/>
            <w:r w:rsidRPr="002D309B">
              <w:rPr>
                <w:b w:val="0"/>
                <w:bCs w:val="0"/>
                <w:sz w:val="20"/>
                <w:szCs w:val="20"/>
              </w:rPr>
              <w:t xml:space="preserve"> amoxicilline 125, 250, 500 mg). De plus, une démarche de contrôles des préparations est effectuée sous l’égide de l’ANSM ainsi qu’une étude de stabilité. Outre le cas de l’amoxicilline, des monographies ont été rédigées et testées pour la prednisone 5 mg gélules, la rifampicine, celle de la clarithromycine est publiée sur le site de l’ANSM depuis le 12/11/2024 :</w:t>
            </w:r>
          </w:p>
          <w:p w14:paraId="43B56A84" w14:textId="77777777" w:rsidR="002D309B" w:rsidRPr="002D309B" w:rsidRDefault="00000000" w:rsidP="002D309B">
            <w:pPr>
              <w:rPr>
                <w:b w:val="0"/>
                <w:bCs w:val="0"/>
                <w:sz w:val="20"/>
                <w:szCs w:val="20"/>
              </w:rPr>
            </w:pPr>
            <w:hyperlink r:id="rId33" w:history="1">
              <w:r w:rsidR="002D309B" w:rsidRPr="002D309B">
                <w:rPr>
                  <w:b w:val="0"/>
                  <w:bCs w:val="0"/>
                  <w:color w:val="0000FF"/>
                  <w:sz w:val="20"/>
                  <w:szCs w:val="20"/>
                  <w:u w:val="single"/>
                </w:rPr>
                <w:t>Actualité - Clarithromycine : recommandations de bon usage pour contribuer à garantir la couverture des besoins des patients - ANSM</w:t>
              </w:r>
            </w:hyperlink>
            <w:r w:rsidR="002D309B" w:rsidRPr="002D309B">
              <w:rPr>
                <w:b w:val="0"/>
                <w:bCs w:val="0"/>
                <w:sz w:val="20"/>
                <w:szCs w:val="20"/>
              </w:rPr>
              <w:t>.</w:t>
            </w:r>
          </w:p>
          <w:p w14:paraId="21C4358D" w14:textId="77777777" w:rsidR="002D309B" w:rsidRDefault="002D309B" w:rsidP="002D309B">
            <w:pPr>
              <w:rPr>
                <w:b w:val="0"/>
                <w:bCs w:val="0"/>
                <w:color w:val="000000"/>
                <w:sz w:val="21"/>
                <w:szCs w:val="21"/>
                <w:shd w:val="clear" w:color="auto" w:fill="FFFFFF"/>
              </w:rPr>
            </w:pPr>
            <w:r w:rsidRPr="002D309B">
              <w:rPr>
                <w:b w:val="0"/>
                <w:bCs w:val="0"/>
                <w:sz w:val="20"/>
                <w:szCs w:val="20"/>
              </w:rPr>
              <w:t>Ces mesures permettent de garantir, sous l’égide de l’ANSM, une qualité homogène des préparations pharmaceutiques sur l’ensemble du territoire français.</w:t>
            </w:r>
            <w:r w:rsidRPr="002D309B">
              <w:rPr>
                <w:b w:val="0"/>
                <w:bCs w:val="0"/>
                <w:color w:val="000000"/>
                <w:sz w:val="21"/>
                <w:szCs w:val="21"/>
                <w:shd w:val="clear" w:color="auto" w:fill="FFFFFF"/>
              </w:rPr>
              <w:t xml:space="preserve"> </w:t>
            </w:r>
          </w:p>
          <w:p w14:paraId="123AB991" w14:textId="77777777" w:rsidR="00685201" w:rsidRPr="002D309B" w:rsidRDefault="00685201" w:rsidP="002D309B">
            <w:pPr>
              <w:rPr>
                <w:b w:val="0"/>
                <w:bCs w:val="0"/>
                <w:color w:val="000000"/>
                <w:sz w:val="21"/>
                <w:szCs w:val="21"/>
                <w:shd w:val="clear" w:color="auto" w:fill="FFFFFF"/>
              </w:rPr>
            </w:pPr>
          </w:p>
          <w:p w14:paraId="7F4735C4" w14:textId="77777777" w:rsidR="002D309B" w:rsidRPr="002D309B" w:rsidRDefault="002D309B" w:rsidP="002D309B">
            <w:pPr>
              <w:rPr>
                <w:b w:val="0"/>
                <w:bCs w:val="0"/>
                <w:sz w:val="20"/>
                <w:szCs w:val="20"/>
              </w:rPr>
            </w:pPr>
            <w:r w:rsidRPr="002D309B">
              <w:rPr>
                <w:b w:val="0"/>
                <w:bCs w:val="0"/>
                <w:color w:val="000000"/>
                <w:sz w:val="21"/>
                <w:szCs w:val="21"/>
                <w:shd w:val="clear" w:color="auto" w:fill="FFFFFF"/>
              </w:rPr>
              <w:t xml:space="preserve">Par ailleurs, </w:t>
            </w:r>
            <w:r w:rsidRPr="002D309B">
              <w:rPr>
                <w:b w:val="0"/>
                <w:bCs w:val="0"/>
                <w:sz w:val="20"/>
                <w:szCs w:val="20"/>
              </w:rPr>
              <w:t>les bonnes pratiques de préparation (BPP), référentiel opposable destiné notamment aux pharmaciens d’officine pour garantir la qualité de leurs préparations pharmaceutiques ont été révisées pour répondre aux évolutions scientifiques et réglementaires et sont entrées en vigueur en septembre 2023.</w:t>
            </w:r>
          </w:p>
          <w:p w14:paraId="69E68E58" w14:textId="77777777" w:rsidR="002D309B" w:rsidRPr="002D309B" w:rsidRDefault="002D309B" w:rsidP="002D309B">
            <w:pPr>
              <w:rPr>
                <w:b w:val="0"/>
                <w:bCs w:val="0"/>
                <w:sz w:val="20"/>
                <w:szCs w:val="20"/>
              </w:rPr>
            </w:pPr>
          </w:p>
          <w:p w14:paraId="4CEFC6C5" w14:textId="77777777" w:rsidR="002D309B" w:rsidRPr="002D309B" w:rsidRDefault="002D309B" w:rsidP="002D309B">
            <w:pPr>
              <w:rPr>
                <w:b w:val="0"/>
                <w:bCs w:val="0"/>
                <w:sz w:val="20"/>
                <w:szCs w:val="20"/>
              </w:rPr>
            </w:pPr>
            <w:r w:rsidRPr="002D309B">
              <w:rPr>
                <w:b w:val="0"/>
                <w:bCs w:val="0"/>
                <w:sz w:val="20"/>
                <w:szCs w:val="20"/>
              </w:rPr>
              <w:t>L’enjeu de cette ONIC, portée par l’ANSM, est de sécuriser le processus de production et de s’assurer de la qualité des préparations réalisées par les officines sous-traitantes autorisées par l’ARS en s’assurant qu’elle respectent les règles de bonnes pratiques pour l’exécution de préparations à base d'une ou plusieurs substances classées CMR (cancérogènes, mutagènes, toxiques pour la reproduction) et pour l'exécution de préparations destinées aux enfants de moins de 12 ans contenant des substances vénéneuses. Ces préparations sont 2 des 3 catégories de préparations dangereuses visées par le code de la santé publique (avec les préparations stériles qui ne sont pas réalisées en officines). Leur réalisation est effectivement associée à un risque bien identifié</w:t>
            </w:r>
          </w:p>
          <w:p w14:paraId="25A956A0" w14:textId="77777777" w:rsidR="002D309B" w:rsidRPr="002D309B" w:rsidRDefault="002D309B" w:rsidP="002D309B">
            <w:pPr>
              <w:rPr>
                <w:b w:val="0"/>
                <w:bCs w:val="0"/>
                <w:sz w:val="20"/>
                <w:szCs w:val="20"/>
              </w:rPr>
            </w:pPr>
            <w:r w:rsidRPr="002D309B">
              <w:rPr>
                <w:b w:val="0"/>
                <w:bCs w:val="0"/>
                <w:sz w:val="20"/>
                <w:szCs w:val="20"/>
              </w:rPr>
              <w:t xml:space="preserve">Un signalement sur une production de préparations de </w:t>
            </w:r>
            <w:proofErr w:type="spellStart"/>
            <w:r w:rsidRPr="002D309B">
              <w:rPr>
                <w:b w:val="0"/>
                <w:bCs w:val="0"/>
                <w:sz w:val="20"/>
                <w:szCs w:val="20"/>
              </w:rPr>
              <w:t>nadolol</w:t>
            </w:r>
            <w:proofErr w:type="spellEnd"/>
            <w:r w:rsidRPr="002D309B">
              <w:rPr>
                <w:b w:val="0"/>
                <w:bCs w:val="0"/>
                <w:sz w:val="20"/>
                <w:szCs w:val="20"/>
              </w:rPr>
              <w:t xml:space="preserve"> réalisée par un sous-traitant a été récemment adressé à l’ANSM. S’il a été traité, à part de l’ONIC, conjointement par l’ARS (inspection) et l’ANSM (pilotage de l’inspection et dosage des préparations prélevées), il illustre la criticité des pratiques.</w:t>
            </w:r>
          </w:p>
          <w:p w14:paraId="6C6CF08B" w14:textId="77777777" w:rsidR="002D309B" w:rsidRPr="002D309B" w:rsidRDefault="002D309B" w:rsidP="002D309B">
            <w:pPr>
              <w:rPr>
                <w:b w:val="0"/>
                <w:bCs w:val="0"/>
                <w:sz w:val="20"/>
                <w:szCs w:val="20"/>
              </w:rPr>
            </w:pPr>
          </w:p>
          <w:p w14:paraId="4DF8D2FD" w14:textId="4EEEF82D" w:rsidR="002D309B" w:rsidRPr="002D309B" w:rsidRDefault="002D309B" w:rsidP="002D309B">
            <w:pPr>
              <w:rPr>
                <w:b w:val="0"/>
                <w:bCs w:val="0"/>
                <w:sz w:val="20"/>
                <w:szCs w:val="20"/>
              </w:rPr>
            </w:pPr>
            <w:r w:rsidRPr="002D309B">
              <w:rPr>
                <w:b w:val="0"/>
                <w:bCs w:val="0"/>
                <w:sz w:val="20"/>
                <w:szCs w:val="20"/>
              </w:rPr>
              <w:t xml:space="preserve">Pour répondre à ces enjeux, dans un cadre concerté et coordonné avec 4 ARS volontaires, il a été procédé à un recensement des établissements par une enquête auprès de l’ensemble des ARS ainsi qu’à la rédaction d’une grille d’inspection, à partir d’outils existants et d’une grille d’indicateurs pour restitution nationale. </w:t>
            </w:r>
          </w:p>
          <w:p w14:paraId="09011FE4" w14:textId="77777777" w:rsidR="00446969" w:rsidRDefault="002D309B" w:rsidP="002D309B">
            <w:pPr>
              <w:rPr>
                <w:b w:val="0"/>
                <w:bCs w:val="0"/>
                <w:sz w:val="20"/>
                <w:szCs w:val="18"/>
              </w:rPr>
            </w:pPr>
            <w:r w:rsidRPr="002D309B">
              <w:rPr>
                <w:b w:val="0"/>
                <w:bCs w:val="0"/>
                <w:sz w:val="20"/>
                <w:szCs w:val="18"/>
              </w:rPr>
              <w:t>Cette ONIC s’intègre dans le périmètre du protocole de collaboration ARS/ANSM, en cours de signature, en mettant en synergie les différentes expertises sur les médicaments/produits de santé.</w:t>
            </w:r>
          </w:p>
          <w:p w14:paraId="22406A67" w14:textId="0DBA864E" w:rsidR="00AF6A22" w:rsidRPr="00446969" w:rsidRDefault="00AF6A22" w:rsidP="002D309B">
            <w:pPr>
              <w:rPr>
                <w:b w:val="0"/>
                <w:bCs w:val="0"/>
                <w:sz w:val="20"/>
                <w:szCs w:val="18"/>
              </w:rPr>
            </w:pPr>
          </w:p>
        </w:tc>
      </w:tr>
      <w:tr w:rsidR="002D309B" w:rsidRPr="002D309B" w14:paraId="10C32494" w14:textId="77777777" w:rsidTr="00EB28D0">
        <w:tc>
          <w:tcPr>
            <w:tcW w:w="10348" w:type="dxa"/>
          </w:tcPr>
          <w:p w14:paraId="2C9E9BF7" w14:textId="77777777" w:rsidR="002D309B" w:rsidRPr="002D309B" w:rsidRDefault="002D309B" w:rsidP="00E723AE">
            <w:pPr>
              <w:numPr>
                <w:ilvl w:val="0"/>
                <w:numId w:val="39"/>
              </w:numPr>
              <w:jc w:val="center"/>
              <w:rPr>
                <w:bCs w:val="0"/>
                <w:sz w:val="18"/>
                <w:szCs w:val="18"/>
              </w:rPr>
            </w:pPr>
            <w:r w:rsidRPr="002D309B">
              <w:rPr>
                <w:bCs w:val="0"/>
                <w:sz w:val="18"/>
                <w:szCs w:val="18"/>
              </w:rPr>
              <w:lastRenderedPageBreak/>
              <w:t>Objectifs/impacts attendus des résultats de l’inspection</w:t>
            </w:r>
          </w:p>
          <w:p w14:paraId="5BD21EEE" w14:textId="77777777" w:rsidR="002D309B" w:rsidRPr="002D309B" w:rsidRDefault="002D309B" w:rsidP="002D309B">
            <w:pPr>
              <w:ind w:left="360"/>
              <w:rPr>
                <w:b w:val="0"/>
                <w:bCs w:val="0"/>
                <w:sz w:val="18"/>
                <w:szCs w:val="18"/>
              </w:rPr>
            </w:pPr>
          </w:p>
          <w:p w14:paraId="26F98640" w14:textId="77777777" w:rsidR="002D309B" w:rsidRPr="002D309B" w:rsidRDefault="002D309B" w:rsidP="00E723AE">
            <w:pPr>
              <w:numPr>
                <w:ilvl w:val="0"/>
                <w:numId w:val="35"/>
              </w:numPr>
              <w:rPr>
                <w:b w:val="0"/>
                <w:bCs w:val="0"/>
                <w:sz w:val="20"/>
                <w:szCs w:val="20"/>
              </w:rPr>
            </w:pPr>
            <w:r w:rsidRPr="002D309B">
              <w:rPr>
                <w:b w:val="0"/>
                <w:bCs w:val="0"/>
                <w:sz w:val="20"/>
                <w:szCs w:val="20"/>
              </w:rPr>
              <w:t>Evaluer des officines sous-traitantes, autorisées par l’ARS pour l’exécution de préparations à base de substances classées CMR et destinés aux enfants de moins de 12 ans contenant des substances vénéneuses dans l’année 2025 pour une sécurisation des conditions de préparation dans un contexte de pénurie</w:t>
            </w:r>
          </w:p>
          <w:p w14:paraId="4DA00D68" w14:textId="77777777" w:rsidR="002D309B" w:rsidRPr="002D309B" w:rsidRDefault="002D309B" w:rsidP="00E723AE">
            <w:pPr>
              <w:numPr>
                <w:ilvl w:val="0"/>
                <w:numId w:val="35"/>
              </w:numPr>
              <w:rPr>
                <w:b w:val="0"/>
                <w:bCs w:val="0"/>
                <w:sz w:val="20"/>
                <w:szCs w:val="20"/>
              </w:rPr>
            </w:pPr>
            <w:r w:rsidRPr="002D309B">
              <w:rPr>
                <w:b w:val="0"/>
                <w:bCs w:val="0"/>
                <w:sz w:val="20"/>
                <w:szCs w:val="20"/>
              </w:rPr>
              <w:t>Contrôle de la mise en œuvre des nouvelles bonnes pratiques de préparation publiées en septembre 2023 ;</w:t>
            </w:r>
          </w:p>
          <w:p w14:paraId="102F258D" w14:textId="77777777" w:rsidR="002D309B" w:rsidRPr="002D309B" w:rsidRDefault="002D309B" w:rsidP="00E723AE">
            <w:pPr>
              <w:numPr>
                <w:ilvl w:val="0"/>
                <w:numId w:val="35"/>
              </w:numPr>
              <w:rPr>
                <w:b w:val="0"/>
                <w:bCs w:val="0"/>
                <w:sz w:val="20"/>
                <w:szCs w:val="20"/>
              </w:rPr>
            </w:pPr>
            <w:r w:rsidRPr="002D309B">
              <w:rPr>
                <w:b w:val="0"/>
                <w:bCs w:val="0"/>
                <w:sz w:val="20"/>
                <w:szCs w:val="20"/>
              </w:rPr>
              <w:t>Une grille d’indicateurs pour la restitution nationale a été élaborée en tenant compte des retours d’expériences des ARS. Les points de contrôle portent sur les 8 axes suivants :</w:t>
            </w:r>
          </w:p>
          <w:p w14:paraId="7BC052BC" w14:textId="77777777" w:rsidR="002D309B" w:rsidRPr="002D309B" w:rsidRDefault="002D309B" w:rsidP="00E723AE">
            <w:pPr>
              <w:numPr>
                <w:ilvl w:val="0"/>
                <w:numId w:val="36"/>
              </w:numPr>
              <w:rPr>
                <w:b w:val="0"/>
                <w:bCs w:val="0"/>
                <w:sz w:val="20"/>
                <w:szCs w:val="20"/>
              </w:rPr>
            </w:pPr>
            <w:r w:rsidRPr="002D309B">
              <w:rPr>
                <w:b w:val="0"/>
                <w:bCs w:val="0"/>
                <w:sz w:val="20"/>
                <w:szCs w:val="20"/>
              </w:rPr>
              <w:t>Personnel affecté à l’activité de préparation magistrale,</w:t>
            </w:r>
          </w:p>
          <w:p w14:paraId="1C32DF33"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Documentation, </w:t>
            </w:r>
          </w:p>
          <w:p w14:paraId="66A96664"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Matière première à usage pharmaceutique, </w:t>
            </w:r>
          </w:p>
          <w:p w14:paraId="0BC9F362"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Dossier de préparation, </w:t>
            </w:r>
          </w:p>
          <w:p w14:paraId="5D8A9D0A"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Dossier de lot, </w:t>
            </w:r>
          </w:p>
          <w:p w14:paraId="29B76971"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Préparation pharmaceutique terminée, </w:t>
            </w:r>
          </w:p>
          <w:p w14:paraId="7C54E199" w14:textId="77777777" w:rsidR="002D309B" w:rsidRPr="002D309B" w:rsidRDefault="002D309B" w:rsidP="00E723AE">
            <w:pPr>
              <w:numPr>
                <w:ilvl w:val="0"/>
                <w:numId w:val="36"/>
              </w:numPr>
              <w:rPr>
                <w:b w:val="0"/>
                <w:bCs w:val="0"/>
                <w:sz w:val="20"/>
                <w:szCs w:val="20"/>
              </w:rPr>
            </w:pPr>
            <w:r w:rsidRPr="002D309B">
              <w:rPr>
                <w:b w:val="0"/>
                <w:bCs w:val="0"/>
                <w:sz w:val="20"/>
                <w:szCs w:val="20"/>
              </w:rPr>
              <w:t xml:space="preserve">Locaux/zones, </w:t>
            </w:r>
          </w:p>
          <w:p w14:paraId="7424D2F8" w14:textId="4D3B1809" w:rsidR="002D309B" w:rsidRPr="00685201" w:rsidRDefault="002D309B" w:rsidP="00E723AE">
            <w:pPr>
              <w:numPr>
                <w:ilvl w:val="0"/>
                <w:numId w:val="36"/>
              </w:numPr>
              <w:rPr>
                <w:b w:val="0"/>
                <w:bCs w:val="0"/>
                <w:sz w:val="20"/>
                <w:szCs w:val="20"/>
              </w:rPr>
            </w:pPr>
            <w:r w:rsidRPr="002D309B">
              <w:rPr>
                <w:b w:val="0"/>
                <w:bCs w:val="0"/>
                <w:sz w:val="20"/>
                <w:szCs w:val="20"/>
              </w:rPr>
              <w:t>Matériels et équipements,</w:t>
            </w:r>
          </w:p>
          <w:p w14:paraId="79641D40" w14:textId="52773D1A" w:rsidR="002D309B" w:rsidRPr="002D309B" w:rsidRDefault="002D309B" w:rsidP="002D309B">
            <w:pPr>
              <w:rPr>
                <w:b w:val="0"/>
                <w:bCs w:val="0"/>
                <w:sz w:val="20"/>
                <w:szCs w:val="20"/>
              </w:rPr>
            </w:pPr>
            <w:r w:rsidRPr="002D309B">
              <w:rPr>
                <w:b w:val="0"/>
                <w:bCs w:val="0"/>
                <w:sz w:val="20"/>
                <w:szCs w:val="20"/>
              </w:rPr>
              <w:t xml:space="preserve">             avec un total de 22 indicateurs « socles » permettant un bilan de l’ONIC. </w:t>
            </w:r>
          </w:p>
        </w:tc>
      </w:tr>
      <w:tr w:rsidR="002D309B" w:rsidRPr="002D309B" w14:paraId="27C541F5" w14:textId="77777777" w:rsidTr="00EB28D0">
        <w:trPr>
          <w:trHeight w:val="1319"/>
        </w:trPr>
        <w:tc>
          <w:tcPr>
            <w:tcW w:w="10348" w:type="dxa"/>
          </w:tcPr>
          <w:p w14:paraId="295EECDA" w14:textId="77777777" w:rsidR="002D309B" w:rsidRPr="002D309B" w:rsidRDefault="002D309B" w:rsidP="00E723AE">
            <w:pPr>
              <w:numPr>
                <w:ilvl w:val="0"/>
                <w:numId w:val="39"/>
              </w:numPr>
              <w:jc w:val="center"/>
              <w:rPr>
                <w:bCs w:val="0"/>
                <w:sz w:val="18"/>
                <w:szCs w:val="18"/>
              </w:rPr>
            </w:pPr>
            <w:r w:rsidRPr="002D309B">
              <w:rPr>
                <w:bCs w:val="0"/>
                <w:sz w:val="18"/>
                <w:szCs w:val="18"/>
              </w:rPr>
              <w:t>Cadre juridique</w:t>
            </w:r>
          </w:p>
          <w:p w14:paraId="39B12BAE" w14:textId="77777777" w:rsidR="002D309B" w:rsidRPr="002D309B" w:rsidRDefault="002D309B" w:rsidP="002D309B">
            <w:pPr>
              <w:rPr>
                <w:b w:val="0"/>
                <w:color w:val="000000"/>
                <w:sz w:val="16"/>
                <w:szCs w:val="16"/>
              </w:rPr>
            </w:pPr>
          </w:p>
          <w:p w14:paraId="5CE58CCC" w14:textId="77777777" w:rsidR="002D309B" w:rsidRPr="002D309B" w:rsidRDefault="002D309B" w:rsidP="002D309B">
            <w:pPr>
              <w:rPr>
                <w:b w:val="0"/>
                <w:bCs w:val="0"/>
                <w:i/>
                <w:sz w:val="20"/>
                <w:szCs w:val="20"/>
              </w:rPr>
            </w:pPr>
            <w:r w:rsidRPr="002D309B">
              <w:rPr>
                <w:b w:val="0"/>
                <w:bCs w:val="0"/>
                <w:sz w:val="18"/>
                <w:szCs w:val="18"/>
              </w:rPr>
              <w:t xml:space="preserve">- </w:t>
            </w:r>
            <w:r w:rsidRPr="002D309B">
              <w:rPr>
                <w:b w:val="0"/>
                <w:bCs w:val="0"/>
                <w:sz w:val="20"/>
                <w:szCs w:val="20"/>
              </w:rPr>
              <w:t>code de la santé publique, Art. L.5121-1 : préparations magistrales, officinales, préparation hospitalière spéciale distribuée en ville, préparations officinale spéciale ; Art. L.5125-1 du CSP : sous-traitance des préparations magistrales ; Art. R5125-33-2 : conditions de l'autorisation d'exercice de l'activité de sous-traitance ; R.5125-33-1</w:t>
            </w:r>
            <w:r w:rsidRPr="002D309B">
              <w:rPr>
                <w:b w:val="0"/>
                <w:bCs w:val="0"/>
                <w:i/>
                <w:sz w:val="20"/>
                <w:szCs w:val="20"/>
              </w:rPr>
              <w:t xml:space="preserve"> </w:t>
            </w:r>
            <w:r w:rsidRPr="002D309B">
              <w:rPr>
                <w:b w:val="0"/>
                <w:sz w:val="20"/>
                <w:szCs w:val="20"/>
              </w:rPr>
              <w:t>autorisation d'exécution de préparations pouvant présenter un risque pour la santé</w:t>
            </w:r>
            <w:r w:rsidRPr="002D309B">
              <w:rPr>
                <w:i/>
                <w:sz w:val="20"/>
                <w:szCs w:val="20"/>
              </w:rPr>
              <w:t xml:space="preserve"> </w:t>
            </w:r>
          </w:p>
          <w:p w14:paraId="4BE83EFD" w14:textId="42B21785" w:rsidR="002D309B" w:rsidRPr="00446969" w:rsidRDefault="002D309B" w:rsidP="002D309B">
            <w:pPr>
              <w:rPr>
                <w:b w:val="0"/>
                <w:bCs w:val="0"/>
                <w:sz w:val="20"/>
                <w:szCs w:val="20"/>
              </w:rPr>
            </w:pPr>
            <w:r w:rsidRPr="002D309B">
              <w:rPr>
                <w:b w:val="0"/>
                <w:bCs w:val="0"/>
                <w:sz w:val="20"/>
                <w:szCs w:val="20"/>
              </w:rPr>
              <w:t>- bonnes pratiques de préparation (BPP) – 2023 (décision DG ANSM 21/07/2023 relative aux bonnes pratiques de préparation avec entrée en vigueur le 20 septembre 2023)</w:t>
            </w:r>
            <w:r w:rsidR="00446969">
              <w:rPr>
                <w:b w:val="0"/>
                <w:bCs w:val="0"/>
                <w:sz w:val="20"/>
                <w:szCs w:val="20"/>
              </w:rPr>
              <w:t> ;</w:t>
            </w:r>
          </w:p>
        </w:tc>
      </w:tr>
      <w:tr w:rsidR="002D309B" w:rsidRPr="002D309B" w14:paraId="575A136C" w14:textId="77777777" w:rsidTr="00EB28D0">
        <w:tc>
          <w:tcPr>
            <w:tcW w:w="10348" w:type="dxa"/>
          </w:tcPr>
          <w:p w14:paraId="558029DF" w14:textId="77777777" w:rsidR="002D309B" w:rsidRPr="002D309B" w:rsidRDefault="002D309B" w:rsidP="00E723AE">
            <w:pPr>
              <w:numPr>
                <w:ilvl w:val="0"/>
                <w:numId w:val="39"/>
              </w:numPr>
              <w:jc w:val="center"/>
              <w:rPr>
                <w:sz w:val="18"/>
                <w:szCs w:val="18"/>
              </w:rPr>
            </w:pPr>
            <w:r w:rsidRPr="002D309B">
              <w:rPr>
                <w:bCs w:val="0"/>
                <w:sz w:val="18"/>
                <w:szCs w:val="18"/>
              </w:rPr>
              <w:t>Champ de l’inspection</w:t>
            </w:r>
          </w:p>
          <w:p w14:paraId="30D32FFF" w14:textId="77777777" w:rsidR="002D309B" w:rsidRPr="002D309B" w:rsidRDefault="002D309B" w:rsidP="002D309B">
            <w:pPr>
              <w:rPr>
                <w:b w:val="0"/>
                <w:sz w:val="16"/>
                <w:szCs w:val="16"/>
              </w:rPr>
            </w:pPr>
          </w:p>
          <w:p w14:paraId="30E51744" w14:textId="77777777" w:rsidR="002D309B" w:rsidRPr="002D309B" w:rsidRDefault="002D309B" w:rsidP="002D309B">
            <w:pPr>
              <w:rPr>
                <w:b w:val="0"/>
                <w:bCs w:val="0"/>
                <w:sz w:val="20"/>
                <w:szCs w:val="20"/>
              </w:rPr>
            </w:pPr>
            <w:r w:rsidRPr="002D309B">
              <w:rPr>
                <w:b w:val="0"/>
                <w:bCs w:val="0"/>
                <w:sz w:val="20"/>
                <w:szCs w:val="20"/>
              </w:rPr>
              <w:t>Il concerne les officines sous-traitantes de préparations magistrales, autorisées par l’ARS à la fois :</w:t>
            </w:r>
          </w:p>
          <w:p w14:paraId="5FBA4612" w14:textId="77777777" w:rsidR="002D309B" w:rsidRPr="002D309B" w:rsidRDefault="002D309B" w:rsidP="00E723AE">
            <w:pPr>
              <w:numPr>
                <w:ilvl w:val="0"/>
                <w:numId w:val="35"/>
              </w:numPr>
              <w:rPr>
                <w:b w:val="0"/>
                <w:bCs w:val="0"/>
                <w:sz w:val="20"/>
                <w:szCs w:val="20"/>
              </w:rPr>
            </w:pPr>
            <w:r w:rsidRPr="002D309B">
              <w:rPr>
                <w:b w:val="0"/>
                <w:bCs w:val="0"/>
                <w:sz w:val="20"/>
                <w:szCs w:val="20"/>
              </w:rPr>
              <w:t>pour l’exécution de préparations à base de substances classées CMR (cancérogènes, mutagènes, reprotoxiques)</w:t>
            </w:r>
          </w:p>
          <w:p w14:paraId="081F0D7D" w14:textId="77777777" w:rsidR="002D309B" w:rsidRPr="002D309B" w:rsidRDefault="002D309B" w:rsidP="00E723AE">
            <w:pPr>
              <w:numPr>
                <w:ilvl w:val="0"/>
                <w:numId w:val="35"/>
              </w:numPr>
              <w:rPr>
                <w:b w:val="0"/>
                <w:bCs w:val="0"/>
                <w:sz w:val="20"/>
                <w:szCs w:val="20"/>
              </w:rPr>
            </w:pPr>
            <w:r w:rsidRPr="002D309B">
              <w:rPr>
                <w:b w:val="0"/>
                <w:bCs w:val="0"/>
                <w:sz w:val="20"/>
                <w:szCs w:val="20"/>
              </w:rPr>
              <w:t>et pour l’exécution de préparations destinées aux enfants de moins de 12 ans contenant des substances vénéneuses</w:t>
            </w:r>
          </w:p>
          <w:p w14:paraId="2A552BEF" w14:textId="77777777" w:rsidR="002D309B" w:rsidRPr="002D309B" w:rsidRDefault="002D309B" w:rsidP="00E723AE">
            <w:pPr>
              <w:numPr>
                <w:ilvl w:val="0"/>
                <w:numId w:val="35"/>
              </w:numPr>
              <w:rPr>
                <w:b w:val="0"/>
                <w:bCs w:val="0"/>
                <w:sz w:val="20"/>
                <w:szCs w:val="20"/>
              </w:rPr>
            </w:pPr>
            <w:r w:rsidRPr="002D309B">
              <w:rPr>
                <w:b w:val="0"/>
                <w:bCs w:val="0"/>
                <w:sz w:val="20"/>
                <w:szCs w:val="20"/>
              </w:rPr>
              <w:t>qui n’ont pas été inspectés depuis septembre 2023 (date de publication des Bonnes Pratiques de Préparation (BPP)).</w:t>
            </w:r>
          </w:p>
          <w:p w14:paraId="20833A28" w14:textId="77777777" w:rsidR="002D309B" w:rsidRPr="002D309B" w:rsidRDefault="002D309B" w:rsidP="002D309B">
            <w:pPr>
              <w:rPr>
                <w:b w:val="0"/>
                <w:bCs w:val="0"/>
                <w:sz w:val="20"/>
                <w:szCs w:val="20"/>
              </w:rPr>
            </w:pPr>
            <w:r w:rsidRPr="002D309B">
              <w:rPr>
                <w:b w:val="0"/>
                <w:bCs w:val="0"/>
                <w:sz w:val="20"/>
                <w:szCs w:val="20"/>
              </w:rPr>
              <w:t>La priorisation de ces établissements est justifiée par la criticité importante/majeure de l’activité, en termes de volumétrie, populationnelle (pédiatrique) et de dangerosité (CMR).</w:t>
            </w:r>
          </w:p>
          <w:p w14:paraId="655ACB33" w14:textId="77777777" w:rsidR="002D309B" w:rsidRPr="002D309B" w:rsidRDefault="002D309B" w:rsidP="002D309B">
            <w:pPr>
              <w:rPr>
                <w:b w:val="0"/>
                <w:bCs w:val="0"/>
                <w:sz w:val="20"/>
                <w:szCs w:val="20"/>
              </w:rPr>
            </w:pPr>
          </w:p>
          <w:p w14:paraId="673245FB" w14:textId="77777777" w:rsidR="002D309B" w:rsidRPr="002D309B" w:rsidRDefault="002D309B" w:rsidP="002D309B">
            <w:pPr>
              <w:rPr>
                <w:b w:val="0"/>
                <w:bCs w:val="0"/>
                <w:sz w:val="20"/>
                <w:szCs w:val="20"/>
              </w:rPr>
            </w:pPr>
            <w:r w:rsidRPr="002D309B">
              <w:rPr>
                <w:b w:val="0"/>
                <w:bCs w:val="0"/>
                <w:sz w:val="20"/>
                <w:szCs w:val="20"/>
              </w:rPr>
              <w:t>Il en ressort du recensement réalisé auprès des ARS que parmi les 73 officines autorisées à l’activité de sous-traitance de préparations pharmaceutiques sur le territoire français (métropole et DOM) :</w:t>
            </w:r>
          </w:p>
          <w:p w14:paraId="0EB3A1F3" w14:textId="77777777" w:rsidR="002D309B" w:rsidRPr="002D309B" w:rsidRDefault="002D309B" w:rsidP="00E723AE">
            <w:pPr>
              <w:numPr>
                <w:ilvl w:val="0"/>
                <w:numId w:val="35"/>
              </w:numPr>
              <w:rPr>
                <w:b w:val="0"/>
                <w:bCs w:val="0"/>
                <w:sz w:val="20"/>
                <w:szCs w:val="20"/>
              </w:rPr>
            </w:pPr>
            <w:r w:rsidRPr="002D309B">
              <w:rPr>
                <w:b w:val="0"/>
                <w:bCs w:val="0"/>
                <w:sz w:val="20"/>
                <w:szCs w:val="20"/>
              </w:rPr>
              <w:t>52 officines sont autorisées pour l’exécution de préparations à base d'une ou plusieurs substances classées CMR (cancérogènes, mutagènes, reprotoxiques) et pour l'exécution de préparations destinées aux enfants de moins de 12 ans contenant des substances vénéneuses.</w:t>
            </w:r>
            <w:r w:rsidRPr="002D309B">
              <w:rPr>
                <w:rFonts w:ascii="Times New Roman" w:hAnsi="Times New Roman"/>
                <w:b w:val="0"/>
                <w:bCs w:val="0"/>
              </w:rPr>
              <w:t xml:space="preserve"> </w:t>
            </w:r>
            <w:r w:rsidRPr="002D309B">
              <w:rPr>
                <w:b w:val="0"/>
                <w:bCs w:val="0"/>
                <w:sz w:val="20"/>
                <w:szCs w:val="20"/>
              </w:rPr>
              <w:t>Parmi ces établissements, la majorité a participé au dispositif amoxicilline,</w:t>
            </w:r>
          </w:p>
          <w:p w14:paraId="1C58B31B" w14:textId="77777777" w:rsidR="002D309B" w:rsidRPr="002D309B" w:rsidRDefault="002D309B" w:rsidP="00E723AE">
            <w:pPr>
              <w:numPr>
                <w:ilvl w:val="0"/>
                <w:numId w:val="35"/>
              </w:numPr>
              <w:rPr>
                <w:b w:val="0"/>
                <w:bCs w:val="0"/>
                <w:sz w:val="20"/>
                <w:szCs w:val="20"/>
              </w:rPr>
            </w:pPr>
            <w:r w:rsidRPr="002D309B">
              <w:rPr>
                <w:b w:val="0"/>
                <w:bCs w:val="0"/>
                <w:sz w:val="20"/>
                <w:szCs w:val="20"/>
              </w:rPr>
              <w:t>Et que parmi celles-ci, 10 ont été contrôlées depuis la parution des nouvelles BBP (chiffre arrêté à date de l’enquête réalisée auprès des ARS).</w:t>
            </w:r>
          </w:p>
          <w:p w14:paraId="11DBE5C2" w14:textId="77777777" w:rsidR="002D309B" w:rsidRPr="002D309B" w:rsidRDefault="002D309B" w:rsidP="00E723AE">
            <w:pPr>
              <w:numPr>
                <w:ilvl w:val="0"/>
                <w:numId w:val="38"/>
              </w:numPr>
              <w:ind w:left="361" w:hanging="361"/>
              <w:rPr>
                <w:b w:val="0"/>
                <w:bCs w:val="0"/>
                <w:sz w:val="20"/>
                <w:szCs w:val="20"/>
              </w:rPr>
            </w:pPr>
            <w:r w:rsidRPr="002D309B">
              <w:rPr>
                <w:bCs w:val="0"/>
                <w:sz w:val="20"/>
                <w:szCs w:val="20"/>
              </w:rPr>
              <w:t>42</w:t>
            </w:r>
            <w:r w:rsidRPr="002D309B">
              <w:rPr>
                <w:b w:val="0"/>
                <w:bCs w:val="0"/>
                <w:sz w:val="20"/>
                <w:szCs w:val="20"/>
              </w:rPr>
              <w:t xml:space="preserve"> établissements devraient donc faire l’objet d’un contrôle dans le cadre de cette ONIC.</w:t>
            </w:r>
          </w:p>
          <w:p w14:paraId="3C09F9E0" w14:textId="77777777" w:rsidR="002D309B" w:rsidRPr="002D309B" w:rsidRDefault="002D309B" w:rsidP="002D309B">
            <w:pPr>
              <w:rPr>
                <w:b w:val="0"/>
                <w:bCs w:val="0"/>
                <w:sz w:val="20"/>
                <w:szCs w:val="20"/>
              </w:rPr>
            </w:pPr>
          </w:p>
          <w:p w14:paraId="65C3DB44" w14:textId="77777777" w:rsidR="002D309B" w:rsidRPr="002D309B" w:rsidRDefault="002D309B" w:rsidP="002D309B">
            <w:pPr>
              <w:rPr>
                <w:b w:val="0"/>
                <w:bCs w:val="0"/>
                <w:sz w:val="20"/>
                <w:szCs w:val="20"/>
              </w:rPr>
            </w:pPr>
            <w:r w:rsidRPr="002D309B">
              <w:rPr>
                <w:b w:val="0"/>
                <w:bCs w:val="0"/>
                <w:sz w:val="20"/>
                <w:szCs w:val="20"/>
              </w:rPr>
              <w:t>Ce nombre est susceptible d’évoluer à la marge pour les raisons suivantes :</w:t>
            </w:r>
          </w:p>
          <w:p w14:paraId="25BFB831" w14:textId="77777777" w:rsidR="002D309B" w:rsidRPr="002D309B" w:rsidRDefault="002D309B" w:rsidP="00E723AE">
            <w:pPr>
              <w:numPr>
                <w:ilvl w:val="0"/>
                <w:numId w:val="35"/>
              </w:numPr>
              <w:rPr>
                <w:b w:val="0"/>
                <w:bCs w:val="0"/>
                <w:sz w:val="20"/>
                <w:szCs w:val="20"/>
              </w:rPr>
            </w:pPr>
            <w:r w:rsidRPr="002D309B">
              <w:rPr>
                <w:b w:val="0"/>
                <w:bCs w:val="0"/>
                <w:sz w:val="20"/>
                <w:szCs w:val="20"/>
              </w:rPr>
              <w:t>A la hausse si des ARS considéraient un risque particulier ou la nécessité d’un suivi particulier à mettre en œuvre ;</w:t>
            </w:r>
          </w:p>
          <w:p w14:paraId="4709E646" w14:textId="77777777" w:rsidR="002D309B" w:rsidRPr="002D309B" w:rsidRDefault="002D309B" w:rsidP="00E723AE">
            <w:pPr>
              <w:numPr>
                <w:ilvl w:val="0"/>
                <w:numId w:val="35"/>
              </w:numPr>
              <w:rPr>
                <w:b w:val="0"/>
                <w:bCs w:val="0"/>
                <w:sz w:val="20"/>
                <w:szCs w:val="20"/>
              </w:rPr>
            </w:pPr>
            <w:r w:rsidRPr="002D309B">
              <w:rPr>
                <w:b w:val="0"/>
                <w:bCs w:val="0"/>
                <w:sz w:val="20"/>
                <w:szCs w:val="20"/>
              </w:rPr>
              <w:t>A la baisse en fonction du nombre d’inspections supplémentaires qui seront réalisées d’ici la fin de 2024 ou des inspections réalisées au cours de l’année 2023 jusqu’à la date de parution des Bonnes pratiques de préparations (septembre 2023) et ne nécessitant pas de suivi.</w:t>
            </w:r>
          </w:p>
          <w:p w14:paraId="5DC7D56C" w14:textId="77777777" w:rsidR="00685201" w:rsidRPr="002D309B" w:rsidRDefault="00685201" w:rsidP="002D309B">
            <w:pPr>
              <w:rPr>
                <w:b w:val="0"/>
                <w:bCs w:val="0"/>
                <w:sz w:val="20"/>
                <w:szCs w:val="20"/>
              </w:rPr>
            </w:pPr>
          </w:p>
          <w:p w14:paraId="1D0EF568" w14:textId="77777777" w:rsidR="00AF6A22" w:rsidRDefault="002D309B" w:rsidP="002D309B">
            <w:pPr>
              <w:rPr>
                <w:b w:val="0"/>
                <w:bCs w:val="0"/>
                <w:sz w:val="20"/>
                <w:szCs w:val="20"/>
              </w:rPr>
            </w:pPr>
            <w:r w:rsidRPr="002D309B">
              <w:rPr>
                <w:b w:val="0"/>
                <w:bCs w:val="0"/>
                <w:sz w:val="20"/>
                <w:szCs w:val="20"/>
              </w:rPr>
              <w:t>21 sous-traitants ne sont pas concernés par le contrôle car la criticité de leur activité de préparation a été jugée faible ou modérée (exclusion des sous-traitants exclusivement préparations plantes et/ou homéopathie, des sous-traitants autorisés uniquement pour l'exécution de préparations hors CMR/hors préparations destinées aux enfants de moins de 12 ans contenant des substances vénéneuses et des sous-traitants autorisés pour une seule des 2 activités susmentionnées).</w:t>
            </w:r>
          </w:p>
          <w:p w14:paraId="1E5FAC1A" w14:textId="79C4CB5C" w:rsidR="00730FB6" w:rsidRPr="002D309B" w:rsidRDefault="00730FB6" w:rsidP="002D309B">
            <w:pPr>
              <w:rPr>
                <w:b w:val="0"/>
                <w:bCs w:val="0"/>
                <w:sz w:val="20"/>
                <w:szCs w:val="20"/>
              </w:rPr>
            </w:pPr>
          </w:p>
        </w:tc>
      </w:tr>
      <w:tr w:rsidR="002D309B" w:rsidRPr="002D309B" w14:paraId="2E1F89C6" w14:textId="77777777" w:rsidTr="00EB28D0">
        <w:tc>
          <w:tcPr>
            <w:tcW w:w="10348" w:type="dxa"/>
          </w:tcPr>
          <w:p w14:paraId="0794F05C" w14:textId="77777777" w:rsidR="002D309B" w:rsidRPr="002D309B" w:rsidRDefault="002D309B" w:rsidP="00E723AE">
            <w:pPr>
              <w:numPr>
                <w:ilvl w:val="0"/>
                <w:numId w:val="39"/>
              </w:numPr>
              <w:jc w:val="center"/>
              <w:rPr>
                <w:bCs w:val="0"/>
                <w:sz w:val="20"/>
                <w:szCs w:val="18"/>
              </w:rPr>
            </w:pPr>
            <w:r w:rsidRPr="002D309B">
              <w:rPr>
                <w:bCs w:val="0"/>
                <w:sz w:val="20"/>
                <w:szCs w:val="18"/>
              </w:rPr>
              <w:lastRenderedPageBreak/>
              <w:t>Méthode préconisée</w:t>
            </w:r>
          </w:p>
          <w:p w14:paraId="77D5C027" w14:textId="77777777" w:rsidR="002D309B" w:rsidRPr="002D309B" w:rsidRDefault="002D309B" w:rsidP="002D309B">
            <w:pPr>
              <w:rPr>
                <w:b w:val="0"/>
                <w:color w:val="000000"/>
                <w:sz w:val="18"/>
                <w:szCs w:val="16"/>
              </w:rPr>
            </w:pPr>
          </w:p>
          <w:p w14:paraId="5E3983FD" w14:textId="77777777" w:rsidR="002D309B" w:rsidRPr="002D309B" w:rsidRDefault="002D309B" w:rsidP="002D309B">
            <w:pPr>
              <w:rPr>
                <w:b w:val="0"/>
                <w:sz w:val="20"/>
                <w:szCs w:val="18"/>
              </w:rPr>
            </w:pPr>
            <w:r w:rsidRPr="002D309B">
              <w:rPr>
                <w:b w:val="0"/>
                <w:sz w:val="20"/>
                <w:szCs w:val="18"/>
              </w:rPr>
              <w:t xml:space="preserve">Régions à cibler : Toutes celles qui ont une pharmacie </w:t>
            </w:r>
            <w:r w:rsidRPr="002D309B">
              <w:rPr>
                <w:b w:val="0"/>
                <w:sz w:val="20"/>
                <w:szCs w:val="20"/>
              </w:rPr>
              <w:t>réalisant des activités de sous-traitance concernant les préparations magistrales et autorisées par l’ARS pour l’exécution de préparations à base d'une ou plusieurs substances classées CMR (cancérogènes, mutagènes, reprotoxiques) et pour l'exécution de préparations destinées aux enfants de moins de 12 ans contenant des substances vénéneuses et qui n’ont pas été inspectées depuis septembre 2023</w:t>
            </w:r>
            <w:r w:rsidRPr="002D309B">
              <w:rPr>
                <w:b w:val="0"/>
                <w:sz w:val="20"/>
                <w:szCs w:val="18"/>
              </w:rPr>
              <w:t xml:space="preserve">. </w:t>
            </w:r>
          </w:p>
          <w:p w14:paraId="5F89696F" w14:textId="77777777" w:rsidR="002D309B" w:rsidRPr="002D309B" w:rsidRDefault="002D309B" w:rsidP="002D309B">
            <w:pPr>
              <w:rPr>
                <w:b w:val="0"/>
                <w:sz w:val="20"/>
                <w:szCs w:val="18"/>
              </w:rPr>
            </w:pPr>
            <w:r w:rsidRPr="002D309B">
              <w:rPr>
                <w:b w:val="0"/>
                <w:sz w:val="20"/>
                <w:szCs w:val="18"/>
              </w:rPr>
              <w:t>Ce ciblage est basé sur une analyse de risques.</w:t>
            </w:r>
          </w:p>
          <w:p w14:paraId="359EB013" w14:textId="77777777" w:rsidR="002D309B" w:rsidRPr="002D309B" w:rsidRDefault="002D309B" w:rsidP="002D309B">
            <w:pPr>
              <w:rPr>
                <w:b w:val="0"/>
                <w:sz w:val="20"/>
                <w:szCs w:val="18"/>
              </w:rPr>
            </w:pPr>
            <w:r w:rsidRPr="002D309B">
              <w:rPr>
                <w:b w:val="0"/>
                <w:sz w:val="20"/>
                <w:szCs w:val="18"/>
              </w:rPr>
              <w:t>Prise en compte du pluriannuel : NON</w:t>
            </w:r>
          </w:p>
          <w:p w14:paraId="23D5A032" w14:textId="77777777" w:rsidR="002D309B" w:rsidRPr="002D309B" w:rsidRDefault="002D309B" w:rsidP="002D309B">
            <w:pPr>
              <w:rPr>
                <w:b w:val="0"/>
                <w:sz w:val="20"/>
                <w:szCs w:val="18"/>
              </w:rPr>
            </w:pPr>
            <w:r w:rsidRPr="002D309B">
              <w:rPr>
                <w:b w:val="0"/>
                <w:sz w:val="20"/>
                <w:szCs w:val="18"/>
              </w:rPr>
              <w:t xml:space="preserve">Critères de sélection : voir plus haut </w:t>
            </w:r>
          </w:p>
          <w:p w14:paraId="556F6917" w14:textId="77777777" w:rsidR="002D309B" w:rsidRPr="002D309B" w:rsidRDefault="002D309B" w:rsidP="002D309B">
            <w:pPr>
              <w:rPr>
                <w:bCs w:val="0"/>
                <w:sz w:val="18"/>
                <w:szCs w:val="18"/>
              </w:rPr>
            </w:pPr>
          </w:p>
        </w:tc>
      </w:tr>
      <w:tr w:rsidR="002D309B" w:rsidRPr="002D309B" w14:paraId="47384FB8" w14:textId="77777777" w:rsidTr="00EB28D0">
        <w:tc>
          <w:tcPr>
            <w:tcW w:w="10348" w:type="dxa"/>
          </w:tcPr>
          <w:p w14:paraId="0AF5326C" w14:textId="77777777" w:rsidR="002D309B" w:rsidRPr="002D309B" w:rsidRDefault="002D309B" w:rsidP="00E723AE">
            <w:pPr>
              <w:numPr>
                <w:ilvl w:val="0"/>
                <w:numId w:val="39"/>
              </w:numPr>
              <w:jc w:val="center"/>
              <w:rPr>
                <w:bCs w:val="0"/>
                <w:sz w:val="18"/>
                <w:szCs w:val="18"/>
              </w:rPr>
            </w:pPr>
            <w:r w:rsidRPr="002D309B">
              <w:rPr>
                <w:bCs w:val="0"/>
                <w:sz w:val="18"/>
                <w:szCs w:val="18"/>
              </w:rPr>
              <w:t>Outils</w:t>
            </w:r>
          </w:p>
          <w:p w14:paraId="7B9C0344" w14:textId="77777777" w:rsidR="002D309B" w:rsidRPr="002D309B" w:rsidRDefault="002D309B" w:rsidP="002D309B">
            <w:pPr>
              <w:rPr>
                <w:b w:val="0"/>
                <w:color w:val="000000"/>
                <w:sz w:val="16"/>
                <w:szCs w:val="16"/>
              </w:rPr>
            </w:pPr>
          </w:p>
          <w:p w14:paraId="2B364416" w14:textId="77777777" w:rsidR="002D309B" w:rsidRPr="002D309B" w:rsidRDefault="002D309B" w:rsidP="002D309B">
            <w:pPr>
              <w:rPr>
                <w:b w:val="0"/>
                <w:bCs w:val="0"/>
                <w:sz w:val="20"/>
                <w:szCs w:val="18"/>
              </w:rPr>
            </w:pPr>
            <w:r w:rsidRPr="002D309B">
              <w:rPr>
                <w:bCs w:val="0"/>
                <w:sz w:val="20"/>
                <w:szCs w:val="18"/>
              </w:rPr>
              <w:t>Grille d’inspection nationale</w:t>
            </w:r>
            <w:r w:rsidRPr="002D309B">
              <w:rPr>
                <w:b w:val="0"/>
                <w:bCs w:val="0"/>
                <w:sz w:val="20"/>
                <w:szCs w:val="18"/>
              </w:rPr>
              <w:t xml:space="preserve"> : est proposée aux ARS. </w:t>
            </w:r>
          </w:p>
          <w:p w14:paraId="5BDEC78C" w14:textId="77777777" w:rsidR="002D309B" w:rsidRPr="002D309B" w:rsidRDefault="002D309B" w:rsidP="002D309B">
            <w:pPr>
              <w:rPr>
                <w:b w:val="0"/>
                <w:bCs w:val="0"/>
                <w:sz w:val="20"/>
                <w:szCs w:val="18"/>
              </w:rPr>
            </w:pPr>
            <w:r w:rsidRPr="002D309B">
              <w:rPr>
                <w:b w:val="0"/>
                <w:bCs w:val="0"/>
                <w:sz w:val="20"/>
                <w:szCs w:val="18"/>
              </w:rPr>
              <w:t xml:space="preserve">La grille d’inspection est le résultat de 3 grilles d’inspection ARS colligées avec une priorisation des points fondamentaux, suite au retour d’expériences des ARS. </w:t>
            </w:r>
          </w:p>
          <w:p w14:paraId="0C9A319C" w14:textId="77777777" w:rsidR="002D309B" w:rsidRPr="002D309B" w:rsidRDefault="002D309B" w:rsidP="002D309B">
            <w:pPr>
              <w:rPr>
                <w:b w:val="0"/>
                <w:bCs w:val="0"/>
                <w:sz w:val="20"/>
                <w:szCs w:val="18"/>
              </w:rPr>
            </w:pPr>
          </w:p>
          <w:p w14:paraId="126DE8CB" w14:textId="77777777" w:rsidR="002D309B" w:rsidRPr="002D309B" w:rsidRDefault="002D309B" w:rsidP="002D309B">
            <w:pPr>
              <w:rPr>
                <w:b w:val="0"/>
                <w:bCs w:val="0"/>
                <w:sz w:val="20"/>
                <w:szCs w:val="18"/>
              </w:rPr>
            </w:pPr>
            <w:r w:rsidRPr="002D309B">
              <w:rPr>
                <w:b w:val="0"/>
                <w:bCs w:val="0"/>
                <w:sz w:val="20"/>
                <w:szCs w:val="18"/>
              </w:rPr>
              <w:t xml:space="preserve">La démarche d’inspection portera sur les 8 axes suivants : </w:t>
            </w:r>
          </w:p>
          <w:p w14:paraId="1D88734A"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Personnels affectés à l’activité de préparation magistrale, </w:t>
            </w:r>
          </w:p>
          <w:p w14:paraId="16BB928F"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Documentation en se focalisant sur des documents essentiels, </w:t>
            </w:r>
          </w:p>
          <w:p w14:paraId="34F24607"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Matière première à usage pharmaceutique, </w:t>
            </w:r>
          </w:p>
          <w:p w14:paraId="4D75385C"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Dossier de préparation, </w:t>
            </w:r>
          </w:p>
          <w:p w14:paraId="24FFF5A5"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Dossier de lot, </w:t>
            </w:r>
          </w:p>
          <w:p w14:paraId="0A7F74B7"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Préparation pharmaceutique terminée, </w:t>
            </w:r>
          </w:p>
          <w:p w14:paraId="56AD45AE"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Locaux et zones, </w:t>
            </w:r>
          </w:p>
          <w:p w14:paraId="5056FCB3" w14:textId="77777777" w:rsidR="002D309B" w:rsidRPr="002D309B" w:rsidRDefault="002D309B" w:rsidP="00E723AE">
            <w:pPr>
              <w:numPr>
                <w:ilvl w:val="0"/>
                <w:numId w:val="37"/>
              </w:numPr>
              <w:rPr>
                <w:b w:val="0"/>
                <w:bCs w:val="0"/>
                <w:sz w:val="20"/>
                <w:szCs w:val="18"/>
              </w:rPr>
            </w:pPr>
            <w:r w:rsidRPr="002D309B">
              <w:rPr>
                <w:b w:val="0"/>
                <w:bCs w:val="0"/>
                <w:sz w:val="20"/>
                <w:szCs w:val="18"/>
              </w:rPr>
              <w:t xml:space="preserve">Matériels et équipements. </w:t>
            </w:r>
          </w:p>
          <w:p w14:paraId="34294CB9" w14:textId="77777777" w:rsidR="002D309B" w:rsidRPr="002D309B" w:rsidRDefault="002D309B" w:rsidP="002D309B">
            <w:pPr>
              <w:rPr>
                <w:b w:val="0"/>
                <w:bCs w:val="0"/>
                <w:sz w:val="20"/>
                <w:szCs w:val="18"/>
              </w:rPr>
            </w:pPr>
          </w:p>
          <w:p w14:paraId="2F712C0D" w14:textId="77777777" w:rsidR="002D309B" w:rsidRPr="002D309B" w:rsidRDefault="002D309B" w:rsidP="002D309B">
            <w:pPr>
              <w:rPr>
                <w:b w:val="0"/>
                <w:bCs w:val="0"/>
                <w:sz w:val="20"/>
                <w:szCs w:val="18"/>
              </w:rPr>
            </w:pPr>
            <w:r w:rsidRPr="002D309B">
              <w:rPr>
                <w:b w:val="0"/>
                <w:bCs w:val="0"/>
                <w:sz w:val="20"/>
                <w:szCs w:val="18"/>
              </w:rPr>
              <w:t>Elle est structurée autour des 22 indicateurs socles qui sont également ceux de la grille de restitution.</w:t>
            </w:r>
          </w:p>
          <w:p w14:paraId="23B3B635" w14:textId="77777777" w:rsidR="002D309B" w:rsidRDefault="002D309B" w:rsidP="00685201">
            <w:pPr>
              <w:rPr>
                <w:b w:val="0"/>
                <w:bCs w:val="0"/>
                <w:sz w:val="20"/>
                <w:szCs w:val="18"/>
              </w:rPr>
            </w:pPr>
          </w:p>
          <w:p w14:paraId="4FBAE398" w14:textId="77777777" w:rsidR="00685201" w:rsidRPr="002D309B" w:rsidRDefault="00685201" w:rsidP="00685201">
            <w:pPr>
              <w:rPr>
                <w:b w:val="0"/>
                <w:bCs w:val="0"/>
                <w:sz w:val="20"/>
                <w:szCs w:val="18"/>
              </w:rPr>
            </w:pPr>
          </w:p>
          <w:p w14:paraId="4061CDAB" w14:textId="77777777" w:rsidR="002D309B" w:rsidRPr="002D309B" w:rsidRDefault="002D309B" w:rsidP="002D309B">
            <w:pPr>
              <w:rPr>
                <w:b w:val="0"/>
                <w:bCs w:val="0"/>
                <w:sz w:val="20"/>
                <w:szCs w:val="18"/>
              </w:rPr>
            </w:pPr>
            <w:r w:rsidRPr="002D309B">
              <w:rPr>
                <w:b w:val="0"/>
                <w:bCs w:val="0"/>
                <w:sz w:val="20"/>
                <w:szCs w:val="18"/>
              </w:rPr>
              <w:t xml:space="preserve">L’inspection de l’organisation de l’activité de préparation sera conduite de façon pratique en priorisant deux produits : </w:t>
            </w:r>
          </w:p>
          <w:p w14:paraId="031BFEBA" w14:textId="77777777" w:rsidR="002D309B" w:rsidRPr="002D309B" w:rsidRDefault="002D309B" w:rsidP="00E723AE">
            <w:pPr>
              <w:numPr>
                <w:ilvl w:val="0"/>
                <w:numId w:val="35"/>
              </w:numPr>
              <w:rPr>
                <w:bCs w:val="0"/>
                <w:sz w:val="20"/>
                <w:szCs w:val="18"/>
              </w:rPr>
            </w:pPr>
            <w:r w:rsidRPr="002D309B">
              <w:rPr>
                <w:b w:val="0"/>
                <w:bCs w:val="0"/>
                <w:sz w:val="20"/>
                <w:szCs w:val="18"/>
              </w:rPr>
              <w:t xml:space="preserve">Amoxicilline obligatoire pour les officines qui en ont réalisé ces préparations au cours des deux hivers derniers ou une préparation destinée à une population pédiatrique de moins de 12 ans contenant des substances vénéneuses ; </w:t>
            </w:r>
          </w:p>
          <w:p w14:paraId="6407E4BC" w14:textId="77777777" w:rsidR="002D309B" w:rsidRPr="002D309B" w:rsidRDefault="002D309B" w:rsidP="00E723AE">
            <w:pPr>
              <w:numPr>
                <w:ilvl w:val="0"/>
                <w:numId w:val="35"/>
              </w:numPr>
              <w:rPr>
                <w:bCs w:val="0"/>
                <w:sz w:val="20"/>
                <w:szCs w:val="18"/>
              </w:rPr>
            </w:pPr>
            <w:r w:rsidRPr="002D309B">
              <w:rPr>
                <w:b w:val="0"/>
                <w:bCs w:val="0"/>
                <w:sz w:val="20"/>
                <w:szCs w:val="18"/>
              </w:rPr>
              <w:t>Un 2</w:t>
            </w:r>
            <w:r w:rsidRPr="002D309B">
              <w:rPr>
                <w:b w:val="0"/>
                <w:bCs w:val="0"/>
                <w:sz w:val="20"/>
                <w:szCs w:val="18"/>
                <w:vertAlign w:val="superscript"/>
              </w:rPr>
              <w:t>nd</w:t>
            </w:r>
            <w:r w:rsidRPr="002D309B">
              <w:rPr>
                <w:b w:val="0"/>
                <w:bCs w:val="0"/>
                <w:sz w:val="20"/>
                <w:szCs w:val="18"/>
              </w:rPr>
              <w:t xml:space="preserve"> produit au choix de l’ARS, en priorisant une préparation CMR et/ou à marge thérapeutiques étroite, et/ou avec une volumétrie importante. </w:t>
            </w:r>
          </w:p>
          <w:p w14:paraId="1DDEDEDC" w14:textId="77777777" w:rsidR="002D309B" w:rsidRPr="002D309B" w:rsidRDefault="002D309B" w:rsidP="002D309B">
            <w:pPr>
              <w:rPr>
                <w:b w:val="0"/>
                <w:bCs w:val="0"/>
                <w:sz w:val="20"/>
                <w:szCs w:val="18"/>
              </w:rPr>
            </w:pPr>
            <w:r w:rsidRPr="002D309B">
              <w:rPr>
                <w:b w:val="0"/>
                <w:bCs w:val="0"/>
                <w:sz w:val="20"/>
                <w:szCs w:val="18"/>
              </w:rPr>
              <w:t xml:space="preserve">La grille d’inspection est établie selon le déroulement de l’inspection en intégrant les indicateurs « socles ». </w:t>
            </w:r>
          </w:p>
          <w:p w14:paraId="0A18713F" w14:textId="77777777" w:rsidR="002D309B" w:rsidRPr="002D309B" w:rsidRDefault="002D309B" w:rsidP="002D309B">
            <w:pPr>
              <w:rPr>
                <w:b w:val="0"/>
                <w:bCs w:val="0"/>
                <w:sz w:val="20"/>
                <w:szCs w:val="18"/>
              </w:rPr>
            </w:pPr>
          </w:p>
          <w:p w14:paraId="66BD30C3" w14:textId="77777777" w:rsidR="002D309B" w:rsidRPr="002D309B" w:rsidRDefault="002D309B" w:rsidP="002D309B">
            <w:pPr>
              <w:rPr>
                <w:b w:val="0"/>
                <w:bCs w:val="0"/>
                <w:sz w:val="20"/>
                <w:szCs w:val="18"/>
              </w:rPr>
            </w:pPr>
            <w:r w:rsidRPr="002D309B">
              <w:rPr>
                <w:b w:val="0"/>
                <w:bCs w:val="0"/>
                <w:sz w:val="20"/>
                <w:szCs w:val="18"/>
              </w:rPr>
              <w:t>Ces inspections seront annoncées et comportent l’examen de documents examinés en amont de l’inspection.</w:t>
            </w:r>
          </w:p>
          <w:p w14:paraId="03048F7F" w14:textId="77777777" w:rsidR="002D309B" w:rsidRPr="002D309B" w:rsidRDefault="002D309B" w:rsidP="002D309B">
            <w:pPr>
              <w:rPr>
                <w:b w:val="0"/>
                <w:bCs w:val="0"/>
                <w:sz w:val="20"/>
                <w:szCs w:val="18"/>
              </w:rPr>
            </w:pPr>
          </w:p>
          <w:p w14:paraId="6101A8C4" w14:textId="77777777" w:rsidR="002D309B" w:rsidRPr="002D309B" w:rsidRDefault="002D309B" w:rsidP="002D309B">
            <w:pPr>
              <w:rPr>
                <w:b w:val="0"/>
                <w:sz w:val="20"/>
                <w:szCs w:val="18"/>
              </w:rPr>
            </w:pPr>
            <w:r w:rsidRPr="002D309B">
              <w:rPr>
                <w:bCs w:val="0"/>
                <w:sz w:val="20"/>
                <w:szCs w:val="18"/>
              </w:rPr>
              <w:t>Outils pour la réalisation du bilan de l’ONIC :</w:t>
            </w:r>
            <w:r w:rsidRPr="002D309B">
              <w:rPr>
                <w:b w:val="0"/>
                <w:bCs w:val="0"/>
                <w:sz w:val="20"/>
                <w:szCs w:val="18"/>
              </w:rPr>
              <w:t xml:space="preserve"> </w:t>
            </w:r>
            <w:r w:rsidRPr="002D309B">
              <w:rPr>
                <w:b w:val="0"/>
                <w:sz w:val="20"/>
                <w:szCs w:val="18"/>
              </w:rPr>
              <w:t>Grille de restitution nationale :</w:t>
            </w:r>
            <w:r w:rsidRPr="002D309B">
              <w:rPr>
                <w:b w:val="0"/>
                <w:bCs w:val="0"/>
                <w:sz w:val="20"/>
                <w:szCs w:val="18"/>
              </w:rPr>
              <w:t xml:space="preserve"> 8 axes - 22 indicateurs « socles »</w:t>
            </w:r>
          </w:p>
          <w:p w14:paraId="17B458CD" w14:textId="77777777" w:rsidR="002D309B" w:rsidRPr="002D309B" w:rsidRDefault="002D309B" w:rsidP="002D309B">
            <w:pPr>
              <w:rPr>
                <w:bCs w:val="0"/>
                <w:sz w:val="20"/>
                <w:szCs w:val="18"/>
              </w:rPr>
            </w:pPr>
          </w:p>
          <w:p w14:paraId="7CBF62AC" w14:textId="77777777" w:rsidR="002D309B" w:rsidRPr="002D309B" w:rsidRDefault="002D309B" w:rsidP="002D309B">
            <w:pPr>
              <w:rPr>
                <w:bCs w:val="0"/>
                <w:sz w:val="20"/>
                <w:szCs w:val="18"/>
              </w:rPr>
            </w:pPr>
            <w:r w:rsidRPr="002D309B">
              <w:rPr>
                <w:bCs w:val="0"/>
                <w:sz w:val="20"/>
                <w:szCs w:val="18"/>
              </w:rPr>
              <w:t>Bonnes pratiques de préparation - 2023</w:t>
            </w:r>
          </w:p>
          <w:p w14:paraId="55395526" w14:textId="77777777" w:rsidR="002D309B" w:rsidRPr="002D309B" w:rsidRDefault="002D309B" w:rsidP="002D309B">
            <w:pPr>
              <w:rPr>
                <w:b w:val="0"/>
                <w:bCs w:val="0"/>
                <w:sz w:val="20"/>
                <w:szCs w:val="18"/>
              </w:rPr>
            </w:pPr>
          </w:p>
          <w:p w14:paraId="1384659A" w14:textId="77777777" w:rsidR="002D309B" w:rsidRPr="002D309B" w:rsidRDefault="002D309B" w:rsidP="002D309B">
            <w:pPr>
              <w:rPr>
                <w:bCs w:val="0"/>
                <w:sz w:val="20"/>
                <w:szCs w:val="18"/>
              </w:rPr>
            </w:pPr>
            <w:r w:rsidRPr="002D309B">
              <w:rPr>
                <w:bCs w:val="0"/>
                <w:sz w:val="20"/>
                <w:szCs w:val="18"/>
              </w:rPr>
              <w:t xml:space="preserve">Formation dispensée par l’ANSM soit dans le cadre déjà existant de réunions ARS/ANSM, </w:t>
            </w:r>
            <w:r w:rsidRPr="002D309B">
              <w:rPr>
                <w:b w:val="0"/>
                <w:bCs w:val="0"/>
                <w:sz w:val="20"/>
                <w:szCs w:val="18"/>
              </w:rPr>
              <w:t>en associant le cas échéant,</w:t>
            </w:r>
            <w:r w:rsidRPr="002D309B">
              <w:rPr>
                <w:bCs w:val="0"/>
                <w:sz w:val="20"/>
                <w:szCs w:val="18"/>
              </w:rPr>
              <w:t xml:space="preserve"> l’EHESP ; </w:t>
            </w:r>
          </w:p>
          <w:p w14:paraId="593A93C5" w14:textId="77777777" w:rsidR="002D309B" w:rsidRPr="002D309B" w:rsidRDefault="002D309B" w:rsidP="002D309B">
            <w:pPr>
              <w:rPr>
                <w:b w:val="0"/>
                <w:sz w:val="20"/>
                <w:szCs w:val="18"/>
              </w:rPr>
            </w:pPr>
          </w:p>
          <w:p w14:paraId="3743C9B4" w14:textId="77777777" w:rsidR="002D309B" w:rsidRPr="002D309B" w:rsidRDefault="002D309B" w:rsidP="002D309B">
            <w:pPr>
              <w:rPr>
                <w:b w:val="0"/>
                <w:sz w:val="20"/>
                <w:szCs w:val="18"/>
              </w:rPr>
            </w:pPr>
            <w:r w:rsidRPr="002D309B">
              <w:rPr>
                <w:sz w:val="20"/>
                <w:szCs w:val="18"/>
              </w:rPr>
              <w:t>Formation d'accompagnement</w:t>
            </w:r>
            <w:r w:rsidRPr="002D309B">
              <w:rPr>
                <w:b w:val="0"/>
                <w:sz w:val="20"/>
                <w:szCs w:val="18"/>
              </w:rPr>
              <w:t> : Oui (rubrique n°11)</w:t>
            </w:r>
          </w:p>
          <w:p w14:paraId="3E9DCFC3" w14:textId="77777777" w:rsidR="00446969" w:rsidRPr="002D309B" w:rsidRDefault="00446969" w:rsidP="002D309B">
            <w:pPr>
              <w:rPr>
                <w:bCs w:val="0"/>
                <w:sz w:val="18"/>
                <w:szCs w:val="18"/>
              </w:rPr>
            </w:pPr>
          </w:p>
        </w:tc>
      </w:tr>
      <w:tr w:rsidR="002D309B" w:rsidRPr="002D309B" w14:paraId="2735677D" w14:textId="77777777" w:rsidTr="00EB28D0">
        <w:trPr>
          <w:trHeight w:val="3162"/>
        </w:trPr>
        <w:tc>
          <w:tcPr>
            <w:tcW w:w="10348" w:type="dxa"/>
          </w:tcPr>
          <w:p w14:paraId="0112832C" w14:textId="77777777" w:rsidR="002D309B" w:rsidRPr="002D309B" w:rsidRDefault="002D309B" w:rsidP="00E723AE">
            <w:pPr>
              <w:numPr>
                <w:ilvl w:val="0"/>
                <w:numId w:val="39"/>
              </w:numPr>
              <w:jc w:val="center"/>
              <w:rPr>
                <w:b w:val="0"/>
                <w:sz w:val="18"/>
                <w:szCs w:val="18"/>
              </w:rPr>
            </w:pPr>
            <w:r w:rsidRPr="002D309B">
              <w:rPr>
                <w:bCs w:val="0"/>
                <w:sz w:val="18"/>
                <w:szCs w:val="18"/>
              </w:rPr>
              <w:lastRenderedPageBreak/>
              <w:t xml:space="preserve">Nombre de jours nécessaires à la mission d’inspection par profession </w:t>
            </w:r>
            <w:r w:rsidRPr="002D309B">
              <w:rPr>
                <w:bCs w:val="0"/>
                <w:sz w:val="18"/>
                <w:szCs w:val="18"/>
              </w:rPr>
              <w:br/>
            </w:r>
            <w:r w:rsidRPr="002D309B">
              <w:rPr>
                <w:b w:val="0"/>
                <w:sz w:val="18"/>
                <w:szCs w:val="18"/>
              </w:rPr>
              <w:t>(</w:t>
            </w:r>
            <w:r w:rsidRPr="002D309B">
              <w:rPr>
                <w:b w:val="0"/>
                <w:sz w:val="18"/>
                <w:szCs w:val="18"/>
                <w:u w:val="single"/>
              </w:rPr>
              <w:t>ADM, MED, PHAR, INF, S-E à indiquer en nombre d’ETP et tableau à renseigner</w:t>
            </w:r>
            <w:r w:rsidRPr="002D309B">
              <w:rPr>
                <w:b w:val="0"/>
                <w:sz w:val="18"/>
                <w:szCs w:val="18"/>
              </w:rPr>
              <w:t>)</w:t>
            </w:r>
          </w:p>
          <w:p w14:paraId="3E3EEF33" w14:textId="77777777" w:rsidR="002D309B" w:rsidRPr="002D309B" w:rsidRDefault="002D309B" w:rsidP="002D309B">
            <w:pPr>
              <w:ind w:left="720"/>
              <w:rPr>
                <w:b w:val="0"/>
                <w:sz w:val="18"/>
                <w:szCs w:val="18"/>
              </w:rPr>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firstRow="1" w:lastRow="1" w:firstColumn="1" w:lastColumn="1" w:noHBand="0" w:noVBand="0"/>
            </w:tblPr>
            <w:tblGrid>
              <w:gridCol w:w="6720"/>
              <w:gridCol w:w="708"/>
              <w:gridCol w:w="567"/>
              <w:gridCol w:w="1134"/>
              <w:gridCol w:w="426"/>
              <w:gridCol w:w="567"/>
            </w:tblGrid>
            <w:tr w:rsidR="002D309B" w:rsidRPr="002D309B" w14:paraId="6C3C3419" w14:textId="77777777" w:rsidTr="00EB28D0">
              <w:tc>
                <w:tcPr>
                  <w:tcW w:w="6720" w:type="dxa"/>
                  <w:tcBorders>
                    <w:bottom w:val="single" w:sz="12" w:space="0" w:color="000000"/>
                  </w:tcBorders>
                  <w:shd w:val="clear" w:color="auto" w:fill="auto"/>
                  <w:vAlign w:val="center"/>
                </w:tcPr>
                <w:p w14:paraId="0F6B448F" w14:textId="77777777" w:rsidR="002D309B" w:rsidRPr="002D309B" w:rsidRDefault="002D309B" w:rsidP="002D309B">
                  <w:pPr>
                    <w:rPr>
                      <w:b w:val="0"/>
                      <w:bCs w:val="0"/>
                      <w:sz w:val="18"/>
                      <w:szCs w:val="18"/>
                    </w:rPr>
                  </w:pPr>
                  <w:r w:rsidRPr="002D309B">
                    <w:rPr>
                      <w:b w:val="0"/>
                      <w:bCs w:val="0"/>
                      <w:sz w:val="18"/>
                      <w:szCs w:val="18"/>
                    </w:rPr>
                    <w:t xml:space="preserve">Estimation de la charge de travail </w:t>
                  </w:r>
                  <w:r w:rsidRPr="002D309B">
                    <w:rPr>
                      <w:b w:val="0"/>
                      <w:bCs w:val="0"/>
                      <w:sz w:val="18"/>
                      <w:szCs w:val="18"/>
                      <w:u w:val="single"/>
                    </w:rPr>
                    <w:t>par structure inspectée ou activité contrôlée</w:t>
                  </w:r>
                  <w:r w:rsidRPr="002D309B">
                    <w:rPr>
                      <w:b w:val="0"/>
                      <w:bCs w:val="0"/>
                      <w:sz w:val="18"/>
                      <w:szCs w:val="18"/>
                    </w:rPr>
                    <w:t xml:space="preserve"> </w:t>
                  </w:r>
                  <w:r w:rsidRPr="002D309B">
                    <w:rPr>
                      <w:b w:val="0"/>
                      <w:bCs w:val="0"/>
                      <w:sz w:val="18"/>
                      <w:szCs w:val="18"/>
                    </w:rPr>
                    <w:br/>
                  </w:r>
                  <w:r w:rsidRPr="002D309B">
                    <w:rPr>
                      <w:bCs w:val="0"/>
                      <w:sz w:val="18"/>
                      <w:szCs w:val="18"/>
                    </w:rPr>
                    <w:t>(en journée)</w:t>
                  </w:r>
                </w:p>
              </w:tc>
              <w:tc>
                <w:tcPr>
                  <w:tcW w:w="708" w:type="dxa"/>
                  <w:tcBorders>
                    <w:bottom w:val="single" w:sz="12" w:space="0" w:color="000000"/>
                  </w:tcBorders>
                </w:tcPr>
                <w:p w14:paraId="2131D667" w14:textId="77777777" w:rsidR="002D309B" w:rsidRPr="002D309B" w:rsidRDefault="002D309B" w:rsidP="002D309B">
                  <w:pPr>
                    <w:rPr>
                      <w:b w:val="0"/>
                      <w:sz w:val="18"/>
                      <w:szCs w:val="18"/>
                    </w:rPr>
                  </w:pPr>
                  <w:r w:rsidRPr="002D309B">
                    <w:rPr>
                      <w:b w:val="0"/>
                      <w:sz w:val="18"/>
                      <w:szCs w:val="18"/>
                    </w:rPr>
                    <w:t>ADM</w:t>
                  </w:r>
                </w:p>
                <w:p w14:paraId="0FFAE697" w14:textId="77777777" w:rsidR="002D309B" w:rsidRPr="002D309B" w:rsidRDefault="002D309B" w:rsidP="002D309B">
                  <w:pPr>
                    <w:rPr>
                      <w:b w:val="0"/>
                      <w:sz w:val="18"/>
                      <w:szCs w:val="18"/>
                    </w:rPr>
                  </w:pPr>
                </w:p>
              </w:tc>
              <w:tc>
                <w:tcPr>
                  <w:tcW w:w="567" w:type="dxa"/>
                  <w:tcBorders>
                    <w:bottom w:val="single" w:sz="12" w:space="0" w:color="000000"/>
                  </w:tcBorders>
                  <w:shd w:val="clear" w:color="auto" w:fill="auto"/>
                  <w:vAlign w:val="center"/>
                </w:tcPr>
                <w:p w14:paraId="276CF909" w14:textId="77777777" w:rsidR="002D309B" w:rsidRPr="002D309B" w:rsidRDefault="002D309B" w:rsidP="002D309B">
                  <w:pPr>
                    <w:rPr>
                      <w:b w:val="0"/>
                      <w:sz w:val="18"/>
                      <w:szCs w:val="18"/>
                    </w:rPr>
                  </w:pPr>
                  <w:r w:rsidRPr="002D309B">
                    <w:rPr>
                      <w:b w:val="0"/>
                      <w:sz w:val="18"/>
                      <w:szCs w:val="18"/>
                    </w:rPr>
                    <w:t>MED</w:t>
                  </w:r>
                </w:p>
                <w:p w14:paraId="1A9AA15E" w14:textId="77777777" w:rsidR="002D309B" w:rsidRPr="002D309B" w:rsidRDefault="002D309B" w:rsidP="002D309B">
                  <w:pPr>
                    <w:rPr>
                      <w:b w:val="0"/>
                      <w:bCs w:val="0"/>
                      <w:sz w:val="18"/>
                      <w:szCs w:val="18"/>
                    </w:rPr>
                  </w:pPr>
                </w:p>
              </w:tc>
              <w:tc>
                <w:tcPr>
                  <w:tcW w:w="1134" w:type="dxa"/>
                  <w:tcBorders>
                    <w:bottom w:val="single" w:sz="12" w:space="0" w:color="000000"/>
                  </w:tcBorders>
                  <w:shd w:val="clear" w:color="auto" w:fill="auto"/>
                  <w:vAlign w:val="center"/>
                </w:tcPr>
                <w:p w14:paraId="392D577C" w14:textId="77777777" w:rsidR="002D309B" w:rsidRPr="002D309B" w:rsidRDefault="002D309B" w:rsidP="002D309B">
                  <w:pPr>
                    <w:rPr>
                      <w:b w:val="0"/>
                      <w:sz w:val="18"/>
                      <w:szCs w:val="18"/>
                    </w:rPr>
                  </w:pPr>
                  <w:r w:rsidRPr="002D309B">
                    <w:rPr>
                      <w:b w:val="0"/>
                      <w:sz w:val="18"/>
                      <w:szCs w:val="18"/>
                    </w:rPr>
                    <w:t>PHAR</w:t>
                  </w:r>
                </w:p>
                <w:p w14:paraId="1B81FCB3" w14:textId="77777777" w:rsidR="002D309B" w:rsidRPr="002D309B" w:rsidRDefault="002D309B" w:rsidP="002D309B">
                  <w:pPr>
                    <w:rPr>
                      <w:b w:val="0"/>
                      <w:sz w:val="18"/>
                      <w:szCs w:val="18"/>
                    </w:rPr>
                  </w:pPr>
                  <w:r w:rsidRPr="002D309B">
                    <w:rPr>
                      <w:b w:val="0"/>
                      <w:sz w:val="18"/>
                      <w:szCs w:val="18"/>
                    </w:rPr>
                    <w:t>Pour l’équipe</w:t>
                  </w:r>
                </w:p>
                <w:p w14:paraId="64C831E5" w14:textId="77777777" w:rsidR="002D309B" w:rsidRPr="002D309B" w:rsidRDefault="002D309B" w:rsidP="002D309B">
                  <w:pPr>
                    <w:rPr>
                      <w:b w:val="0"/>
                      <w:bCs w:val="0"/>
                      <w:sz w:val="18"/>
                      <w:szCs w:val="18"/>
                    </w:rPr>
                  </w:pPr>
                </w:p>
              </w:tc>
              <w:tc>
                <w:tcPr>
                  <w:tcW w:w="426" w:type="dxa"/>
                  <w:tcBorders>
                    <w:bottom w:val="single" w:sz="12" w:space="0" w:color="000000"/>
                  </w:tcBorders>
                  <w:shd w:val="clear" w:color="auto" w:fill="auto"/>
                  <w:vAlign w:val="center"/>
                </w:tcPr>
                <w:p w14:paraId="6F2F1A58" w14:textId="77777777" w:rsidR="002D309B" w:rsidRPr="002D309B" w:rsidRDefault="002D309B" w:rsidP="002D309B">
                  <w:pPr>
                    <w:rPr>
                      <w:b w:val="0"/>
                      <w:sz w:val="18"/>
                      <w:szCs w:val="18"/>
                    </w:rPr>
                  </w:pPr>
                  <w:r w:rsidRPr="002D309B">
                    <w:rPr>
                      <w:b w:val="0"/>
                      <w:sz w:val="18"/>
                      <w:szCs w:val="18"/>
                    </w:rPr>
                    <w:t>INF</w:t>
                  </w:r>
                </w:p>
                <w:p w14:paraId="7D12A158" w14:textId="77777777" w:rsidR="002D309B" w:rsidRPr="002D309B" w:rsidRDefault="002D309B" w:rsidP="002D309B">
                  <w:pPr>
                    <w:rPr>
                      <w:b w:val="0"/>
                      <w:bCs w:val="0"/>
                      <w:sz w:val="18"/>
                      <w:szCs w:val="18"/>
                    </w:rPr>
                  </w:pPr>
                </w:p>
              </w:tc>
              <w:tc>
                <w:tcPr>
                  <w:tcW w:w="567" w:type="dxa"/>
                  <w:tcBorders>
                    <w:bottom w:val="single" w:sz="12" w:space="0" w:color="000000"/>
                  </w:tcBorders>
                  <w:shd w:val="clear" w:color="auto" w:fill="auto"/>
                  <w:vAlign w:val="center"/>
                </w:tcPr>
                <w:p w14:paraId="4EC4A514" w14:textId="77777777" w:rsidR="002D309B" w:rsidRPr="002D309B" w:rsidRDefault="002D309B" w:rsidP="002D309B">
                  <w:pPr>
                    <w:rPr>
                      <w:b w:val="0"/>
                      <w:sz w:val="18"/>
                      <w:szCs w:val="18"/>
                    </w:rPr>
                  </w:pPr>
                  <w:r w:rsidRPr="002D309B">
                    <w:rPr>
                      <w:b w:val="0"/>
                      <w:sz w:val="18"/>
                      <w:szCs w:val="18"/>
                    </w:rPr>
                    <w:t>S-E</w:t>
                  </w:r>
                </w:p>
                <w:p w14:paraId="68FDD0B2" w14:textId="77777777" w:rsidR="002D309B" w:rsidRPr="002D309B" w:rsidRDefault="002D309B" w:rsidP="002D309B">
                  <w:pPr>
                    <w:rPr>
                      <w:b w:val="0"/>
                      <w:sz w:val="18"/>
                      <w:szCs w:val="18"/>
                    </w:rPr>
                  </w:pPr>
                </w:p>
              </w:tc>
            </w:tr>
            <w:tr w:rsidR="002D309B" w:rsidRPr="002D309B" w14:paraId="48EBA856" w14:textId="77777777" w:rsidTr="00EB28D0">
              <w:tc>
                <w:tcPr>
                  <w:tcW w:w="6720" w:type="dxa"/>
                  <w:shd w:val="clear" w:color="auto" w:fill="auto"/>
                  <w:vAlign w:val="center"/>
                </w:tcPr>
                <w:p w14:paraId="5CA79173" w14:textId="77777777" w:rsidR="002D309B" w:rsidRPr="002D309B" w:rsidRDefault="002D309B" w:rsidP="002D309B">
                  <w:pPr>
                    <w:rPr>
                      <w:b w:val="0"/>
                      <w:bCs w:val="0"/>
                      <w:sz w:val="18"/>
                      <w:szCs w:val="18"/>
                    </w:rPr>
                  </w:pPr>
                  <w:r w:rsidRPr="002D309B">
                    <w:rPr>
                      <w:b w:val="0"/>
                      <w:bCs w:val="0"/>
                      <w:sz w:val="18"/>
                      <w:szCs w:val="18"/>
                    </w:rPr>
                    <w:t>Préparation</w:t>
                  </w:r>
                </w:p>
              </w:tc>
              <w:tc>
                <w:tcPr>
                  <w:tcW w:w="708" w:type="dxa"/>
                </w:tcPr>
                <w:p w14:paraId="2383D80C" w14:textId="77777777" w:rsidR="002D309B" w:rsidRPr="002D309B" w:rsidRDefault="002D309B" w:rsidP="002D309B">
                  <w:pPr>
                    <w:rPr>
                      <w:b w:val="0"/>
                      <w:bCs w:val="0"/>
                      <w:sz w:val="18"/>
                      <w:szCs w:val="18"/>
                    </w:rPr>
                  </w:pPr>
                </w:p>
              </w:tc>
              <w:tc>
                <w:tcPr>
                  <w:tcW w:w="567" w:type="dxa"/>
                  <w:shd w:val="clear" w:color="auto" w:fill="auto"/>
                  <w:vAlign w:val="center"/>
                </w:tcPr>
                <w:p w14:paraId="14041416" w14:textId="77777777" w:rsidR="002D309B" w:rsidRPr="002D309B" w:rsidRDefault="002D309B" w:rsidP="002D309B">
                  <w:pPr>
                    <w:rPr>
                      <w:b w:val="0"/>
                      <w:bCs w:val="0"/>
                      <w:sz w:val="18"/>
                      <w:szCs w:val="18"/>
                    </w:rPr>
                  </w:pPr>
                </w:p>
              </w:tc>
              <w:tc>
                <w:tcPr>
                  <w:tcW w:w="1134" w:type="dxa"/>
                  <w:shd w:val="clear" w:color="auto" w:fill="auto"/>
                  <w:vAlign w:val="center"/>
                </w:tcPr>
                <w:p w14:paraId="7B834DA8" w14:textId="77777777" w:rsidR="002D309B" w:rsidRPr="002D309B" w:rsidRDefault="002D309B" w:rsidP="002D309B">
                  <w:pPr>
                    <w:rPr>
                      <w:b w:val="0"/>
                      <w:bCs w:val="0"/>
                      <w:sz w:val="18"/>
                      <w:szCs w:val="18"/>
                    </w:rPr>
                  </w:pPr>
                  <w:r w:rsidRPr="002D309B">
                    <w:rPr>
                      <w:b w:val="0"/>
                      <w:bCs w:val="0"/>
                      <w:sz w:val="18"/>
                      <w:szCs w:val="18"/>
                    </w:rPr>
                    <w:t>0.25 X 2 J</w:t>
                  </w:r>
                </w:p>
              </w:tc>
              <w:tc>
                <w:tcPr>
                  <w:tcW w:w="426" w:type="dxa"/>
                  <w:shd w:val="clear" w:color="auto" w:fill="auto"/>
                  <w:vAlign w:val="center"/>
                </w:tcPr>
                <w:p w14:paraId="774712AD" w14:textId="77777777" w:rsidR="002D309B" w:rsidRPr="002D309B" w:rsidRDefault="002D309B" w:rsidP="002D309B">
                  <w:pPr>
                    <w:rPr>
                      <w:b w:val="0"/>
                      <w:bCs w:val="0"/>
                      <w:sz w:val="18"/>
                      <w:szCs w:val="18"/>
                    </w:rPr>
                  </w:pPr>
                </w:p>
              </w:tc>
              <w:tc>
                <w:tcPr>
                  <w:tcW w:w="567" w:type="dxa"/>
                  <w:shd w:val="clear" w:color="auto" w:fill="auto"/>
                  <w:vAlign w:val="center"/>
                </w:tcPr>
                <w:p w14:paraId="7CA45F5F" w14:textId="77777777" w:rsidR="002D309B" w:rsidRPr="002D309B" w:rsidRDefault="002D309B" w:rsidP="002D309B">
                  <w:pPr>
                    <w:rPr>
                      <w:b w:val="0"/>
                      <w:sz w:val="18"/>
                      <w:szCs w:val="18"/>
                    </w:rPr>
                  </w:pPr>
                </w:p>
              </w:tc>
            </w:tr>
            <w:tr w:rsidR="002D309B" w:rsidRPr="002D309B" w14:paraId="3FED406F" w14:textId="77777777" w:rsidTr="00EB28D0">
              <w:tc>
                <w:tcPr>
                  <w:tcW w:w="6720" w:type="dxa"/>
                  <w:shd w:val="clear" w:color="auto" w:fill="auto"/>
                  <w:vAlign w:val="center"/>
                </w:tcPr>
                <w:p w14:paraId="13A5C994" w14:textId="77777777" w:rsidR="002D309B" w:rsidRPr="002D309B" w:rsidRDefault="002D309B" w:rsidP="002D309B">
                  <w:pPr>
                    <w:rPr>
                      <w:b w:val="0"/>
                      <w:bCs w:val="0"/>
                      <w:sz w:val="18"/>
                      <w:szCs w:val="18"/>
                    </w:rPr>
                  </w:pPr>
                  <w:r w:rsidRPr="002D309B">
                    <w:rPr>
                      <w:b w:val="0"/>
                      <w:bCs w:val="0"/>
                      <w:sz w:val="18"/>
                      <w:szCs w:val="18"/>
                    </w:rPr>
                    <w:t>Inspection sur site</w:t>
                  </w:r>
                </w:p>
              </w:tc>
              <w:tc>
                <w:tcPr>
                  <w:tcW w:w="708" w:type="dxa"/>
                </w:tcPr>
                <w:p w14:paraId="5A33008A" w14:textId="77777777" w:rsidR="002D309B" w:rsidRPr="002D309B" w:rsidRDefault="002D309B" w:rsidP="002D309B">
                  <w:pPr>
                    <w:rPr>
                      <w:b w:val="0"/>
                      <w:bCs w:val="0"/>
                      <w:sz w:val="18"/>
                      <w:szCs w:val="18"/>
                    </w:rPr>
                  </w:pPr>
                </w:p>
              </w:tc>
              <w:tc>
                <w:tcPr>
                  <w:tcW w:w="567" w:type="dxa"/>
                  <w:shd w:val="clear" w:color="auto" w:fill="auto"/>
                  <w:vAlign w:val="center"/>
                </w:tcPr>
                <w:p w14:paraId="71A89CCD" w14:textId="77777777" w:rsidR="002D309B" w:rsidRPr="002D309B" w:rsidRDefault="002D309B" w:rsidP="002D309B">
                  <w:pPr>
                    <w:rPr>
                      <w:b w:val="0"/>
                      <w:bCs w:val="0"/>
                      <w:sz w:val="18"/>
                      <w:szCs w:val="18"/>
                    </w:rPr>
                  </w:pPr>
                </w:p>
              </w:tc>
              <w:tc>
                <w:tcPr>
                  <w:tcW w:w="1134" w:type="dxa"/>
                  <w:shd w:val="clear" w:color="auto" w:fill="auto"/>
                  <w:vAlign w:val="center"/>
                </w:tcPr>
                <w:p w14:paraId="6C94492D" w14:textId="77777777" w:rsidR="002D309B" w:rsidRPr="002D309B" w:rsidRDefault="002D309B" w:rsidP="002D309B">
                  <w:pPr>
                    <w:rPr>
                      <w:b w:val="0"/>
                      <w:bCs w:val="0"/>
                      <w:sz w:val="18"/>
                      <w:szCs w:val="18"/>
                    </w:rPr>
                  </w:pPr>
                  <w:r w:rsidRPr="002D309B">
                    <w:rPr>
                      <w:b w:val="0"/>
                      <w:bCs w:val="0"/>
                      <w:sz w:val="18"/>
                      <w:szCs w:val="18"/>
                    </w:rPr>
                    <w:t>1 J. X 2</w:t>
                  </w:r>
                </w:p>
              </w:tc>
              <w:tc>
                <w:tcPr>
                  <w:tcW w:w="426" w:type="dxa"/>
                  <w:shd w:val="clear" w:color="auto" w:fill="auto"/>
                  <w:vAlign w:val="center"/>
                </w:tcPr>
                <w:p w14:paraId="0FC821FC" w14:textId="77777777" w:rsidR="002D309B" w:rsidRPr="002D309B" w:rsidRDefault="002D309B" w:rsidP="002D309B">
                  <w:pPr>
                    <w:rPr>
                      <w:b w:val="0"/>
                      <w:bCs w:val="0"/>
                      <w:sz w:val="18"/>
                      <w:szCs w:val="18"/>
                    </w:rPr>
                  </w:pPr>
                </w:p>
              </w:tc>
              <w:tc>
                <w:tcPr>
                  <w:tcW w:w="567" w:type="dxa"/>
                  <w:shd w:val="clear" w:color="auto" w:fill="auto"/>
                  <w:vAlign w:val="center"/>
                </w:tcPr>
                <w:p w14:paraId="0BCC83E9" w14:textId="77777777" w:rsidR="002D309B" w:rsidRPr="002D309B" w:rsidRDefault="002D309B" w:rsidP="002D309B">
                  <w:pPr>
                    <w:rPr>
                      <w:b w:val="0"/>
                      <w:sz w:val="18"/>
                      <w:szCs w:val="18"/>
                    </w:rPr>
                  </w:pPr>
                </w:p>
              </w:tc>
            </w:tr>
            <w:tr w:rsidR="002D309B" w:rsidRPr="002D309B" w14:paraId="1BD5699E" w14:textId="77777777" w:rsidTr="00EB28D0">
              <w:tc>
                <w:tcPr>
                  <w:tcW w:w="6720" w:type="dxa"/>
                  <w:shd w:val="clear" w:color="auto" w:fill="auto"/>
                  <w:vAlign w:val="center"/>
                </w:tcPr>
                <w:p w14:paraId="0BCDC469" w14:textId="77777777" w:rsidR="002D309B" w:rsidRPr="002D309B" w:rsidRDefault="002D309B" w:rsidP="002D309B">
                  <w:pPr>
                    <w:rPr>
                      <w:b w:val="0"/>
                      <w:bCs w:val="0"/>
                      <w:sz w:val="18"/>
                      <w:szCs w:val="18"/>
                    </w:rPr>
                  </w:pPr>
                  <w:r w:rsidRPr="002D309B">
                    <w:rPr>
                      <w:b w:val="0"/>
                      <w:bCs w:val="0"/>
                      <w:sz w:val="18"/>
                      <w:szCs w:val="18"/>
                    </w:rPr>
                    <w:t>Traitement de données</w:t>
                  </w:r>
                </w:p>
              </w:tc>
              <w:tc>
                <w:tcPr>
                  <w:tcW w:w="708" w:type="dxa"/>
                </w:tcPr>
                <w:p w14:paraId="6FF49AB4" w14:textId="77777777" w:rsidR="002D309B" w:rsidRPr="002D309B" w:rsidRDefault="002D309B" w:rsidP="002D309B">
                  <w:pPr>
                    <w:rPr>
                      <w:b w:val="0"/>
                      <w:bCs w:val="0"/>
                      <w:sz w:val="18"/>
                      <w:szCs w:val="18"/>
                    </w:rPr>
                  </w:pPr>
                </w:p>
              </w:tc>
              <w:tc>
                <w:tcPr>
                  <w:tcW w:w="567" w:type="dxa"/>
                  <w:shd w:val="clear" w:color="auto" w:fill="auto"/>
                  <w:vAlign w:val="center"/>
                </w:tcPr>
                <w:p w14:paraId="15DFCBD4" w14:textId="77777777" w:rsidR="002D309B" w:rsidRPr="002D309B" w:rsidRDefault="002D309B" w:rsidP="002D309B">
                  <w:pPr>
                    <w:rPr>
                      <w:b w:val="0"/>
                      <w:bCs w:val="0"/>
                      <w:sz w:val="18"/>
                      <w:szCs w:val="18"/>
                    </w:rPr>
                  </w:pPr>
                </w:p>
              </w:tc>
              <w:tc>
                <w:tcPr>
                  <w:tcW w:w="1134" w:type="dxa"/>
                  <w:shd w:val="clear" w:color="auto" w:fill="auto"/>
                  <w:vAlign w:val="center"/>
                </w:tcPr>
                <w:p w14:paraId="459B2ECD" w14:textId="77777777" w:rsidR="002D309B" w:rsidRPr="002D309B" w:rsidRDefault="002D309B" w:rsidP="002D309B">
                  <w:pPr>
                    <w:rPr>
                      <w:b w:val="0"/>
                      <w:bCs w:val="0"/>
                      <w:sz w:val="18"/>
                      <w:szCs w:val="18"/>
                    </w:rPr>
                  </w:pPr>
                  <w:r w:rsidRPr="002D309B">
                    <w:rPr>
                      <w:b w:val="0"/>
                      <w:bCs w:val="0"/>
                      <w:sz w:val="18"/>
                      <w:szCs w:val="18"/>
                    </w:rPr>
                    <w:t>0,5 J.</w:t>
                  </w:r>
                </w:p>
              </w:tc>
              <w:tc>
                <w:tcPr>
                  <w:tcW w:w="426" w:type="dxa"/>
                  <w:shd w:val="clear" w:color="auto" w:fill="auto"/>
                  <w:vAlign w:val="center"/>
                </w:tcPr>
                <w:p w14:paraId="6D5F3D72" w14:textId="77777777" w:rsidR="002D309B" w:rsidRPr="002D309B" w:rsidRDefault="002D309B" w:rsidP="002D309B">
                  <w:pPr>
                    <w:rPr>
                      <w:b w:val="0"/>
                      <w:bCs w:val="0"/>
                      <w:sz w:val="18"/>
                      <w:szCs w:val="18"/>
                    </w:rPr>
                  </w:pPr>
                </w:p>
              </w:tc>
              <w:tc>
                <w:tcPr>
                  <w:tcW w:w="567" w:type="dxa"/>
                  <w:shd w:val="clear" w:color="auto" w:fill="auto"/>
                  <w:vAlign w:val="center"/>
                </w:tcPr>
                <w:p w14:paraId="79C5297C" w14:textId="77777777" w:rsidR="002D309B" w:rsidRPr="002D309B" w:rsidRDefault="002D309B" w:rsidP="002D309B">
                  <w:pPr>
                    <w:rPr>
                      <w:b w:val="0"/>
                      <w:sz w:val="18"/>
                      <w:szCs w:val="18"/>
                    </w:rPr>
                  </w:pPr>
                </w:p>
              </w:tc>
            </w:tr>
            <w:tr w:rsidR="002D309B" w:rsidRPr="002D309B" w14:paraId="233693D1" w14:textId="77777777" w:rsidTr="00EB28D0">
              <w:tc>
                <w:tcPr>
                  <w:tcW w:w="6720" w:type="dxa"/>
                  <w:shd w:val="clear" w:color="auto" w:fill="auto"/>
                  <w:vAlign w:val="center"/>
                </w:tcPr>
                <w:p w14:paraId="654197B5" w14:textId="77777777" w:rsidR="002D309B" w:rsidRPr="002D309B" w:rsidRDefault="002D309B" w:rsidP="002D309B">
                  <w:pPr>
                    <w:rPr>
                      <w:b w:val="0"/>
                      <w:bCs w:val="0"/>
                      <w:sz w:val="18"/>
                      <w:szCs w:val="18"/>
                    </w:rPr>
                  </w:pPr>
                  <w:r w:rsidRPr="002D309B">
                    <w:rPr>
                      <w:b w:val="0"/>
                      <w:bCs w:val="0"/>
                      <w:sz w:val="18"/>
                      <w:szCs w:val="18"/>
                    </w:rPr>
                    <w:t>Rédaction de rapport</w:t>
                  </w:r>
                </w:p>
              </w:tc>
              <w:tc>
                <w:tcPr>
                  <w:tcW w:w="708" w:type="dxa"/>
                </w:tcPr>
                <w:p w14:paraId="2065D545" w14:textId="77777777" w:rsidR="002D309B" w:rsidRPr="002D309B" w:rsidRDefault="002D309B" w:rsidP="002D309B">
                  <w:pPr>
                    <w:rPr>
                      <w:b w:val="0"/>
                      <w:bCs w:val="0"/>
                      <w:sz w:val="18"/>
                      <w:szCs w:val="18"/>
                    </w:rPr>
                  </w:pPr>
                </w:p>
              </w:tc>
              <w:tc>
                <w:tcPr>
                  <w:tcW w:w="567" w:type="dxa"/>
                  <w:shd w:val="clear" w:color="auto" w:fill="auto"/>
                  <w:vAlign w:val="center"/>
                </w:tcPr>
                <w:p w14:paraId="7DB37BB9" w14:textId="77777777" w:rsidR="002D309B" w:rsidRPr="002D309B" w:rsidRDefault="002D309B" w:rsidP="002D309B">
                  <w:pPr>
                    <w:rPr>
                      <w:b w:val="0"/>
                      <w:bCs w:val="0"/>
                      <w:sz w:val="18"/>
                      <w:szCs w:val="18"/>
                    </w:rPr>
                  </w:pPr>
                </w:p>
              </w:tc>
              <w:tc>
                <w:tcPr>
                  <w:tcW w:w="1134" w:type="dxa"/>
                  <w:shd w:val="clear" w:color="auto" w:fill="auto"/>
                  <w:vAlign w:val="center"/>
                </w:tcPr>
                <w:p w14:paraId="699E693B" w14:textId="77777777" w:rsidR="002D309B" w:rsidRPr="002D309B" w:rsidRDefault="002D309B" w:rsidP="002D309B">
                  <w:pPr>
                    <w:rPr>
                      <w:b w:val="0"/>
                      <w:bCs w:val="0"/>
                      <w:sz w:val="18"/>
                      <w:szCs w:val="18"/>
                    </w:rPr>
                  </w:pPr>
                  <w:r w:rsidRPr="002D309B">
                    <w:rPr>
                      <w:b w:val="0"/>
                      <w:bCs w:val="0"/>
                      <w:sz w:val="18"/>
                      <w:szCs w:val="18"/>
                    </w:rPr>
                    <w:t xml:space="preserve"> 2,5 J.</w:t>
                  </w:r>
                </w:p>
              </w:tc>
              <w:tc>
                <w:tcPr>
                  <w:tcW w:w="426" w:type="dxa"/>
                  <w:shd w:val="clear" w:color="auto" w:fill="auto"/>
                  <w:vAlign w:val="center"/>
                </w:tcPr>
                <w:p w14:paraId="7D37F48A" w14:textId="77777777" w:rsidR="002D309B" w:rsidRPr="002D309B" w:rsidRDefault="002D309B" w:rsidP="002D309B">
                  <w:pPr>
                    <w:rPr>
                      <w:b w:val="0"/>
                      <w:bCs w:val="0"/>
                      <w:sz w:val="18"/>
                      <w:szCs w:val="18"/>
                    </w:rPr>
                  </w:pPr>
                </w:p>
              </w:tc>
              <w:tc>
                <w:tcPr>
                  <w:tcW w:w="567" w:type="dxa"/>
                  <w:shd w:val="clear" w:color="auto" w:fill="auto"/>
                  <w:vAlign w:val="center"/>
                </w:tcPr>
                <w:p w14:paraId="66AD58DA" w14:textId="77777777" w:rsidR="002D309B" w:rsidRPr="002D309B" w:rsidRDefault="002D309B" w:rsidP="002D309B">
                  <w:pPr>
                    <w:rPr>
                      <w:b w:val="0"/>
                      <w:sz w:val="18"/>
                      <w:szCs w:val="18"/>
                    </w:rPr>
                  </w:pPr>
                </w:p>
              </w:tc>
            </w:tr>
            <w:tr w:rsidR="002D309B" w:rsidRPr="002D309B" w14:paraId="2CBC6623" w14:textId="77777777" w:rsidTr="00EB28D0">
              <w:tc>
                <w:tcPr>
                  <w:tcW w:w="6720" w:type="dxa"/>
                  <w:shd w:val="clear" w:color="auto" w:fill="auto"/>
                  <w:vAlign w:val="center"/>
                </w:tcPr>
                <w:p w14:paraId="7FD16C9F" w14:textId="77777777" w:rsidR="002D309B" w:rsidRPr="002D309B" w:rsidRDefault="002D309B" w:rsidP="002D309B">
                  <w:pPr>
                    <w:rPr>
                      <w:b w:val="0"/>
                      <w:bCs w:val="0"/>
                      <w:sz w:val="18"/>
                      <w:szCs w:val="18"/>
                    </w:rPr>
                  </w:pPr>
                  <w:r w:rsidRPr="002D309B">
                    <w:rPr>
                      <w:b w:val="0"/>
                      <w:bCs w:val="0"/>
                      <w:sz w:val="18"/>
                      <w:szCs w:val="18"/>
                    </w:rPr>
                    <w:t xml:space="preserve">Préparation de la décision </w:t>
                  </w:r>
                </w:p>
              </w:tc>
              <w:tc>
                <w:tcPr>
                  <w:tcW w:w="708" w:type="dxa"/>
                </w:tcPr>
                <w:p w14:paraId="20411CB4" w14:textId="77777777" w:rsidR="002D309B" w:rsidRPr="002D309B" w:rsidRDefault="002D309B" w:rsidP="002D309B">
                  <w:pPr>
                    <w:rPr>
                      <w:b w:val="0"/>
                      <w:bCs w:val="0"/>
                      <w:sz w:val="18"/>
                      <w:szCs w:val="18"/>
                    </w:rPr>
                  </w:pPr>
                </w:p>
              </w:tc>
              <w:tc>
                <w:tcPr>
                  <w:tcW w:w="567" w:type="dxa"/>
                  <w:shd w:val="clear" w:color="auto" w:fill="auto"/>
                  <w:vAlign w:val="center"/>
                </w:tcPr>
                <w:p w14:paraId="7CF6F27D" w14:textId="77777777" w:rsidR="002D309B" w:rsidRPr="002D309B" w:rsidRDefault="002D309B" w:rsidP="002D309B">
                  <w:pPr>
                    <w:rPr>
                      <w:b w:val="0"/>
                      <w:bCs w:val="0"/>
                      <w:sz w:val="18"/>
                      <w:szCs w:val="18"/>
                    </w:rPr>
                  </w:pPr>
                </w:p>
              </w:tc>
              <w:tc>
                <w:tcPr>
                  <w:tcW w:w="1134" w:type="dxa"/>
                  <w:shd w:val="clear" w:color="auto" w:fill="auto"/>
                  <w:vAlign w:val="center"/>
                </w:tcPr>
                <w:p w14:paraId="28C1A218" w14:textId="77777777" w:rsidR="002D309B" w:rsidRPr="002D309B" w:rsidRDefault="002D309B" w:rsidP="002D309B">
                  <w:pPr>
                    <w:rPr>
                      <w:b w:val="0"/>
                      <w:bCs w:val="0"/>
                      <w:sz w:val="18"/>
                      <w:szCs w:val="18"/>
                    </w:rPr>
                  </w:pPr>
                  <w:r w:rsidRPr="002D309B">
                    <w:rPr>
                      <w:b w:val="0"/>
                      <w:bCs w:val="0"/>
                      <w:sz w:val="18"/>
                      <w:szCs w:val="18"/>
                    </w:rPr>
                    <w:t>0,5 J</w:t>
                  </w:r>
                </w:p>
              </w:tc>
              <w:tc>
                <w:tcPr>
                  <w:tcW w:w="426" w:type="dxa"/>
                  <w:shd w:val="clear" w:color="auto" w:fill="auto"/>
                  <w:vAlign w:val="center"/>
                </w:tcPr>
                <w:p w14:paraId="27742FCA" w14:textId="77777777" w:rsidR="002D309B" w:rsidRPr="002D309B" w:rsidRDefault="002D309B" w:rsidP="002D309B">
                  <w:pPr>
                    <w:rPr>
                      <w:b w:val="0"/>
                      <w:bCs w:val="0"/>
                      <w:sz w:val="18"/>
                      <w:szCs w:val="18"/>
                    </w:rPr>
                  </w:pPr>
                </w:p>
              </w:tc>
              <w:tc>
                <w:tcPr>
                  <w:tcW w:w="567" w:type="dxa"/>
                  <w:shd w:val="clear" w:color="auto" w:fill="auto"/>
                  <w:vAlign w:val="center"/>
                </w:tcPr>
                <w:p w14:paraId="2F5A0D49" w14:textId="77777777" w:rsidR="002D309B" w:rsidRPr="002D309B" w:rsidRDefault="002D309B" w:rsidP="002D309B">
                  <w:pPr>
                    <w:rPr>
                      <w:b w:val="0"/>
                      <w:sz w:val="18"/>
                      <w:szCs w:val="18"/>
                    </w:rPr>
                  </w:pPr>
                </w:p>
              </w:tc>
            </w:tr>
            <w:tr w:rsidR="002D309B" w:rsidRPr="002D309B" w14:paraId="48A78859" w14:textId="77777777" w:rsidTr="00EB28D0">
              <w:tc>
                <w:tcPr>
                  <w:tcW w:w="6720" w:type="dxa"/>
                  <w:shd w:val="clear" w:color="auto" w:fill="auto"/>
                  <w:vAlign w:val="center"/>
                </w:tcPr>
                <w:p w14:paraId="52A72488" w14:textId="77777777" w:rsidR="002D309B" w:rsidRPr="002D309B" w:rsidRDefault="002D309B" w:rsidP="002D309B">
                  <w:pPr>
                    <w:rPr>
                      <w:b w:val="0"/>
                      <w:sz w:val="18"/>
                      <w:szCs w:val="18"/>
                    </w:rPr>
                  </w:pPr>
                  <w:r w:rsidRPr="002D309B">
                    <w:rPr>
                      <w:sz w:val="18"/>
                      <w:szCs w:val="18"/>
                    </w:rPr>
                    <w:t xml:space="preserve">Total </w:t>
                  </w:r>
                  <w:r w:rsidRPr="002D309B">
                    <w:rPr>
                      <w:b w:val="0"/>
                      <w:sz w:val="16"/>
                      <w:szCs w:val="16"/>
                    </w:rPr>
                    <w:t xml:space="preserve">(nombre de jours </w:t>
                  </w:r>
                  <w:r w:rsidRPr="002D309B">
                    <w:rPr>
                      <w:sz w:val="16"/>
                      <w:szCs w:val="16"/>
                    </w:rPr>
                    <w:t>par structure inspectée</w:t>
                  </w:r>
                  <w:r w:rsidRPr="002D309B">
                    <w:rPr>
                      <w:b w:val="0"/>
                      <w:sz w:val="16"/>
                      <w:szCs w:val="16"/>
                    </w:rPr>
                    <w:t>)</w:t>
                  </w:r>
                </w:p>
              </w:tc>
              <w:tc>
                <w:tcPr>
                  <w:tcW w:w="708" w:type="dxa"/>
                </w:tcPr>
                <w:p w14:paraId="71314ABF" w14:textId="77777777" w:rsidR="002D309B" w:rsidRPr="002D309B" w:rsidRDefault="002D309B" w:rsidP="002D309B">
                  <w:pPr>
                    <w:rPr>
                      <w:b w:val="0"/>
                      <w:sz w:val="18"/>
                      <w:szCs w:val="18"/>
                    </w:rPr>
                  </w:pPr>
                </w:p>
              </w:tc>
              <w:tc>
                <w:tcPr>
                  <w:tcW w:w="567" w:type="dxa"/>
                  <w:shd w:val="clear" w:color="auto" w:fill="auto"/>
                  <w:vAlign w:val="center"/>
                </w:tcPr>
                <w:p w14:paraId="0B0D7D52" w14:textId="77777777" w:rsidR="002D309B" w:rsidRPr="002D309B" w:rsidRDefault="002D309B" w:rsidP="002D309B">
                  <w:pPr>
                    <w:rPr>
                      <w:b w:val="0"/>
                      <w:sz w:val="18"/>
                      <w:szCs w:val="18"/>
                    </w:rPr>
                  </w:pPr>
                </w:p>
              </w:tc>
              <w:tc>
                <w:tcPr>
                  <w:tcW w:w="1134" w:type="dxa"/>
                  <w:shd w:val="clear" w:color="auto" w:fill="auto"/>
                  <w:vAlign w:val="center"/>
                </w:tcPr>
                <w:p w14:paraId="1F8D770D" w14:textId="77777777" w:rsidR="002D309B" w:rsidRPr="002D309B" w:rsidRDefault="002D309B" w:rsidP="002D309B">
                  <w:pPr>
                    <w:rPr>
                      <w:sz w:val="18"/>
                      <w:szCs w:val="18"/>
                    </w:rPr>
                  </w:pPr>
                  <w:r w:rsidRPr="002D309B">
                    <w:rPr>
                      <w:sz w:val="18"/>
                      <w:szCs w:val="18"/>
                    </w:rPr>
                    <w:t>6 J.</w:t>
                  </w:r>
                </w:p>
              </w:tc>
              <w:tc>
                <w:tcPr>
                  <w:tcW w:w="426" w:type="dxa"/>
                  <w:shd w:val="clear" w:color="auto" w:fill="auto"/>
                  <w:vAlign w:val="center"/>
                </w:tcPr>
                <w:p w14:paraId="111CF369" w14:textId="77777777" w:rsidR="002D309B" w:rsidRPr="002D309B" w:rsidRDefault="002D309B" w:rsidP="002D309B">
                  <w:pPr>
                    <w:rPr>
                      <w:b w:val="0"/>
                      <w:sz w:val="18"/>
                      <w:szCs w:val="18"/>
                    </w:rPr>
                  </w:pPr>
                </w:p>
              </w:tc>
              <w:tc>
                <w:tcPr>
                  <w:tcW w:w="567" w:type="dxa"/>
                  <w:shd w:val="clear" w:color="auto" w:fill="auto"/>
                  <w:vAlign w:val="center"/>
                </w:tcPr>
                <w:p w14:paraId="1EB2B3C6" w14:textId="77777777" w:rsidR="002D309B" w:rsidRPr="002D309B" w:rsidRDefault="002D309B" w:rsidP="002D309B">
                  <w:pPr>
                    <w:rPr>
                      <w:b w:val="0"/>
                      <w:sz w:val="18"/>
                      <w:szCs w:val="18"/>
                    </w:rPr>
                  </w:pPr>
                </w:p>
              </w:tc>
            </w:tr>
          </w:tbl>
          <w:p w14:paraId="5E269ADE" w14:textId="77777777" w:rsidR="002D309B" w:rsidRPr="002D309B" w:rsidRDefault="002D309B" w:rsidP="002D309B">
            <w:pPr>
              <w:rPr>
                <w:bCs w:val="0"/>
                <w:sz w:val="18"/>
                <w:szCs w:val="18"/>
              </w:rPr>
            </w:pPr>
          </w:p>
          <w:p w14:paraId="023663C0" w14:textId="77777777" w:rsidR="002D309B" w:rsidRDefault="002D309B" w:rsidP="002D309B">
            <w:pPr>
              <w:rPr>
                <w:b w:val="0"/>
                <w:bCs w:val="0"/>
                <w:sz w:val="18"/>
                <w:szCs w:val="18"/>
              </w:rPr>
            </w:pPr>
            <w:r w:rsidRPr="002D309B">
              <w:rPr>
                <w:b w:val="0"/>
                <w:bCs w:val="0"/>
                <w:sz w:val="18"/>
                <w:szCs w:val="18"/>
              </w:rPr>
              <w:t xml:space="preserve">2 pharmaciens inspecteurs ou ayant la qualité de pharmacien en ARS </w:t>
            </w:r>
            <w:r w:rsidRPr="002D309B">
              <w:rPr>
                <w:bCs w:val="0"/>
                <w:sz w:val="18"/>
                <w:szCs w:val="18"/>
              </w:rPr>
              <w:t>dont un pilote</w:t>
            </w:r>
            <w:r w:rsidRPr="002D309B">
              <w:rPr>
                <w:b w:val="0"/>
                <w:bCs w:val="0"/>
                <w:sz w:val="18"/>
                <w:szCs w:val="18"/>
              </w:rPr>
              <w:t xml:space="preserve"> soit </w:t>
            </w:r>
            <w:r w:rsidRPr="002D309B">
              <w:rPr>
                <w:bCs w:val="0"/>
                <w:sz w:val="18"/>
                <w:szCs w:val="18"/>
              </w:rPr>
              <w:t xml:space="preserve">1,2 </w:t>
            </w:r>
            <w:r w:rsidRPr="002D309B">
              <w:rPr>
                <w:b w:val="0"/>
                <w:bCs w:val="0"/>
                <w:sz w:val="18"/>
                <w:szCs w:val="18"/>
              </w:rPr>
              <w:t>ETP de PHAR par an (calcul sur une base de 42 inspections par an et 208 J. travaillés)</w:t>
            </w:r>
          </w:p>
          <w:p w14:paraId="0A101D01" w14:textId="77777777" w:rsidR="00AF6A22" w:rsidRPr="002D309B" w:rsidRDefault="00AF6A22" w:rsidP="002D309B">
            <w:pPr>
              <w:rPr>
                <w:bCs w:val="0"/>
                <w:sz w:val="18"/>
                <w:szCs w:val="18"/>
              </w:rPr>
            </w:pPr>
          </w:p>
        </w:tc>
      </w:tr>
      <w:tr w:rsidR="002D309B" w:rsidRPr="002D309B" w14:paraId="2C448E40" w14:textId="77777777" w:rsidTr="00EB28D0">
        <w:tc>
          <w:tcPr>
            <w:tcW w:w="10348" w:type="dxa"/>
          </w:tcPr>
          <w:p w14:paraId="46CFDBC2" w14:textId="77777777" w:rsidR="002D309B" w:rsidRPr="002D309B" w:rsidRDefault="002D309B" w:rsidP="00E723AE">
            <w:pPr>
              <w:numPr>
                <w:ilvl w:val="0"/>
                <w:numId w:val="39"/>
              </w:numPr>
              <w:jc w:val="center"/>
              <w:rPr>
                <w:bCs w:val="0"/>
                <w:sz w:val="18"/>
                <w:szCs w:val="18"/>
              </w:rPr>
            </w:pPr>
            <w:r w:rsidRPr="002D309B">
              <w:rPr>
                <w:bCs w:val="0"/>
                <w:sz w:val="18"/>
                <w:szCs w:val="18"/>
              </w:rPr>
              <w:t>Inspections coordonnées et/ou conjointes</w:t>
            </w:r>
          </w:p>
          <w:p w14:paraId="2F2E87E8" w14:textId="77777777" w:rsidR="002D309B" w:rsidRPr="002D309B" w:rsidRDefault="002D309B" w:rsidP="002D309B">
            <w:pPr>
              <w:tabs>
                <w:tab w:val="left" w:pos="5685"/>
              </w:tabs>
              <w:rPr>
                <w:b w:val="0"/>
                <w:bCs w:val="0"/>
                <w:color w:val="000000"/>
                <w:sz w:val="16"/>
                <w:szCs w:val="16"/>
              </w:rPr>
            </w:pPr>
          </w:p>
          <w:p w14:paraId="27208E5F" w14:textId="77777777" w:rsidR="002D309B" w:rsidRPr="002D309B" w:rsidRDefault="002D309B" w:rsidP="002D309B">
            <w:pPr>
              <w:jc w:val="left"/>
              <w:rPr>
                <w:b w:val="0"/>
                <w:sz w:val="20"/>
                <w:szCs w:val="18"/>
              </w:rPr>
            </w:pPr>
            <w:r w:rsidRPr="002D309B">
              <w:rPr>
                <w:b w:val="0"/>
                <w:sz w:val="20"/>
                <w:szCs w:val="18"/>
              </w:rPr>
              <w:t>PHISP et inspecteurs ayant la qualité de pharmacien en ARS</w:t>
            </w:r>
          </w:p>
          <w:p w14:paraId="2702AA1B" w14:textId="77777777" w:rsidR="002D309B" w:rsidRPr="002D309B" w:rsidRDefault="002D309B" w:rsidP="002D309B">
            <w:pPr>
              <w:jc w:val="left"/>
              <w:rPr>
                <w:b w:val="0"/>
                <w:bCs w:val="0"/>
                <w:sz w:val="18"/>
                <w:szCs w:val="18"/>
              </w:rPr>
            </w:pPr>
          </w:p>
        </w:tc>
      </w:tr>
      <w:tr w:rsidR="002D309B" w:rsidRPr="002D309B" w14:paraId="33572E1F" w14:textId="77777777" w:rsidTr="00EB28D0">
        <w:tc>
          <w:tcPr>
            <w:tcW w:w="10348" w:type="dxa"/>
          </w:tcPr>
          <w:p w14:paraId="5D11E8D1" w14:textId="77777777" w:rsidR="002D309B" w:rsidRPr="002D309B" w:rsidRDefault="002D309B" w:rsidP="00E723AE">
            <w:pPr>
              <w:numPr>
                <w:ilvl w:val="0"/>
                <w:numId w:val="39"/>
              </w:numPr>
              <w:jc w:val="center"/>
              <w:rPr>
                <w:bCs w:val="0"/>
                <w:sz w:val="18"/>
                <w:szCs w:val="18"/>
              </w:rPr>
            </w:pPr>
            <w:r w:rsidRPr="002D309B">
              <w:rPr>
                <w:bCs w:val="0"/>
                <w:color w:val="333333"/>
                <w:sz w:val="18"/>
                <w:szCs w:val="18"/>
              </w:rPr>
              <w:t>Recours à la formation</w:t>
            </w:r>
          </w:p>
          <w:p w14:paraId="131D8347" w14:textId="77777777" w:rsidR="002D309B" w:rsidRPr="002D309B" w:rsidRDefault="002D309B" w:rsidP="002D309B">
            <w:pPr>
              <w:rPr>
                <w:b w:val="0"/>
                <w:bCs w:val="0"/>
                <w:color w:val="000000"/>
                <w:sz w:val="16"/>
                <w:szCs w:val="16"/>
              </w:rPr>
            </w:pPr>
          </w:p>
          <w:p w14:paraId="6E41FD1A" w14:textId="77777777" w:rsidR="002D309B" w:rsidRPr="002D309B" w:rsidRDefault="002D309B" w:rsidP="002D309B">
            <w:pPr>
              <w:rPr>
                <w:bCs w:val="0"/>
                <w:sz w:val="18"/>
                <w:szCs w:val="18"/>
              </w:rPr>
            </w:pPr>
            <w:r w:rsidRPr="002D309B">
              <w:rPr>
                <w:bCs w:val="0"/>
                <w:sz w:val="18"/>
                <w:szCs w:val="18"/>
              </w:rPr>
              <w:t>STAGE STATUTAIRE DES PHISP :</w:t>
            </w:r>
          </w:p>
          <w:p w14:paraId="7497C521" w14:textId="77777777" w:rsidR="002D309B" w:rsidRPr="002D309B" w:rsidRDefault="002D309B" w:rsidP="00E723AE">
            <w:pPr>
              <w:numPr>
                <w:ilvl w:val="0"/>
                <w:numId w:val="34"/>
              </w:numPr>
              <w:rPr>
                <w:b w:val="0"/>
                <w:bCs w:val="0"/>
                <w:color w:val="000000"/>
                <w:sz w:val="16"/>
                <w:szCs w:val="16"/>
              </w:rPr>
            </w:pPr>
            <w:r w:rsidRPr="002D309B">
              <w:rPr>
                <w:b w:val="0"/>
                <w:bCs w:val="0"/>
                <w:sz w:val="20"/>
                <w:szCs w:val="18"/>
              </w:rPr>
              <w:t xml:space="preserve">7 juin et 27 juin 2024 : formation préparations – avec présentation des travaux de l’ANSM et des </w:t>
            </w:r>
            <w:proofErr w:type="spellStart"/>
            <w:r w:rsidRPr="002D309B">
              <w:rPr>
                <w:b w:val="0"/>
                <w:bCs w:val="0"/>
                <w:sz w:val="20"/>
                <w:szCs w:val="18"/>
              </w:rPr>
              <w:t>retex</w:t>
            </w:r>
            <w:proofErr w:type="spellEnd"/>
            <w:r w:rsidRPr="002D309B">
              <w:rPr>
                <w:b w:val="0"/>
                <w:bCs w:val="0"/>
                <w:sz w:val="20"/>
                <w:szCs w:val="18"/>
              </w:rPr>
              <w:t xml:space="preserve"> post préparations amoxicilline</w:t>
            </w:r>
          </w:p>
          <w:p w14:paraId="7D727866" w14:textId="77777777" w:rsidR="002D309B" w:rsidRPr="002D309B" w:rsidRDefault="002D309B" w:rsidP="002D309B">
            <w:pPr>
              <w:jc w:val="left"/>
              <w:rPr>
                <w:b w:val="0"/>
                <w:bCs w:val="0"/>
                <w:color w:val="353838"/>
                <w:sz w:val="20"/>
                <w:szCs w:val="18"/>
              </w:rPr>
            </w:pPr>
            <w:r w:rsidRPr="002D309B">
              <w:rPr>
                <w:bCs w:val="0"/>
                <w:sz w:val="20"/>
                <w:szCs w:val="18"/>
              </w:rPr>
              <w:t>Réunions ARS/ANSM –</w:t>
            </w:r>
            <w:r w:rsidRPr="002D309B">
              <w:rPr>
                <w:b w:val="0"/>
                <w:bCs w:val="0"/>
                <w:sz w:val="20"/>
                <w:szCs w:val="18"/>
              </w:rPr>
              <w:t xml:space="preserve"> 17 juin 2024, en présence d</w:t>
            </w:r>
            <w:r w:rsidRPr="002D309B">
              <w:rPr>
                <w:b w:val="0"/>
                <w:bCs w:val="0"/>
                <w:color w:val="353838"/>
                <w:sz w:val="20"/>
                <w:szCs w:val="18"/>
              </w:rPr>
              <w:t>es sous-traitants.</w:t>
            </w:r>
          </w:p>
          <w:p w14:paraId="2B81D32C" w14:textId="77777777" w:rsidR="002D309B" w:rsidRPr="002D309B" w:rsidRDefault="002D309B" w:rsidP="002D309B">
            <w:pPr>
              <w:jc w:val="left"/>
              <w:rPr>
                <w:b w:val="0"/>
                <w:bCs w:val="0"/>
                <w:color w:val="353838"/>
                <w:sz w:val="20"/>
                <w:szCs w:val="18"/>
              </w:rPr>
            </w:pPr>
          </w:p>
          <w:p w14:paraId="2E8F0B0A" w14:textId="77777777" w:rsidR="002D309B" w:rsidRPr="002D309B" w:rsidRDefault="002D309B" w:rsidP="002D309B">
            <w:pPr>
              <w:jc w:val="left"/>
              <w:rPr>
                <w:b w:val="0"/>
                <w:bCs w:val="0"/>
                <w:sz w:val="20"/>
                <w:szCs w:val="18"/>
              </w:rPr>
            </w:pPr>
            <w:r w:rsidRPr="002D309B">
              <w:rPr>
                <w:bCs w:val="0"/>
                <w:color w:val="353838"/>
                <w:sz w:val="20"/>
                <w:szCs w:val="18"/>
              </w:rPr>
              <w:t>L’</w:t>
            </w:r>
            <w:r w:rsidRPr="002D309B">
              <w:rPr>
                <w:bCs w:val="0"/>
                <w:sz w:val="20"/>
                <w:szCs w:val="18"/>
              </w:rPr>
              <w:t>accompagnement prévu</w:t>
            </w:r>
            <w:r w:rsidRPr="002D309B">
              <w:rPr>
                <w:b w:val="0"/>
                <w:bCs w:val="0"/>
                <w:sz w:val="20"/>
                <w:szCs w:val="18"/>
              </w:rPr>
              <w:t xml:space="preserve"> est le suivant : </w:t>
            </w:r>
          </w:p>
          <w:p w14:paraId="40A7401F" w14:textId="77777777" w:rsidR="002D309B" w:rsidRPr="002D309B" w:rsidRDefault="002D309B" w:rsidP="002D309B">
            <w:pPr>
              <w:jc w:val="left"/>
              <w:rPr>
                <w:b w:val="0"/>
                <w:bCs w:val="0"/>
                <w:sz w:val="20"/>
                <w:szCs w:val="18"/>
              </w:rPr>
            </w:pPr>
          </w:p>
          <w:p w14:paraId="6B53B5A8" w14:textId="77777777" w:rsidR="002D309B" w:rsidRPr="002D309B" w:rsidRDefault="002D309B" w:rsidP="00E723AE">
            <w:pPr>
              <w:numPr>
                <w:ilvl w:val="0"/>
                <w:numId w:val="35"/>
              </w:numPr>
              <w:jc w:val="left"/>
              <w:rPr>
                <w:rFonts w:ascii="Segoe UI" w:hAnsi="Segoe UI" w:cs="Segoe UI"/>
                <w:b w:val="0"/>
                <w:bCs w:val="0"/>
                <w:sz w:val="20"/>
                <w:szCs w:val="20"/>
              </w:rPr>
            </w:pPr>
            <w:r w:rsidRPr="002D309B">
              <w:rPr>
                <w:b w:val="0"/>
                <w:bCs w:val="0"/>
                <w:sz w:val="20"/>
                <w:szCs w:val="18"/>
              </w:rPr>
              <w:t xml:space="preserve">Réunion ANSM/ARS de lancement en janvier 2025 avec proposition d’une fiche sur MPUP/contrôle MPUP ; </w:t>
            </w:r>
          </w:p>
          <w:p w14:paraId="056CEA6B" w14:textId="77777777" w:rsidR="002D309B" w:rsidRPr="002D309B" w:rsidRDefault="002D309B" w:rsidP="002D309B">
            <w:pPr>
              <w:ind w:left="720"/>
              <w:jc w:val="left"/>
              <w:rPr>
                <w:rFonts w:ascii="Segoe UI" w:hAnsi="Segoe UI" w:cs="Segoe UI"/>
                <w:b w:val="0"/>
                <w:bCs w:val="0"/>
                <w:sz w:val="20"/>
                <w:szCs w:val="20"/>
              </w:rPr>
            </w:pPr>
          </w:p>
          <w:p w14:paraId="3E69AC11" w14:textId="77777777" w:rsidR="002D309B" w:rsidRPr="002D309B" w:rsidRDefault="002D309B" w:rsidP="00E723AE">
            <w:pPr>
              <w:numPr>
                <w:ilvl w:val="0"/>
                <w:numId w:val="35"/>
              </w:numPr>
              <w:jc w:val="left"/>
              <w:rPr>
                <w:rFonts w:ascii="Segoe UI" w:hAnsi="Segoe UI" w:cs="Segoe UI"/>
                <w:b w:val="0"/>
                <w:bCs w:val="0"/>
                <w:sz w:val="20"/>
                <w:szCs w:val="20"/>
              </w:rPr>
            </w:pPr>
            <w:r w:rsidRPr="002D309B">
              <w:rPr>
                <w:b w:val="0"/>
                <w:bCs w:val="0"/>
                <w:sz w:val="20"/>
                <w:szCs w:val="18"/>
              </w:rPr>
              <w:t xml:space="preserve">Point d’étape ANSM/ARS avant l’été 2025 pour calage de points d’interprétation/information et </w:t>
            </w:r>
            <w:proofErr w:type="spellStart"/>
            <w:r w:rsidRPr="002D309B">
              <w:rPr>
                <w:b w:val="0"/>
                <w:bCs w:val="0"/>
                <w:sz w:val="20"/>
                <w:szCs w:val="18"/>
              </w:rPr>
              <w:t>retex</w:t>
            </w:r>
            <w:proofErr w:type="spellEnd"/>
            <w:r w:rsidRPr="002D309B">
              <w:rPr>
                <w:b w:val="0"/>
                <w:bCs w:val="0"/>
                <w:sz w:val="20"/>
                <w:szCs w:val="18"/>
              </w:rPr>
              <w:t> ;</w:t>
            </w:r>
          </w:p>
          <w:p w14:paraId="76FACD8E" w14:textId="77777777" w:rsidR="002D309B" w:rsidRPr="002D309B" w:rsidRDefault="002D309B" w:rsidP="002D309B">
            <w:pPr>
              <w:jc w:val="left"/>
              <w:rPr>
                <w:rFonts w:ascii="Segoe UI" w:hAnsi="Segoe UI" w:cs="Segoe UI"/>
                <w:b w:val="0"/>
                <w:bCs w:val="0"/>
                <w:sz w:val="20"/>
                <w:szCs w:val="20"/>
              </w:rPr>
            </w:pPr>
          </w:p>
          <w:p w14:paraId="0EACC86F" w14:textId="77777777" w:rsidR="002D309B" w:rsidRPr="002D309B" w:rsidRDefault="002D309B" w:rsidP="00E723AE">
            <w:pPr>
              <w:numPr>
                <w:ilvl w:val="0"/>
                <w:numId w:val="35"/>
              </w:numPr>
              <w:jc w:val="left"/>
              <w:rPr>
                <w:rFonts w:ascii="Segoe UI" w:hAnsi="Segoe UI" w:cs="Segoe UI"/>
                <w:b w:val="0"/>
                <w:bCs w:val="0"/>
                <w:sz w:val="20"/>
                <w:szCs w:val="20"/>
              </w:rPr>
            </w:pPr>
            <w:r w:rsidRPr="002D309B">
              <w:rPr>
                <w:b w:val="0"/>
                <w:bCs w:val="0"/>
                <w:sz w:val="20"/>
                <w:szCs w:val="18"/>
              </w:rPr>
              <w:t>Retour final.</w:t>
            </w:r>
          </w:p>
          <w:p w14:paraId="159209F1" w14:textId="77777777" w:rsidR="002D309B" w:rsidRPr="002D309B" w:rsidRDefault="002D309B" w:rsidP="002D309B">
            <w:pPr>
              <w:jc w:val="left"/>
              <w:rPr>
                <w:rFonts w:ascii="Segoe UI" w:hAnsi="Segoe UI" w:cs="Segoe UI"/>
                <w:b w:val="0"/>
                <w:bCs w:val="0"/>
                <w:sz w:val="20"/>
                <w:szCs w:val="20"/>
              </w:rPr>
            </w:pPr>
            <w:r w:rsidRPr="002D309B">
              <w:rPr>
                <w:b w:val="0"/>
                <w:bCs w:val="0"/>
                <w:sz w:val="20"/>
                <w:szCs w:val="18"/>
              </w:rPr>
              <w:t>L’ANSM réalisera proposera également un appui type « helpdesk » tout le long de l’année pour répondre aux difficultés éventuelles des ARS,</w:t>
            </w:r>
          </w:p>
          <w:p w14:paraId="1E941E32" w14:textId="77777777" w:rsidR="002D309B" w:rsidRPr="002D309B" w:rsidRDefault="002D309B" w:rsidP="002D309B">
            <w:pPr>
              <w:jc w:val="left"/>
              <w:rPr>
                <w:bCs w:val="0"/>
                <w:color w:val="000000"/>
                <w:sz w:val="16"/>
                <w:szCs w:val="16"/>
              </w:rPr>
            </w:pPr>
          </w:p>
        </w:tc>
      </w:tr>
      <w:tr w:rsidR="002D309B" w:rsidRPr="002D309B" w14:paraId="6AF2CEA2" w14:textId="77777777" w:rsidTr="00EB28D0">
        <w:trPr>
          <w:trHeight w:val="274"/>
        </w:trPr>
        <w:tc>
          <w:tcPr>
            <w:tcW w:w="10348" w:type="dxa"/>
          </w:tcPr>
          <w:p w14:paraId="32911974" w14:textId="77777777" w:rsidR="002D309B" w:rsidRPr="002D309B" w:rsidRDefault="002D309B" w:rsidP="00E723AE">
            <w:pPr>
              <w:numPr>
                <w:ilvl w:val="0"/>
                <w:numId w:val="39"/>
              </w:numPr>
              <w:jc w:val="center"/>
              <w:rPr>
                <w:bCs w:val="0"/>
                <w:sz w:val="18"/>
                <w:szCs w:val="18"/>
              </w:rPr>
            </w:pPr>
            <w:r w:rsidRPr="002D309B">
              <w:rPr>
                <w:bCs w:val="0"/>
                <w:sz w:val="18"/>
                <w:szCs w:val="18"/>
              </w:rPr>
              <w:t>Modalités de restitution / communication par le niveau central</w:t>
            </w:r>
          </w:p>
          <w:p w14:paraId="27DD7347" w14:textId="77777777" w:rsidR="00AF6A22" w:rsidRDefault="002D309B" w:rsidP="002D309B">
            <w:pPr>
              <w:spacing w:before="100" w:beforeAutospacing="1" w:after="100" w:afterAutospacing="1"/>
              <w:rPr>
                <w:b w:val="0"/>
                <w:sz w:val="20"/>
                <w:szCs w:val="18"/>
              </w:rPr>
            </w:pPr>
            <w:r w:rsidRPr="002D309B">
              <w:rPr>
                <w:b w:val="0"/>
                <w:sz w:val="20"/>
                <w:szCs w:val="18"/>
              </w:rPr>
              <w:t>Pour les modalités de restitution au niveau central, utilisation de SIICEA pour les mesures prises (injonctions/mises en demeure, prescriptions) et d’une grille de bilan national (restitution) comportant 22 indicateurs « socles », à renseigner par la mission d’inspection.</w:t>
            </w:r>
          </w:p>
          <w:p w14:paraId="038A47D8" w14:textId="084B8D0F" w:rsidR="00AF6A22" w:rsidRPr="002D309B" w:rsidRDefault="00AF6A22" w:rsidP="002D309B">
            <w:pPr>
              <w:spacing w:before="100" w:beforeAutospacing="1" w:after="100" w:afterAutospacing="1"/>
              <w:rPr>
                <w:b w:val="0"/>
                <w:sz w:val="20"/>
                <w:szCs w:val="18"/>
              </w:rPr>
            </w:pPr>
          </w:p>
        </w:tc>
      </w:tr>
    </w:tbl>
    <w:p w14:paraId="7FEDFA49" w14:textId="77777777" w:rsidR="002D309B" w:rsidRPr="002D309B" w:rsidRDefault="002D309B" w:rsidP="002D309B">
      <w:pPr>
        <w:tabs>
          <w:tab w:val="left" w:pos="6495"/>
        </w:tabs>
        <w:rPr>
          <w:rFonts w:ascii="Times New Roman" w:hAnsi="Times New Roman" w:cs="Times New Roman"/>
          <w:b w:val="0"/>
          <w:bCs w:val="0"/>
          <w:sz w:val="18"/>
          <w:szCs w:val="18"/>
        </w:rPr>
      </w:pPr>
    </w:p>
    <w:p w14:paraId="155DFAA0" w14:textId="6231B413" w:rsidR="002E5DE6" w:rsidRDefault="002E5DE6" w:rsidP="00EF6410">
      <w:pPr>
        <w:rPr>
          <w:rFonts w:ascii="Marianne" w:hAnsi="Marianne"/>
          <w:b w:val="0"/>
          <w:sz w:val="18"/>
          <w:szCs w:val="18"/>
          <w:u w:val="single"/>
        </w:rPr>
      </w:pPr>
    </w:p>
    <w:sectPr w:rsidR="002E5DE6" w:rsidSect="00E961A8">
      <w:pgSz w:w="11910" w:h="16840"/>
      <w:pgMar w:top="1417" w:right="1417" w:bottom="1417" w:left="1417" w:header="624" w:footer="624" w:gutter="0"/>
      <w:cols w:space="720"/>
      <w:titlePg/>
      <w:docGrid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608C5" w14:textId="77777777" w:rsidR="00C669E1" w:rsidRDefault="00C669E1">
      <w:r>
        <w:separator/>
      </w:r>
    </w:p>
  </w:endnote>
  <w:endnote w:type="continuationSeparator" w:id="0">
    <w:p w14:paraId="686879F4" w14:textId="77777777" w:rsidR="00C669E1" w:rsidRDefault="00C66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e Outline Pat">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Marianne">
    <w:panose1 w:val="02000000000000000000"/>
    <w:charset w:val="00"/>
    <w:family w:val="auto"/>
    <w:pitch w:val="variable"/>
    <w:sig w:usb0="0000000F"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666917"/>
      <w:docPartObj>
        <w:docPartGallery w:val="Page Numbers (Bottom of Page)"/>
        <w:docPartUnique/>
      </w:docPartObj>
    </w:sdtPr>
    <w:sdtContent>
      <w:p w14:paraId="6E73A06A" w14:textId="77777777" w:rsidR="006C0E07" w:rsidRDefault="006C0E07" w:rsidP="00445932">
        <w:pPr>
          <w:pStyle w:val="Pieddepage"/>
          <w:tabs>
            <w:tab w:val="left" w:pos="2040"/>
            <w:tab w:val="right" w:pos="10640"/>
          </w:tabs>
          <w:jc w:val="left"/>
        </w:pPr>
        <w:r>
          <w:tab/>
        </w:r>
        <w:r>
          <w:tab/>
        </w:r>
        <w:r>
          <w:tab/>
        </w:r>
        <w:r>
          <w:tab/>
        </w:r>
        <w:r>
          <w:fldChar w:fldCharType="begin"/>
        </w:r>
        <w:r>
          <w:instrText>PAGE   \* MERGEFORMAT</w:instrText>
        </w:r>
        <w:r>
          <w:fldChar w:fldCharType="separate"/>
        </w:r>
        <w:r>
          <w:rPr>
            <w:noProof/>
          </w:rPr>
          <w:t>48</w:t>
        </w:r>
        <w:r>
          <w:fldChar w:fldCharType="end"/>
        </w:r>
      </w:p>
    </w:sdtContent>
  </w:sdt>
  <w:p w14:paraId="64DDF2C0" w14:textId="77777777" w:rsidR="006C0E07" w:rsidRDefault="006C0E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EB0CD" w14:textId="12E5D248" w:rsidR="006C0E07" w:rsidRDefault="006C0E07" w:rsidP="00C32466">
    <w:pPr>
      <w:pStyle w:val="Pieddepage"/>
      <w:jc w:val="right"/>
    </w:pPr>
    <w:r>
      <w:fldChar w:fldCharType="begin"/>
    </w:r>
    <w:r>
      <w:instrText xml:space="preserve"> PAGE   \* MERGEFORMAT </w:instrText>
    </w:r>
    <w:r>
      <w:fldChar w:fldCharType="separate"/>
    </w:r>
    <w:r w:rsidR="002C3FC7">
      <w:rPr>
        <w:noProof/>
      </w:rPr>
      <w:t>48</w:t>
    </w:r>
    <w:r>
      <w:rPr>
        <w:noProof/>
      </w:rPr>
      <w:fldChar w:fldCharType="end"/>
    </w:r>
  </w:p>
  <w:p w14:paraId="22B191C0" w14:textId="77777777" w:rsidR="006C0E07" w:rsidRPr="008C3F11" w:rsidRDefault="006C0E07" w:rsidP="00C32466">
    <w:pPr>
      <w:ind w:right="360" w:firstLine="360"/>
      <w:jc w:val="righ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2232A" w14:textId="77777777" w:rsidR="006C0E07" w:rsidRDefault="006C0E07">
    <w:pPr>
      <w:pStyle w:val="Pieddepage"/>
      <w:jc w:val="right"/>
    </w:pPr>
  </w:p>
  <w:p w14:paraId="00CBD0F0" w14:textId="77777777" w:rsidR="006C0E07" w:rsidRDefault="006C0E0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1278634"/>
      <w:docPartObj>
        <w:docPartGallery w:val="Page Numbers (Bottom of Page)"/>
        <w:docPartUnique/>
      </w:docPartObj>
    </w:sdtPr>
    <w:sdtContent>
      <w:p w14:paraId="11AFF1C1" w14:textId="77777777" w:rsidR="006C0E07" w:rsidRDefault="006C0E07">
        <w:pPr>
          <w:pStyle w:val="Pieddepage"/>
          <w:jc w:val="right"/>
        </w:pPr>
        <w:r>
          <w:fldChar w:fldCharType="begin"/>
        </w:r>
        <w:r>
          <w:instrText>PAGE   \* MERGEFORMAT</w:instrText>
        </w:r>
        <w:r>
          <w:fldChar w:fldCharType="separate"/>
        </w:r>
        <w:r>
          <w:rPr>
            <w:noProof/>
          </w:rPr>
          <w:t>68</w:t>
        </w:r>
        <w:r>
          <w:fldChar w:fldCharType="end"/>
        </w:r>
      </w:p>
    </w:sdtContent>
  </w:sdt>
  <w:p w14:paraId="25DA3090" w14:textId="77777777" w:rsidR="006C0E07" w:rsidRDefault="006C0E0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5862392"/>
      <w:docPartObj>
        <w:docPartGallery w:val="Page Numbers (Bottom of Page)"/>
        <w:docPartUnique/>
      </w:docPartObj>
    </w:sdtPr>
    <w:sdtContent>
      <w:p w14:paraId="2D49F6A4" w14:textId="494CBBE5" w:rsidR="006C0E07" w:rsidRDefault="006C0E07">
        <w:pPr>
          <w:pStyle w:val="Pieddepage"/>
          <w:jc w:val="right"/>
        </w:pPr>
        <w:r>
          <w:fldChar w:fldCharType="begin"/>
        </w:r>
        <w:r>
          <w:instrText>PAGE   \* MERGEFORMAT</w:instrText>
        </w:r>
        <w:r>
          <w:fldChar w:fldCharType="separate"/>
        </w:r>
        <w:r w:rsidR="002C3FC7">
          <w:rPr>
            <w:noProof/>
          </w:rPr>
          <w:t>56</w:t>
        </w:r>
        <w:r>
          <w:fldChar w:fldCharType="end"/>
        </w:r>
      </w:p>
    </w:sdtContent>
  </w:sdt>
  <w:p w14:paraId="0987AD4D" w14:textId="77777777" w:rsidR="006C0E07" w:rsidRDefault="006C0E0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8835214"/>
      <w:docPartObj>
        <w:docPartGallery w:val="Page Numbers (Bottom of Page)"/>
        <w:docPartUnique/>
      </w:docPartObj>
    </w:sdtPr>
    <w:sdtContent>
      <w:p w14:paraId="4D573BB7" w14:textId="33C0D800" w:rsidR="006C0E07" w:rsidRDefault="006C0E07">
        <w:pPr>
          <w:pStyle w:val="Pieddepage"/>
          <w:jc w:val="right"/>
        </w:pPr>
        <w:r>
          <w:fldChar w:fldCharType="begin"/>
        </w:r>
        <w:r>
          <w:instrText>PAGE   \* MERGEFORMAT</w:instrText>
        </w:r>
        <w:r>
          <w:fldChar w:fldCharType="separate"/>
        </w:r>
        <w:r w:rsidR="002C3FC7">
          <w:rPr>
            <w:noProof/>
          </w:rPr>
          <w:t>57</w:t>
        </w:r>
        <w:r>
          <w:fldChar w:fldCharType="end"/>
        </w:r>
      </w:p>
    </w:sdtContent>
  </w:sdt>
  <w:p w14:paraId="269ACAAD" w14:textId="77777777" w:rsidR="006C0E07" w:rsidRDefault="006C0E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38729" w14:textId="77777777" w:rsidR="00C669E1" w:rsidRDefault="00C669E1">
      <w:r>
        <w:separator/>
      </w:r>
    </w:p>
  </w:footnote>
  <w:footnote w:type="continuationSeparator" w:id="0">
    <w:p w14:paraId="5165450A" w14:textId="77777777" w:rsidR="00C669E1" w:rsidRDefault="00C669E1">
      <w:r>
        <w:continuationSeparator/>
      </w:r>
    </w:p>
  </w:footnote>
  <w:footnote w:id="1">
    <w:p w14:paraId="43E2E559"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vertAlign w:val="superscript"/>
        </w:rPr>
        <w:t xml:space="preserve"> </w:t>
      </w:r>
      <w:r>
        <w:rPr>
          <w:rFonts w:cs="Arial"/>
          <w:color w:val="000000"/>
          <w:sz w:val="16"/>
          <w:szCs w:val="16"/>
        </w:rPr>
        <w:t xml:space="preserve">Le dossier de presse de la CNH du 26/04/2023 mentionne (p. 26) que « </w:t>
      </w:r>
      <w:r>
        <w:rPr>
          <w:rFonts w:cs="Arial"/>
          <w:i/>
          <w:color w:val="000000"/>
          <w:sz w:val="16"/>
          <w:szCs w:val="16"/>
        </w:rPr>
        <w:t>Pour garantir la qualité des accompagnements, un plan de contrôle des établissements et services médico-sociaux sera conduit pour vérifier le respect des droits fondamentaux des personnes accompagnées et l'application des recommandations des bonnes pratiques professionnelles.</w:t>
      </w:r>
      <w:r>
        <w:rPr>
          <w:rFonts w:cs="Arial"/>
          <w:color w:val="000000"/>
          <w:sz w:val="16"/>
          <w:szCs w:val="16"/>
        </w:rPr>
        <w:t xml:space="preserve"> ». A ce sujet, il énonce la mesure suivante (p. 41) : « </w:t>
      </w:r>
      <w:r>
        <w:rPr>
          <w:rFonts w:cs="Arial"/>
          <w:i/>
          <w:color w:val="000000"/>
          <w:sz w:val="16"/>
          <w:szCs w:val="16"/>
        </w:rPr>
        <w:t>Renforcer le contrôle des établissements et services médico-sociaux</w:t>
      </w:r>
      <w:r>
        <w:rPr>
          <w:rFonts w:cs="Arial"/>
          <w:color w:val="000000"/>
          <w:sz w:val="16"/>
          <w:szCs w:val="16"/>
        </w:rPr>
        <w:t xml:space="preserve"> » / « </w:t>
      </w:r>
      <w:r>
        <w:rPr>
          <w:rFonts w:cs="Arial"/>
          <w:i/>
          <w:color w:val="000000"/>
          <w:sz w:val="16"/>
          <w:szCs w:val="16"/>
        </w:rPr>
        <w:t>Augmenter le nombre d'établissements contrôlés chaque année et piloter étroitement la transformation et la qualité de l'offre</w:t>
      </w:r>
      <w:r>
        <w:rPr>
          <w:rFonts w:cs="Arial"/>
          <w:color w:val="000000"/>
          <w:sz w:val="16"/>
          <w:szCs w:val="16"/>
        </w:rPr>
        <w:t xml:space="preserve"> ».</w:t>
      </w:r>
    </w:p>
  </w:footnote>
  <w:footnote w:id="2">
    <w:p w14:paraId="7285624B" w14:textId="77777777" w:rsidR="00E41548" w:rsidRDefault="00E41548" w:rsidP="00E41548">
      <w:pPr>
        <w:pStyle w:val="Notedebasdepage"/>
        <w:ind w:left="-709"/>
        <w:rPr>
          <w:rFonts w:cs="Arial"/>
          <w:color w:val="000000"/>
          <w:sz w:val="16"/>
          <w:szCs w:val="16"/>
        </w:rPr>
      </w:pPr>
      <w:r w:rsidRPr="0063055D">
        <w:rPr>
          <w:rStyle w:val="Appelnotedebasdep"/>
          <w:rFonts w:cs="Arial"/>
          <w:color w:val="000000"/>
          <w:sz w:val="16"/>
          <w:szCs w:val="16"/>
        </w:rPr>
        <w:footnoteRef/>
      </w:r>
      <w:r w:rsidRPr="0063055D">
        <w:rPr>
          <w:rFonts w:cs="Arial"/>
          <w:color w:val="000000"/>
          <w:sz w:val="16"/>
          <w:szCs w:val="16"/>
        </w:rPr>
        <w:t xml:space="preserve"> Pôle santé / ARS, direction des affaires juridiques (DAJ), direction des ressources humaines (DRH) et direction du numérique (DNUM).</w:t>
      </w:r>
    </w:p>
  </w:footnote>
  <w:footnote w:id="3">
    <w:p w14:paraId="0218C4B8" w14:textId="77777777" w:rsidR="00E41548" w:rsidRDefault="00E41548" w:rsidP="00E41548">
      <w:pPr>
        <w:pStyle w:val="Notedebasdepage"/>
        <w:ind w:left="-709" w:right="-115"/>
        <w:rPr>
          <w:rFonts w:cs="Arial"/>
          <w:color w:val="000000"/>
          <w:sz w:val="16"/>
          <w:szCs w:val="16"/>
        </w:rPr>
      </w:pPr>
      <w:r>
        <w:rPr>
          <w:rStyle w:val="Appelnotedebasdep"/>
          <w:rFonts w:cs="Arial"/>
          <w:color w:val="000000"/>
          <w:sz w:val="16"/>
          <w:szCs w:val="16"/>
        </w:rPr>
        <w:footnoteRef/>
      </w:r>
      <w:r>
        <w:rPr>
          <w:rFonts w:cs="Arial"/>
          <w:color w:val="000000"/>
          <w:sz w:val="16"/>
          <w:szCs w:val="16"/>
        </w:rPr>
        <w:t xml:space="preserve"> Rapport provisoire en cours de rédaction lors de l’élaboration de la présente fiche ONIC.</w:t>
      </w:r>
    </w:p>
  </w:footnote>
  <w:footnote w:id="4">
    <w:p w14:paraId="0B3F88DC" w14:textId="77777777" w:rsidR="00E41548" w:rsidRDefault="00E41548" w:rsidP="00E41548">
      <w:pPr>
        <w:pStyle w:val="Notedebasdepage"/>
        <w:ind w:left="-709" w:right="-115" w:firstLine="708"/>
        <w:rPr>
          <w:rFonts w:cs="Arial"/>
          <w:color w:val="000000"/>
          <w:sz w:val="16"/>
          <w:szCs w:val="16"/>
        </w:rPr>
      </w:pPr>
    </w:p>
  </w:footnote>
  <w:footnote w:id="5">
    <w:p w14:paraId="1F721460" w14:textId="77777777" w:rsidR="00E41548" w:rsidRPr="007233D9" w:rsidRDefault="00E41548" w:rsidP="00E41548">
      <w:pPr>
        <w:pStyle w:val="Notedebasdepage"/>
        <w:rPr>
          <w:rFonts w:cs="Arial"/>
        </w:rPr>
      </w:pPr>
      <w:r w:rsidRPr="007233D9">
        <w:rPr>
          <w:rStyle w:val="Appelnotedebasdep"/>
          <w:rFonts w:cs="Arial"/>
          <w:sz w:val="16"/>
          <w:szCs w:val="16"/>
        </w:rPr>
        <w:footnoteRef/>
      </w:r>
      <w:r w:rsidRPr="007233D9">
        <w:rPr>
          <w:rFonts w:cs="Arial"/>
          <w:sz w:val="16"/>
          <w:szCs w:val="16"/>
        </w:rPr>
        <w:t xml:space="preserve"> Les nouvelles nomenclatures ne sont pas toutes prises en compte dans FINESS et donc dans les tableaux de la fiche ONIC.</w:t>
      </w:r>
    </w:p>
  </w:footnote>
  <w:footnote w:id="6">
    <w:p w14:paraId="76847709" w14:textId="77777777" w:rsidR="00E41548" w:rsidRPr="00355E06" w:rsidRDefault="00E41548" w:rsidP="00E41548">
      <w:pPr>
        <w:pStyle w:val="Notedebasdepage"/>
        <w:rPr>
          <w:rFonts w:cs="Arial"/>
          <w:sz w:val="18"/>
          <w:szCs w:val="18"/>
        </w:rPr>
      </w:pPr>
      <w:r w:rsidRPr="00355E06">
        <w:rPr>
          <w:rStyle w:val="Appelnotedebasdep"/>
          <w:rFonts w:cs="Arial"/>
          <w:sz w:val="16"/>
          <w:szCs w:val="16"/>
        </w:rPr>
        <w:footnoteRef/>
      </w:r>
      <w:r w:rsidRPr="00355E06">
        <w:rPr>
          <w:rFonts w:cs="Arial"/>
          <w:sz w:val="16"/>
          <w:szCs w:val="16"/>
        </w:rPr>
        <w:t xml:space="preserve"> Cf. déclination régionale des objectifs 2025 en annexe 1.</w:t>
      </w:r>
    </w:p>
  </w:footnote>
  <w:footnote w:id="7">
    <w:p w14:paraId="52D792DC"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vertAlign w:val="superscript"/>
        </w:rPr>
        <w:t xml:space="preserve"> </w:t>
      </w:r>
      <w:r>
        <w:rPr>
          <w:rFonts w:cs="Arial"/>
          <w:color w:val="000000"/>
          <w:sz w:val="16"/>
          <w:szCs w:val="16"/>
        </w:rPr>
        <w:t>Moyenne basse calculée sur la base du nombre de jours d’agent de contrôle constatés dans le cadre du bilan de l’ONIC expérimentale relative au « contrôle de l’effectivité des droits et de l’individualisation des parcours dans les ESMS accompagnant des enfants en situation de handicap », en 2022 et au 1</w:t>
      </w:r>
      <w:r>
        <w:rPr>
          <w:rFonts w:cs="Arial"/>
          <w:color w:val="000000"/>
          <w:sz w:val="16"/>
          <w:szCs w:val="16"/>
          <w:vertAlign w:val="superscript"/>
        </w:rPr>
        <w:t>er</w:t>
      </w:r>
      <w:r>
        <w:rPr>
          <w:rFonts w:cs="Arial"/>
          <w:color w:val="000000"/>
          <w:sz w:val="16"/>
          <w:szCs w:val="16"/>
        </w:rPr>
        <w:t xml:space="preserve"> semestre 2023 (cf. les explications détaillées figurant en rubrique n°9).</w:t>
      </w:r>
    </w:p>
  </w:footnote>
  <w:footnote w:id="8">
    <w:p w14:paraId="3329EA73" w14:textId="77777777" w:rsidR="00E41548" w:rsidRDefault="00E41548" w:rsidP="00E41548">
      <w:pPr>
        <w:pStyle w:val="Notedebasdepage"/>
        <w:ind w:left="-709" w:right="-115"/>
        <w:rPr>
          <w:rFonts w:cs="Arial"/>
          <w:color w:val="000000"/>
          <w:sz w:val="16"/>
          <w:szCs w:val="16"/>
        </w:rPr>
      </w:pPr>
      <w:r>
        <w:rPr>
          <w:rStyle w:val="Appelnotedebasdep"/>
          <w:rFonts w:cs="Arial"/>
          <w:color w:val="000000"/>
          <w:sz w:val="16"/>
          <w:szCs w:val="16"/>
        </w:rPr>
        <w:footnoteRef/>
      </w:r>
      <w:r>
        <w:rPr>
          <w:rStyle w:val="Appelnotedebasdep"/>
          <w:rFonts w:cs="Arial"/>
          <w:color w:val="000000"/>
          <w:sz w:val="16"/>
          <w:szCs w:val="16"/>
        </w:rPr>
        <w:t xml:space="preserve"> </w:t>
      </w:r>
      <w:r>
        <w:rPr>
          <w:rFonts w:cs="Arial"/>
          <w:color w:val="000000"/>
          <w:sz w:val="16"/>
          <w:szCs w:val="16"/>
        </w:rPr>
        <w:t>Au sens du guide de l’IGAS pour la préparation d’un contrôle d’établissements ou de services sociaux ou médicaux sociaux, juin 2021, pp. 16-19 (cf. rubrique n° 7).</w:t>
      </w:r>
    </w:p>
  </w:footnote>
  <w:footnote w:id="9">
    <w:p w14:paraId="6A140029"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vertAlign w:val="superscript"/>
        </w:rPr>
        <w:t xml:space="preserve"> </w:t>
      </w:r>
      <w:r>
        <w:rPr>
          <w:rFonts w:cs="Arial"/>
          <w:color w:val="000000"/>
          <w:sz w:val="16"/>
          <w:szCs w:val="16"/>
        </w:rPr>
        <w:t>Les indicateurs de cette matrice de pré-ciblage et d’analyse des risques des ESMS PH portent notamment sur les points suivants : ressources humaines (RH), prestations internes et externes, plaintes, signalements, événements indésirables graves (EIG), indicateurs du tableau de bord de la performance de l’ANAP (etc.), pondérés par des seuils d’alerte.</w:t>
      </w:r>
    </w:p>
  </w:footnote>
  <w:footnote w:id="10">
    <w:p w14:paraId="1C57228D"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rPr>
        <w:t xml:space="preserve"> L’absence de renseignement du tableau de bord de la performance a pour conséquence un « score élevé », ce qui peut constituer un biais.</w:t>
      </w:r>
    </w:p>
  </w:footnote>
  <w:footnote w:id="11">
    <w:p w14:paraId="55D54626" w14:textId="77777777" w:rsidR="00E41548" w:rsidRDefault="00E41548" w:rsidP="00E41548">
      <w:pPr>
        <w:pStyle w:val="Notedebasdepage"/>
        <w:ind w:left="-709" w:right="-115"/>
        <w:rPr>
          <w:rFonts w:cs="Arial"/>
          <w:color w:val="000000"/>
          <w:sz w:val="16"/>
          <w:szCs w:val="16"/>
        </w:rPr>
      </w:pPr>
      <w:r>
        <w:rPr>
          <w:rStyle w:val="Appelnotedebasdep"/>
          <w:rFonts w:cs="Arial"/>
          <w:color w:val="000000"/>
          <w:sz w:val="16"/>
          <w:szCs w:val="16"/>
        </w:rPr>
        <w:footnoteRef/>
      </w:r>
      <w:r>
        <w:rPr>
          <w:rFonts w:cs="Arial"/>
          <w:color w:val="000000"/>
          <w:sz w:val="16"/>
          <w:szCs w:val="16"/>
        </w:rPr>
        <w:t xml:space="preserve"> Cette directive est par ailleurs conforme aux premières premiers enseignements et préconisations issus de la mission d’enquête de la Cour des Comptes portant sur la mission d’inspection - contrôle des ARS, ainsi que de la mission de l’IGAS relative à l’évaluation du plan d’inspection - contrôle des 7 500 EHPAD (cf. rubrique n°2).</w:t>
      </w:r>
    </w:p>
  </w:footnote>
  <w:footnote w:id="12">
    <w:p w14:paraId="71F11238"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vertAlign w:val="superscript"/>
        </w:rPr>
        <w:t xml:space="preserve"> </w:t>
      </w:r>
      <w:r>
        <w:rPr>
          <w:rFonts w:cs="Arial"/>
          <w:color w:val="000000"/>
          <w:sz w:val="16"/>
          <w:szCs w:val="16"/>
        </w:rPr>
        <w:t>A l’instar des contrôles sur pièces réalisés dans le cadre de l’ONIC relative au plan d’I-C des 7 500 EHPAD (2022 – 2024).</w:t>
      </w:r>
    </w:p>
  </w:footnote>
  <w:footnote w:id="13">
    <w:p w14:paraId="4854D632" w14:textId="77777777" w:rsidR="00E41548" w:rsidRDefault="00E41548" w:rsidP="00E41548">
      <w:pPr>
        <w:pStyle w:val="Notedebasdepage"/>
        <w:ind w:left="-709" w:right="-115"/>
        <w:rPr>
          <w:rFonts w:cs="Arial"/>
          <w:sz w:val="16"/>
          <w:szCs w:val="16"/>
        </w:rPr>
      </w:pPr>
      <w:r w:rsidRPr="0089040B">
        <w:rPr>
          <w:rFonts w:cs="Arial"/>
          <w:color w:val="000000"/>
          <w:sz w:val="16"/>
          <w:szCs w:val="16"/>
          <w:vertAlign w:val="superscript"/>
        </w:rPr>
        <w:footnoteRef/>
      </w:r>
      <w:r w:rsidRPr="0089040B">
        <w:rPr>
          <w:rFonts w:cs="Arial"/>
          <w:color w:val="000000"/>
          <w:sz w:val="16"/>
          <w:szCs w:val="16"/>
          <w:vertAlign w:val="superscript"/>
        </w:rPr>
        <w:t xml:space="preserve"> </w:t>
      </w:r>
      <w:r w:rsidRPr="0089040B">
        <w:rPr>
          <w:rFonts w:cs="Arial"/>
          <w:color w:val="000000"/>
          <w:sz w:val="16"/>
          <w:szCs w:val="16"/>
        </w:rPr>
        <w:t>« </w:t>
      </w:r>
      <w:r w:rsidRPr="00BC33A1">
        <w:rPr>
          <w:rFonts w:cs="Arial"/>
          <w:i/>
          <w:iCs/>
          <w:sz w:val="16"/>
          <w:szCs w:val="16"/>
        </w:rPr>
        <w:t>Sauf en cas d’urgence, le rapport d’inspection fait partie des éléments transmis dans le cadre de la procédure contradictoire prévue par les articles L. 121-1 et suivants du CRPA, qui permet ainsi à l’entité inspectée de présenter ses observations avant que le commanditaire ne prenne sa décision définitive</w:t>
      </w:r>
      <w:r w:rsidRPr="0089040B">
        <w:rPr>
          <w:rFonts w:cs="Arial"/>
          <w:sz w:val="16"/>
          <w:szCs w:val="16"/>
        </w:rPr>
        <w:t xml:space="preserve"> […] »</w:t>
      </w:r>
      <w:r>
        <w:rPr>
          <w:rFonts w:cs="Arial"/>
          <w:sz w:val="16"/>
          <w:szCs w:val="16"/>
        </w:rPr>
        <w:t>.</w:t>
      </w:r>
    </w:p>
    <w:p w14:paraId="79AA0CB5" w14:textId="77777777" w:rsidR="00E41548" w:rsidRDefault="00E41548" w:rsidP="00E41548">
      <w:pPr>
        <w:pStyle w:val="Notedebasdepage"/>
        <w:ind w:left="-709" w:right="-115"/>
      </w:pPr>
      <w:r>
        <w:rPr>
          <w:rFonts w:cs="Arial"/>
          <w:sz w:val="16"/>
          <w:szCs w:val="16"/>
        </w:rPr>
        <w:t xml:space="preserve">VIENNE Patricia [coordinatrice du groupe de travail], </w:t>
      </w:r>
      <w:r w:rsidRPr="0089040B">
        <w:rPr>
          <w:rFonts w:cs="Arial"/>
          <w:i/>
          <w:iCs/>
          <w:sz w:val="16"/>
          <w:szCs w:val="16"/>
        </w:rPr>
        <w:t>Guide des bonnes pratiques d’inspection et de contrôle à destination des réseaux territoriaux chargés de la santé et de la cohésion sociale</w:t>
      </w:r>
      <w:r>
        <w:rPr>
          <w:rFonts w:cs="Arial"/>
          <w:sz w:val="16"/>
          <w:szCs w:val="16"/>
        </w:rPr>
        <w:t>, IGAS (MPIC),</w:t>
      </w:r>
      <w:r w:rsidRPr="0089040B">
        <w:rPr>
          <w:rFonts w:cs="Arial"/>
          <w:i/>
          <w:iCs/>
          <w:sz w:val="16"/>
          <w:szCs w:val="16"/>
        </w:rPr>
        <w:t xml:space="preserve"> </w:t>
      </w:r>
      <w:r w:rsidRPr="0089040B">
        <w:rPr>
          <w:rFonts w:cs="Arial"/>
          <w:sz w:val="16"/>
          <w:szCs w:val="16"/>
        </w:rPr>
        <w:t>janvier 2019</w:t>
      </w:r>
      <w:r>
        <w:rPr>
          <w:rFonts w:cs="Arial"/>
          <w:sz w:val="16"/>
          <w:szCs w:val="16"/>
        </w:rPr>
        <w:t xml:space="preserve"> [2017-152Z], p. 105).</w:t>
      </w:r>
    </w:p>
  </w:footnote>
  <w:footnote w:id="14">
    <w:p w14:paraId="0BB68613" w14:textId="77777777" w:rsidR="00E41548" w:rsidRDefault="00E41548" w:rsidP="00E41548">
      <w:pPr>
        <w:pStyle w:val="Notedebasdepage"/>
        <w:ind w:left="-709" w:right="-115"/>
        <w:rPr>
          <w:rFonts w:cs="Arial"/>
          <w:color w:val="000000"/>
          <w:sz w:val="16"/>
          <w:szCs w:val="16"/>
        </w:rPr>
      </w:pPr>
      <w:r>
        <w:rPr>
          <w:rFonts w:cs="Arial"/>
          <w:color w:val="000000"/>
          <w:sz w:val="16"/>
          <w:szCs w:val="16"/>
          <w:vertAlign w:val="superscript"/>
        </w:rPr>
        <w:footnoteRef/>
      </w:r>
      <w:r>
        <w:rPr>
          <w:rFonts w:cs="Arial"/>
          <w:color w:val="000000"/>
          <w:sz w:val="16"/>
          <w:szCs w:val="16"/>
        </w:rPr>
        <w:t xml:space="preserve"> Issus des échanges qui se sont tenus avec les ARS lors des GT pilotés par la DGCS et le SGMCAS menés entre avril et juin 2024.</w:t>
      </w:r>
    </w:p>
  </w:footnote>
  <w:footnote w:id="15">
    <w:p w14:paraId="7442465D" w14:textId="77777777" w:rsidR="00E41548" w:rsidRDefault="00E41548" w:rsidP="00E41548">
      <w:pPr>
        <w:ind w:left="-709" w:right="-115"/>
        <w:rPr>
          <w:color w:val="000000"/>
          <w:sz w:val="16"/>
          <w:szCs w:val="16"/>
        </w:rPr>
      </w:pPr>
      <w:r>
        <w:rPr>
          <w:color w:val="000000"/>
          <w:sz w:val="16"/>
          <w:szCs w:val="16"/>
          <w:vertAlign w:val="superscript"/>
        </w:rPr>
        <w:footnoteRef/>
      </w:r>
      <w:r>
        <w:rPr>
          <w:color w:val="000000"/>
          <w:sz w:val="16"/>
          <w:szCs w:val="16"/>
        </w:rPr>
        <w:t xml:space="preserve"> Autres thèmes de contrôle possibles évoqués avec les ARS lors des GT du printemps 2024 : gestion budgétaire, comptable et financière, effectivité des droits des personnes accueillies ou accompagnées, accompagnement éducatif, alimentation, pratiques en matière de contentions […].</w:t>
      </w:r>
    </w:p>
  </w:footnote>
  <w:footnote w:id="16">
    <w:p w14:paraId="2D925838" w14:textId="77777777" w:rsidR="00E41548" w:rsidRPr="00FD0A00" w:rsidRDefault="00E41548" w:rsidP="00E41548">
      <w:pPr>
        <w:ind w:left="-709" w:right="-115"/>
        <w:rPr>
          <w:rFonts w:eastAsia="Calibri"/>
          <w:color w:val="000000"/>
          <w:sz w:val="16"/>
          <w:szCs w:val="16"/>
          <w:lang w:eastAsia="en-US"/>
        </w:rPr>
      </w:pPr>
      <w:r w:rsidRPr="00035515">
        <w:rPr>
          <w:rStyle w:val="Appelnotedebasdep"/>
          <w:sz w:val="16"/>
          <w:szCs w:val="16"/>
        </w:rPr>
        <w:footnoteRef/>
      </w:r>
      <w:r w:rsidRPr="00035515">
        <w:rPr>
          <w:sz w:val="16"/>
          <w:szCs w:val="16"/>
        </w:rPr>
        <w:t xml:space="preserve"> La prévention et la gestion des risques sanitaires liés aux bâtiments pourront néanmoins être intégrées dans le périmètre d’i</w:t>
      </w:r>
      <w:r w:rsidRPr="00FD0A00">
        <w:rPr>
          <w:sz w:val="16"/>
          <w:szCs w:val="16"/>
        </w:rPr>
        <w:t>nspections sur place</w:t>
      </w:r>
      <w:r>
        <w:rPr>
          <w:sz w:val="16"/>
          <w:szCs w:val="16"/>
        </w:rPr>
        <w:t xml:space="preserve"> d’ESMS PH</w:t>
      </w:r>
      <w:r w:rsidRPr="00FD0A00">
        <w:rPr>
          <w:sz w:val="16"/>
          <w:szCs w:val="16"/>
        </w:rPr>
        <w:t xml:space="preserve"> « pluri thématiques », portant également sur </w:t>
      </w:r>
      <w:r>
        <w:rPr>
          <w:sz w:val="16"/>
          <w:szCs w:val="16"/>
        </w:rPr>
        <w:t>un ou plusieurs des autres thèmes de contrôle mentionnés au point 6.3</w:t>
      </w:r>
      <w:r w:rsidRPr="00FD0A00">
        <w:rPr>
          <w:sz w:val="16"/>
          <w:szCs w:val="16"/>
        </w:rPr>
        <w:t>.</w:t>
      </w:r>
    </w:p>
  </w:footnote>
  <w:footnote w:id="17">
    <w:p w14:paraId="624F2EB0" w14:textId="77777777" w:rsidR="00E41548" w:rsidRDefault="00E41548" w:rsidP="00E41548">
      <w:pPr>
        <w:pStyle w:val="Notedebasdepage"/>
        <w:ind w:left="-709" w:right="-115"/>
        <w:rPr>
          <w:rFonts w:cs="Arial"/>
          <w:color w:val="000000"/>
          <w:sz w:val="16"/>
          <w:szCs w:val="16"/>
        </w:rPr>
      </w:pPr>
      <w:r>
        <w:rPr>
          <w:rStyle w:val="Appelnotedebasdep"/>
          <w:rFonts w:cs="Arial"/>
          <w:color w:val="000000"/>
          <w:sz w:val="16"/>
          <w:szCs w:val="16"/>
        </w:rPr>
        <w:footnoteRef/>
      </w:r>
      <w:r>
        <w:rPr>
          <w:rFonts w:cs="Arial"/>
          <w:color w:val="000000"/>
          <w:sz w:val="16"/>
          <w:szCs w:val="16"/>
        </w:rPr>
        <w:t xml:space="preserve"> NB : Les missions d’audit ou d’évaluation d’ESMS ne doivent pas être confondues avec les missions d’inspection - contrôle, dans la mesure où seules ces dernières relèvent de la police administrative et peuvent aboutir à l’édiction de sanctions administratives (le cas échéant). </w:t>
      </w:r>
    </w:p>
  </w:footnote>
  <w:footnote w:id="18">
    <w:p w14:paraId="12BF07AF" w14:textId="77777777" w:rsidR="00E41548" w:rsidRDefault="00E41548" w:rsidP="00E41548">
      <w:pPr>
        <w:ind w:left="-709"/>
        <w:rPr>
          <w:color w:val="000000"/>
          <w:sz w:val="16"/>
          <w:szCs w:val="16"/>
        </w:rPr>
      </w:pPr>
      <w:r>
        <w:rPr>
          <w:color w:val="000000"/>
          <w:sz w:val="16"/>
          <w:szCs w:val="16"/>
          <w:vertAlign w:val="superscript"/>
        </w:rPr>
        <w:footnoteRef/>
      </w:r>
      <w:r>
        <w:rPr>
          <w:color w:val="000000"/>
          <w:sz w:val="16"/>
          <w:szCs w:val="16"/>
          <w:vertAlign w:val="superscript"/>
        </w:rPr>
        <w:t xml:space="preserve"> </w:t>
      </w:r>
      <w:r>
        <w:rPr>
          <w:color w:val="000000"/>
          <w:sz w:val="16"/>
          <w:szCs w:val="16"/>
        </w:rPr>
        <w:t>Soit la moyenne (26.94) arrondie entre :</w:t>
      </w:r>
    </w:p>
    <w:p w14:paraId="45966DB6" w14:textId="77777777" w:rsidR="00E41548" w:rsidRDefault="00E41548" w:rsidP="00E41548">
      <w:pPr>
        <w:ind w:left="-709"/>
        <w:rPr>
          <w:color w:val="000000"/>
          <w:sz w:val="16"/>
          <w:szCs w:val="16"/>
        </w:rPr>
      </w:pPr>
      <w:r>
        <w:rPr>
          <w:color w:val="000000"/>
          <w:sz w:val="16"/>
          <w:szCs w:val="16"/>
        </w:rPr>
        <w:t>- Les 19,16 jours d’agent par inspection utilisés en moyenne pour 3 inspections d’ESMS PH réalisées au titre de l’ONIC expérimentale relative au « contrôle de l’effectivité des droits et de l’individualisation des parcours dans les ESMS accompagnant des enfants en situation de handicap », en 2022 et au 1</w:t>
      </w:r>
      <w:r>
        <w:rPr>
          <w:color w:val="000000"/>
          <w:sz w:val="16"/>
          <w:szCs w:val="16"/>
          <w:vertAlign w:val="superscript"/>
        </w:rPr>
        <w:t>er</w:t>
      </w:r>
      <w:r>
        <w:rPr>
          <w:color w:val="000000"/>
          <w:sz w:val="16"/>
          <w:szCs w:val="16"/>
        </w:rPr>
        <w:t xml:space="preserve"> semestre 2023 (par l’ARS expérimentatrice la moins consommatrice de ressources humaines des 4 ARS ayant mis en œuvre cette ONIC expérimentale) ; </w:t>
      </w:r>
    </w:p>
    <w:p w14:paraId="36FBAE3E" w14:textId="77777777" w:rsidR="00E41548" w:rsidRDefault="00E41548" w:rsidP="00E41548">
      <w:pPr>
        <w:pStyle w:val="Notedebasdepage"/>
        <w:ind w:left="-709"/>
        <w:rPr>
          <w:rFonts w:cs="Arial"/>
          <w:color w:val="000000"/>
          <w:sz w:val="16"/>
          <w:szCs w:val="16"/>
        </w:rPr>
      </w:pPr>
      <w:r>
        <w:rPr>
          <w:rFonts w:cs="Arial"/>
          <w:color w:val="000000"/>
          <w:sz w:val="16"/>
          <w:szCs w:val="16"/>
        </w:rPr>
        <w:t>- Les 34,72 jours d’agent par inspection utilisés en moyenne par les 4 ARS expérimentatrices (IDF, CVL, Normandie et N-A) pour 9 inspections d’ESMS PH réalisées au titre de l’ONIC expérimentale précitée, en 2022 et au 1</w:t>
      </w:r>
      <w:r>
        <w:rPr>
          <w:rFonts w:cs="Arial"/>
          <w:color w:val="000000"/>
          <w:sz w:val="16"/>
          <w:szCs w:val="16"/>
          <w:vertAlign w:val="superscript"/>
        </w:rPr>
        <w:t>er</w:t>
      </w:r>
      <w:r>
        <w:rPr>
          <w:rFonts w:cs="Arial"/>
          <w:color w:val="000000"/>
          <w:sz w:val="16"/>
          <w:szCs w:val="16"/>
        </w:rPr>
        <w:t xml:space="preserve"> semestre 2023.</w:t>
      </w:r>
    </w:p>
  </w:footnote>
  <w:footnote w:id="19">
    <w:p w14:paraId="7058532B" w14:textId="77777777" w:rsidR="00E41548" w:rsidRDefault="00E41548" w:rsidP="00E41548">
      <w:pPr>
        <w:pStyle w:val="Notedebasdepage"/>
        <w:ind w:left="-709"/>
        <w:rPr>
          <w:rFonts w:cs="Arial"/>
          <w:color w:val="000000"/>
          <w:sz w:val="16"/>
          <w:szCs w:val="16"/>
        </w:rPr>
      </w:pPr>
      <w:r>
        <w:rPr>
          <w:rFonts w:cs="Arial"/>
          <w:color w:val="000000"/>
          <w:sz w:val="16"/>
          <w:szCs w:val="16"/>
          <w:vertAlign w:val="superscript"/>
        </w:rPr>
        <w:footnoteRef/>
      </w:r>
      <w:r>
        <w:rPr>
          <w:rFonts w:cs="Arial"/>
          <w:color w:val="000000"/>
          <w:sz w:val="16"/>
          <w:szCs w:val="16"/>
          <w:vertAlign w:val="superscript"/>
        </w:rPr>
        <w:t xml:space="preserve"> </w:t>
      </w:r>
      <w:r>
        <w:rPr>
          <w:rFonts w:cs="Arial"/>
          <w:color w:val="000000"/>
          <w:sz w:val="16"/>
          <w:szCs w:val="16"/>
        </w:rPr>
        <w:t>Agents de contrôle issus de professions médicales ou paramédicales à mobiliser en fonction du contexte et du périmètre thématique propre à chaque inspection – contrôle.</w:t>
      </w:r>
    </w:p>
  </w:footnote>
  <w:footnote w:id="20">
    <w:p w14:paraId="077B7FE0" w14:textId="77777777" w:rsidR="00E41548" w:rsidRDefault="00E41548" w:rsidP="00E41548">
      <w:pPr>
        <w:pStyle w:val="Notedebasdepage"/>
        <w:ind w:left="-709"/>
      </w:pPr>
      <w:r>
        <w:rPr>
          <w:rStyle w:val="Appelnotedebasdep"/>
          <w:rFonts w:cs="Arial"/>
          <w:color w:val="000000"/>
          <w:sz w:val="16"/>
          <w:szCs w:val="16"/>
        </w:rPr>
        <w:footnoteRef/>
      </w:r>
      <w:r>
        <w:rPr>
          <w:rFonts w:cs="Arial"/>
          <w:color w:val="000000"/>
          <w:sz w:val="16"/>
          <w:szCs w:val="16"/>
        </w:rPr>
        <w:t xml:space="preserve"> En veillant notamment au renseignement de la nature des injonctions(s), prescription(s) et recommandation(s) par numéro de « sous-fonction » au sens du guide de l’IGAS de juin 2021.</w:t>
      </w:r>
    </w:p>
  </w:footnote>
  <w:footnote w:id="21">
    <w:p w14:paraId="7D58C127" w14:textId="77777777" w:rsidR="005E3329" w:rsidRDefault="005E3329" w:rsidP="005E3329">
      <w:pPr>
        <w:pStyle w:val="Notedebasdepage"/>
        <w:rPr>
          <w:rFonts w:ascii="Times New Roman" w:hAnsi="Times New Roman"/>
        </w:rPr>
      </w:pPr>
      <w:r>
        <w:rPr>
          <w:rFonts w:cs="Arial"/>
          <w:sz w:val="14"/>
          <w:szCs w:val="16"/>
          <w:vertAlign w:val="superscript"/>
        </w:rPr>
        <w:footnoteRef/>
      </w:r>
      <w:r>
        <w:rPr>
          <w:rFonts w:cs="Arial"/>
          <w:sz w:val="14"/>
          <w:szCs w:val="16"/>
        </w:rPr>
        <w:t>https://www.agence-biomedecine.fr/IMG/pdf/plan_ministeriel_2022-2026_pour_le_prelevement_et_la_greffe_de_cellules_souches_hematopoietiques.pdf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BDFF2" w14:textId="77777777" w:rsidR="006C0E07" w:rsidRPr="00604BB2" w:rsidRDefault="006C0E07" w:rsidP="00604BB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5E4AD" w14:textId="77777777" w:rsidR="006C0E07" w:rsidRDefault="006C0E07">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3FAD7" w14:textId="77777777" w:rsidR="006C0E07" w:rsidRPr="002E5DE6" w:rsidRDefault="006C0E07" w:rsidP="002E5DE6">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E53B2" w14:textId="61ECC34E" w:rsidR="00E41548" w:rsidRPr="00D728FE" w:rsidRDefault="00E41548" w:rsidP="00D728FE">
    <w:pPr>
      <w:pStyle w:val="En-tte"/>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E7567238"/>
    <w:lvl w:ilvl="0">
      <w:start w:val="1"/>
      <w:numFmt w:val="decimal"/>
      <w:pStyle w:val="Listenumros2"/>
      <w:lvlText w:val="%1."/>
      <w:lvlJc w:val="left"/>
      <w:pPr>
        <w:tabs>
          <w:tab w:val="num" w:pos="643"/>
        </w:tabs>
        <w:ind w:left="643" w:hanging="360"/>
      </w:pPr>
      <w:rPr>
        <w:rFonts w:cs="Times New Roman"/>
      </w:rPr>
    </w:lvl>
  </w:abstractNum>
  <w:abstractNum w:abstractNumId="1" w15:restartNumberingAfterBreak="0">
    <w:nsid w:val="FFFFFF88"/>
    <w:multiLevelType w:val="singleLevel"/>
    <w:tmpl w:val="91CCD89C"/>
    <w:lvl w:ilvl="0">
      <w:start w:val="1"/>
      <w:numFmt w:val="decimal"/>
      <w:pStyle w:val="Listenumros"/>
      <w:lvlText w:val="%1."/>
      <w:lvlJc w:val="left"/>
      <w:pPr>
        <w:tabs>
          <w:tab w:val="num" w:pos="360"/>
        </w:tabs>
        <w:ind w:left="360" w:hanging="360"/>
      </w:pPr>
      <w:rPr>
        <w:rFonts w:cs="Times New Roman"/>
      </w:rPr>
    </w:lvl>
  </w:abstractNum>
  <w:abstractNum w:abstractNumId="2" w15:restartNumberingAfterBreak="0">
    <w:nsid w:val="00000002"/>
    <w:multiLevelType w:val="multilevel"/>
    <w:tmpl w:val="00000002"/>
    <w:name w:val="WW8Num22"/>
    <w:lvl w:ilvl="0">
      <w:start w:val="1"/>
      <w:numFmt w:val="none"/>
      <w:suff w:val="nothing"/>
      <w:lvlText w:val=""/>
      <w:lvlJc w:val="left"/>
      <w:pPr>
        <w:tabs>
          <w:tab w:val="num" w:pos="3401"/>
        </w:tabs>
        <w:ind w:left="3401" w:hanging="284"/>
      </w:pPr>
      <w:rPr>
        <w:rFonts w:ascii="Arial" w:hAnsi="Arial" w:cs="Times New Roman"/>
        <w:b/>
        <w:i w:val="0"/>
        <w:sz w:val="34"/>
      </w:rPr>
    </w:lvl>
    <w:lvl w:ilvl="1">
      <w:start w:val="1"/>
      <w:numFmt w:val="decimal"/>
      <w:lvlText w:val=".%2"/>
      <w:lvlJc w:val="left"/>
      <w:pPr>
        <w:tabs>
          <w:tab w:val="num" w:pos="1926"/>
        </w:tabs>
        <w:ind w:left="1926" w:hanging="510"/>
      </w:pPr>
      <w:rPr>
        <w:rFonts w:cs="Times New Roman"/>
      </w:rPr>
    </w:lvl>
    <w:lvl w:ilvl="2">
      <w:start w:val="1"/>
      <w:numFmt w:val="decimal"/>
      <w:lvlText w:val=".%2.%3."/>
      <w:lvlJc w:val="left"/>
      <w:pPr>
        <w:tabs>
          <w:tab w:val="num" w:pos="2267"/>
        </w:tabs>
        <w:ind w:left="2267" w:hanging="851"/>
      </w:pPr>
      <w:rPr>
        <w:rFonts w:cs="Times New Roman"/>
      </w:rPr>
    </w:lvl>
    <w:lvl w:ilvl="3">
      <w:start w:val="1"/>
      <w:numFmt w:val="decimal"/>
      <w:lvlText w:val=".%2.%3.%4."/>
      <w:lvlJc w:val="left"/>
      <w:pPr>
        <w:tabs>
          <w:tab w:val="num" w:pos="2295"/>
        </w:tabs>
        <w:ind w:left="2295" w:hanging="879"/>
      </w:pPr>
      <w:rPr>
        <w:rFonts w:cs="Times New Roman"/>
        <w:u w:val="none"/>
      </w:rPr>
    </w:lvl>
    <w:lvl w:ilvl="4">
      <w:start w:val="1"/>
      <w:numFmt w:val="decimal"/>
      <w:lvlText w:val=".%2.%3.%4.%5."/>
      <w:lvlJc w:val="left"/>
      <w:pPr>
        <w:tabs>
          <w:tab w:val="num" w:pos="2408"/>
        </w:tabs>
        <w:ind w:left="2408" w:hanging="992"/>
      </w:pPr>
      <w:rPr>
        <w:rFonts w:cs="Times New Roman"/>
        <w:u w:val="none"/>
      </w:rPr>
    </w:lvl>
    <w:lvl w:ilvl="5">
      <w:start w:val="1"/>
      <w:numFmt w:val="decimal"/>
      <w:lvlText w:val=".%2.%3.%4.%5.%6."/>
      <w:lvlJc w:val="left"/>
      <w:pPr>
        <w:tabs>
          <w:tab w:val="num" w:pos="4152"/>
        </w:tabs>
        <w:ind w:left="4152" w:hanging="936"/>
      </w:pPr>
      <w:rPr>
        <w:rFonts w:cs="Times New Roman"/>
      </w:rPr>
    </w:lvl>
    <w:lvl w:ilvl="6">
      <w:start w:val="1"/>
      <w:numFmt w:val="decimal"/>
      <w:lvlText w:val=".%2.%3.%4.%5.%6.%7."/>
      <w:lvlJc w:val="left"/>
      <w:pPr>
        <w:tabs>
          <w:tab w:val="num" w:pos="4656"/>
        </w:tabs>
        <w:ind w:left="4656" w:hanging="1080"/>
      </w:pPr>
      <w:rPr>
        <w:rFonts w:cs="Times New Roman"/>
      </w:rPr>
    </w:lvl>
    <w:lvl w:ilvl="7">
      <w:start w:val="1"/>
      <w:numFmt w:val="decimal"/>
      <w:lvlText w:val=".%2.%3.%4.%5.%6.%7.%8."/>
      <w:lvlJc w:val="left"/>
      <w:pPr>
        <w:tabs>
          <w:tab w:val="num" w:pos="5160"/>
        </w:tabs>
        <w:ind w:left="5160" w:hanging="1224"/>
      </w:pPr>
      <w:rPr>
        <w:rFonts w:cs="Times New Roman"/>
      </w:rPr>
    </w:lvl>
    <w:lvl w:ilvl="8">
      <w:start w:val="1"/>
      <w:numFmt w:val="decimal"/>
      <w:lvlText w:val=".%2.%3.%4.%5.%6.%7.%8.%9."/>
      <w:lvlJc w:val="left"/>
      <w:pPr>
        <w:tabs>
          <w:tab w:val="num" w:pos="5736"/>
        </w:tabs>
        <w:ind w:left="5736" w:hanging="1440"/>
      </w:pPr>
      <w:rPr>
        <w:rFonts w:cs="Times New Roman"/>
      </w:rPr>
    </w:lvl>
  </w:abstractNum>
  <w:abstractNum w:abstractNumId="3" w15:restartNumberingAfterBreak="0">
    <w:nsid w:val="00000003"/>
    <w:multiLevelType w:val="singleLevel"/>
    <w:tmpl w:val="00000003"/>
    <w:name w:val="WW8Num33"/>
    <w:lvl w:ilvl="0">
      <w:start w:val="1"/>
      <w:numFmt w:val="bullet"/>
      <w:lvlText w:val=""/>
      <w:lvlJc w:val="left"/>
      <w:pPr>
        <w:tabs>
          <w:tab w:val="num" w:pos="720"/>
        </w:tabs>
        <w:ind w:left="720" w:hanging="360"/>
      </w:pPr>
      <w:rPr>
        <w:rFonts w:ascii="Symbol" w:hAnsi="Symbol"/>
      </w:rPr>
    </w:lvl>
  </w:abstractNum>
  <w:abstractNum w:abstractNumId="4" w15:restartNumberingAfterBreak="0">
    <w:nsid w:val="01DC101C"/>
    <w:multiLevelType w:val="hybridMultilevel"/>
    <w:tmpl w:val="48AA3A04"/>
    <w:lvl w:ilvl="0" w:tplc="D8A83306">
      <w:start w:val="10"/>
      <w:numFmt w:val="bullet"/>
      <w:lvlText w:val="-"/>
      <w:lvlJc w:val="left"/>
      <w:pPr>
        <w:tabs>
          <w:tab w:val="num" w:pos="720"/>
        </w:tabs>
        <w:ind w:left="720" w:hanging="360"/>
      </w:pPr>
      <w:rPr>
        <w:rFonts w:ascii="Arial" w:eastAsia="Simple Outline Pat"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2F63AD4"/>
    <w:multiLevelType w:val="hybridMultilevel"/>
    <w:tmpl w:val="1048FA94"/>
    <w:lvl w:ilvl="0" w:tplc="040C0001">
      <w:start w:val="1"/>
      <w:numFmt w:val="bullet"/>
      <w:lvlText w:val=""/>
      <w:lvlJc w:val="left"/>
      <w:pPr>
        <w:ind w:left="1501" w:hanging="360"/>
      </w:pPr>
      <w:rPr>
        <w:rFonts w:ascii="Symbol" w:hAnsi="Symbol" w:hint="default"/>
      </w:rPr>
    </w:lvl>
    <w:lvl w:ilvl="1" w:tplc="040C0003" w:tentative="1">
      <w:start w:val="1"/>
      <w:numFmt w:val="bullet"/>
      <w:lvlText w:val="o"/>
      <w:lvlJc w:val="left"/>
      <w:pPr>
        <w:ind w:left="2221" w:hanging="360"/>
      </w:pPr>
      <w:rPr>
        <w:rFonts w:ascii="Courier New" w:hAnsi="Courier New" w:cs="Courier New" w:hint="default"/>
      </w:rPr>
    </w:lvl>
    <w:lvl w:ilvl="2" w:tplc="040C0005" w:tentative="1">
      <w:start w:val="1"/>
      <w:numFmt w:val="bullet"/>
      <w:lvlText w:val=""/>
      <w:lvlJc w:val="left"/>
      <w:pPr>
        <w:ind w:left="2941" w:hanging="360"/>
      </w:pPr>
      <w:rPr>
        <w:rFonts w:ascii="Wingdings" w:hAnsi="Wingdings" w:hint="default"/>
      </w:rPr>
    </w:lvl>
    <w:lvl w:ilvl="3" w:tplc="040C0001" w:tentative="1">
      <w:start w:val="1"/>
      <w:numFmt w:val="bullet"/>
      <w:lvlText w:val=""/>
      <w:lvlJc w:val="left"/>
      <w:pPr>
        <w:ind w:left="3661" w:hanging="360"/>
      </w:pPr>
      <w:rPr>
        <w:rFonts w:ascii="Symbol" w:hAnsi="Symbol" w:hint="default"/>
      </w:rPr>
    </w:lvl>
    <w:lvl w:ilvl="4" w:tplc="040C0003" w:tentative="1">
      <w:start w:val="1"/>
      <w:numFmt w:val="bullet"/>
      <w:lvlText w:val="o"/>
      <w:lvlJc w:val="left"/>
      <w:pPr>
        <w:ind w:left="4381" w:hanging="360"/>
      </w:pPr>
      <w:rPr>
        <w:rFonts w:ascii="Courier New" w:hAnsi="Courier New" w:cs="Courier New" w:hint="default"/>
      </w:rPr>
    </w:lvl>
    <w:lvl w:ilvl="5" w:tplc="040C0005" w:tentative="1">
      <w:start w:val="1"/>
      <w:numFmt w:val="bullet"/>
      <w:lvlText w:val=""/>
      <w:lvlJc w:val="left"/>
      <w:pPr>
        <w:ind w:left="5101" w:hanging="360"/>
      </w:pPr>
      <w:rPr>
        <w:rFonts w:ascii="Wingdings" w:hAnsi="Wingdings" w:hint="default"/>
      </w:rPr>
    </w:lvl>
    <w:lvl w:ilvl="6" w:tplc="040C0001" w:tentative="1">
      <w:start w:val="1"/>
      <w:numFmt w:val="bullet"/>
      <w:lvlText w:val=""/>
      <w:lvlJc w:val="left"/>
      <w:pPr>
        <w:ind w:left="5821" w:hanging="360"/>
      </w:pPr>
      <w:rPr>
        <w:rFonts w:ascii="Symbol" w:hAnsi="Symbol" w:hint="default"/>
      </w:rPr>
    </w:lvl>
    <w:lvl w:ilvl="7" w:tplc="040C0003" w:tentative="1">
      <w:start w:val="1"/>
      <w:numFmt w:val="bullet"/>
      <w:lvlText w:val="o"/>
      <w:lvlJc w:val="left"/>
      <w:pPr>
        <w:ind w:left="6541" w:hanging="360"/>
      </w:pPr>
      <w:rPr>
        <w:rFonts w:ascii="Courier New" w:hAnsi="Courier New" w:cs="Courier New" w:hint="default"/>
      </w:rPr>
    </w:lvl>
    <w:lvl w:ilvl="8" w:tplc="040C0005" w:tentative="1">
      <w:start w:val="1"/>
      <w:numFmt w:val="bullet"/>
      <w:lvlText w:val=""/>
      <w:lvlJc w:val="left"/>
      <w:pPr>
        <w:ind w:left="7261" w:hanging="360"/>
      </w:pPr>
      <w:rPr>
        <w:rFonts w:ascii="Wingdings" w:hAnsi="Wingdings" w:hint="default"/>
      </w:rPr>
    </w:lvl>
  </w:abstractNum>
  <w:abstractNum w:abstractNumId="6" w15:restartNumberingAfterBreak="0">
    <w:nsid w:val="07A44E69"/>
    <w:multiLevelType w:val="hybridMultilevel"/>
    <w:tmpl w:val="D258FC58"/>
    <w:lvl w:ilvl="0" w:tplc="C354FDF0">
      <w:start w:val="1"/>
      <w:numFmt w:val="bullet"/>
      <w:lvlText w:val="→"/>
      <w:lvlJc w:val="left"/>
      <w:pPr>
        <w:ind w:left="1077" w:hanging="360"/>
      </w:pPr>
      <w:rPr>
        <w:rFonts w:ascii="Calibri" w:hAnsi="Calibri" w:cs="Times New Roman"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start w:val="1"/>
      <w:numFmt w:val="bullet"/>
      <w:lvlText w:val=""/>
      <w:lvlJc w:val="left"/>
      <w:pPr>
        <w:ind w:left="3237" w:hanging="360"/>
      </w:pPr>
      <w:rPr>
        <w:rFonts w:ascii="Symbol" w:hAnsi="Symbol" w:hint="default"/>
      </w:rPr>
    </w:lvl>
    <w:lvl w:ilvl="4" w:tplc="040C0003">
      <w:start w:val="1"/>
      <w:numFmt w:val="bullet"/>
      <w:lvlText w:val="o"/>
      <w:lvlJc w:val="left"/>
      <w:pPr>
        <w:ind w:left="3957" w:hanging="360"/>
      </w:pPr>
      <w:rPr>
        <w:rFonts w:ascii="Courier New" w:hAnsi="Courier New" w:cs="Courier New" w:hint="default"/>
      </w:rPr>
    </w:lvl>
    <w:lvl w:ilvl="5" w:tplc="040C0005">
      <w:start w:val="1"/>
      <w:numFmt w:val="bullet"/>
      <w:lvlText w:val=""/>
      <w:lvlJc w:val="left"/>
      <w:pPr>
        <w:ind w:left="4677" w:hanging="360"/>
      </w:pPr>
      <w:rPr>
        <w:rFonts w:ascii="Wingdings" w:hAnsi="Wingdings" w:hint="default"/>
      </w:rPr>
    </w:lvl>
    <w:lvl w:ilvl="6" w:tplc="040C0001">
      <w:start w:val="1"/>
      <w:numFmt w:val="bullet"/>
      <w:lvlText w:val=""/>
      <w:lvlJc w:val="left"/>
      <w:pPr>
        <w:ind w:left="5397" w:hanging="360"/>
      </w:pPr>
      <w:rPr>
        <w:rFonts w:ascii="Symbol" w:hAnsi="Symbol" w:hint="default"/>
      </w:rPr>
    </w:lvl>
    <w:lvl w:ilvl="7" w:tplc="040C0003">
      <w:start w:val="1"/>
      <w:numFmt w:val="bullet"/>
      <w:lvlText w:val="o"/>
      <w:lvlJc w:val="left"/>
      <w:pPr>
        <w:ind w:left="6117" w:hanging="360"/>
      </w:pPr>
      <w:rPr>
        <w:rFonts w:ascii="Courier New" w:hAnsi="Courier New" w:cs="Courier New" w:hint="default"/>
      </w:rPr>
    </w:lvl>
    <w:lvl w:ilvl="8" w:tplc="040C0005">
      <w:start w:val="1"/>
      <w:numFmt w:val="bullet"/>
      <w:lvlText w:val=""/>
      <w:lvlJc w:val="left"/>
      <w:pPr>
        <w:ind w:left="6837" w:hanging="360"/>
      </w:pPr>
      <w:rPr>
        <w:rFonts w:ascii="Wingdings" w:hAnsi="Wingdings" w:hint="default"/>
      </w:rPr>
    </w:lvl>
  </w:abstractNum>
  <w:abstractNum w:abstractNumId="7" w15:restartNumberingAfterBreak="0">
    <w:nsid w:val="11621CDB"/>
    <w:multiLevelType w:val="multilevel"/>
    <w:tmpl w:val="65445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1A4B9E"/>
    <w:multiLevelType w:val="singleLevel"/>
    <w:tmpl w:val="EADC9958"/>
    <w:lvl w:ilvl="0">
      <w:start w:val="1"/>
      <w:numFmt w:val="none"/>
      <w:pStyle w:val="Source"/>
      <w:lvlText w:val="Source :"/>
      <w:lvlJc w:val="center"/>
      <w:pPr>
        <w:tabs>
          <w:tab w:val="num" w:pos="1191"/>
        </w:tabs>
        <w:ind w:firstLine="964"/>
      </w:pPr>
      <w:rPr>
        <w:rFonts w:ascii="Times New Roman" w:hAnsi="Times New Roman" w:cs="Times New Roman" w:hint="default"/>
        <w:b w:val="0"/>
        <w:i/>
        <w:sz w:val="20"/>
        <w:u w:val="none"/>
      </w:rPr>
    </w:lvl>
  </w:abstractNum>
  <w:abstractNum w:abstractNumId="9" w15:restartNumberingAfterBreak="0">
    <w:nsid w:val="16CA7280"/>
    <w:multiLevelType w:val="hybridMultilevel"/>
    <w:tmpl w:val="E32E058C"/>
    <w:lvl w:ilvl="0" w:tplc="C354FDF0">
      <w:start w:val="1"/>
      <w:numFmt w:val="bullet"/>
      <w:lvlText w:val="→"/>
      <w:lvlJc w:val="left"/>
      <w:pPr>
        <w:ind w:left="1077" w:hanging="360"/>
      </w:pPr>
      <w:rPr>
        <w:rFonts w:ascii="Calibri" w:hAnsi="Calibri" w:cs="Times New Roman"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start w:val="1"/>
      <w:numFmt w:val="bullet"/>
      <w:lvlText w:val=""/>
      <w:lvlJc w:val="left"/>
      <w:pPr>
        <w:ind w:left="3237" w:hanging="360"/>
      </w:pPr>
      <w:rPr>
        <w:rFonts w:ascii="Symbol" w:hAnsi="Symbol" w:hint="default"/>
      </w:rPr>
    </w:lvl>
    <w:lvl w:ilvl="4" w:tplc="040C0003">
      <w:start w:val="1"/>
      <w:numFmt w:val="bullet"/>
      <w:lvlText w:val="o"/>
      <w:lvlJc w:val="left"/>
      <w:pPr>
        <w:ind w:left="3957" w:hanging="360"/>
      </w:pPr>
      <w:rPr>
        <w:rFonts w:ascii="Courier New" w:hAnsi="Courier New" w:cs="Courier New" w:hint="default"/>
      </w:rPr>
    </w:lvl>
    <w:lvl w:ilvl="5" w:tplc="040C0005">
      <w:start w:val="1"/>
      <w:numFmt w:val="bullet"/>
      <w:lvlText w:val=""/>
      <w:lvlJc w:val="left"/>
      <w:pPr>
        <w:ind w:left="4677" w:hanging="360"/>
      </w:pPr>
      <w:rPr>
        <w:rFonts w:ascii="Wingdings" w:hAnsi="Wingdings" w:hint="default"/>
      </w:rPr>
    </w:lvl>
    <w:lvl w:ilvl="6" w:tplc="040C0001">
      <w:start w:val="1"/>
      <w:numFmt w:val="bullet"/>
      <w:lvlText w:val=""/>
      <w:lvlJc w:val="left"/>
      <w:pPr>
        <w:ind w:left="5397" w:hanging="360"/>
      </w:pPr>
      <w:rPr>
        <w:rFonts w:ascii="Symbol" w:hAnsi="Symbol" w:hint="default"/>
      </w:rPr>
    </w:lvl>
    <w:lvl w:ilvl="7" w:tplc="040C0003">
      <w:start w:val="1"/>
      <w:numFmt w:val="bullet"/>
      <w:lvlText w:val="o"/>
      <w:lvlJc w:val="left"/>
      <w:pPr>
        <w:ind w:left="6117" w:hanging="360"/>
      </w:pPr>
      <w:rPr>
        <w:rFonts w:ascii="Courier New" w:hAnsi="Courier New" w:cs="Courier New" w:hint="default"/>
      </w:rPr>
    </w:lvl>
    <w:lvl w:ilvl="8" w:tplc="040C0005">
      <w:start w:val="1"/>
      <w:numFmt w:val="bullet"/>
      <w:lvlText w:val=""/>
      <w:lvlJc w:val="left"/>
      <w:pPr>
        <w:ind w:left="6837" w:hanging="360"/>
      </w:pPr>
      <w:rPr>
        <w:rFonts w:ascii="Wingdings" w:hAnsi="Wingdings" w:hint="default"/>
      </w:rPr>
    </w:lvl>
  </w:abstractNum>
  <w:abstractNum w:abstractNumId="10" w15:restartNumberingAfterBreak="0">
    <w:nsid w:val="180D613E"/>
    <w:multiLevelType w:val="hybridMultilevel"/>
    <w:tmpl w:val="0E984F38"/>
    <w:lvl w:ilvl="0" w:tplc="C354FDF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18EA74DC"/>
    <w:multiLevelType w:val="hybridMultilevel"/>
    <w:tmpl w:val="E59E9DCE"/>
    <w:lvl w:ilvl="0" w:tplc="C354FDF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1BBA5654"/>
    <w:multiLevelType w:val="singleLevel"/>
    <w:tmpl w:val="268876A0"/>
    <w:lvl w:ilvl="0">
      <w:start w:val="1"/>
      <w:numFmt w:val="none"/>
      <w:pStyle w:val="Rponseorganisme"/>
      <w:lvlText w:val="Réponse de l'organisme :"/>
      <w:lvlJc w:val="left"/>
      <w:pPr>
        <w:tabs>
          <w:tab w:val="num" w:pos="3960"/>
        </w:tabs>
        <w:ind w:left="360" w:hanging="360"/>
      </w:pPr>
      <w:rPr>
        <w:rFonts w:ascii="Times New Roman" w:hAnsi="Times New Roman" w:cs="Times New Roman" w:hint="default"/>
        <w:b/>
        <w:i w:val="0"/>
        <w:caps w:val="0"/>
        <w:u w:val="single"/>
      </w:rPr>
    </w:lvl>
  </w:abstractNum>
  <w:abstractNum w:abstractNumId="13" w15:restartNumberingAfterBreak="0">
    <w:nsid w:val="1BF0025C"/>
    <w:multiLevelType w:val="hybridMultilevel"/>
    <w:tmpl w:val="438CD4AC"/>
    <w:lvl w:ilvl="0" w:tplc="040C0003">
      <w:start w:val="1"/>
      <w:numFmt w:val="bullet"/>
      <w:lvlText w:val="o"/>
      <w:lvlJc w:val="left"/>
      <w:pPr>
        <w:ind w:left="720" w:hanging="360"/>
      </w:pPr>
      <w:rPr>
        <w:rFonts w:ascii="Courier New" w:hAnsi="Courier New" w:cs="Courier New"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C7153C7"/>
    <w:multiLevelType w:val="multilevel"/>
    <w:tmpl w:val="040C001F"/>
    <w:styleLink w:val="1111113"/>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15:restartNumberingAfterBreak="0">
    <w:nsid w:val="1DF921AF"/>
    <w:multiLevelType w:val="hybridMultilevel"/>
    <w:tmpl w:val="D1007EFC"/>
    <w:lvl w:ilvl="0" w:tplc="322080A0">
      <w:start w:val="1"/>
      <w:numFmt w:val="bullet"/>
      <w:lvlText w:val=""/>
      <w:lvlJc w:val="left"/>
      <w:pPr>
        <w:tabs>
          <w:tab w:val="num" w:pos="720"/>
        </w:tabs>
        <w:ind w:left="720" w:hanging="360"/>
      </w:pPr>
      <w:rPr>
        <w:rFonts w:ascii="Wingdings" w:hAnsi="Wingdings" w:hint="default"/>
      </w:rPr>
    </w:lvl>
    <w:lvl w:ilvl="1" w:tplc="EF064086">
      <w:start w:val="1"/>
      <w:numFmt w:val="bullet"/>
      <w:lvlText w:val=""/>
      <w:lvlJc w:val="left"/>
      <w:pPr>
        <w:tabs>
          <w:tab w:val="num" w:pos="1440"/>
        </w:tabs>
        <w:ind w:left="1440" w:hanging="360"/>
      </w:pPr>
      <w:rPr>
        <w:rFonts w:ascii="Wingdings" w:hAnsi="Wingdings" w:hint="default"/>
      </w:rPr>
    </w:lvl>
    <w:lvl w:ilvl="2" w:tplc="DFECE91C">
      <w:start w:val="1"/>
      <w:numFmt w:val="bullet"/>
      <w:lvlText w:val=""/>
      <w:lvlJc w:val="left"/>
      <w:pPr>
        <w:tabs>
          <w:tab w:val="num" w:pos="2160"/>
        </w:tabs>
        <w:ind w:left="2160" w:hanging="360"/>
      </w:pPr>
      <w:rPr>
        <w:rFonts w:ascii="Wingdings" w:hAnsi="Wingdings" w:hint="default"/>
      </w:rPr>
    </w:lvl>
    <w:lvl w:ilvl="3" w:tplc="75FE0E6A">
      <w:start w:val="1"/>
      <w:numFmt w:val="bullet"/>
      <w:lvlText w:val=""/>
      <w:lvlJc w:val="left"/>
      <w:pPr>
        <w:tabs>
          <w:tab w:val="num" w:pos="2880"/>
        </w:tabs>
        <w:ind w:left="2880" w:hanging="360"/>
      </w:pPr>
      <w:rPr>
        <w:rFonts w:ascii="Wingdings" w:hAnsi="Wingdings" w:hint="default"/>
      </w:rPr>
    </w:lvl>
    <w:lvl w:ilvl="4" w:tplc="69F8E914">
      <w:start w:val="1"/>
      <w:numFmt w:val="bullet"/>
      <w:lvlText w:val=""/>
      <w:lvlJc w:val="left"/>
      <w:pPr>
        <w:tabs>
          <w:tab w:val="num" w:pos="3600"/>
        </w:tabs>
        <w:ind w:left="3600" w:hanging="360"/>
      </w:pPr>
      <w:rPr>
        <w:rFonts w:ascii="Wingdings" w:hAnsi="Wingdings" w:hint="default"/>
      </w:rPr>
    </w:lvl>
    <w:lvl w:ilvl="5" w:tplc="441E999E">
      <w:start w:val="1"/>
      <w:numFmt w:val="bullet"/>
      <w:lvlText w:val=""/>
      <w:lvlJc w:val="left"/>
      <w:pPr>
        <w:tabs>
          <w:tab w:val="num" w:pos="4320"/>
        </w:tabs>
        <w:ind w:left="4320" w:hanging="360"/>
      </w:pPr>
      <w:rPr>
        <w:rFonts w:ascii="Wingdings" w:hAnsi="Wingdings" w:hint="default"/>
      </w:rPr>
    </w:lvl>
    <w:lvl w:ilvl="6" w:tplc="DDE080BE">
      <w:start w:val="1"/>
      <w:numFmt w:val="bullet"/>
      <w:lvlText w:val=""/>
      <w:lvlJc w:val="left"/>
      <w:pPr>
        <w:tabs>
          <w:tab w:val="num" w:pos="5040"/>
        </w:tabs>
        <w:ind w:left="5040" w:hanging="360"/>
      </w:pPr>
      <w:rPr>
        <w:rFonts w:ascii="Wingdings" w:hAnsi="Wingdings" w:hint="default"/>
      </w:rPr>
    </w:lvl>
    <w:lvl w:ilvl="7" w:tplc="8AF66E96">
      <w:start w:val="1"/>
      <w:numFmt w:val="bullet"/>
      <w:lvlText w:val=""/>
      <w:lvlJc w:val="left"/>
      <w:pPr>
        <w:tabs>
          <w:tab w:val="num" w:pos="5760"/>
        </w:tabs>
        <w:ind w:left="5760" w:hanging="360"/>
      </w:pPr>
      <w:rPr>
        <w:rFonts w:ascii="Wingdings" w:hAnsi="Wingdings" w:hint="default"/>
      </w:rPr>
    </w:lvl>
    <w:lvl w:ilvl="8" w:tplc="CD2ED666">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12D684A"/>
    <w:multiLevelType w:val="hybridMultilevel"/>
    <w:tmpl w:val="32D6860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230B0714"/>
    <w:multiLevelType w:val="hybridMultilevel"/>
    <w:tmpl w:val="E1B09B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72732F3"/>
    <w:multiLevelType w:val="hybridMultilevel"/>
    <w:tmpl w:val="A7BC67E0"/>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8CC4D5E"/>
    <w:multiLevelType w:val="hybridMultilevel"/>
    <w:tmpl w:val="AC3AB15A"/>
    <w:lvl w:ilvl="0" w:tplc="B8900E18">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AFA0341"/>
    <w:multiLevelType w:val="multilevel"/>
    <w:tmpl w:val="FF76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AD373E"/>
    <w:multiLevelType w:val="hybridMultilevel"/>
    <w:tmpl w:val="3DE880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2DEF6804"/>
    <w:multiLevelType w:val="hybridMultilevel"/>
    <w:tmpl w:val="7E2865F4"/>
    <w:lvl w:ilvl="0" w:tplc="AF7E1BC4">
      <w:start w:val="1"/>
      <w:numFmt w:val="decimal"/>
      <w:pStyle w:val="Tableau"/>
      <w:lvlText w:val="Tableau %1 :"/>
      <w:lvlJc w:val="center"/>
      <w:pPr>
        <w:tabs>
          <w:tab w:val="num" w:pos="227"/>
        </w:tabs>
        <w:ind w:firstLine="288"/>
      </w:pPr>
      <w:rPr>
        <w:rFonts w:cs="Times New Roman" w:hint="default"/>
        <w:b w:val="0"/>
        <w:i w:val="0"/>
      </w:rPr>
    </w:lvl>
    <w:lvl w:ilvl="1" w:tplc="040C0019" w:tentative="1">
      <w:start w:val="1"/>
      <w:numFmt w:val="lowerLetter"/>
      <w:lvlText w:val="%2."/>
      <w:lvlJc w:val="left"/>
      <w:pPr>
        <w:tabs>
          <w:tab w:val="num" w:pos="5126"/>
        </w:tabs>
        <w:ind w:left="5126" w:hanging="360"/>
      </w:pPr>
      <w:rPr>
        <w:rFonts w:cs="Times New Roman"/>
      </w:rPr>
    </w:lvl>
    <w:lvl w:ilvl="2" w:tplc="040C001B" w:tentative="1">
      <w:start w:val="1"/>
      <w:numFmt w:val="lowerRoman"/>
      <w:lvlText w:val="%3."/>
      <w:lvlJc w:val="right"/>
      <w:pPr>
        <w:tabs>
          <w:tab w:val="num" w:pos="5846"/>
        </w:tabs>
        <w:ind w:left="5846" w:hanging="180"/>
      </w:pPr>
      <w:rPr>
        <w:rFonts w:cs="Times New Roman"/>
      </w:rPr>
    </w:lvl>
    <w:lvl w:ilvl="3" w:tplc="040C000F" w:tentative="1">
      <w:start w:val="1"/>
      <w:numFmt w:val="decimal"/>
      <w:lvlText w:val="%4."/>
      <w:lvlJc w:val="left"/>
      <w:pPr>
        <w:tabs>
          <w:tab w:val="num" w:pos="6566"/>
        </w:tabs>
        <w:ind w:left="6566" w:hanging="360"/>
      </w:pPr>
      <w:rPr>
        <w:rFonts w:cs="Times New Roman"/>
      </w:rPr>
    </w:lvl>
    <w:lvl w:ilvl="4" w:tplc="040C0019" w:tentative="1">
      <w:start w:val="1"/>
      <w:numFmt w:val="lowerLetter"/>
      <w:lvlText w:val="%5."/>
      <w:lvlJc w:val="left"/>
      <w:pPr>
        <w:tabs>
          <w:tab w:val="num" w:pos="7286"/>
        </w:tabs>
        <w:ind w:left="7286" w:hanging="360"/>
      </w:pPr>
      <w:rPr>
        <w:rFonts w:cs="Times New Roman"/>
      </w:rPr>
    </w:lvl>
    <w:lvl w:ilvl="5" w:tplc="040C001B" w:tentative="1">
      <w:start w:val="1"/>
      <w:numFmt w:val="lowerRoman"/>
      <w:lvlText w:val="%6."/>
      <w:lvlJc w:val="right"/>
      <w:pPr>
        <w:tabs>
          <w:tab w:val="num" w:pos="8006"/>
        </w:tabs>
        <w:ind w:left="8006" w:hanging="180"/>
      </w:pPr>
      <w:rPr>
        <w:rFonts w:cs="Times New Roman"/>
      </w:rPr>
    </w:lvl>
    <w:lvl w:ilvl="6" w:tplc="040C000F" w:tentative="1">
      <w:start w:val="1"/>
      <w:numFmt w:val="decimal"/>
      <w:lvlText w:val="%7."/>
      <w:lvlJc w:val="left"/>
      <w:pPr>
        <w:tabs>
          <w:tab w:val="num" w:pos="8726"/>
        </w:tabs>
        <w:ind w:left="8726" w:hanging="360"/>
      </w:pPr>
      <w:rPr>
        <w:rFonts w:cs="Times New Roman"/>
      </w:rPr>
    </w:lvl>
    <w:lvl w:ilvl="7" w:tplc="040C0019" w:tentative="1">
      <w:start w:val="1"/>
      <w:numFmt w:val="lowerLetter"/>
      <w:lvlText w:val="%8."/>
      <w:lvlJc w:val="left"/>
      <w:pPr>
        <w:tabs>
          <w:tab w:val="num" w:pos="9446"/>
        </w:tabs>
        <w:ind w:left="9446" w:hanging="360"/>
      </w:pPr>
      <w:rPr>
        <w:rFonts w:cs="Times New Roman"/>
      </w:rPr>
    </w:lvl>
    <w:lvl w:ilvl="8" w:tplc="040C001B" w:tentative="1">
      <w:start w:val="1"/>
      <w:numFmt w:val="lowerRoman"/>
      <w:lvlText w:val="%9."/>
      <w:lvlJc w:val="right"/>
      <w:pPr>
        <w:tabs>
          <w:tab w:val="num" w:pos="10166"/>
        </w:tabs>
        <w:ind w:left="10166" w:hanging="180"/>
      </w:pPr>
      <w:rPr>
        <w:rFonts w:cs="Times New Roman"/>
      </w:rPr>
    </w:lvl>
  </w:abstractNum>
  <w:abstractNum w:abstractNumId="23" w15:restartNumberingAfterBreak="0">
    <w:nsid w:val="2F9114F6"/>
    <w:multiLevelType w:val="hybridMultilevel"/>
    <w:tmpl w:val="B128DBC2"/>
    <w:lvl w:ilvl="0" w:tplc="7ECE388A">
      <w:numFmt w:val="bullet"/>
      <w:lvlText w:val="-"/>
      <w:lvlJc w:val="left"/>
      <w:pPr>
        <w:ind w:left="360" w:hanging="360"/>
      </w:pPr>
      <w:rPr>
        <w:rFonts w:ascii="Cambria" w:eastAsia="Calibri" w:hAnsi="Cambria" w:cs="Cambria"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2FE80258"/>
    <w:multiLevelType w:val="hybridMultilevel"/>
    <w:tmpl w:val="3EE438F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15:restartNumberingAfterBreak="0">
    <w:nsid w:val="313F00D2"/>
    <w:multiLevelType w:val="hybridMultilevel"/>
    <w:tmpl w:val="4538DC6E"/>
    <w:lvl w:ilvl="0" w:tplc="C414BEDA">
      <w:start w:val="1"/>
      <w:numFmt w:val="bullet"/>
      <w:lvlText w:val="−"/>
      <w:lvlJc w:val="left"/>
      <w:pPr>
        <w:ind w:left="360" w:hanging="360"/>
      </w:pPr>
      <w:rPr>
        <w:rFonts w:ascii="Calibri" w:hAnsi="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32145C21"/>
    <w:multiLevelType w:val="hybridMultilevel"/>
    <w:tmpl w:val="8610974C"/>
    <w:lvl w:ilvl="0" w:tplc="08702EB6">
      <w:start w:val="21"/>
      <w:numFmt w:val="bullet"/>
      <w:lvlText w:val=""/>
      <w:lvlJc w:val="left"/>
      <w:pPr>
        <w:ind w:left="720" w:hanging="360"/>
      </w:pPr>
      <w:rPr>
        <w:rFonts w:ascii="Wingdings" w:eastAsia="Times New Roman"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2837A07"/>
    <w:multiLevelType w:val="hybridMultilevel"/>
    <w:tmpl w:val="7518A916"/>
    <w:lvl w:ilvl="0" w:tplc="040C0003">
      <w:start w:val="1"/>
      <w:numFmt w:val="bullet"/>
      <w:lvlText w:val="o"/>
      <w:lvlJc w:val="left"/>
      <w:pPr>
        <w:ind w:left="720" w:hanging="360"/>
      </w:pPr>
      <w:rPr>
        <w:rFonts w:ascii="Courier New" w:hAnsi="Courier New" w:cs="Courier New"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2D669BD"/>
    <w:multiLevelType w:val="multilevel"/>
    <w:tmpl w:val="55B8E076"/>
    <w:lvl w:ilvl="0">
      <w:start w:val="1"/>
      <w:numFmt w:val="none"/>
      <w:pStyle w:val="Titre1"/>
      <w:suff w:val="nothing"/>
      <w:lvlText w:val=""/>
      <w:lvlJc w:val="left"/>
      <w:pPr>
        <w:ind w:left="3401" w:hanging="284"/>
      </w:pPr>
      <w:rPr>
        <w:rFonts w:ascii="Arial" w:hAnsi="Arial" w:cs="Times New Roman" w:hint="default"/>
        <w:b/>
        <w:i w:val="0"/>
        <w:sz w:val="34"/>
      </w:rPr>
    </w:lvl>
    <w:lvl w:ilvl="1">
      <w:start w:val="1"/>
      <w:numFmt w:val="decimal"/>
      <w:pStyle w:val="Titre2"/>
      <w:lvlText w:val="%2."/>
      <w:lvlJc w:val="left"/>
      <w:pPr>
        <w:tabs>
          <w:tab w:val="num" w:pos="1926"/>
        </w:tabs>
        <w:ind w:left="1926" w:hanging="510"/>
      </w:pPr>
      <w:rPr>
        <w:rFonts w:cs="Times New Roman"/>
      </w:rPr>
    </w:lvl>
    <w:lvl w:ilvl="2">
      <w:start w:val="1"/>
      <w:numFmt w:val="decimal"/>
      <w:pStyle w:val="Titre3"/>
      <w:lvlText w:val="%2.%3."/>
      <w:lvlJc w:val="left"/>
      <w:pPr>
        <w:tabs>
          <w:tab w:val="num" w:pos="2267"/>
        </w:tabs>
        <w:ind w:left="2267" w:hanging="851"/>
      </w:pPr>
      <w:rPr>
        <w:rFonts w:cs="Times New Roman"/>
        <w:i w:val="0"/>
      </w:rPr>
    </w:lvl>
    <w:lvl w:ilvl="3">
      <w:start w:val="1"/>
      <w:numFmt w:val="decimal"/>
      <w:pStyle w:val="Titre4"/>
      <w:lvlText w:val="%2.%3.%4."/>
      <w:lvlJc w:val="left"/>
      <w:pPr>
        <w:tabs>
          <w:tab w:val="num" w:pos="879"/>
        </w:tabs>
        <w:ind w:left="879" w:hanging="879"/>
      </w:pPr>
      <w:rPr>
        <w:rFonts w:cs="Times New Roman"/>
        <w:u w:val="none"/>
      </w:rPr>
    </w:lvl>
    <w:lvl w:ilvl="4">
      <w:start w:val="1"/>
      <w:numFmt w:val="decimal"/>
      <w:pStyle w:val="Titre5"/>
      <w:lvlText w:val="%2.%3.%4.%5."/>
      <w:lvlJc w:val="left"/>
      <w:pPr>
        <w:tabs>
          <w:tab w:val="num" w:pos="2408"/>
        </w:tabs>
        <w:ind w:left="2408" w:hanging="992"/>
      </w:pPr>
      <w:rPr>
        <w:rFonts w:cs="Times New Roman"/>
        <w:u w:val="none"/>
      </w:rPr>
    </w:lvl>
    <w:lvl w:ilvl="5">
      <w:start w:val="1"/>
      <w:numFmt w:val="decimal"/>
      <w:lvlText w:val="%1.%2.%3.%4.%5.%6."/>
      <w:lvlJc w:val="left"/>
      <w:pPr>
        <w:tabs>
          <w:tab w:val="num" w:pos="4296"/>
        </w:tabs>
        <w:ind w:left="4152" w:hanging="936"/>
      </w:pPr>
      <w:rPr>
        <w:rFonts w:cs="Times New Roman"/>
      </w:rPr>
    </w:lvl>
    <w:lvl w:ilvl="6">
      <w:start w:val="1"/>
      <w:numFmt w:val="decimal"/>
      <w:lvlText w:val="%1.%2.%3.%4.%5.%6.%7."/>
      <w:lvlJc w:val="left"/>
      <w:pPr>
        <w:tabs>
          <w:tab w:val="num" w:pos="5016"/>
        </w:tabs>
        <w:ind w:left="4656" w:hanging="1080"/>
      </w:pPr>
      <w:rPr>
        <w:rFonts w:cs="Times New Roman"/>
      </w:rPr>
    </w:lvl>
    <w:lvl w:ilvl="7">
      <w:start w:val="1"/>
      <w:numFmt w:val="decimal"/>
      <w:lvlText w:val="%1.%2.%3.%4.%5.%6.%7.%8."/>
      <w:lvlJc w:val="left"/>
      <w:pPr>
        <w:tabs>
          <w:tab w:val="num" w:pos="5376"/>
        </w:tabs>
        <w:ind w:left="5160" w:hanging="1224"/>
      </w:pPr>
      <w:rPr>
        <w:rFonts w:cs="Times New Roman"/>
      </w:rPr>
    </w:lvl>
    <w:lvl w:ilvl="8">
      <w:start w:val="1"/>
      <w:numFmt w:val="decimal"/>
      <w:lvlText w:val="%1.%2.%3.%4.%5.%6.%7.%8.%9."/>
      <w:lvlJc w:val="left"/>
      <w:pPr>
        <w:tabs>
          <w:tab w:val="num" w:pos="6096"/>
        </w:tabs>
        <w:ind w:left="5736" w:hanging="1440"/>
      </w:pPr>
      <w:rPr>
        <w:rFonts w:cs="Times New Roman"/>
      </w:rPr>
    </w:lvl>
  </w:abstractNum>
  <w:abstractNum w:abstractNumId="29" w15:restartNumberingAfterBreak="0">
    <w:nsid w:val="35CE4FE2"/>
    <w:multiLevelType w:val="hybridMultilevel"/>
    <w:tmpl w:val="B4E07D46"/>
    <w:lvl w:ilvl="0" w:tplc="040C0005">
      <w:start w:val="1"/>
      <w:numFmt w:val="bullet"/>
      <w:pStyle w:val="Listepuces3"/>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36A7637F"/>
    <w:multiLevelType w:val="multilevel"/>
    <w:tmpl w:val="040C001D"/>
    <w:styleLink w:val="1ai3"/>
    <w:lvl w:ilvl="0">
      <w:start w:val="1"/>
      <w:numFmt w:val="decimal"/>
      <w:pStyle w:val="Listepuces4"/>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15:restartNumberingAfterBreak="0">
    <w:nsid w:val="39E301AC"/>
    <w:multiLevelType w:val="hybridMultilevel"/>
    <w:tmpl w:val="865C1712"/>
    <w:lvl w:ilvl="0" w:tplc="04D4A45A">
      <w:start w:val="4"/>
      <w:numFmt w:val="bullet"/>
      <w:lvlText w:val="-"/>
      <w:lvlJc w:val="left"/>
      <w:pPr>
        <w:ind w:left="1080" w:hanging="360"/>
      </w:pPr>
      <w:rPr>
        <w:rFonts w:ascii="Arial" w:eastAsia="Times New Roman" w:hAnsi="Arial" w:cs="Aria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2" w15:restartNumberingAfterBreak="0">
    <w:nsid w:val="3B77768E"/>
    <w:multiLevelType w:val="hybridMultilevel"/>
    <w:tmpl w:val="37481602"/>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3CC91C5B"/>
    <w:multiLevelType w:val="hybridMultilevel"/>
    <w:tmpl w:val="A7BC67E0"/>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3FD106B4"/>
    <w:multiLevelType w:val="singleLevel"/>
    <w:tmpl w:val="BA3E7C26"/>
    <w:lvl w:ilvl="0">
      <w:start w:val="1"/>
      <w:numFmt w:val="none"/>
      <w:pStyle w:val="Observationmission"/>
      <w:lvlText w:val="Observation de la mission :"/>
      <w:lvlJc w:val="left"/>
      <w:pPr>
        <w:tabs>
          <w:tab w:val="num" w:pos="3960"/>
        </w:tabs>
        <w:ind w:left="360" w:hanging="360"/>
      </w:pPr>
      <w:rPr>
        <w:rFonts w:ascii="Times New Roman" w:hAnsi="Times New Roman" w:cs="Times New Roman" w:hint="default"/>
        <w:b/>
        <w:i w:val="0"/>
        <w:caps w:val="0"/>
        <w:u w:val="single"/>
      </w:rPr>
    </w:lvl>
  </w:abstractNum>
  <w:abstractNum w:abstractNumId="35" w15:restartNumberingAfterBreak="0">
    <w:nsid w:val="411C0107"/>
    <w:multiLevelType w:val="hybridMultilevel"/>
    <w:tmpl w:val="A87C3726"/>
    <w:lvl w:ilvl="0" w:tplc="0EB225EE">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4C2A3B04"/>
    <w:multiLevelType w:val="hybridMultilevel"/>
    <w:tmpl w:val="76761152"/>
    <w:lvl w:ilvl="0" w:tplc="D5860734">
      <w:start w:val="1"/>
      <w:numFmt w:val="decimal"/>
      <w:lvlText w:val="%1."/>
      <w:lvlJc w:val="left"/>
      <w:pPr>
        <w:tabs>
          <w:tab w:val="num" w:pos="360"/>
        </w:tabs>
        <w:ind w:left="360" w:hanging="360"/>
      </w:pPr>
    </w:lvl>
    <w:lvl w:ilvl="1" w:tplc="C7CC59D4">
      <w:start w:val="1"/>
      <w:numFmt w:val="decimal"/>
      <w:lvlText w:val="%2."/>
      <w:lvlJc w:val="left"/>
      <w:pPr>
        <w:tabs>
          <w:tab w:val="num" w:pos="1080"/>
        </w:tabs>
        <w:ind w:left="1080" w:hanging="360"/>
      </w:pPr>
    </w:lvl>
    <w:lvl w:ilvl="2" w:tplc="B25050CA">
      <w:start w:val="82"/>
      <w:numFmt w:val="bullet"/>
      <w:lvlText w:val="o"/>
      <w:lvlJc w:val="left"/>
      <w:pPr>
        <w:tabs>
          <w:tab w:val="num" w:pos="1800"/>
        </w:tabs>
        <w:ind w:left="1800" w:hanging="360"/>
      </w:pPr>
      <w:rPr>
        <w:rFonts w:ascii="Courier New" w:hAnsi="Courier New" w:hint="default"/>
      </w:rPr>
    </w:lvl>
    <w:lvl w:ilvl="3" w:tplc="B00C4D56" w:tentative="1">
      <w:start w:val="1"/>
      <w:numFmt w:val="decimal"/>
      <w:lvlText w:val="%4."/>
      <w:lvlJc w:val="left"/>
      <w:pPr>
        <w:tabs>
          <w:tab w:val="num" w:pos="2520"/>
        </w:tabs>
        <w:ind w:left="2520" w:hanging="360"/>
      </w:pPr>
    </w:lvl>
    <w:lvl w:ilvl="4" w:tplc="6B5E618A" w:tentative="1">
      <w:start w:val="1"/>
      <w:numFmt w:val="decimal"/>
      <w:lvlText w:val="%5."/>
      <w:lvlJc w:val="left"/>
      <w:pPr>
        <w:tabs>
          <w:tab w:val="num" w:pos="3240"/>
        </w:tabs>
        <w:ind w:left="3240" w:hanging="360"/>
      </w:pPr>
    </w:lvl>
    <w:lvl w:ilvl="5" w:tplc="5502BAA4" w:tentative="1">
      <w:start w:val="1"/>
      <w:numFmt w:val="decimal"/>
      <w:lvlText w:val="%6."/>
      <w:lvlJc w:val="left"/>
      <w:pPr>
        <w:tabs>
          <w:tab w:val="num" w:pos="3960"/>
        </w:tabs>
        <w:ind w:left="3960" w:hanging="360"/>
      </w:pPr>
    </w:lvl>
    <w:lvl w:ilvl="6" w:tplc="BAB8D4E8" w:tentative="1">
      <w:start w:val="1"/>
      <w:numFmt w:val="decimal"/>
      <w:lvlText w:val="%7."/>
      <w:lvlJc w:val="left"/>
      <w:pPr>
        <w:tabs>
          <w:tab w:val="num" w:pos="4680"/>
        </w:tabs>
        <w:ind w:left="4680" w:hanging="360"/>
      </w:pPr>
    </w:lvl>
    <w:lvl w:ilvl="7" w:tplc="7BE6C828" w:tentative="1">
      <w:start w:val="1"/>
      <w:numFmt w:val="decimal"/>
      <w:lvlText w:val="%8."/>
      <w:lvlJc w:val="left"/>
      <w:pPr>
        <w:tabs>
          <w:tab w:val="num" w:pos="5400"/>
        </w:tabs>
        <w:ind w:left="5400" w:hanging="360"/>
      </w:pPr>
    </w:lvl>
    <w:lvl w:ilvl="8" w:tplc="57AA9976" w:tentative="1">
      <w:start w:val="1"/>
      <w:numFmt w:val="decimal"/>
      <w:lvlText w:val="%9."/>
      <w:lvlJc w:val="left"/>
      <w:pPr>
        <w:tabs>
          <w:tab w:val="num" w:pos="6120"/>
        </w:tabs>
        <w:ind w:left="6120" w:hanging="360"/>
      </w:pPr>
    </w:lvl>
  </w:abstractNum>
  <w:abstractNum w:abstractNumId="37" w15:restartNumberingAfterBreak="0">
    <w:nsid w:val="4C477CE1"/>
    <w:multiLevelType w:val="hybridMultilevel"/>
    <w:tmpl w:val="3A960FC6"/>
    <w:lvl w:ilvl="0" w:tplc="C87A70D6">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8" w15:restartNumberingAfterBreak="0">
    <w:nsid w:val="506216D7"/>
    <w:multiLevelType w:val="multilevel"/>
    <w:tmpl w:val="6B5C263C"/>
    <w:lvl w:ilvl="0">
      <w:start w:val="1"/>
      <w:numFmt w:val="decimal"/>
      <w:lvlText w:val="%1."/>
      <w:lvlJc w:val="left"/>
      <w:pPr>
        <w:ind w:left="1080" w:hanging="360"/>
      </w:pPr>
      <w:rPr>
        <w:rFonts w:hint="default"/>
        <w:color w:val="auto"/>
      </w:rPr>
    </w:lvl>
    <w:lvl w:ilvl="1">
      <w:start w:val="3"/>
      <w:numFmt w:val="decimal"/>
      <w:isLgl/>
      <w:lvlText w:val="%1.%2"/>
      <w:lvlJc w:val="left"/>
      <w:pPr>
        <w:ind w:left="1776" w:hanging="360"/>
      </w:pPr>
      <w:rPr>
        <w:rFonts w:hint="default"/>
      </w:rPr>
    </w:lvl>
    <w:lvl w:ilvl="2">
      <w:start w:val="1"/>
      <w:numFmt w:val="decimal"/>
      <w:isLgl/>
      <w:lvlText w:val="%1.%2.%3"/>
      <w:lvlJc w:val="left"/>
      <w:pPr>
        <w:ind w:left="2832" w:hanging="720"/>
      </w:pPr>
      <w:rPr>
        <w:rFonts w:hint="default"/>
      </w:rPr>
    </w:lvl>
    <w:lvl w:ilvl="3">
      <w:start w:val="1"/>
      <w:numFmt w:val="decimal"/>
      <w:isLgl/>
      <w:lvlText w:val="%1.%2.%3.%4"/>
      <w:lvlJc w:val="left"/>
      <w:pPr>
        <w:ind w:left="3528" w:hanging="720"/>
      </w:pPr>
      <w:rPr>
        <w:rFonts w:hint="default"/>
      </w:rPr>
    </w:lvl>
    <w:lvl w:ilvl="4">
      <w:start w:val="1"/>
      <w:numFmt w:val="decimal"/>
      <w:isLgl/>
      <w:lvlText w:val="%1.%2.%3.%4.%5"/>
      <w:lvlJc w:val="left"/>
      <w:pPr>
        <w:ind w:left="4584" w:hanging="1080"/>
      </w:pPr>
      <w:rPr>
        <w:rFonts w:hint="default"/>
      </w:rPr>
    </w:lvl>
    <w:lvl w:ilvl="5">
      <w:start w:val="1"/>
      <w:numFmt w:val="decimal"/>
      <w:isLgl/>
      <w:lvlText w:val="%1.%2.%3.%4.%5.%6"/>
      <w:lvlJc w:val="left"/>
      <w:pPr>
        <w:ind w:left="5280" w:hanging="1080"/>
      </w:pPr>
      <w:rPr>
        <w:rFonts w:hint="default"/>
      </w:rPr>
    </w:lvl>
    <w:lvl w:ilvl="6">
      <w:start w:val="1"/>
      <w:numFmt w:val="decimal"/>
      <w:isLgl/>
      <w:lvlText w:val="%1.%2.%3.%4.%5.%6.%7"/>
      <w:lvlJc w:val="left"/>
      <w:pPr>
        <w:ind w:left="6336" w:hanging="1440"/>
      </w:pPr>
      <w:rPr>
        <w:rFonts w:hint="default"/>
      </w:rPr>
    </w:lvl>
    <w:lvl w:ilvl="7">
      <w:start w:val="1"/>
      <w:numFmt w:val="decimal"/>
      <w:isLgl/>
      <w:lvlText w:val="%1.%2.%3.%4.%5.%6.%7.%8"/>
      <w:lvlJc w:val="left"/>
      <w:pPr>
        <w:ind w:left="7032" w:hanging="1440"/>
      </w:pPr>
      <w:rPr>
        <w:rFonts w:hint="default"/>
      </w:rPr>
    </w:lvl>
    <w:lvl w:ilvl="8">
      <w:start w:val="1"/>
      <w:numFmt w:val="decimal"/>
      <w:isLgl/>
      <w:lvlText w:val="%1.%2.%3.%4.%5.%6.%7.%8.%9"/>
      <w:lvlJc w:val="left"/>
      <w:pPr>
        <w:ind w:left="8088" w:hanging="1800"/>
      </w:pPr>
      <w:rPr>
        <w:rFonts w:hint="default"/>
      </w:rPr>
    </w:lvl>
  </w:abstractNum>
  <w:abstractNum w:abstractNumId="39" w15:restartNumberingAfterBreak="0">
    <w:nsid w:val="523D240F"/>
    <w:multiLevelType w:val="multilevel"/>
    <w:tmpl w:val="040C0023"/>
    <w:styleLink w:val="ArticleSection3"/>
    <w:lvl w:ilvl="0">
      <w:start w:val="1"/>
      <w:numFmt w:val="upperRoman"/>
      <w:pStyle w:val="Listepuces5"/>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40" w15:restartNumberingAfterBreak="0">
    <w:nsid w:val="525D7FE5"/>
    <w:multiLevelType w:val="hybridMultilevel"/>
    <w:tmpl w:val="70F85F88"/>
    <w:lvl w:ilvl="0" w:tplc="C6DCA16E">
      <w:numFmt w:val="bullet"/>
      <w:lvlText w:val=""/>
      <w:lvlJc w:val="left"/>
      <w:pPr>
        <w:ind w:left="712" w:hanging="360"/>
      </w:pPr>
      <w:rPr>
        <w:rFonts w:ascii="Wingdings" w:eastAsia="Times New Roman" w:hAnsi="Wingdings" w:cs="Arial" w:hint="default"/>
      </w:rPr>
    </w:lvl>
    <w:lvl w:ilvl="1" w:tplc="040C0003" w:tentative="1">
      <w:start w:val="1"/>
      <w:numFmt w:val="bullet"/>
      <w:lvlText w:val="o"/>
      <w:lvlJc w:val="left"/>
      <w:pPr>
        <w:ind w:left="1432" w:hanging="360"/>
      </w:pPr>
      <w:rPr>
        <w:rFonts w:ascii="Courier New" w:hAnsi="Courier New" w:cs="Courier New" w:hint="default"/>
      </w:rPr>
    </w:lvl>
    <w:lvl w:ilvl="2" w:tplc="040C0005" w:tentative="1">
      <w:start w:val="1"/>
      <w:numFmt w:val="bullet"/>
      <w:lvlText w:val=""/>
      <w:lvlJc w:val="left"/>
      <w:pPr>
        <w:ind w:left="2152" w:hanging="360"/>
      </w:pPr>
      <w:rPr>
        <w:rFonts w:ascii="Wingdings" w:hAnsi="Wingdings" w:hint="default"/>
      </w:rPr>
    </w:lvl>
    <w:lvl w:ilvl="3" w:tplc="040C0001" w:tentative="1">
      <w:start w:val="1"/>
      <w:numFmt w:val="bullet"/>
      <w:lvlText w:val=""/>
      <w:lvlJc w:val="left"/>
      <w:pPr>
        <w:ind w:left="2872" w:hanging="360"/>
      </w:pPr>
      <w:rPr>
        <w:rFonts w:ascii="Symbol" w:hAnsi="Symbol" w:hint="default"/>
      </w:rPr>
    </w:lvl>
    <w:lvl w:ilvl="4" w:tplc="040C0003" w:tentative="1">
      <w:start w:val="1"/>
      <w:numFmt w:val="bullet"/>
      <w:lvlText w:val="o"/>
      <w:lvlJc w:val="left"/>
      <w:pPr>
        <w:ind w:left="3592" w:hanging="360"/>
      </w:pPr>
      <w:rPr>
        <w:rFonts w:ascii="Courier New" w:hAnsi="Courier New" w:cs="Courier New" w:hint="default"/>
      </w:rPr>
    </w:lvl>
    <w:lvl w:ilvl="5" w:tplc="040C0005" w:tentative="1">
      <w:start w:val="1"/>
      <w:numFmt w:val="bullet"/>
      <w:lvlText w:val=""/>
      <w:lvlJc w:val="left"/>
      <w:pPr>
        <w:ind w:left="4312" w:hanging="360"/>
      </w:pPr>
      <w:rPr>
        <w:rFonts w:ascii="Wingdings" w:hAnsi="Wingdings" w:hint="default"/>
      </w:rPr>
    </w:lvl>
    <w:lvl w:ilvl="6" w:tplc="040C0001" w:tentative="1">
      <w:start w:val="1"/>
      <w:numFmt w:val="bullet"/>
      <w:lvlText w:val=""/>
      <w:lvlJc w:val="left"/>
      <w:pPr>
        <w:ind w:left="5032" w:hanging="360"/>
      </w:pPr>
      <w:rPr>
        <w:rFonts w:ascii="Symbol" w:hAnsi="Symbol" w:hint="default"/>
      </w:rPr>
    </w:lvl>
    <w:lvl w:ilvl="7" w:tplc="040C0003" w:tentative="1">
      <w:start w:val="1"/>
      <w:numFmt w:val="bullet"/>
      <w:lvlText w:val="o"/>
      <w:lvlJc w:val="left"/>
      <w:pPr>
        <w:ind w:left="5752" w:hanging="360"/>
      </w:pPr>
      <w:rPr>
        <w:rFonts w:ascii="Courier New" w:hAnsi="Courier New" w:cs="Courier New" w:hint="default"/>
      </w:rPr>
    </w:lvl>
    <w:lvl w:ilvl="8" w:tplc="040C0005" w:tentative="1">
      <w:start w:val="1"/>
      <w:numFmt w:val="bullet"/>
      <w:lvlText w:val=""/>
      <w:lvlJc w:val="left"/>
      <w:pPr>
        <w:ind w:left="6472" w:hanging="360"/>
      </w:pPr>
      <w:rPr>
        <w:rFonts w:ascii="Wingdings" w:hAnsi="Wingdings" w:hint="default"/>
      </w:rPr>
    </w:lvl>
  </w:abstractNum>
  <w:abstractNum w:abstractNumId="41" w15:restartNumberingAfterBreak="0">
    <w:nsid w:val="55B131A4"/>
    <w:multiLevelType w:val="hybridMultilevel"/>
    <w:tmpl w:val="40F66BB2"/>
    <w:lvl w:ilvl="0" w:tplc="2F2E7588">
      <w:start w:val="1"/>
      <w:numFmt w:val="bullet"/>
      <w:lvlText w:val=""/>
      <w:lvlJc w:val="left"/>
      <w:pPr>
        <w:ind w:left="720" w:hanging="360"/>
      </w:pPr>
      <w:rPr>
        <w:rFonts w:ascii="Wingdings" w:eastAsia="Times New Roman" w:hAnsi="Wingdings" w:cs="Calibri"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62E7428"/>
    <w:multiLevelType w:val="hybridMultilevel"/>
    <w:tmpl w:val="2FFA186E"/>
    <w:lvl w:ilvl="0" w:tplc="B8900E18">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58DC49B2"/>
    <w:multiLevelType w:val="hybridMultilevel"/>
    <w:tmpl w:val="A7BC67E0"/>
    <w:lvl w:ilvl="0" w:tplc="CB86756C">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5C201268"/>
    <w:multiLevelType w:val="hybridMultilevel"/>
    <w:tmpl w:val="A7B0AA70"/>
    <w:lvl w:ilvl="0" w:tplc="75E684D2">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45" w15:restartNumberingAfterBreak="0">
    <w:nsid w:val="5D72265B"/>
    <w:multiLevelType w:val="hybridMultilevel"/>
    <w:tmpl w:val="A7BC67E0"/>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E56527B"/>
    <w:multiLevelType w:val="hybridMultilevel"/>
    <w:tmpl w:val="23061976"/>
    <w:lvl w:ilvl="0" w:tplc="3E384E20">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7" w15:restartNumberingAfterBreak="0">
    <w:nsid w:val="5F323C55"/>
    <w:multiLevelType w:val="hybridMultilevel"/>
    <w:tmpl w:val="81840E5A"/>
    <w:lvl w:ilvl="0" w:tplc="3E384E20">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8" w15:restartNumberingAfterBreak="0">
    <w:nsid w:val="60CB1F71"/>
    <w:multiLevelType w:val="hybridMultilevel"/>
    <w:tmpl w:val="E5D0089E"/>
    <w:lvl w:ilvl="0" w:tplc="086A0472">
      <w:start w:val="1"/>
      <w:numFmt w:val="decimal"/>
      <w:pStyle w:val="Graphique"/>
      <w:lvlText w:val="Graphique %1 :"/>
      <w:lvlJc w:val="center"/>
      <w:pPr>
        <w:tabs>
          <w:tab w:val="num" w:pos="227"/>
        </w:tabs>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638774AB"/>
    <w:multiLevelType w:val="multilevel"/>
    <w:tmpl w:val="34529386"/>
    <w:lvl w:ilvl="0">
      <w:start w:val="1"/>
      <w:numFmt w:val="decimal"/>
      <w:pStyle w:val="x-Puce1"/>
      <w:lvlText w:val="%1."/>
      <w:lvlJc w:val="left"/>
      <w:pPr>
        <w:ind w:left="720" w:hanging="360"/>
      </w:pPr>
    </w:lvl>
    <w:lvl w:ilvl="1">
      <w:start w:val="1"/>
      <w:numFmt w:val="decimal"/>
      <w:pStyle w:val="xx-puce2"/>
      <w:isLgl/>
      <w:lvlText w:val="%1.%2"/>
      <w:lvlJc w:val="left"/>
      <w:pPr>
        <w:ind w:left="2627" w:hanging="360"/>
      </w:pPr>
      <w:rPr>
        <w:rFonts w:hint="default"/>
      </w:rPr>
    </w:lvl>
    <w:lvl w:ilvl="2">
      <w:start w:val="1"/>
      <w:numFmt w:val="decimal"/>
      <w:pStyle w:val="xxx-Puce3"/>
      <w:isLgl/>
      <w:lvlText w:val="%1.%2.%3"/>
      <w:lvlJc w:val="left"/>
      <w:pPr>
        <w:ind w:left="4894" w:hanging="720"/>
      </w:pPr>
      <w:rPr>
        <w:rFonts w:hint="default"/>
      </w:rPr>
    </w:lvl>
    <w:lvl w:ilvl="3">
      <w:start w:val="1"/>
      <w:numFmt w:val="decimal"/>
      <w:isLgl/>
      <w:lvlText w:val="%1.%2.%3.%4"/>
      <w:lvlJc w:val="left"/>
      <w:pPr>
        <w:ind w:left="6801" w:hanging="720"/>
      </w:pPr>
      <w:rPr>
        <w:rFonts w:hint="default"/>
      </w:rPr>
    </w:lvl>
    <w:lvl w:ilvl="4">
      <w:start w:val="1"/>
      <w:numFmt w:val="decimal"/>
      <w:isLgl/>
      <w:lvlText w:val="%1.%2.%3.%4.%5"/>
      <w:lvlJc w:val="left"/>
      <w:pPr>
        <w:ind w:left="9068" w:hanging="1080"/>
      </w:pPr>
      <w:rPr>
        <w:rFonts w:hint="default"/>
      </w:rPr>
    </w:lvl>
    <w:lvl w:ilvl="5">
      <w:start w:val="1"/>
      <w:numFmt w:val="decimal"/>
      <w:isLgl/>
      <w:lvlText w:val="%1.%2.%3.%4.%5.%6"/>
      <w:lvlJc w:val="left"/>
      <w:pPr>
        <w:ind w:left="10975" w:hanging="1080"/>
      </w:pPr>
      <w:rPr>
        <w:rFonts w:hint="default"/>
      </w:rPr>
    </w:lvl>
    <w:lvl w:ilvl="6">
      <w:start w:val="1"/>
      <w:numFmt w:val="decimal"/>
      <w:isLgl/>
      <w:lvlText w:val="%1.%2.%3.%4.%5.%6.%7"/>
      <w:lvlJc w:val="left"/>
      <w:pPr>
        <w:ind w:left="13242" w:hanging="1440"/>
      </w:pPr>
      <w:rPr>
        <w:rFonts w:hint="default"/>
      </w:rPr>
    </w:lvl>
    <w:lvl w:ilvl="7">
      <w:start w:val="1"/>
      <w:numFmt w:val="decimal"/>
      <w:isLgl/>
      <w:lvlText w:val="%1.%2.%3.%4.%5.%6.%7.%8"/>
      <w:lvlJc w:val="left"/>
      <w:pPr>
        <w:ind w:left="15149" w:hanging="1440"/>
      </w:pPr>
      <w:rPr>
        <w:rFonts w:hint="default"/>
      </w:rPr>
    </w:lvl>
    <w:lvl w:ilvl="8">
      <w:start w:val="1"/>
      <w:numFmt w:val="decimal"/>
      <w:isLgl/>
      <w:lvlText w:val="%1.%2.%3.%4.%5.%6.%7.%8.%9"/>
      <w:lvlJc w:val="left"/>
      <w:pPr>
        <w:ind w:left="17416" w:hanging="1800"/>
      </w:pPr>
      <w:rPr>
        <w:rFonts w:hint="default"/>
      </w:rPr>
    </w:lvl>
  </w:abstractNum>
  <w:abstractNum w:abstractNumId="50" w15:restartNumberingAfterBreak="0">
    <w:nsid w:val="68401D31"/>
    <w:multiLevelType w:val="hybridMultilevel"/>
    <w:tmpl w:val="D5C0E302"/>
    <w:lvl w:ilvl="0" w:tplc="F26240C2">
      <w:start w:val="1"/>
      <w:numFmt w:val="decimal"/>
      <w:pStyle w:val="Schma"/>
      <w:lvlText w:val="Schéma %1 :"/>
      <w:lvlJc w:val="center"/>
      <w:pPr>
        <w:tabs>
          <w:tab w:val="num" w:pos="227"/>
        </w:tabs>
      </w:pPr>
      <w:rPr>
        <w:rFonts w:ascii="Times New Roman" w:hAnsi="Times New Roman" w:cs="Times New Roman" w:hint="default"/>
        <w:b w:val="0"/>
        <w:i w:val="0"/>
        <w:sz w:val="22"/>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68AD7553"/>
    <w:multiLevelType w:val="hybridMultilevel"/>
    <w:tmpl w:val="9AE499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6992624C"/>
    <w:multiLevelType w:val="hybridMultilevel"/>
    <w:tmpl w:val="00CA99C4"/>
    <w:lvl w:ilvl="0" w:tplc="722CA480">
      <w:start w:val="1"/>
      <w:numFmt w:val="decimal"/>
      <w:lvlText w:val="%1."/>
      <w:lvlJc w:val="left"/>
      <w:pPr>
        <w:ind w:left="720" w:hanging="360"/>
      </w:pPr>
      <w:rPr>
        <w:b/>
        <w:bCs/>
        <w:strike w:val="0"/>
        <w:dstrike w:val="0"/>
        <w:u w:val="none"/>
        <w:effect w:val="none"/>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3" w15:restartNumberingAfterBreak="0">
    <w:nsid w:val="6A551AD4"/>
    <w:multiLevelType w:val="hybridMultilevel"/>
    <w:tmpl w:val="FC9CA764"/>
    <w:lvl w:ilvl="0" w:tplc="0D3CF65E">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4" w15:restartNumberingAfterBreak="0">
    <w:nsid w:val="6CAE0D47"/>
    <w:multiLevelType w:val="multilevel"/>
    <w:tmpl w:val="39A86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EAF1049"/>
    <w:multiLevelType w:val="hybridMultilevel"/>
    <w:tmpl w:val="49FE128E"/>
    <w:lvl w:ilvl="0" w:tplc="3E384E20">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56" w15:restartNumberingAfterBreak="0">
    <w:nsid w:val="79201240"/>
    <w:multiLevelType w:val="hybridMultilevel"/>
    <w:tmpl w:val="CF266432"/>
    <w:lvl w:ilvl="0" w:tplc="C414BEDA">
      <w:start w:val="1"/>
      <w:numFmt w:val="bullet"/>
      <w:lvlText w:val="−"/>
      <w:lvlJc w:val="left"/>
      <w:pPr>
        <w:ind w:left="360" w:hanging="360"/>
      </w:pPr>
      <w:rPr>
        <w:rFonts w:ascii="Calibri" w:hAnsi="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646425492">
    <w:abstractNumId w:val="1"/>
  </w:num>
  <w:num w:numId="2" w16cid:durableId="1791700325">
    <w:abstractNumId w:val="0"/>
  </w:num>
  <w:num w:numId="3" w16cid:durableId="1461731047">
    <w:abstractNumId w:val="28"/>
  </w:num>
  <w:num w:numId="4" w16cid:durableId="1771897747">
    <w:abstractNumId w:val="8"/>
  </w:num>
  <w:num w:numId="5" w16cid:durableId="1894852254">
    <w:abstractNumId w:val="12"/>
  </w:num>
  <w:num w:numId="6" w16cid:durableId="366680917">
    <w:abstractNumId w:val="34"/>
  </w:num>
  <w:num w:numId="7" w16cid:durableId="2109347991">
    <w:abstractNumId w:val="14"/>
  </w:num>
  <w:num w:numId="8" w16cid:durableId="2037536922">
    <w:abstractNumId w:val="30"/>
  </w:num>
  <w:num w:numId="9" w16cid:durableId="478232969">
    <w:abstractNumId w:val="39"/>
  </w:num>
  <w:num w:numId="10" w16cid:durableId="1064571182">
    <w:abstractNumId w:val="50"/>
  </w:num>
  <w:num w:numId="11" w16cid:durableId="515777446">
    <w:abstractNumId w:val="22"/>
  </w:num>
  <w:num w:numId="12" w16cid:durableId="1333291526">
    <w:abstractNumId w:val="48"/>
  </w:num>
  <w:num w:numId="13" w16cid:durableId="1738043112">
    <w:abstractNumId w:val="49"/>
  </w:num>
  <w:num w:numId="14" w16cid:durableId="458181381">
    <w:abstractNumId w:val="29"/>
  </w:num>
  <w:num w:numId="15" w16cid:durableId="867642727">
    <w:abstractNumId w:val="38"/>
  </w:num>
  <w:num w:numId="16" w16cid:durableId="1833522999">
    <w:abstractNumId w:val="21"/>
  </w:num>
  <w:num w:numId="17" w16cid:durableId="1599756381">
    <w:abstractNumId w:val="43"/>
  </w:num>
  <w:num w:numId="18" w16cid:durableId="795566366">
    <w:abstractNumId w:val="42"/>
  </w:num>
  <w:num w:numId="19" w16cid:durableId="495614896">
    <w:abstractNumId w:val="19"/>
  </w:num>
  <w:num w:numId="20" w16cid:durableId="1935437332">
    <w:abstractNumId w:val="54"/>
  </w:num>
  <w:num w:numId="21" w16cid:durableId="1236741259">
    <w:abstractNumId w:val="20"/>
  </w:num>
  <w:num w:numId="22" w16cid:durableId="73672383">
    <w:abstractNumId w:val="7"/>
  </w:num>
  <w:num w:numId="23" w16cid:durableId="157884928">
    <w:abstractNumId w:val="33"/>
  </w:num>
  <w:num w:numId="24" w16cid:durableId="164797140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063243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55423595">
    <w:abstractNumId w:val="15"/>
  </w:num>
  <w:num w:numId="27" w16cid:durableId="2047486250">
    <w:abstractNumId w:val="44"/>
  </w:num>
  <w:num w:numId="28" w16cid:durableId="722289388">
    <w:abstractNumId w:val="31"/>
  </w:num>
  <w:num w:numId="29" w16cid:durableId="484399303">
    <w:abstractNumId w:val="11"/>
  </w:num>
  <w:num w:numId="30" w16cid:durableId="51527353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0398874">
    <w:abstractNumId w:val="6"/>
  </w:num>
  <w:num w:numId="32" w16cid:durableId="171578806">
    <w:abstractNumId w:val="9"/>
  </w:num>
  <w:num w:numId="33" w16cid:durableId="1894074566">
    <w:abstractNumId w:val="10"/>
  </w:num>
  <w:num w:numId="34" w16cid:durableId="1335887197">
    <w:abstractNumId w:val="17"/>
  </w:num>
  <w:num w:numId="35" w16cid:durableId="161968834">
    <w:abstractNumId w:val="4"/>
  </w:num>
  <w:num w:numId="36" w16cid:durableId="625234184">
    <w:abstractNumId w:val="5"/>
  </w:num>
  <w:num w:numId="37" w16cid:durableId="1585147387">
    <w:abstractNumId w:val="51"/>
  </w:num>
  <w:num w:numId="38" w16cid:durableId="171647103">
    <w:abstractNumId w:val="26"/>
  </w:num>
  <w:num w:numId="39" w16cid:durableId="1180660817">
    <w:abstractNumId w:val="18"/>
  </w:num>
  <w:num w:numId="40" w16cid:durableId="1643264972">
    <w:abstractNumId w:val="36"/>
  </w:num>
  <w:num w:numId="41" w16cid:durableId="1120145572">
    <w:abstractNumId w:val="35"/>
  </w:num>
  <w:num w:numId="42" w16cid:durableId="1620837584">
    <w:abstractNumId w:val="25"/>
  </w:num>
  <w:num w:numId="43" w16cid:durableId="1444032742">
    <w:abstractNumId w:val="53"/>
  </w:num>
  <w:num w:numId="44" w16cid:durableId="309604152">
    <w:abstractNumId w:val="27"/>
  </w:num>
  <w:num w:numId="45" w16cid:durableId="758408599">
    <w:abstractNumId w:val="13"/>
  </w:num>
  <w:num w:numId="46" w16cid:durableId="560097632">
    <w:abstractNumId w:val="24"/>
  </w:num>
  <w:num w:numId="47" w16cid:durableId="1116561010">
    <w:abstractNumId w:val="16"/>
  </w:num>
  <w:num w:numId="48" w16cid:durableId="1147160286">
    <w:abstractNumId w:val="40"/>
  </w:num>
  <w:num w:numId="49" w16cid:durableId="40176915">
    <w:abstractNumId w:val="32"/>
  </w:num>
  <w:num w:numId="50" w16cid:durableId="272253133">
    <w:abstractNumId w:val="23"/>
  </w:num>
  <w:num w:numId="51" w16cid:durableId="1218467136">
    <w:abstractNumId w:val="41"/>
  </w:num>
  <w:num w:numId="52" w16cid:durableId="1272589303">
    <w:abstractNumId w:val="56"/>
  </w:num>
  <w:num w:numId="53" w16cid:durableId="1365784400">
    <w:abstractNumId w:val="55"/>
  </w:num>
  <w:num w:numId="54" w16cid:durableId="22489141">
    <w:abstractNumId w:val="46"/>
  </w:num>
  <w:num w:numId="55" w16cid:durableId="1373118857">
    <w:abstractNumId w:val="47"/>
  </w:num>
  <w:num w:numId="56" w16cid:durableId="964432507">
    <w:abstractNumId w:val="45"/>
  </w:num>
  <w:num w:numId="57" w16cid:durableId="649410433">
    <w:abstractNumId w:val="28"/>
  </w:num>
  <w:num w:numId="58" w16cid:durableId="1595288244">
    <w:abstractNumId w:val="28"/>
  </w:num>
  <w:num w:numId="59" w16cid:durableId="1879970359">
    <w:abstractNumId w:val="28"/>
  </w:num>
  <w:num w:numId="60" w16cid:durableId="345404192">
    <w:abstractNumId w:val="28"/>
  </w:num>
  <w:num w:numId="61" w16cid:durableId="1073432814">
    <w:abstractNumId w:val="28"/>
  </w:num>
  <w:num w:numId="62" w16cid:durableId="367030259">
    <w:abstractNumId w:val="28"/>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rawingGridHorizontalSpacing w:val="110"/>
  <w:displayHorizontalDrawingGridEvery w:val="0"/>
  <w:displayVerticalDrawingGridEvery w:val="0"/>
  <w:noPunctuationKerning/>
  <w:characterSpacingControl w:val="doNotCompress"/>
  <w:hdrShapeDefaults>
    <o:shapedefaults v:ext="edit" spidmax="2050">
      <o:colormru v:ext="edit" colors="blu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CC1"/>
    <w:rsid w:val="00000A5D"/>
    <w:rsid w:val="00001988"/>
    <w:rsid w:val="00003FA9"/>
    <w:rsid w:val="000045F3"/>
    <w:rsid w:val="00004F09"/>
    <w:rsid w:val="00005C44"/>
    <w:rsid w:val="00005C66"/>
    <w:rsid w:val="00006BE5"/>
    <w:rsid w:val="00007A0D"/>
    <w:rsid w:val="000137CB"/>
    <w:rsid w:val="00013EC5"/>
    <w:rsid w:val="0001613A"/>
    <w:rsid w:val="00021D11"/>
    <w:rsid w:val="00022C80"/>
    <w:rsid w:val="000236B2"/>
    <w:rsid w:val="0002400D"/>
    <w:rsid w:val="00024C5D"/>
    <w:rsid w:val="00025A97"/>
    <w:rsid w:val="00026CC7"/>
    <w:rsid w:val="00026EE7"/>
    <w:rsid w:val="000278B7"/>
    <w:rsid w:val="000303AD"/>
    <w:rsid w:val="000305A1"/>
    <w:rsid w:val="00030F3B"/>
    <w:rsid w:val="00031D71"/>
    <w:rsid w:val="00032691"/>
    <w:rsid w:val="00032ABD"/>
    <w:rsid w:val="00035149"/>
    <w:rsid w:val="0004061A"/>
    <w:rsid w:val="00041BA1"/>
    <w:rsid w:val="0004271F"/>
    <w:rsid w:val="00042F12"/>
    <w:rsid w:val="000438BC"/>
    <w:rsid w:val="000438D5"/>
    <w:rsid w:val="00044030"/>
    <w:rsid w:val="00044A8E"/>
    <w:rsid w:val="000467EF"/>
    <w:rsid w:val="00050E96"/>
    <w:rsid w:val="00050FF9"/>
    <w:rsid w:val="00052EC0"/>
    <w:rsid w:val="000538FF"/>
    <w:rsid w:val="0005501B"/>
    <w:rsid w:val="00056152"/>
    <w:rsid w:val="0005707C"/>
    <w:rsid w:val="000570B7"/>
    <w:rsid w:val="000576A8"/>
    <w:rsid w:val="00061076"/>
    <w:rsid w:val="00062F58"/>
    <w:rsid w:val="00064B39"/>
    <w:rsid w:val="00067F85"/>
    <w:rsid w:val="000712C6"/>
    <w:rsid w:val="00074C3C"/>
    <w:rsid w:val="000759B4"/>
    <w:rsid w:val="00075A7E"/>
    <w:rsid w:val="000763A2"/>
    <w:rsid w:val="0007687D"/>
    <w:rsid w:val="00076FA0"/>
    <w:rsid w:val="0008072B"/>
    <w:rsid w:val="00080D3C"/>
    <w:rsid w:val="000818A2"/>
    <w:rsid w:val="00081C83"/>
    <w:rsid w:val="00082A8C"/>
    <w:rsid w:val="00083297"/>
    <w:rsid w:val="00083D61"/>
    <w:rsid w:val="00085516"/>
    <w:rsid w:val="000867D8"/>
    <w:rsid w:val="0008750B"/>
    <w:rsid w:val="000910C5"/>
    <w:rsid w:val="00091933"/>
    <w:rsid w:val="00092C8A"/>
    <w:rsid w:val="0009354D"/>
    <w:rsid w:val="00093A7A"/>
    <w:rsid w:val="000943E8"/>
    <w:rsid w:val="000946C4"/>
    <w:rsid w:val="00094F04"/>
    <w:rsid w:val="0009548B"/>
    <w:rsid w:val="0009556E"/>
    <w:rsid w:val="00095EAA"/>
    <w:rsid w:val="000961A3"/>
    <w:rsid w:val="00096861"/>
    <w:rsid w:val="000A011E"/>
    <w:rsid w:val="000A0658"/>
    <w:rsid w:val="000A080F"/>
    <w:rsid w:val="000A086D"/>
    <w:rsid w:val="000A26E7"/>
    <w:rsid w:val="000A3CD9"/>
    <w:rsid w:val="000A3DDF"/>
    <w:rsid w:val="000A3E02"/>
    <w:rsid w:val="000A4EBA"/>
    <w:rsid w:val="000A5566"/>
    <w:rsid w:val="000A58D2"/>
    <w:rsid w:val="000A6E99"/>
    <w:rsid w:val="000A737B"/>
    <w:rsid w:val="000B0454"/>
    <w:rsid w:val="000B0A6F"/>
    <w:rsid w:val="000B106E"/>
    <w:rsid w:val="000B340F"/>
    <w:rsid w:val="000B5269"/>
    <w:rsid w:val="000B5824"/>
    <w:rsid w:val="000B5891"/>
    <w:rsid w:val="000B76DB"/>
    <w:rsid w:val="000C11C3"/>
    <w:rsid w:val="000C1C87"/>
    <w:rsid w:val="000C22DC"/>
    <w:rsid w:val="000C366D"/>
    <w:rsid w:val="000C6B52"/>
    <w:rsid w:val="000D0691"/>
    <w:rsid w:val="000D105A"/>
    <w:rsid w:val="000D1A24"/>
    <w:rsid w:val="000D37CE"/>
    <w:rsid w:val="000D5F57"/>
    <w:rsid w:val="000D6251"/>
    <w:rsid w:val="000D6D39"/>
    <w:rsid w:val="000D7D30"/>
    <w:rsid w:val="000E1D67"/>
    <w:rsid w:val="000E2042"/>
    <w:rsid w:val="000E2149"/>
    <w:rsid w:val="000E2CBA"/>
    <w:rsid w:val="000E2EDD"/>
    <w:rsid w:val="000E3803"/>
    <w:rsid w:val="000E42A4"/>
    <w:rsid w:val="000E44B6"/>
    <w:rsid w:val="000E6724"/>
    <w:rsid w:val="000E7425"/>
    <w:rsid w:val="000F1B92"/>
    <w:rsid w:val="000F3B4C"/>
    <w:rsid w:val="000F4EAA"/>
    <w:rsid w:val="000F7615"/>
    <w:rsid w:val="0010070B"/>
    <w:rsid w:val="001024F7"/>
    <w:rsid w:val="00103BA2"/>
    <w:rsid w:val="001045E2"/>
    <w:rsid w:val="0010519E"/>
    <w:rsid w:val="00105366"/>
    <w:rsid w:val="00105CC8"/>
    <w:rsid w:val="00107B98"/>
    <w:rsid w:val="00107B9E"/>
    <w:rsid w:val="001102DF"/>
    <w:rsid w:val="001117A1"/>
    <w:rsid w:val="00112DC3"/>
    <w:rsid w:val="001143A0"/>
    <w:rsid w:val="00114F7D"/>
    <w:rsid w:val="00115EC7"/>
    <w:rsid w:val="001235CE"/>
    <w:rsid w:val="001251F9"/>
    <w:rsid w:val="001254C8"/>
    <w:rsid w:val="00125A06"/>
    <w:rsid w:val="00126FC4"/>
    <w:rsid w:val="001316E2"/>
    <w:rsid w:val="001323CF"/>
    <w:rsid w:val="00132936"/>
    <w:rsid w:val="00132BA9"/>
    <w:rsid w:val="00134666"/>
    <w:rsid w:val="0013709D"/>
    <w:rsid w:val="00137F6B"/>
    <w:rsid w:val="00140895"/>
    <w:rsid w:val="001408DF"/>
    <w:rsid w:val="00142F8F"/>
    <w:rsid w:val="001474F4"/>
    <w:rsid w:val="00147C65"/>
    <w:rsid w:val="0015024F"/>
    <w:rsid w:val="001508F1"/>
    <w:rsid w:val="001512A4"/>
    <w:rsid w:val="001519C7"/>
    <w:rsid w:val="00151B08"/>
    <w:rsid w:val="00152501"/>
    <w:rsid w:val="001525C1"/>
    <w:rsid w:val="001536F3"/>
    <w:rsid w:val="00155D3A"/>
    <w:rsid w:val="001602D1"/>
    <w:rsid w:val="0016051E"/>
    <w:rsid w:val="001605BF"/>
    <w:rsid w:val="00160639"/>
    <w:rsid w:val="00160A9C"/>
    <w:rsid w:val="0016242C"/>
    <w:rsid w:val="00163C92"/>
    <w:rsid w:val="00163F99"/>
    <w:rsid w:val="00164ADD"/>
    <w:rsid w:val="00165B6C"/>
    <w:rsid w:val="00165FA6"/>
    <w:rsid w:val="00166650"/>
    <w:rsid w:val="001676DA"/>
    <w:rsid w:val="00167CC3"/>
    <w:rsid w:val="00167EAD"/>
    <w:rsid w:val="00171255"/>
    <w:rsid w:val="00172604"/>
    <w:rsid w:val="001726CB"/>
    <w:rsid w:val="00172815"/>
    <w:rsid w:val="001735DF"/>
    <w:rsid w:val="00173C9B"/>
    <w:rsid w:val="00173CC4"/>
    <w:rsid w:val="00176D73"/>
    <w:rsid w:val="00177D6E"/>
    <w:rsid w:val="00180AC4"/>
    <w:rsid w:val="00183688"/>
    <w:rsid w:val="001844A8"/>
    <w:rsid w:val="00184D0F"/>
    <w:rsid w:val="00186C42"/>
    <w:rsid w:val="00187F79"/>
    <w:rsid w:val="00190D5C"/>
    <w:rsid w:val="00191443"/>
    <w:rsid w:val="001919DB"/>
    <w:rsid w:val="00191F51"/>
    <w:rsid w:val="001925EF"/>
    <w:rsid w:val="0019482F"/>
    <w:rsid w:val="001956F1"/>
    <w:rsid w:val="00196363"/>
    <w:rsid w:val="00196B88"/>
    <w:rsid w:val="00197275"/>
    <w:rsid w:val="001A0069"/>
    <w:rsid w:val="001A0AC1"/>
    <w:rsid w:val="001A1F4E"/>
    <w:rsid w:val="001A32AC"/>
    <w:rsid w:val="001A5A97"/>
    <w:rsid w:val="001A6A0D"/>
    <w:rsid w:val="001A6C6D"/>
    <w:rsid w:val="001A7907"/>
    <w:rsid w:val="001B24FC"/>
    <w:rsid w:val="001B4223"/>
    <w:rsid w:val="001B61FB"/>
    <w:rsid w:val="001C1C43"/>
    <w:rsid w:val="001C22E7"/>
    <w:rsid w:val="001C2344"/>
    <w:rsid w:val="001C4295"/>
    <w:rsid w:val="001C4386"/>
    <w:rsid w:val="001C4400"/>
    <w:rsid w:val="001C4696"/>
    <w:rsid w:val="001C49CD"/>
    <w:rsid w:val="001C544E"/>
    <w:rsid w:val="001C5A23"/>
    <w:rsid w:val="001C73F6"/>
    <w:rsid w:val="001C74CE"/>
    <w:rsid w:val="001D05EB"/>
    <w:rsid w:val="001D1188"/>
    <w:rsid w:val="001D18BB"/>
    <w:rsid w:val="001D34D7"/>
    <w:rsid w:val="001D3C15"/>
    <w:rsid w:val="001D4351"/>
    <w:rsid w:val="001D46C7"/>
    <w:rsid w:val="001D47E3"/>
    <w:rsid w:val="001D4FE6"/>
    <w:rsid w:val="001D6D09"/>
    <w:rsid w:val="001D7B43"/>
    <w:rsid w:val="001E00E3"/>
    <w:rsid w:val="001E1073"/>
    <w:rsid w:val="001E208B"/>
    <w:rsid w:val="001E21F7"/>
    <w:rsid w:val="001E2A76"/>
    <w:rsid w:val="001E6280"/>
    <w:rsid w:val="001F028F"/>
    <w:rsid w:val="001F0F1C"/>
    <w:rsid w:val="001F0F39"/>
    <w:rsid w:val="001F1247"/>
    <w:rsid w:val="001F13C2"/>
    <w:rsid w:val="001F1466"/>
    <w:rsid w:val="001F1CC9"/>
    <w:rsid w:val="001F2A35"/>
    <w:rsid w:val="001F32BC"/>
    <w:rsid w:val="001F40B5"/>
    <w:rsid w:val="001F466B"/>
    <w:rsid w:val="001F4A78"/>
    <w:rsid w:val="001F7007"/>
    <w:rsid w:val="00200471"/>
    <w:rsid w:val="00201163"/>
    <w:rsid w:val="002017EA"/>
    <w:rsid w:val="00202B69"/>
    <w:rsid w:val="00203E9E"/>
    <w:rsid w:val="002041C5"/>
    <w:rsid w:val="0020751E"/>
    <w:rsid w:val="002101B4"/>
    <w:rsid w:val="00210EED"/>
    <w:rsid w:val="00212E8E"/>
    <w:rsid w:val="0021366D"/>
    <w:rsid w:val="00213E3E"/>
    <w:rsid w:val="00214E0D"/>
    <w:rsid w:val="002151FB"/>
    <w:rsid w:val="00216573"/>
    <w:rsid w:val="00217627"/>
    <w:rsid w:val="00217EC8"/>
    <w:rsid w:val="00217EDF"/>
    <w:rsid w:val="002202B5"/>
    <w:rsid w:val="00220F8F"/>
    <w:rsid w:val="00221922"/>
    <w:rsid w:val="0022301A"/>
    <w:rsid w:val="00224B76"/>
    <w:rsid w:val="00225359"/>
    <w:rsid w:val="002269F3"/>
    <w:rsid w:val="00230503"/>
    <w:rsid w:val="00230E20"/>
    <w:rsid w:val="00230E3E"/>
    <w:rsid w:val="002332F9"/>
    <w:rsid w:val="002340AE"/>
    <w:rsid w:val="0023587C"/>
    <w:rsid w:val="00235FA9"/>
    <w:rsid w:val="00237065"/>
    <w:rsid w:val="00237821"/>
    <w:rsid w:val="002402BF"/>
    <w:rsid w:val="00241059"/>
    <w:rsid w:val="002411BA"/>
    <w:rsid w:val="002414AD"/>
    <w:rsid w:val="00241913"/>
    <w:rsid w:val="002419A2"/>
    <w:rsid w:val="00242AAA"/>
    <w:rsid w:val="002434D6"/>
    <w:rsid w:val="002455CA"/>
    <w:rsid w:val="002462DF"/>
    <w:rsid w:val="002468B2"/>
    <w:rsid w:val="00247573"/>
    <w:rsid w:val="0024779F"/>
    <w:rsid w:val="002478C5"/>
    <w:rsid w:val="00247B31"/>
    <w:rsid w:val="00250459"/>
    <w:rsid w:val="002513BD"/>
    <w:rsid w:val="0025149F"/>
    <w:rsid w:val="00251639"/>
    <w:rsid w:val="002528AC"/>
    <w:rsid w:val="00254499"/>
    <w:rsid w:val="00254CFE"/>
    <w:rsid w:val="0025777B"/>
    <w:rsid w:val="0026068E"/>
    <w:rsid w:val="00261D71"/>
    <w:rsid w:val="00262C63"/>
    <w:rsid w:val="002645CB"/>
    <w:rsid w:val="0026581F"/>
    <w:rsid w:val="002658C7"/>
    <w:rsid w:val="002667D1"/>
    <w:rsid w:val="00267856"/>
    <w:rsid w:val="00270FB0"/>
    <w:rsid w:val="0027242C"/>
    <w:rsid w:val="00273184"/>
    <w:rsid w:val="00273E1E"/>
    <w:rsid w:val="0027683E"/>
    <w:rsid w:val="00280EE3"/>
    <w:rsid w:val="00281566"/>
    <w:rsid w:val="002815AA"/>
    <w:rsid w:val="00281816"/>
    <w:rsid w:val="00282559"/>
    <w:rsid w:val="002828D2"/>
    <w:rsid w:val="0028293E"/>
    <w:rsid w:val="00284ED5"/>
    <w:rsid w:val="002865DB"/>
    <w:rsid w:val="00286C36"/>
    <w:rsid w:val="00286C4D"/>
    <w:rsid w:val="002907B9"/>
    <w:rsid w:val="002912A7"/>
    <w:rsid w:val="0029140E"/>
    <w:rsid w:val="0029298E"/>
    <w:rsid w:val="00292A00"/>
    <w:rsid w:val="00294689"/>
    <w:rsid w:val="0029482B"/>
    <w:rsid w:val="00295DDC"/>
    <w:rsid w:val="00296B75"/>
    <w:rsid w:val="002A217A"/>
    <w:rsid w:val="002A4D18"/>
    <w:rsid w:val="002A62E4"/>
    <w:rsid w:val="002A7355"/>
    <w:rsid w:val="002A7ED9"/>
    <w:rsid w:val="002B1F13"/>
    <w:rsid w:val="002B2306"/>
    <w:rsid w:val="002B2D9A"/>
    <w:rsid w:val="002B2DFF"/>
    <w:rsid w:val="002B4093"/>
    <w:rsid w:val="002B4BD8"/>
    <w:rsid w:val="002B5D15"/>
    <w:rsid w:val="002B64F7"/>
    <w:rsid w:val="002B6BB7"/>
    <w:rsid w:val="002B710E"/>
    <w:rsid w:val="002B718C"/>
    <w:rsid w:val="002C01AA"/>
    <w:rsid w:val="002C0801"/>
    <w:rsid w:val="002C0D23"/>
    <w:rsid w:val="002C22E3"/>
    <w:rsid w:val="002C26CA"/>
    <w:rsid w:val="002C3FC7"/>
    <w:rsid w:val="002C5022"/>
    <w:rsid w:val="002C51BD"/>
    <w:rsid w:val="002C70AD"/>
    <w:rsid w:val="002C792A"/>
    <w:rsid w:val="002D071C"/>
    <w:rsid w:val="002D1099"/>
    <w:rsid w:val="002D11CE"/>
    <w:rsid w:val="002D19DD"/>
    <w:rsid w:val="002D27BD"/>
    <w:rsid w:val="002D309B"/>
    <w:rsid w:val="002D3EF1"/>
    <w:rsid w:val="002D4289"/>
    <w:rsid w:val="002D5379"/>
    <w:rsid w:val="002D5A68"/>
    <w:rsid w:val="002E049A"/>
    <w:rsid w:val="002E116A"/>
    <w:rsid w:val="002E1743"/>
    <w:rsid w:val="002E326D"/>
    <w:rsid w:val="002E4A53"/>
    <w:rsid w:val="002E53AF"/>
    <w:rsid w:val="002E55C3"/>
    <w:rsid w:val="002E5DE6"/>
    <w:rsid w:val="002E6F13"/>
    <w:rsid w:val="002E71FE"/>
    <w:rsid w:val="002F048F"/>
    <w:rsid w:val="002F0809"/>
    <w:rsid w:val="002F160B"/>
    <w:rsid w:val="002F2412"/>
    <w:rsid w:val="002F26C5"/>
    <w:rsid w:val="002F317A"/>
    <w:rsid w:val="002F32A7"/>
    <w:rsid w:val="002F33FE"/>
    <w:rsid w:val="002F34D3"/>
    <w:rsid w:val="002F409C"/>
    <w:rsid w:val="002F40B2"/>
    <w:rsid w:val="002F6976"/>
    <w:rsid w:val="00300D35"/>
    <w:rsid w:val="00304C5C"/>
    <w:rsid w:val="00305C76"/>
    <w:rsid w:val="003068B7"/>
    <w:rsid w:val="00307A80"/>
    <w:rsid w:val="003118F2"/>
    <w:rsid w:val="003123BE"/>
    <w:rsid w:val="00313794"/>
    <w:rsid w:val="00314AE5"/>
    <w:rsid w:val="00314BA3"/>
    <w:rsid w:val="0031627F"/>
    <w:rsid w:val="00317729"/>
    <w:rsid w:val="003179A7"/>
    <w:rsid w:val="00317A61"/>
    <w:rsid w:val="003208AA"/>
    <w:rsid w:val="0032095E"/>
    <w:rsid w:val="00320E13"/>
    <w:rsid w:val="00325497"/>
    <w:rsid w:val="003260AA"/>
    <w:rsid w:val="00330700"/>
    <w:rsid w:val="00332874"/>
    <w:rsid w:val="00332DC5"/>
    <w:rsid w:val="00332E85"/>
    <w:rsid w:val="00333977"/>
    <w:rsid w:val="00334671"/>
    <w:rsid w:val="00334A49"/>
    <w:rsid w:val="0033667E"/>
    <w:rsid w:val="00336A6C"/>
    <w:rsid w:val="00336A9C"/>
    <w:rsid w:val="0033749C"/>
    <w:rsid w:val="00337BA5"/>
    <w:rsid w:val="00340C08"/>
    <w:rsid w:val="003417A1"/>
    <w:rsid w:val="00341DC6"/>
    <w:rsid w:val="00343B90"/>
    <w:rsid w:val="00343F3E"/>
    <w:rsid w:val="00343F48"/>
    <w:rsid w:val="00345242"/>
    <w:rsid w:val="003478F8"/>
    <w:rsid w:val="00353E32"/>
    <w:rsid w:val="003545AF"/>
    <w:rsid w:val="003548DF"/>
    <w:rsid w:val="00354918"/>
    <w:rsid w:val="00355E83"/>
    <w:rsid w:val="0035612C"/>
    <w:rsid w:val="00357780"/>
    <w:rsid w:val="003607AE"/>
    <w:rsid w:val="00362512"/>
    <w:rsid w:val="00362D2C"/>
    <w:rsid w:val="00363432"/>
    <w:rsid w:val="003648BB"/>
    <w:rsid w:val="00364C1E"/>
    <w:rsid w:val="00365CD8"/>
    <w:rsid w:val="00367A9C"/>
    <w:rsid w:val="0037187D"/>
    <w:rsid w:val="00376CD7"/>
    <w:rsid w:val="003777E9"/>
    <w:rsid w:val="00377FD4"/>
    <w:rsid w:val="00381578"/>
    <w:rsid w:val="0038592E"/>
    <w:rsid w:val="00385CFB"/>
    <w:rsid w:val="003902B4"/>
    <w:rsid w:val="0039242C"/>
    <w:rsid w:val="00393B40"/>
    <w:rsid w:val="0039427A"/>
    <w:rsid w:val="00396062"/>
    <w:rsid w:val="003963BF"/>
    <w:rsid w:val="00397DB3"/>
    <w:rsid w:val="003A23D6"/>
    <w:rsid w:val="003A2AB5"/>
    <w:rsid w:val="003A3C96"/>
    <w:rsid w:val="003A4430"/>
    <w:rsid w:val="003A4E15"/>
    <w:rsid w:val="003A5E33"/>
    <w:rsid w:val="003A7114"/>
    <w:rsid w:val="003A7339"/>
    <w:rsid w:val="003A76BC"/>
    <w:rsid w:val="003A7D80"/>
    <w:rsid w:val="003B50A6"/>
    <w:rsid w:val="003B7F24"/>
    <w:rsid w:val="003C1840"/>
    <w:rsid w:val="003C2C0F"/>
    <w:rsid w:val="003C4CB4"/>
    <w:rsid w:val="003C673C"/>
    <w:rsid w:val="003D05DD"/>
    <w:rsid w:val="003D0CB6"/>
    <w:rsid w:val="003D1135"/>
    <w:rsid w:val="003D1E23"/>
    <w:rsid w:val="003D35CD"/>
    <w:rsid w:val="003D5256"/>
    <w:rsid w:val="003D63C9"/>
    <w:rsid w:val="003D688F"/>
    <w:rsid w:val="003D7B59"/>
    <w:rsid w:val="003E089E"/>
    <w:rsid w:val="003E122A"/>
    <w:rsid w:val="003E264C"/>
    <w:rsid w:val="003E2FA9"/>
    <w:rsid w:val="003E52D4"/>
    <w:rsid w:val="003E7A1D"/>
    <w:rsid w:val="003E7A6A"/>
    <w:rsid w:val="003E7B1C"/>
    <w:rsid w:val="003F21D6"/>
    <w:rsid w:val="003F443A"/>
    <w:rsid w:val="00400290"/>
    <w:rsid w:val="0040036A"/>
    <w:rsid w:val="00400763"/>
    <w:rsid w:val="00403940"/>
    <w:rsid w:val="00404790"/>
    <w:rsid w:val="004057FF"/>
    <w:rsid w:val="00405835"/>
    <w:rsid w:val="004059DC"/>
    <w:rsid w:val="00407427"/>
    <w:rsid w:val="00407935"/>
    <w:rsid w:val="00407CCF"/>
    <w:rsid w:val="00407F35"/>
    <w:rsid w:val="004112FA"/>
    <w:rsid w:val="00414058"/>
    <w:rsid w:val="004155CA"/>
    <w:rsid w:val="00415D09"/>
    <w:rsid w:val="0041751F"/>
    <w:rsid w:val="00417B93"/>
    <w:rsid w:val="00422376"/>
    <w:rsid w:val="00424163"/>
    <w:rsid w:val="00424C4A"/>
    <w:rsid w:val="00426939"/>
    <w:rsid w:val="00426C07"/>
    <w:rsid w:val="00426E6E"/>
    <w:rsid w:val="00433611"/>
    <w:rsid w:val="00433CB8"/>
    <w:rsid w:val="00434437"/>
    <w:rsid w:val="00436AD8"/>
    <w:rsid w:val="00436CAC"/>
    <w:rsid w:val="0043707F"/>
    <w:rsid w:val="004372F4"/>
    <w:rsid w:val="00437404"/>
    <w:rsid w:val="00437427"/>
    <w:rsid w:val="004378AA"/>
    <w:rsid w:val="00441F25"/>
    <w:rsid w:val="00442AA8"/>
    <w:rsid w:val="00443287"/>
    <w:rsid w:val="00443E18"/>
    <w:rsid w:val="00443EC3"/>
    <w:rsid w:val="00444384"/>
    <w:rsid w:val="0044462C"/>
    <w:rsid w:val="00444A6F"/>
    <w:rsid w:val="00445932"/>
    <w:rsid w:val="00445E65"/>
    <w:rsid w:val="00446969"/>
    <w:rsid w:val="004507BA"/>
    <w:rsid w:val="00450951"/>
    <w:rsid w:val="004532E2"/>
    <w:rsid w:val="00453BD0"/>
    <w:rsid w:val="004545CE"/>
    <w:rsid w:val="00454AA7"/>
    <w:rsid w:val="00455F8B"/>
    <w:rsid w:val="00456918"/>
    <w:rsid w:val="00456D73"/>
    <w:rsid w:val="00460844"/>
    <w:rsid w:val="00460DFC"/>
    <w:rsid w:val="00463004"/>
    <w:rsid w:val="0046361C"/>
    <w:rsid w:val="00463976"/>
    <w:rsid w:val="00463B87"/>
    <w:rsid w:val="00464020"/>
    <w:rsid w:val="00464BA0"/>
    <w:rsid w:val="00465AC7"/>
    <w:rsid w:val="00465F74"/>
    <w:rsid w:val="00465FC2"/>
    <w:rsid w:val="0047226A"/>
    <w:rsid w:val="00472599"/>
    <w:rsid w:val="004735EB"/>
    <w:rsid w:val="00473687"/>
    <w:rsid w:val="00473C9A"/>
    <w:rsid w:val="00474F76"/>
    <w:rsid w:val="004752BE"/>
    <w:rsid w:val="00475474"/>
    <w:rsid w:val="004754D6"/>
    <w:rsid w:val="0047596B"/>
    <w:rsid w:val="004760AE"/>
    <w:rsid w:val="00476F4E"/>
    <w:rsid w:val="004805FD"/>
    <w:rsid w:val="00480950"/>
    <w:rsid w:val="004842C5"/>
    <w:rsid w:val="0048470D"/>
    <w:rsid w:val="00484968"/>
    <w:rsid w:val="00485056"/>
    <w:rsid w:val="004872FC"/>
    <w:rsid w:val="00487419"/>
    <w:rsid w:val="00490036"/>
    <w:rsid w:val="004905B8"/>
    <w:rsid w:val="0049107A"/>
    <w:rsid w:val="0049620F"/>
    <w:rsid w:val="00496AC9"/>
    <w:rsid w:val="0049796C"/>
    <w:rsid w:val="00497BFB"/>
    <w:rsid w:val="00497DEA"/>
    <w:rsid w:val="004A0394"/>
    <w:rsid w:val="004A0F80"/>
    <w:rsid w:val="004A1FA9"/>
    <w:rsid w:val="004A5C90"/>
    <w:rsid w:val="004A6603"/>
    <w:rsid w:val="004A6CB9"/>
    <w:rsid w:val="004B1F6A"/>
    <w:rsid w:val="004B202B"/>
    <w:rsid w:val="004B2564"/>
    <w:rsid w:val="004B4C21"/>
    <w:rsid w:val="004B5E2C"/>
    <w:rsid w:val="004B6B1B"/>
    <w:rsid w:val="004B7CE6"/>
    <w:rsid w:val="004C0544"/>
    <w:rsid w:val="004C07FB"/>
    <w:rsid w:val="004C0B73"/>
    <w:rsid w:val="004C1330"/>
    <w:rsid w:val="004C1E02"/>
    <w:rsid w:val="004C2A42"/>
    <w:rsid w:val="004C3164"/>
    <w:rsid w:val="004C502F"/>
    <w:rsid w:val="004C63C5"/>
    <w:rsid w:val="004D019E"/>
    <w:rsid w:val="004D0C8B"/>
    <w:rsid w:val="004D0FBE"/>
    <w:rsid w:val="004D11BD"/>
    <w:rsid w:val="004D23F6"/>
    <w:rsid w:val="004D7964"/>
    <w:rsid w:val="004E09B1"/>
    <w:rsid w:val="004E1485"/>
    <w:rsid w:val="004E157D"/>
    <w:rsid w:val="004E4319"/>
    <w:rsid w:val="004E56BE"/>
    <w:rsid w:val="004E6CBA"/>
    <w:rsid w:val="004E7B87"/>
    <w:rsid w:val="004F06F2"/>
    <w:rsid w:val="004F2BCA"/>
    <w:rsid w:val="004F604D"/>
    <w:rsid w:val="004F6439"/>
    <w:rsid w:val="004F65EA"/>
    <w:rsid w:val="004F7FFD"/>
    <w:rsid w:val="00502D62"/>
    <w:rsid w:val="005045BC"/>
    <w:rsid w:val="00504D83"/>
    <w:rsid w:val="00506A1F"/>
    <w:rsid w:val="00506DEE"/>
    <w:rsid w:val="00506FB5"/>
    <w:rsid w:val="0050713B"/>
    <w:rsid w:val="00510786"/>
    <w:rsid w:val="00510B28"/>
    <w:rsid w:val="00510F94"/>
    <w:rsid w:val="00511C45"/>
    <w:rsid w:val="00512AC2"/>
    <w:rsid w:val="00512BCC"/>
    <w:rsid w:val="0051365E"/>
    <w:rsid w:val="005146C0"/>
    <w:rsid w:val="00517AB6"/>
    <w:rsid w:val="005221B3"/>
    <w:rsid w:val="00522344"/>
    <w:rsid w:val="0052235D"/>
    <w:rsid w:val="00522C1C"/>
    <w:rsid w:val="00523B67"/>
    <w:rsid w:val="00524548"/>
    <w:rsid w:val="005279E6"/>
    <w:rsid w:val="00527BBB"/>
    <w:rsid w:val="00530F40"/>
    <w:rsid w:val="00533349"/>
    <w:rsid w:val="00533F61"/>
    <w:rsid w:val="00534703"/>
    <w:rsid w:val="005353DD"/>
    <w:rsid w:val="0054011A"/>
    <w:rsid w:val="005407DE"/>
    <w:rsid w:val="0054342D"/>
    <w:rsid w:val="005435AD"/>
    <w:rsid w:val="00544656"/>
    <w:rsid w:val="00544D9D"/>
    <w:rsid w:val="00544EEB"/>
    <w:rsid w:val="00545074"/>
    <w:rsid w:val="005459AC"/>
    <w:rsid w:val="00546B45"/>
    <w:rsid w:val="005471FB"/>
    <w:rsid w:val="00551A48"/>
    <w:rsid w:val="00551CCF"/>
    <w:rsid w:val="005550AB"/>
    <w:rsid w:val="00555165"/>
    <w:rsid w:val="005554EC"/>
    <w:rsid w:val="0056047E"/>
    <w:rsid w:val="00560FB0"/>
    <w:rsid w:val="0056146A"/>
    <w:rsid w:val="005621BF"/>
    <w:rsid w:val="0056272C"/>
    <w:rsid w:val="00563959"/>
    <w:rsid w:val="0056530D"/>
    <w:rsid w:val="00566AA4"/>
    <w:rsid w:val="00566B84"/>
    <w:rsid w:val="005718A8"/>
    <w:rsid w:val="00571CA5"/>
    <w:rsid w:val="00572281"/>
    <w:rsid w:val="00573742"/>
    <w:rsid w:val="0057396D"/>
    <w:rsid w:val="005751F2"/>
    <w:rsid w:val="0057592E"/>
    <w:rsid w:val="00575F35"/>
    <w:rsid w:val="005777ED"/>
    <w:rsid w:val="00577C55"/>
    <w:rsid w:val="00577DF1"/>
    <w:rsid w:val="0058115B"/>
    <w:rsid w:val="0058557B"/>
    <w:rsid w:val="0058589C"/>
    <w:rsid w:val="00585CAA"/>
    <w:rsid w:val="005869DA"/>
    <w:rsid w:val="005904C6"/>
    <w:rsid w:val="00590FC4"/>
    <w:rsid w:val="0059166A"/>
    <w:rsid w:val="00591780"/>
    <w:rsid w:val="00592D85"/>
    <w:rsid w:val="00594F30"/>
    <w:rsid w:val="00596513"/>
    <w:rsid w:val="005A06ED"/>
    <w:rsid w:val="005A1F61"/>
    <w:rsid w:val="005A2AD9"/>
    <w:rsid w:val="005A3EB0"/>
    <w:rsid w:val="005A6AFD"/>
    <w:rsid w:val="005B0426"/>
    <w:rsid w:val="005B0C2C"/>
    <w:rsid w:val="005B1BDD"/>
    <w:rsid w:val="005B29E6"/>
    <w:rsid w:val="005B2AED"/>
    <w:rsid w:val="005B513D"/>
    <w:rsid w:val="005B5E69"/>
    <w:rsid w:val="005B61E8"/>
    <w:rsid w:val="005B7059"/>
    <w:rsid w:val="005C1272"/>
    <w:rsid w:val="005C39CA"/>
    <w:rsid w:val="005C531F"/>
    <w:rsid w:val="005C573D"/>
    <w:rsid w:val="005C588B"/>
    <w:rsid w:val="005D20A6"/>
    <w:rsid w:val="005D304B"/>
    <w:rsid w:val="005D392B"/>
    <w:rsid w:val="005D3E52"/>
    <w:rsid w:val="005D401E"/>
    <w:rsid w:val="005D447C"/>
    <w:rsid w:val="005D51E9"/>
    <w:rsid w:val="005D5796"/>
    <w:rsid w:val="005D69E9"/>
    <w:rsid w:val="005D6E26"/>
    <w:rsid w:val="005E0C07"/>
    <w:rsid w:val="005E11FC"/>
    <w:rsid w:val="005E2875"/>
    <w:rsid w:val="005E3329"/>
    <w:rsid w:val="005E59A7"/>
    <w:rsid w:val="005E5E7D"/>
    <w:rsid w:val="005E5FC0"/>
    <w:rsid w:val="005E7CC1"/>
    <w:rsid w:val="005F277E"/>
    <w:rsid w:val="005F375A"/>
    <w:rsid w:val="005F3A6A"/>
    <w:rsid w:val="005F4CDC"/>
    <w:rsid w:val="005F6581"/>
    <w:rsid w:val="005F66BE"/>
    <w:rsid w:val="005F6850"/>
    <w:rsid w:val="005F7D27"/>
    <w:rsid w:val="00600DBF"/>
    <w:rsid w:val="006017B5"/>
    <w:rsid w:val="006018C0"/>
    <w:rsid w:val="00604265"/>
    <w:rsid w:val="006042B7"/>
    <w:rsid w:val="00604BB2"/>
    <w:rsid w:val="00605C38"/>
    <w:rsid w:val="00606868"/>
    <w:rsid w:val="00606B55"/>
    <w:rsid w:val="00610F21"/>
    <w:rsid w:val="006145E3"/>
    <w:rsid w:val="006176BF"/>
    <w:rsid w:val="00617D88"/>
    <w:rsid w:val="00621B90"/>
    <w:rsid w:val="0062216C"/>
    <w:rsid w:val="0062272F"/>
    <w:rsid w:val="00622F25"/>
    <w:rsid w:val="00623915"/>
    <w:rsid w:val="006254B9"/>
    <w:rsid w:val="00625A6C"/>
    <w:rsid w:val="0062662E"/>
    <w:rsid w:val="00627361"/>
    <w:rsid w:val="006273AE"/>
    <w:rsid w:val="00627E7F"/>
    <w:rsid w:val="00630C06"/>
    <w:rsid w:val="0063198F"/>
    <w:rsid w:val="00632005"/>
    <w:rsid w:val="006321D9"/>
    <w:rsid w:val="006333E2"/>
    <w:rsid w:val="006338F1"/>
    <w:rsid w:val="006339BD"/>
    <w:rsid w:val="006346A6"/>
    <w:rsid w:val="00636B07"/>
    <w:rsid w:val="00640751"/>
    <w:rsid w:val="006409D2"/>
    <w:rsid w:val="00641983"/>
    <w:rsid w:val="00642473"/>
    <w:rsid w:val="00642A92"/>
    <w:rsid w:val="00642BB7"/>
    <w:rsid w:val="00642DA8"/>
    <w:rsid w:val="006439FB"/>
    <w:rsid w:val="00646119"/>
    <w:rsid w:val="006477EF"/>
    <w:rsid w:val="006511AE"/>
    <w:rsid w:val="00651336"/>
    <w:rsid w:val="00651EF9"/>
    <w:rsid w:val="00652155"/>
    <w:rsid w:val="00654984"/>
    <w:rsid w:val="006554C1"/>
    <w:rsid w:val="006556FB"/>
    <w:rsid w:val="0065726C"/>
    <w:rsid w:val="00660226"/>
    <w:rsid w:val="00664063"/>
    <w:rsid w:val="0066463A"/>
    <w:rsid w:val="00665593"/>
    <w:rsid w:val="00665DA4"/>
    <w:rsid w:val="00666B0E"/>
    <w:rsid w:val="00667173"/>
    <w:rsid w:val="00667859"/>
    <w:rsid w:val="00667B06"/>
    <w:rsid w:val="00667FF2"/>
    <w:rsid w:val="00670899"/>
    <w:rsid w:val="00671A49"/>
    <w:rsid w:val="00672B90"/>
    <w:rsid w:val="0067346F"/>
    <w:rsid w:val="00673D8F"/>
    <w:rsid w:val="00675054"/>
    <w:rsid w:val="00675662"/>
    <w:rsid w:val="0067795E"/>
    <w:rsid w:val="00677F64"/>
    <w:rsid w:val="006806AE"/>
    <w:rsid w:val="00682680"/>
    <w:rsid w:val="006826A0"/>
    <w:rsid w:val="00685201"/>
    <w:rsid w:val="00685D50"/>
    <w:rsid w:val="00686036"/>
    <w:rsid w:val="00686E9A"/>
    <w:rsid w:val="0068762D"/>
    <w:rsid w:val="0068787A"/>
    <w:rsid w:val="00687E60"/>
    <w:rsid w:val="00690219"/>
    <w:rsid w:val="00694935"/>
    <w:rsid w:val="00694DCD"/>
    <w:rsid w:val="00696616"/>
    <w:rsid w:val="00696673"/>
    <w:rsid w:val="00697137"/>
    <w:rsid w:val="00697A0F"/>
    <w:rsid w:val="00697E56"/>
    <w:rsid w:val="006A077C"/>
    <w:rsid w:val="006A097C"/>
    <w:rsid w:val="006A0CF5"/>
    <w:rsid w:val="006A0F31"/>
    <w:rsid w:val="006A1B95"/>
    <w:rsid w:val="006A1C40"/>
    <w:rsid w:val="006A3A2D"/>
    <w:rsid w:val="006A476C"/>
    <w:rsid w:val="006A55D7"/>
    <w:rsid w:val="006B16AD"/>
    <w:rsid w:val="006B3613"/>
    <w:rsid w:val="006B3A35"/>
    <w:rsid w:val="006B542A"/>
    <w:rsid w:val="006B6C83"/>
    <w:rsid w:val="006C0E07"/>
    <w:rsid w:val="006C1B22"/>
    <w:rsid w:val="006C374C"/>
    <w:rsid w:val="006C37F8"/>
    <w:rsid w:val="006C43AF"/>
    <w:rsid w:val="006C4C55"/>
    <w:rsid w:val="006C5501"/>
    <w:rsid w:val="006C5EDD"/>
    <w:rsid w:val="006C6DE9"/>
    <w:rsid w:val="006D26E0"/>
    <w:rsid w:val="006D367F"/>
    <w:rsid w:val="006D4952"/>
    <w:rsid w:val="006D4D20"/>
    <w:rsid w:val="006D76BD"/>
    <w:rsid w:val="006D7A50"/>
    <w:rsid w:val="006E28EA"/>
    <w:rsid w:val="006E2FB1"/>
    <w:rsid w:val="006E3376"/>
    <w:rsid w:val="006E3731"/>
    <w:rsid w:val="006E403B"/>
    <w:rsid w:val="006E4A44"/>
    <w:rsid w:val="006E5E15"/>
    <w:rsid w:val="006F017A"/>
    <w:rsid w:val="006F5650"/>
    <w:rsid w:val="006F6156"/>
    <w:rsid w:val="006F6214"/>
    <w:rsid w:val="006F6AB2"/>
    <w:rsid w:val="006F6D11"/>
    <w:rsid w:val="006F7D00"/>
    <w:rsid w:val="007038ED"/>
    <w:rsid w:val="00704ADC"/>
    <w:rsid w:val="007051C2"/>
    <w:rsid w:val="007064F2"/>
    <w:rsid w:val="00712656"/>
    <w:rsid w:val="007134F0"/>
    <w:rsid w:val="00713C7D"/>
    <w:rsid w:val="007142D1"/>
    <w:rsid w:val="00714A05"/>
    <w:rsid w:val="00720917"/>
    <w:rsid w:val="0072182E"/>
    <w:rsid w:val="00721A38"/>
    <w:rsid w:val="007238BB"/>
    <w:rsid w:val="00724561"/>
    <w:rsid w:val="007259D6"/>
    <w:rsid w:val="0072693F"/>
    <w:rsid w:val="007269BD"/>
    <w:rsid w:val="00726B79"/>
    <w:rsid w:val="00727547"/>
    <w:rsid w:val="00730765"/>
    <w:rsid w:val="00730FB6"/>
    <w:rsid w:val="00731F54"/>
    <w:rsid w:val="00732247"/>
    <w:rsid w:val="00733598"/>
    <w:rsid w:val="00733D52"/>
    <w:rsid w:val="00734EDA"/>
    <w:rsid w:val="0073713D"/>
    <w:rsid w:val="0073738F"/>
    <w:rsid w:val="0074193E"/>
    <w:rsid w:val="0074343E"/>
    <w:rsid w:val="007443EA"/>
    <w:rsid w:val="00744444"/>
    <w:rsid w:val="007444D3"/>
    <w:rsid w:val="00744D42"/>
    <w:rsid w:val="00746DC4"/>
    <w:rsid w:val="007502BA"/>
    <w:rsid w:val="007505E7"/>
    <w:rsid w:val="00750CF4"/>
    <w:rsid w:val="00750EB3"/>
    <w:rsid w:val="0075174A"/>
    <w:rsid w:val="0075193B"/>
    <w:rsid w:val="00751B4E"/>
    <w:rsid w:val="0075231C"/>
    <w:rsid w:val="0075276F"/>
    <w:rsid w:val="00753611"/>
    <w:rsid w:val="00754FFF"/>
    <w:rsid w:val="00755503"/>
    <w:rsid w:val="00755932"/>
    <w:rsid w:val="0075740C"/>
    <w:rsid w:val="007576FD"/>
    <w:rsid w:val="00761791"/>
    <w:rsid w:val="00761E13"/>
    <w:rsid w:val="007624FB"/>
    <w:rsid w:val="0076300D"/>
    <w:rsid w:val="00763A9A"/>
    <w:rsid w:val="00764D76"/>
    <w:rsid w:val="00764F0A"/>
    <w:rsid w:val="007656E7"/>
    <w:rsid w:val="00765837"/>
    <w:rsid w:val="00765CB6"/>
    <w:rsid w:val="00770449"/>
    <w:rsid w:val="00770A1E"/>
    <w:rsid w:val="00771D22"/>
    <w:rsid w:val="0077295D"/>
    <w:rsid w:val="007755E5"/>
    <w:rsid w:val="00780AE0"/>
    <w:rsid w:val="00782F00"/>
    <w:rsid w:val="00784BCA"/>
    <w:rsid w:val="007850E3"/>
    <w:rsid w:val="007878C6"/>
    <w:rsid w:val="007919A3"/>
    <w:rsid w:val="007926B9"/>
    <w:rsid w:val="007935F8"/>
    <w:rsid w:val="00794190"/>
    <w:rsid w:val="00794B58"/>
    <w:rsid w:val="00795706"/>
    <w:rsid w:val="00795993"/>
    <w:rsid w:val="00795E17"/>
    <w:rsid w:val="007A1651"/>
    <w:rsid w:val="007A2F16"/>
    <w:rsid w:val="007A3BF2"/>
    <w:rsid w:val="007A44E6"/>
    <w:rsid w:val="007A4EB0"/>
    <w:rsid w:val="007A4EC4"/>
    <w:rsid w:val="007A6055"/>
    <w:rsid w:val="007A60FE"/>
    <w:rsid w:val="007A69B8"/>
    <w:rsid w:val="007A77F9"/>
    <w:rsid w:val="007A7966"/>
    <w:rsid w:val="007B03C5"/>
    <w:rsid w:val="007B0F85"/>
    <w:rsid w:val="007B1980"/>
    <w:rsid w:val="007B201B"/>
    <w:rsid w:val="007B2764"/>
    <w:rsid w:val="007B5540"/>
    <w:rsid w:val="007B604D"/>
    <w:rsid w:val="007B70D5"/>
    <w:rsid w:val="007C4F97"/>
    <w:rsid w:val="007C66C1"/>
    <w:rsid w:val="007C6B8B"/>
    <w:rsid w:val="007C6C0D"/>
    <w:rsid w:val="007C708E"/>
    <w:rsid w:val="007D11BD"/>
    <w:rsid w:val="007D143B"/>
    <w:rsid w:val="007D23B0"/>
    <w:rsid w:val="007D25A6"/>
    <w:rsid w:val="007D2C56"/>
    <w:rsid w:val="007D3154"/>
    <w:rsid w:val="007D3C06"/>
    <w:rsid w:val="007D3D9F"/>
    <w:rsid w:val="007D40C7"/>
    <w:rsid w:val="007D45C2"/>
    <w:rsid w:val="007D4D11"/>
    <w:rsid w:val="007D4EAB"/>
    <w:rsid w:val="007D535F"/>
    <w:rsid w:val="007D65D4"/>
    <w:rsid w:val="007D6E18"/>
    <w:rsid w:val="007E142D"/>
    <w:rsid w:val="007E23D5"/>
    <w:rsid w:val="007E2536"/>
    <w:rsid w:val="007E2D15"/>
    <w:rsid w:val="007E3AAD"/>
    <w:rsid w:val="007E3C3D"/>
    <w:rsid w:val="007E5C5C"/>
    <w:rsid w:val="007E61F6"/>
    <w:rsid w:val="007E6FAA"/>
    <w:rsid w:val="007E734C"/>
    <w:rsid w:val="007F2106"/>
    <w:rsid w:val="007F2DD7"/>
    <w:rsid w:val="007F36D8"/>
    <w:rsid w:val="007F550B"/>
    <w:rsid w:val="007F60E5"/>
    <w:rsid w:val="007F6D38"/>
    <w:rsid w:val="007F77D0"/>
    <w:rsid w:val="007F7ECE"/>
    <w:rsid w:val="00800119"/>
    <w:rsid w:val="008006B2"/>
    <w:rsid w:val="00801291"/>
    <w:rsid w:val="00801ACE"/>
    <w:rsid w:val="00802BA1"/>
    <w:rsid w:val="00803F80"/>
    <w:rsid w:val="0080439C"/>
    <w:rsid w:val="0080540B"/>
    <w:rsid w:val="00806A95"/>
    <w:rsid w:val="00806BF6"/>
    <w:rsid w:val="00807B4D"/>
    <w:rsid w:val="0081041A"/>
    <w:rsid w:val="00810C34"/>
    <w:rsid w:val="00810C38"/>
    <w:rsid w:val="00810C75"/>
    <w:rsid w:val="00811D65"/>
    <w:rsid w:val="00811F80"/>
    <w:rsid w:val="0081363B"/>
    <w:rsid w:val="008149D1"/>
    <w:rsid w:val="0081516F"/>
    <w:rsid w:val="0081604B"/>
    <w:rsid w:val="008167F5"/>
    <w:rsid w:val="00817CCF"/>
    <w:rsid w:val="008201E7"/>
    <w:rsid w:val="0082047F"/>
    <w:rsid w:val="008214E4"/>
    <w:rsid w:val="00822F10"/>
    <w:rsid w:val="00823E90"/>
    <w:rsid w:val="00830492"/>
    <w:rsid w:val="008322CE"/>
    <w:rsid w:val="00832646"/>
    <w:rsid w:val="008351CF"/>
    <w:rsid w:val="008352BD"/>
    <w:rsid w:val="008372D8"/>
    <w:rsid w:val="00837ACD"/>
    <w:rsid w:val="008433C4"/>
    <w:rsid w:val="00843405"/>
    <w:rsid w:val="00843805"/>
    <w:rsid w:val="00844CE2"/>
    <w:rsid w:val="00846082"/>
    <w:rsid w:val="0084707F"/>
    <w:rsid w:val="0085042F"/>
    <w:rsid w:val="00850812"/>
    <w:rsid w:val="00852D3D"/>
    <w:rsid w:val="00852F40"/>
    <w:rsid w:val="00853790"/>
    <w:rsid w:val="008558A6"/>
    <w:rsid w:val="00857A9F"/>
    <w:rsid w:val="008602CA"/>
    <w:rsid w:val="00861071"/>
    <w:rsid w:val="00863C1E"/>
    <w:rsid w:val="00863EE3"/>
    <w:rsid w:val="0086614A"/>
    <w:rsid w:val="0087159F"/>
    <w:rsid w:val="00871A21"/>
    <w:rsid w:val="008748F1"/>
    <w:rsid w:val="00874F1A"/>
    <w:rsid w:val="00876662"/>
    <w:rsid w:val="00880869"/>
    <w:rsid w:val="00881BC7"/>
    <w:rsid w:val="00883CFD"/>
    <w:rsid w:val="00883D7B"/>
    <w:rsid w:val="008843C6"/>
    <w:rsid w:val="0088552F"/>
    <w:rsid w:val="00885E99"/>
    <w:rsid w:val="0088606D"/>
    <w:rsid w:val="00887277"/>
    <w:rsid w:val="00887F16"/>
    <w:rsid w:val="00890E75"/>
    <w:rsid w:val="00891D3B"/>
    <w:rsid w:val="00891DF5"/>
    <w:rsid w:val="0089756B"/>
    <w:rsid w:val="008A0339"/>
    <w:rsid w:val="008A0AD4"/>
    <w:rsid w:val="008A0E84"/>
    <w:rsid w:val="008A5856"/>
    <w:rsid w:val="008A761F"/>
    <w:rsid w:val="008B0BF7"/>
    <w:rsid w:val="008B20D5"/>
    <w:rsid w:val="008B2A14"/>
    <w:rsid w:val="008B48EA"/>
    <w:rsid w:val="008B4D51"/>
    <w:rsid w:val="008B6F88"/>
    <w:rsid w:val="008B72AF"/>
    <w:rsid w:val="008C0126"/>
    <w:rsid w:val="008C09CD"/>
    <w:rsid w:val="008C245E"/>
    <w:rsid w:val="008C281F"/>
    <w:rsid w:val="008C2A30"/>
    <w:rsid w:val="008C38D1"/>
    <w:rsid w:val="008C3F11"/>
    <w:rsid w:val="008C503B"/>
    <w:rsid w:val="008C55A8"/>
    <w:rsid w:val="008C5B8F"/>
    <w:rsid w:val="008C616C"/>
    <w:rsid w:val="008C623B"/>
    <w:rsid w:val="008D152F"/>
    <w:rsid w:val="008D21A0"/>
    <w:rsid w:val="008D3915"/>
    <w:rsid w:val="008D6566"/>
    <w:rsid w:val="008D692E"/>
    <w:rsid w:val="008D696E"/>
    <w:rsid w:val="008D7DD4"/>
    <w:rsid w:val="008D7E91"/>
    <w:rsid w:val="008E0040"/>
    <w:rsid w:val="008E081C"/>
    <w:rsid w:val="008E21A5"/>
    <w:rsid w:val="008E4491"/>
    <w:rsid w:val="008E4D62"/>
    <w:rsid w:val="008E65A5"/>
    <w:rsid w:val="008E749E"/>
    <w:rsid w:val="008F0120"/>
    <w:rsid w:val="008F1148"/>
    <w:rsid w:val="008F1EB9"/>
    <w:rsid w:val="008F36A5"/>
    <w:rsid w:val="008F4EEC"/>
    <w:rsid w:val="008F5E80"/>
    <w:rsid w:val="00901CAC"/>
    <w:rsid w:val="009035F7"/>
    <w:rsid w:val="00904277"/>
    <w:rsid w:val="0090468D"/>
    <w:rsid w:val="00904B17"/>
    <w:rsid w:val="00904BD3"/>
    <w:rsid w:val="00904CFB"/>
    <w:rsid w:val="00905454"/>
    <w:rsid w:val="009059BC"/>
    <w:rsid w:val="00905E04"/>
    <w:rsid w:val="00906343"/>
    <w:rsid w:val="009065FA"/>
    <w:rsid w:val="009068BD"/>
    <w:rsid w:val="009073AA"/>
    <w:rsid w:val="00913B72"/>
    <w:rsid w:val="00914110"/>
    <w:rsid w:val="0091586B"/>
    <w:rsid w:val="0091621C"/>
    <w:rsid w:val="009166C7"/>
    <w:rsid w:val="00917DEF"/>
    <w:rsid w:val="00920225"/>
    <w:rsid w:val="00920DF1"/>
    <w:rsid w:val="00920EAF"/>
    <w:rsid w:val="009214BE"/>
    <w:rsid w:val="009218CD"/>
    <w:rsid w:val="00921D67"/>
    <w:rsid w:val="00922110"/>
    <w:rsid w:val="009228E7"/>
    <w:rsid w:val="0092472E"/>
    <w:rsid w:val="00926D14"/>
    <w:rsid w:val="00931429"/>
    <w:rsid w:val="00931F2C"/>
    <w:rsid w:val="009324F4"/>
    <w:rsid w:val="00933EC4"/>
    <w:rsid w:val="00934B5A"/>
    <w:rsid w:val="00934C4B"/>
    <w:rsid w:val="0093590D"/>
    <w:rsid w:val="00936E0F"/>
    <w:rsid w:val="0093724F"/>
    <w:rsid w:val="009418DA"/>
    <w:rsid w:val="00942388"/>
    <w:rsid w:val="00944814"/>
    <w:rsid w:val="0094654C"/>
    <w:rsid w:val="0094686A"/>
    <w:rsid w:val="00952257"/>
    <w:rsid w:val="00952DDA"/>
    <w:rsid w:val="00952DDC"/>
    <w:rsid w:val="00953071"/>
    <w:rsid w:val="009547A5"/>
    <w:rsid w:val="009548F6"/>
    <w:rsid w:val="0095628D"/>
    <w:rsid w:val="0095704B"/>
    <w:rsid w:val="00957440"/>
    <w:rsid w:val="00957600"/>
    <w:rsid w:val="009606B2"/>
    <w:rsid w:val="009629F1"/>
    <w:rsid w:val="009657F6"/>
    <w:rsid w:val="00966DC1"/>
    <w:rsid w:val="00967216"/>
    <w:rsid w:val="00967835"/>
    <w:rsid w:val="0097112A"/>
    <w:rsid w:val="00972152"/>
    <w:rsid w:val="009730E9"/>
    <w:rsid w:val="00973CBA"/>
    <w:rsid w:val="00974EA6"/>
    <w:rsid w:val="0098227D"/>
    <w:rsid w:val="00986CC4"/>
    <w:rsid w:val="00986E8B"/>
    <w:rsid w:val="00987D22"/>
    <w:rsid w:val="00991B43"/>
    <w:rsid w:val="009925A5"/>
    <w:rsid w:val="00993AF8"/>
    <w:rsid w:val="00995298"/>
    <w:rsid w:val="009959E7"/>
    <w:rsid w:val="00996DAD"/>
    <w:rsid w:val="00996F2D"/>
    <w:rsid w:val="00997EB4"/>
    <w:rsid w:val="009A0158"/>
    <w:rsid w:val="009A312D"/>
    <w:rsid w:val="009A32ED"/>
    <w:rsid w:val="009A3E68"/>
    <w:rsid w:val="009A5031"/>
    <w:rsid w:val="009B0095"/>
    <w:rsid w:val="009B011F"/>
    <w:rsid w:val="009B5B13"/>
    <w:rsid w:val="009B6173"/>
    <w:rsid w:val="009B7239"/>
    <w:rsid w:val="009B79FD"/>
    <w:rsid w:val="009B7C33"/>
    <w:rsid w:val="009C1561"/>
    <w:rsid w:val="009C28B3"/>
    <w:rsid w:val="009C2945"/>
    <w:rsid w:val="009C339C"/>
    <w:rsid w:val="009C444C"/>
    <w:rsid w:val="009C574E"/>
    <w:rsid w:val="009C66F3"/>
    <w:rsid w:val="009C6B55"/>
    <w:rsid w:val="009D03C9"/>
    <w:rsid w:val="009D11FE"/>
    <w:rsid w:val="009D2812"/>
    <w:rsid w:val="009D5F45"/>
    <w:rsid w:val="009D64F9"/>
    <w:rsid w:val="009D6FDC"/>
    <w:rsid w:val="009D74E9"/>
    <w:rsid w:val="009E023E"/>
    <w:rsid w:val="009E0EE4"/>
    <w:rsid w:val="009E2165"/>
    <w:rsid w:val="009E2C79"/>
    <w:rsid w:val="009E2EB3"/>
    <w:rsid w:val="009E370C"/>
    <w:rsid w:val="009E40C1"/>
    <w:rsid w:val="009E4DC3"/>
    <w:rsid w:val="009E7765"/>
    <w:rsid w:val="009F091E"/>
    <w:rsid w:val="009F1904"/>
    <w:rsid w:val="009F2265"/>
    <w:rsid w:val="009F2D1F"/>
    <w:rsid w:val="009F2F4D"/>
    <w:rsid w:val="009F676C"/>
    <w:rsid w:val="009F7900"/>
    <w:rsid w:val="00A0055C"/>
    <w:rsid w:val="00A035BD"/>
    <w:rsid w:val="00A03AA3"/>
    <w:rsid w:val="00A042A7"/>
    <w:rsid w:val="00A04467"/>
    <w:rsid w:val="00A05D6E"/>
    <w:rsid w:val="00A10A2D"/>
    <w:rsid w:val="00A11E9B"/>
    <w:rsid w:val="00A13003"/>
    <w:rsid w:val="00A1381E"/>
    <w:rsid w:val="00A13CA9"/>
    <w:rsid w:val="00A13D98"/>
    <w:rsid w:val="00A14295"/>
    <w:rsid w:val="00A158EE"/>
    <w:rsid w:val="00A212D9"/>
    <w:rsid w:val="00A221FA"/>
    <w:rsid w:val="00A232EA"/>
    <w:rsid w:val="00A25BFF"/>
    <w:rsid w:val="00A25CD0"/>
    <w:rsid w:val="00A2621D"/>
    <w:rsid w:val="00A26D81"/>
    <w:rsid w:val="00A26F73"/>
    <w:rsid w:val="00A27B5D"/>
    <w:rsid w:val="00A30622"/>
    <w:rsid w:val="00A32A67"/>
    <w:rsid w:val="00A32F0C"/>
    <w:rsid w:val="00A331F1"/>
    <w:rsid w:val="00A340CD"/>
    <w:rsid w:val="00A36959"/>
    <w:rsid w:val="00A37393"/>
    <w:rsid w:val="00A37D4B"/>
    <w:rsid w:val="00A40B74"/>
    <w:rsid w:val="00A420FB"/>
    <w:rsid w:val="00A422A0"/>
    <w:rsid w:val="00A43D35"/>
    <w:rsid w:val="00A44ED3"/>
    <w:rsid w:val="00A45456"/>
    <w:rsid w:val="00A4651D"/>
    <w:rsid w:val="00A46C00"/>
    <w:rsid w:val="00A46EBB"/>
    <w:rsid w:val="00A50D84"/>
    <w:rsid w:val="00A52194"/>
    <w:rsid w:val="00A534B7"/>
    <w:rsid w:val="00A5441A"/>
    <w:rsid w:val="00A5530D"/>
    <w:rsid w:val="00A559DA"/>
    <w:rsid w:val="00A5749A"/>
    <w:rsid w:val="00A60229"/>
    <w:rsid w:val="00A613CA"/>
    <w:rsid w:val="00A624A8"/>
    <w:rsid w:val="00A62D80"/>
    <w:rsid w:val="00A63DB6"/>
    <w:rsid w:val="00A64999"/>
    <w:rsid w:val="00A64DA2"/>
    <w:rsid w:val="00A67DF6"/>
    <w:rsid w:val="00A70061"/>
    <w:rsid w:val="00A70984"/>
    <w:rsid w:val="00A71AA2"/>
    <w:rsid w:val="00A74776"/>
    <w:rsid w:val="00A74ADD"/>
    <w:rsid w:val="00A75119"/>
    <w:rsid w:val="00A75201"/>
    <w:rsid w:val="00A768FD"/>
    <w:rsid w:val="00A76A10"/>
    <w:rsid w:val="00A77C40"/>
    <w:rsid w:val="00A81DD5"/>
    <w:rsid w:val="00A829BF"/>
    <w:rsid w:val="00A84E82"/>
    <w:rsid w:val="00A85279"/>
    <w:rsid w:val="00A858E0"/>
    <w:rsid w:val="00A90793"/>
    <w:rsid w:val="00A93522"/>
    <w:rsid w:val="00A9401B"/>
    <w:rsid w:val="00A96C08"/>
    <w:rsid w:val="00A978F1"/>
    <w:rsid w:val="00AA0E2A"/>
    <w:rsid w:val="00AA0F99"/>
    <w:rsid w:val="00AA218F"/>
    <w:rsid w:val="00AA2449"/>
    <w:rsid w:val="00AA3555"/>
    <w:rsid w:val="00AA4316"/>
    <w:rsid w:val="00AA46F3"/>
    <w:rsid w:val="00AA4988"/>
    <w:rsid w:val="00AA5ADF"/>
    <w:rsid w:val="00AA654F"/>
    <w:rsid w:val="00AB0240"/>
    <w:rsid w:val="00AB18D0"/>
    <w:rsid w:val="00AB217D"/>
    <w:rsid w:val="00AB2835"/>
    <w:rsid w:val="00AB294E"/>
    <w:rsid w:val="00AB35DC"/>
    <w:rsid w:val="00AB3C9A"/>
    <w:rsid w:val="00AB453B"/>
    <w:rsid w:val="00AB4AE1"/>
    <w:rsid w:val="00AB5E96"/>
    <w:rsid w:val="00AB6641"/>
    <w:rsid w:val="00AB71CF"/>
    <w:rsid w:val="00AC03DA"/>
    <w:rsid w:val="00AC0BF2"/>
    <w:rsid w:val="00AC2FF4"/>
    <w:rsid w:val="00AC476C"/>
    <w:rsid w:val="00AC479D"/>
    <w:rsid w:val="00AC5DE2"/>
    <w:rsid w:val="00AC6EEC"/>
    <w:rsid w:val="00AD0CE2"/>
    <w:rsid w:val="00AD4230"/>
    <w:rsid w:val="00AD4DAD"/>
    <w:rsid w:val="00AD638E"/>
    <w:rsid w:val="00AD7F5A"/>
    <w:rsid w:val="00AE15AF"/>
    <w:rsid w:val="00AE18C5"/>
    <w:rsid w:val="00AE21E7"/>
    <w:rsid w:val="00AE2750"/>
    <w:rsid w:val="00AE3400"/>
    <w:rsid w:val="00AE3D83"/>
    <w:rsid w:val="00AE3E38"/>
    <w:rsid w:val="00AE40D1"/>
    <w:rsid w:val="00AE6615"/>
    <w:rsid w:val="00AF4818"/>
    <w:rsid w:val="00AF56D4"/>
    <w:rsid w:val="00AF6A22"/>
    <w:rsid w:val="00AF6FC2"/>
    <w:rsid w:val="00B00303"/>
    <w:rsid w:val="00B007F7"/>
    <w:rsid w:val="00B0217D"/>
    <w:rsid w:val="00B0232D"/>
    <w:rsid w:val="00B03B87"/>
    <w:rsid w:val="00B066D5"/>
    <w:rsid w:val="00B07657"/>
    <w:rsid w:val="00B1078B"/>
    <w:rsid w:val="00B111C2"/>
    <w:rsid w:val="00B11F30"/>
    <w:rsid w:val="00B124C4"/>
    <w:rsid w:val="00B141BE"/>
    <w:rsid w:val="00B14A20"/>
    <w:rsid w:val="00B15A0B"/>
    <w:rsid w:val="00B16B0A"/>
    <w:rsid w:val="00B170A5"/>
    <w:rsid w:val="00B17EBA"/>
    <w:rsid w:val="00B2092B"/>
    <w:rsid w:val="00B230C9"/>
    <w:rsid w:val="00B23C53"/>
    <w:rsid w:val="00B23CCB"/>
    <w:rsid w:val="00B23E8A"/>
    <w:rsid w:val="00B248A0"/>
    <w:rsid w:val="00B24E1A"/>
    <w:rsid w:val="00B26613"/>
    <w:rsid w:val="00B26758"/>
    <w:rsid w:val="00B331D8"/>
    <w:rsid w:val="00B3531B"/>
    <w:rsid w:val="00B41490"/>
    <w:rsid w:val="00B42975"/>
    <w:rsid w:val="00B4312F"/>
    <w:rsid w:val="00B44DB4"/>
    <w:rsid w:val="00B45B01"/>
    <w:rsid w:val="00B4736A"/>
    <w:rsid w:val="00B476E0"/>
    <w:rsid w:val="00B50014"/>
    <w:rsid w:val="00B51783"/>
    <w:rsid w:val="00B526D5"/>
    <w:rsid w:val="00B53B3F"/>
    <w:rsid w:val="00B53CE7"/>
    <w:rsid w:val="00B54ADC"/>
    <w:rsid w:val="00B54CA5"/>
    <w:rsid w:val="00B60592"/>
    <w:rsid w:val="00B623D2"/>
    <w:rsid w:val="00B629CD"/>
    <w:rsid w:val="00B62C64"/>
    <w:rsid w:val="00B64716"/>
    <w:rsid w:val="00B6617E"/>
    <w:rsid w:val="00B66530"/>
    <w:rsid w:val="00B67CB7"/>
    <w:rsid w:val="00B701B6"/>
    <w:rsid w:val="00B710F5"/>
    <w:rsid w:val="00B71B7A"/>
    <w:rsid w:val="00B72C27"/>
    <w:rsid w:val="00B73463"/>
    <w:rsid w:val="00B745F1"/>
    <w:rsid w:val="00B74645"/>
    <w:rsid w:val="00B74F1D"/>
    <w:rsid w:val="00B75C97"/>
    <w:rsid w:val="00B76714"/>
    <w:rsid w:val="00B76EDE"/>
    <w:rsid w:val="00B811E6"/>
    <w:rsid w:val="00B81806"/>
    <w:rsid w:val="00B82298"/>
    <w:rsid w:val="00B82B70"/>
    <w:rsid w:val="00B8397B"/>
    <w:rsid w:val="00B85598"/>
    <w:rsid w:val="00B9049D"/>
    <w:rsid w:val="00B9104E"/>
    <w:rsid w:val="00B92C70"/>
    <w:rsid w:val="00B939A1"/>
    <w:rsid w:val="00B93A84"/>
    <w:rsid w:val="00B9656B"/>
    <w:rsid w:val="00B96CCC"/>
    <w:rsid w:val="00B97769"/>
    <w:rsid w:val="00B97D6C"/>
    <w:rsid w:val="00B97F92"/>
    <w:rsid w:val="00BA0751"/>
    <w:rsid w:val="00BA0ACE"/>
    <w:rsid w:val="00BA0CC9"/>
    <w:rsid w:val="00BA1AAE"/>
    <w:rsid w:val="00BA1C4E"/>
    <w:rsid w:val="00BA1C57"/>
    <w:rsid w:val="00BA209B"/>
    <w:rsid w:val="00BA2564"/>
    <w:rsid w:val="00BA2B00"/>
    <w:rsid w:val="00BA2DC1"/>
    <w:rsid w:val="00BA31D2"/>
    <w:rsid w:val="00BA47CB"/>
    <w:rsid w:val="00BA4EAD"/>
    <w:rsid w:val="00BA5048"/>
    <w:rsid w:val="00BA5503"/>
    <w:rsid w:val="00BA6F14"/>
    <w:rsid w:val="00BA7076"/>
    <w:rsid w:val="00BA7342"/>
    <w:rsid w:val="00BB046F"/>
    <w:rsid w:val="00BB155B"/>
    <w:rsid w:val="00BB3C4B"/>
    <w:rsid w:val="00BB4A48"/>
    <w:rsid w:val="00BC12FE"/>
    <w:rsid w:val="00BC2675"/>
    <w:rsid w:val="00BC37DE"/>
    <w:rsid w:val="00BC3F1D"/>
    <w:rsid w:val="00BC4521"/>
    <w:rsid w:val="00BC4B31"/>
    <w:rsid w:val="00BC5A1E"/>
    <w:rsid w:val="00BC6226"/>
    <w:rsid w:val="00BC628E"/>
    <w:rsid w:val="00BD0A92"/>
    <w:rsid w:val="00BD1674"/>
    <w:rsid w:val="00BD7C7F"/>
    <w:rsid w:val="00BE0F97"/>
    <w:rsid w:val="00BE14C4"/>
    <w:rsid w:val="00BE17B9"/>
    <w:rsid w:val="00BE369A"/>
    <w:rsid w:val="00BE3EAD"/>
    <w:rsid w:val="00BE4E43"/>
    <w:rsid w:val="00BE57C8"/>
    <w:rsid w:val="00BE6A8A"/>
    <w:rsid w:val="00BE7107"/>
    <w:rsid w:val="00BF06E1"/>
    <w:rsid w:val="00BF0A05"/>
    <w:rsid w:val="00BF2B77"/>
    <w:rsid w:val="00BF2CB6"/>
    <w:rsid w:val="00BF3C49"/>
    <w:rsid w:val="00BF4409"/>
    <w:rsid w:val="00BF4FA6"/>
    <w:rsid w:val="00BF50BD"/>
    <w:rsid w:val="00BF64EA"/>
    <w:rsid w:val="00BF6993"/>
    <w:rsid w:val="00BF70C9"/>
    <w:rsid w:val="00BF7208"/>
    <w:rsid w:val="00BF7505"/>
    <w:rsid w:val="00BF7BF3"/>
    <w:rsid w:val="00BF7C70"/>
    <w:rsid w:val="00C00307"/>
    <w:rsid w:val="00C0104A"/>
    <w:rsid w:val="00C01349"/>
    <w:rsid w:val="00C01E05"/>
    <w:rsid w:val="00C021A3"/>
    <w:rsid w:val="00C02A2F"/>
    <w:rsid w:val="00C02DC3"/>
    <w:rsid w:val="00C0314E"/>
    <w:rsid w:val="00C03441"/>
    <w:rsid w:val="00C03F63"/>
    <w:rsid w:val="00C044FB"/>
    <w:rsid w:val="00C05DEE"/>
    <w:rsid w:val="00C0636E"/>
    <w:rsid w:val="00C07394"/>
    <w:rsid w:val="00C075FD"/>
    <w:rsid w:val="00C103BF"/>
    <w:rsid w:val="00C1073F"/>
    <w:rsid w:val="00C109F4"/>
    <w:rsid w:val="00C11759"/>
    <w:rsid w:val="00C12FE8"/>
    <w:rsid w:val="00C1353F"/>
    <w:rsid w:val="00C13CD4"/>
    <w:rsid w:val="00C14916"/>
    <w:rsid w:val="00C15E49"/>
    <w:rsid w:val="00C16A93"/>
    <w:rsid w:val="00C1779D"/>
    <w:rsid w:val="00C1790C"/>
    <w:rsid w:val="00C201CB"/>
    <w:rsid w:val="00C20DA8"/>
    <w:rsid w:val="00C20EC3"/>
    <w:rsid w:val="00C242F2"/>
    <w:rsid w:val="00C24C2D"/>
    <w:rsid w:val="00C264D0"/>
    <w:rsid w:val="00C27294"/>
    <w:rsid w:val="00C30503"/>
    <w:rsid w:val="00C32466"/>
    <w:rsid w:val="00C3274D"/>
    <w:rsid w:val="00C33756"/>
    <w:rsid w:val="00C33C7D"/>
    <w:rsid w:val="00C34D8D"/>
    <w:rsid w:val="00C35368"/>
    <w:rsid w:val="00C35884"/>
    <w:rsid w:val="00C35B4E"/>
    <w:rsid w:val="00C364A5"/>
    <w:rsid w:val="00C40156"/>
    <w:rsid w:val="00C404F0"/>
    <w:rsid w:val="00C40E79"/>
    <w:rsid w:val="00C42399"/>
    <w:rsid w:val="00C43264"/>
    <w:rsid w:val="00C43A7F"/>
    <w:rsid w:val="00C44225"/>
    <w:rsid w:val="00C447AF"/>
    <w:rsid w:val="00C44FCF"/>
    <w:rsid w:val="00C46E59"/>
    <w:rsid w:val="00C50A78"/>
    <w:rsid w:val="00C52706"/>
    <w:rsid w:val="00C531D4"/>
    <w:rsid w:val="00C55CAF"/>
    <w:rsid w:val="00C5689B"/>
    <w:rsid w:val="00C56D38"/>
    <w:rsid w:val="00C57D7A"/>
    <w:rsid w:val="00C617E7"/>
    <w:rsid w:val="00C62A51"/>
    <w:rsid w:val="00C64475"/>
    <w:rsid w:val="00C64E26"/>
    <w:rsid w:val="00C65140"/>
    <w:rsid w:val="00C65A08"/>
    <w:rsid w:val="00C669B2"/>
    <w:rsid w:val="00C669E1"/>
    <w:rsid w:val="00C66AB2"/>
    <w:rsid w:val="00C67F59"/>
    <w:rsid w:val="00C71731"/>
    <w:rsid w:val="00C717C6"/>
    <w:rsid w:val="00C73BF9"/>
    <w:rsid w:val="00C80161"/>
    <w:rsid w:val="00C82A26"/>
    <w:rsid w:val="00C832B9"/>
    <w:rsid w:val="00C84DA8"/>
    <w:rsid w:val="00C85026"/>
    <w:rsid w:val="00C85146"/>
    <w:rsid w:val="00C90023"/>
    <w:rsid w:val="00C900B3"/>
    <w:rsid w:val="00C900E1"/>
    <w:rsid w:val="00C90A29"/>
    <w:rsid w:val="00C9107E"/>
    <w:rsid w:val="00C94E91"/>
    <w:rsid w:val="00C959A6"/>
    <w:rsid w:val="00C97BC9"/>
    <w:rsid w:val="00C97E70"/>
    <w:rsid w:val="00CA1326"/>
    <w:rsid w:val="00CA30DD"/>
    <w:rsid w:val="00CA3465"/>
    <w:rsid w:val="00CA3F67"/>
    <w:rsid w:val="00CA57B1"/>
    <w:rsid w:val="00CA6505"/>
    <w:rsid w:val="00CA650C"/>
    <w:rsid w:val="00CA6835"/>
    <w:rsid w:val="00CA6D39"/>
    <w:rsid w:val="00CA7BEC"/>
    <w:rsid w:val="00CB0BBB"/>
    <w:rsid w:val="00CB54D8"/>
    <w:rsid w:val="00CB568E"/>
    <w:rsid w:val="00CB5747"/>
    <w:rsid w:val="00CB5B25"/>
    <w:rsid w:val="00CB6C46"/>
    <w:rsid w:val="00CB7C78"/>
    <w:rsid w:val="00CB7DE1"/>
    <w:rsid w:val="00CC0A11"/>
    <w:rsid w:val="00CC100F"/>
    <w:rsid w:val="00CC1E67"/>
    <w:rsid w:val="00CC2081"/>
    <w:rsid w:val="00CC37EC"/>
    <w:rsid w:val="00CC56FC"/>
    <w:rsid w:val="00CC593E"/>
    <w:rsid w:val="00CC735C"/>
    <w:rsid w:val="00CC7F21"/>
    <w:rsid w:val="00CD36A9"/>
    <w:rsid w:val="00CD383E"/>
    <w:rsid w:val="00CD4738"/>
    <w:rsid w:val="00CD476A"/>
    <w:rsid w:val="00CD4EF4"/>
    <w:rsid w:val="00CD510A"/>
    <w:rsid w:val="00CD64FB"/>
    <w:rsid w:val="00CD6C1A"/>
    <w:rsid w:val="00CE0318"/>
    <w:rsid w:val="00CE0CC3"/>
    <w:rsid w:val="00CE1118"/>
    <w:rsid w:val="00CE1410"/>
    <w:rsid w:val="00CE1D07"/>
    <w:rsid w:val="00CE355F"/>
    <w:rsid w:val="00CE7BB1"/>
    <w:rsid w:val="00CF0165"/>
    <w:rsid w:val="00CF08D8"/>
    <w:rsid w:val="00CF117E"/>
    <w:rsid w:val="00CF15F1"/>
    <w:rsid w:val="00CF168C"/>
    <w:rsid w:val="00CF2358"/>
    <w:rsid w:val="00CF4D5A"/>
    <w:rsid w:val="00D0166C"/>
    <w:rsid w:val="00D02934"/>
    <w:rsid w:val="00D03119"/>
    <w:rsid w:val="00D03896"/>
    <w:rsid w:val="00D0423D"/>
    <w:rsid w:val="00D06831"/>
    <w:rsid w:val="00D12065"/>
    <w:rsid w:val="00D121B7"/>
    <w:rsid w:val="00D12314"/>
    <w:rsid w:val="00D1266E"/>
    <w:rsid w:val="00D12838"/>
    <w:rsid w:val="00D12BE3"/>
    <w:rsid w:val="00D12F13"/>
    <w:rsid w:val="00D130F6"/>
    <w:rsid w:val="00D1374F"/>
    <w:rsid w:val="00D14CBB"/>
    <w:rsid w:val="00D16AE8"/>
    <w:rsid w:val="00D173F5"/>
    <w:rsid w:val="00D17C33"/>
    <w:rsid w:val="00D208F0"/>
    <w:rsid w:val="00D22AEE"/>
    <w:rsid w:val="00D24204"/>
    <w:rsid w:val="00D24C3F"/>
    <w:rsid w:val="00D25D39"/>
    <w:rsid w:val="00D307C5"/>
    <w:rsid w:val="00D31D40"/>
    <w:rsid w:val="00D31F8E"/>
    <w:rsid w:val="00D3229F"/>
    <w:rsid w:val="00D3300A"/>
    <w:rsid w:val="00D33166"/>
    <w:rsid w:val="00D3429B"/>
    <w:rsid w:val="00D34734"/>
    <w:rsid w:val="00D35E81"/>
    <w:rsid w:val="00D36437"/>
    <w:rsid w:val="00D36A07"/>
    <w:rsid w:val="00D4004E"/>
    <w:rsid w:val="00D42006"/>
    <w:rsid w:val="00D4294F"/>
    <w:rsid w:val="00D42C3D"/>
    <w:rsid w:val="00D42CAD"/>
    <w:rsid w:val="00D42FC6"/>
    <w:rsid w:val="00D43B0B"/>
    <w:rsid w:val="00D43D81"/>
    <w:rsid w:val="00D43E0E"/>
    <w:rsid w:val="00D44D8A"/>
    <w:rsid w:val="00D456C0"/>
    <w:rsid w:val="00D459FF"/>
    <w:rsid w:val="00D4721B"/>
    <w:rsid w:val="00D47C2B"/>
    <w:rsid w:val="00D47EBB"/>
    <w:rsid w:val="00D507A7"/>
    <w:rsid w:val="00D51A4F"/>
    <w:rsid w:val="00D51F4B"/>
    <w:rsid w:val="00D53C19"/>
    <w:rsid w:val="00D53E03"/>
    <w:rsid w:val="00D5439B"/>
    <w:rsid w:val="00D544DF"/>
    <w:rsid w:val="00D54832"/>
    <w:rsid w:val="00D5504A"/>
    <w:rsid w:val="00D554C8"/>
    <w:rsid w:val="00D56483"/>
    <w:rsid w:val="00D564FD"/>
    <w:rsid w:val="00D567A2"/>
    <w:rsid w:val="00D5700A"/>
    <w:rsid w:val="00D57DAA"/>
    <w:rsid w:val="00D6036F"/>
    <w:rsid w:val="00D6040C"/>
    <w:rsid w:val="00D620D5"/>
    <w:rsid w:val="00D62A73"/>
    <w:rsid w:val="00D64F7F"/>
    <w:rsid w:val="00D67843"/>
    <w:rsid w:val="00D70AB8"/>
    <w:rsid w:val="00D728FE"/>
    <w:rsid w:val="00D72E3E"/>
    <w:rsid w:val="00D73102"/>
    <w:rsid w:val="00D768EC"/>
    <w:rsid w:val="00D7746C"/>
    <w:rsid w:val="00D80441"/>
    <w:rsid w:val="00D829BD"/>
    <w:rsid w:val="00D84409"/>
    <w:rsid w:val="00D8468F"/>
    <w:rsid w:val="00D84E4F"/>
    <w:rsid w:val="00D851DD"/>
    <w:rsid w:val="00D8532D"/>
    <w:rsid w:val="00D86062"/>
    <w:rsid w:val="00D91D1E"/>
    <w:rsid w:val="00D91F0E"/>
    <w:rsid w:val="00D92232"/>
    <w:rsid w:val="00D9243D"/>
    <w:rsid w:val="00D932E4"/>
    <w:rsid w:val="00D95792"/>
    <w:rsid w:val="00D963DD"/>
    <w:rsid w:val="00D966C4"/>
    <w:rsid w:val="00D96CFE"/>
    <w:rsid w:val="00D9791A"/>
    <w:rsid w:val="00DA068A"/>
    <w:rsid w:val="00DA1A24"/>
    <w:rsid w:val="00DA1A44"/>
    <w:rsid w:val="00DA2810"/>
    <w:rsid w:val="00DA2F74"/>
    <w:rsid w:val="00DA4401"/>
    <w:rsid w:val="00DA516E"/>
    <w:rsid w:val="00DA66CB"/>
    <w:rsid w:val="00DA7B5C"/>
    <w:rsid w:val="00DB0D88"/>
    <w:rsid w:val="00DB1E67"/>
    <w:rsid w:val="00DB254F"/>
    <w:rsid w:val="00DB2A33"/>
    <w:rsid w:val="00DB51AA"/>
    <w:rsid w:val="00DB5CC1"/>
    <w:rsid w:val="00DC54E0"/>
    <w:rsid w:val="00DC58FE"/>
    <w:rsid w:val="00DC599A"/>
    <w:rsid w:val="00DC6229"/>
    <w:rsid w:val="00DC6EF6"/>
    <w:rsid w:val="00DC759C"/>
    <w:rsid w:val="00DC79C4"/>
    <w:rsid w:val="00DD0F9E"/>
    <w:rsid w:val="00DD3BAE"/>
    <w:rsid w:val="00DD3FC0"/>
    <w:rsid w:val="00DD50C7"/>
    <w:rsid w:val="00DE208A"/>
    <w:rsid w:val="00DE5305"/>
    <w:rsid w:val="00DE6B6E"/>
    <w:rsid w:val="00DE7BB3"/>
    <w:rsid w:val="00DF1FD4"/>
    <w:rsid w:val="00DF2C0B"/>
    <w:rsid w:val="00DF4A34"/>
    <w:rsid w:val="00DF63D6"/>
    <w:rsid w:val="00DF776B"/>
    <w:rsid w:val="00DF7AFD"/>
    <w:rsid w:val="00E00EAB"/>
    <w:rsid w:val="00E019E4"/>
    <w:rsid w:val="00E019FC"/>
    <w:rsid w:val="00E0275C"/>
    <w:rsid w:val="00E02C4C"/>
    <w:rsid w:val="00E03024"/>
    <w:rsid w:val="00E06724"/>
    <w:rsid w:val="00E068C1"/>
    <w:rsid w:val="00E06BD2"/>
    <w:rsid w:val="00E10344"/>
    <w:rsid w:val="00E11D41"/>
    <w:rsid w:val="00E12B22"/>
    <w:rsid w:val="00E13904"/>
    <w:rsid w:val="00E1630B"/>
    <w:rsid w:val="00E1657D"/>
    <w:rsid w:val="00E17B95"/>
    <w:rsid w:val="00E21A2B"/>
    <w:rsid w:val="00E21FF6"/>
    <w:rsid w:val="00E2285E"/>
    <w:rsid w:val="00E23036"/>
    <w:rsid w:val="00E23157"/>
    <w:rsid w:val="00E25032"/>
    <w:rsid w:val="00E25D71"/>
    <w:rsid w:val="00E26726"/>
    <w:rsid w:val="00E3042C"/>
    <w:rsid w:val="00E30D16"/>
    <w:rsid w:val="00E3480D"/>
    <w:rsid w:val="00E35B67"/>
    <w:rsid w:val="00E37737"/>
    <w:rsid w:val="00E40F98"/>
    <w:rsid w:val="00E41163"/>
    <w:rsid w:val="00E41548"/>
    <w:rsid w:val="00E43082"/>
    <w:rsid w:val="00E442BE"/>
    <w:rsid w:val="00E451A4"/>
    <w:rsid w:val="00E45515"/>
    <w:rsid w:val="00E46C2F"/>
    <w:rsid w:val="00E53972"/>
    <w:rsid w:val="00E5536B"/>
    <w:rsid w:val="00E55F3D"/>
    <w:rsid w:val="00E5691F"/>
    <w:rsid w:val="00E56BF6"/>
    <w:rsid w:val="00E575B1"/>
    <w:rsid w:val="00E60668"/>
    <w:rsid w:val="00E606AF"/>
    <w:rsid w:val="00E6124A"/>
    <w:rsid w:val="00E651AA"/>
    <w:rsid w:val="00E66CF9"/>
    <w:rsid w:val="00E67E5B"/>
    <w:rsid w:val="00E67F36"/>
    <w:rsid w:val="00E70C4B"/>
    <w:rsid w:val="00E723AE"/>
    <w:rsid w:val="00E73431"/>
    <w:rsid w:val="00E73FE9"/>
    <w:rsid w:val="00E7565E"/>
    <w:rsid w:val="00E756DE"/>
    <w:rsid w:val="00E762E8"/>
    <w:rsid w:val="00E7646D"/>
    <w:rsid w:val="00E76560"/>
    <w:rsid w:val="00E77965"/>
    <w:rsid w:val="00E81AEE"/>
    <w:rsid w:val="00E81E68"/>
    <w:rsid w:val="00E8455D"/>
    <w:rsid w:val="00E84F27"/>
    <w:rsid w:val="00E857CB"/>
    <w:rsid w:val="00E8678F"/>
    <w:rsid w:val="00E86F80"/>
    <w:rsid w:val="00E87F17"/>
    <w:rsid w:val="00E901F6"/>
    <w:rsid w:val="00E90374"/>
    <w:rsid w:val="00E9091F"/>
    <w:rsid w:val="00E93F15"/>
    <w:rsid w:val="00E961A8"/>
    <w:rsid w:val="00E96BB4"/>
    <w:rsid w:val="00EA0AC6"/>
    <w:rsid w:val="00EA1584"/>
    <w:rsid w:val="00EA1E2F"/>
    <w:rsid w:val="00EA220E"/>
    <w:rsid w:val="00EA3074"/>
    <w:rsid w:val="00EA32CA"/>
    <w:rsid w:val="00EA4421"/>
    <w:rsid w:val="00EA49E9"/>
    <w:rsid w:val="00EA4E64"/>
    <w:rsid w:val="00EA5A87"/>
    <w:rsid w:val="00EA7F72"/>
    <w:rsid w:val="00EB094A"/>
    <w:rsid w:val="00EB0F2F"/>
    <w:rsid w:val="00EB223A"/>
    <w:rsid w:val="00EB2D68"/>
    <w:rsid w:val="00EB2E95"/>
    <w:rsid w:val="00EB3D0D"/>
    <w:rsid w:val="00EB468E"/>
    <w:rsid w:val="00EB6D88"/>
    <w:rsid w:val="00EB775E"/>
    <w:rsid w:val="00EB7C0A"/>
    <w:rsid w:val="00EC070B"/>
    <w:rsid w:val="00EC0C2D"/>
    <w:rsid w:val="00EC14B6"/>
    <w:rsid w:val="00EC20AB"/>
    <w:rsid w:val="00EC264B"/>
    <w:rsid w:val="00EC6747"/>
    <w:rsid w:val="00ED10AF"/>
    <w:rsid w:val="00ED2DAC"/>
    <w:rsid w:val="00ED4548"/>
    <w:rsid w:val="00ED5F81"/>
    <w:rsid w:val="00ED727D"/>
    <w:rsid w:val="00ED7604"/>
    <w:rsid w:val="00ED7768"/>
    <w:rsid w:val="00EE1E5B"/>
    <w:rsid w:val="00EE4289"/>
    <w:rsid w:val="00EE4611"/>
    <w:rsid w:val="00EE46E9"/>
    <w:rsid w:val="00EE6C96"/>
    <w:rsid w:val="00EE6E69"/>
    <w:rsid w:val="00EF149F"/>
    <w:rsid w:val="00EF1E0B"/>
    <w:rsid w:val="00EF29B0"/>
    <w:rsid w:val="00EF37E8"/>
    <w:rsid w:val="00EF3F8D"/>
    <w:rsid w:val="00EF42DB"/>
    <w:rsid w:val="00EF59AC"/>
    <w:rsid w:val="00EF6410"/>
    <w:rsid w:val="00EF65E5"/>
    <w:rsid w:val="00F039D8"/>
    <w:rsid w:val="00F074B5"/>
    <w:rsid w:val="00F101AE"/>
    <w:rsid w:val="00F11A42"/>
    <w:rsid w:val="00F1325B"/>
    <w:rsid w:val="00F13265"/>
    <w:rsid w:val="00F13C14"/>
    <w:rsid w:val="00F1573D"/>
    <w:rsid w:val="00F15D8C"/>
    <w:rsid w:val="00F16956"/>
    <w:rsid w:val="00F17F74"/>
    <w:rsid w:val="00F22FD8"/>
    <w:rsid w:val="00F23790"/>
    <w:rsid w:val="00F23E82"/>
    <w:rsid w:val="00F2483E"/>
    <w:rsid w:val="00F24E1F"/>
    <w:rsid w:val="00F24F7F"/>
    <w:rsid w:val="00F256D7"/>
    <w:rsid w:val="00F25ECA"/>
    <w:rsid w:val="00F26313"/>
    <w:rsid w:val="00F26466"/>
    <w:rsid w:val="00F2664A"/>
    <w:rsid w:val="00F26784"/>
    <w:rsid w:val="00F26C70"/>
    <w:rsid w:val="00F301A4"/>
    <w:rsid w:val="00F3113B"/>
    <w:rsid w:val="00F31746"/>
    <w:rsid w:val="00F33426"/>
    <w:rsid w:val="00F33B3D"/>
    <w:rsid w:val="00F340AC"/>
    <w:rsid w:val="00F341F5"/>
    <w:rsid w:val="00F346FE"/>
    <w:rsid w:val="00F35A35"/>
    <w:rsid w:val="00F3735C"/>
    <w:rsid w:val="00F37E56"/>
    <w:rsid w:val="00F408B1"/>
    <w:rsid w:val="00F40D86"/>
    <w:rsid w:val="00F410CC"/>
    <w:rsid w:val="00F41C09"/>
    <w:rsid w:val="00F42A65"/>
    <w:rsid w:val="00F4340C"/>
    <w:rsid w:val="00F43540"/>
    <w:rsid w:val="00F440C9"/>
    <w:rsid w:val="00F44717"/>
    <w:rsid w:val="00F449BE"/>
    <w:rsid w:val="00F45727"/>
    <w:rsid w:val="00F457BB"/>
    <w:rsid w:val="00F46385"/>
    <w:rsid w:val="00F46A28"/>
    <w:rsid w:val="00F46F84"/>
    <w:rsid w:val="00F506DF"/>
    <w:rsid w:val="00F51C43"/>
    <w:rsid w:val="00F523E2"/>
    <w:rsid w:val="00F54FB1"/>
    <w:rsid w:val="00F56627"/>
    <w:rsid w:val="00F6001E"/>
    <w:rsid w:val="00F61069"/>
    <w:rsid w:val="00F61369"/>
    <w:rsid w:val="00F62032"/>
    <w:rsid w:val="00F627C4"/>
    <w:rsid w:val="00F70023"/>
    <w:rsid w:val="00F700A8"/>
    <w:rsid w:val="00F70E71"/>
    <w:rsid w:val="00F7190C"/>
    <w:rsid w:val="00F71B6A"/>
    <w:rsid w:val="00F72505"/>
    <w:rsid w:val="00F726CC"/>
    <w:rsid w:val="00F73910"/>
    <w:rsid w:val="00F73DDD"/>
    <w:rsid w:val="00F74BE0"/>
    <w:rsid w:val="00F758F7"/>
    <w:rsid w:val="00F76281"/>
    <w:rsid w:val="00F77105"/>
    <w:rsid w:val="00F80FD8"/>
    <w:rsid w:val="00F816F5"/>
    <w:rsid w:val="00F81EFC"/>
    <w:rsid w:val="00F82FD6"/>
    <w:rsid w:val="00F854CB"/>
    <w:rsid w:val="00F85891"/>
    <w:rsid w:val="00F873E9"/>
    <w:rsid w:val="00F87605"/>
    <w:rsid w:val="00F87FF7"/>
    <w:rsid w:val="00F90315"/>
    <w:rsid w:val="00F909B9"/>
    <w:rsid w:val="00F91BC0"/>
    <w:rsid w:val="00F91D64"/>
    <w:rsid w:val="00F93F53"/>
    <w:rsid w:val="00F9613C"/>
    <w:rsid w:val="00F9714C"/>
    <w:rsid w:val="00F97D82"/>
    <w:rsid w:val="00FA120F"/>
    <w:rsid w:val="00FA1D17"/>
    <w:rsid w:val="00FA31F5"/>
    <w:rsid w:val="00FA4207"/>
    <w:rsid w:val="00FA57B9"/>
    <w:rsid w:val="00FB0B13"/>
    <w:rsid w:val="00FB2060"/>
    <w:rsid w:val="00FB505D"/>
    <w:rsid w:val="00FB5E95"/>
    <w:rsid w:val="00FB7089"/>
    <w:rsid w:val="00FB71F1"/>
    <w:rsid w:val="00FB7DB1"/>
    <w:rsid w:val="00FC1B70"/>
    <w:rsid w:val="00FC1DA6"/>
    <w:rsid w:val="00FC1DAE"/>
    <w:rsid w:val="00FC7AA9"/>
    <w:rsid w:val="00FD6845"/>
    <w:rsid w:val="00FD7190"/>
    <w:rsid w:val="00FD7505"/>
    <w:rsid w:val="00FD7A4D"/>
    <w:rsid w:val="00FE032F"/>
    <w:rsid w:val="00FE1AD7"/>
    <w:rsid w:val="00FE20CE"/>
    <w:rsid w:val="00FE22AF"/>
    <w:rsid w:val="00FE2D36"/>
    <w:rsid w:val="00FE4E65"/>
    <w:rsid w:val="00FE64C1"/>
    <w:rsid w:val="00FF028E"/>
    <w:rsid w:val="00FF13FF"/>
    <w:rsid w:val="00FF1E38"/>
    <w:rsid w:val="00FF490A"/>
    <w:rsid w:val="00FF4EF0"/>
    <w:rsid w:val="00FF664D"/>
    <w:rsid w:val="00FF75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blue"/>
    </o:shapedefaults>
    <o:shapelayout v:ext="edit">
      <o:idmap v:ext="edit" data="2"/>
    </o:shapelayout>
  </w:shapeDefaults>
  <w:decimalSymbol w:val=","/>
  <w:listSeparator w:val=";"/>
  <w14:docId w14:val="605AFD1C"/>
  <w15:docId w15:val="{E7B28FC3-F8DB-48C2-87B3-0CCD8B463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locked="1" w:semiHidden="1" w:uiPriority="99"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semiHidden="1" w:unhideWhenUsed="1"/>
    <w:lsdException w:name="Strong" w:locked="1" w:qFormat="1"/>
    <w:lsdException w:name="Emphasis" w:locked="1"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lock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19DB"/>
    <w:pPr>
      <w:jc w:val="both"/>
    </w:pPr>
    <w:rPr>
      <w:b/>
      <w:bCs/>
      <w:sz w:val="22"/>
      <w:szCs w:val="22"/>
    </w:rPr>
  </w:style>
  <w:style w:type="paragraph" w:styleId="Titre1">
    <w:name w:val="heading 1"/>
    <w:basedOn w:val="Normal"/>
    <w:next w:val="Corpsdetexte"/>
    <w:link w:val="Titre1Car"/>
    <w:qFormat/>
    <w:rsid w:val="00F43540"/>
    <w:pPr>
      <w:keepNext/>
      <w:numPr>
        <w:numId w:val="3"/>
      </w:numPr>
      <w:spacing w:before="480" w:after="600"/>
      <w:jc w:val="center"/>
      <w:outlineLvl w:val="0"/>
    </w:pPr>
    <w:rPr>
      <w:sz w:val="36"/>
      <w:szCs w:val="36"/>
    </w:rPr>
  </w:style>
  <w:style w:type="paragraph" w:styleId="Titre2">
    <w:name w:val="heading 2"/>
    <w:basedOn w:val="Normal"/>
    <w:next w:val="Corpsdetexte"/>
    <w:link w:val="Titre2Car"/>
    <w:qFormat/>
    <w:rsid w:val="00F43540"/>
    <w:pPr>
      <w:keepNext/>
      <w:keepLines/>
      <w:numPr>
        <w:ilvl w:val="1"/>
        <w:numId w:val="3"/>
      </w:numPr>
      <w:spacing w:before="360" w:after="240"/>
      <w:outlineLvl w:val="1"/>
    </w:pPr>
    <w:rPr>
      <w:rFonts w:cs="Times New Roman"/>
      <w:caps/>
    </w:rPr>
  </w:style>
  <w:style w:type="paragraph" w:styleId="Titre3">
    <w:name w:val="heading 3"/>
    <w:basedOn w:val="Normal"/>
    <w:next w:val="Corpsdetexte"/>
    <w:link w:val="Titre3Car"/>
    <w:qFormat/>
    <w:rsid w:val="00F43540"/>
    <w:pPr>
      <w:keepNext/>
      <w:keepLines/>
      <w:numPr>
        <w:ilvl w:val="2"/>
        <w:numId w:val="3"/>
      </w:numPr>
      <w:spacing w:before="180" w:after="180"/>
      <w:outlineLvl w:val="2"/>
    </w:pPr>
    <w:rPr>
      <w:rFonts w:cs="Times New Roman"/>
      <w:i/>
      <w:iCs/>
      <w:sz w:val="24"/>
      <w:szCs w:val="24"/>
    </w:rPr>
  </w:style>
  <w:style w:type="paragraph" w:styleId="Titre4">
    <w:name w:val="heading 4"/>
    <w:basedOn w:val="Normal"/>
    <w:next w:val="Corpsdetexte"/>
    <w:link w:val="Titre4Car"/>
    <w:qFormat/>
    <w:rsid w:val="00F43540"/>
    <w:pPr>
      <w:keepNext/>
      <w:keepLines/>
      <w:numPr>
        <w:ilvl w:val="3"/>
        <w:numId w:val="3"/>
      </w:numPr>
      <w:tabs>
        <w:tab w:val="num" w:pos="1418"/>
      </w:tabs>
      <w:spacing w:before="180" w:after="180"/>
      <w:ind w:left="1418" w:hanging="851"/>
      <w:outlineLvl w:val="3"/>
    </w:pPr>
    <w:rPr>
      <w:rFonts w:cs="Times New Roman"/>
    </w:rPr>
  </w:style>
  <w:style w:type="paragraph" w:styleId="Titre5">
    <w:name w:val="heading 5"/>
    <w:basedOn w:val="Normal"/>
    <w:next w:val="Corpsdetexte"/>
    <w:link w:val="Titre5Car"/>
    <w:qFormat/>
    <w:rsid w:val="00F43540"/>
    <w:pPr>
      <w:keepNext/>
      <w:keepLines/>
      <w:numPr>
        <w:ilvl w:val="4"/>
        <w:numId w:val="3"/>
      </w:numPr>
      <w:spacing w:before="180" w:after="180"/>
      <w:ind w:left="2410"/>
      <w:outlineLvl w:val="4"/>
    </w:pPr>
    <w:rPr>
      <w:rFonts w:cs="Times New Roman"/>
    </w:rPr>
  </w:style>
  <w:style w:type="paragraph" w:styleId="Titre6">
    <w:name w:val="heading 6"/>
    <w:basedOn w:val="Normal"/>
    <w:next w:val="Corpsdetexte"/>
    <w:link w:val="Titre6Car"/>
    <w:qFormat/>
    <w:rsid w:val="00F43540"/>
    <w:pPr>
      <w:keepNext/>
      <w:ind w:left="1418" w:right="1275"/>
      <w:jc w:val="center"/>
      <w:outlineLvl w:val="5"/>
    </w:pPr>
    <w:rPr>
      <w:rFonts w:cs="Courier New"/>
      <w:smallCaps/>
      <w:szCs w:val="52"/>
      <w14:shadow w14:blurRad="50800" w14:dist="38100" w14:dir="2700000" w14:sx="100000" w14:sy="100000" w14:kx="0" w14:ky="0" w14:algn="tl">
        <w14:srgbClr w14:val="000000">
          <w14:alpha w14:val="60000"/>
        </w14:srgbClr>
      </w14:shadow>
    </w:rPr>
  </w:style>
  <w:style w:type="paragraph" w:styleId="Titre7">
    <w:name w:val="heading 7"/>
    <w:basedOn w:val="Normal"/>
    <w:next w:val="Normal"/>
    <w:link w:val="Titre7Car"/>
    <w:qFormat/>
    <w:rsid w:val="00ED5F81"/>
    <w:pPr>
      <w:keepNext/>
      <w:outlineLvl w:val="6"/>
    </w:pPr>
    <w:rPr>
      <w:rFonts w:cs="Times New Roman"/>
      <w:sz w:val="20"/>
      <w:szCs w:val="20"/>
    </w:rPr>
  </w:style>
  <w:style w:type="paragraph" w:styleId="Titre8">
    <w:name w:val="heading 8"/>
    <w:basedOn w:val="Normal"/>
    <w:next w:val="Normal"/>
    <w:link w:val="Titre8Car"/>
    <w:qFormat/>
    <w:rsid w:val="00ED5F81"/>
    <w:pPr>
      <w:keepNext/>
      <w:outlineLvl w:val="7"/>
    </w:pPr>
    <w:rPr>
      <w:sz w:val="32"/>
      <w:szCs w:val="32"/>
    </w:rPr>
  </w:style>
  <w:style w:type="paragraph" w:styleId="Titre9">
    <w:name w:val="heading 9"/>
    <w:basedOn w:val="Normal"/>
    <w:next w:val="Normal"/>
    <w:link w:val="Titre9Car"/>
    <w:qFormat/>
    <w:rsid w:val="00ED5F81"/>
    <w:pPr>
      <w:keepNext/>
      <w:tabs>
        <w:tab w:val="center" w:pos="1985"/>
        <w:tab w:val="center" w:pos="7797"/>
      </w:tabs>
      <w:ind w:right="-2"/>
      <w:jc w:val="center"/>
      <w:outlineLvl w:val="8"/>
    </w:pPr>
    <w:rPr>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locked/>
    <w:rsid w:val="00801ACE"/>
    <w:rPr>
      <w:b/>
      <w:bCs/>
      <w:sz w:val="36"/>
      <w:szCs w:val="36"/>
    </w:rPr>
  </w:style>
  <w:style w:type="character" w:customStyle="1" w:styleId="Titre2Car">
    <w:name w:val="Titre 2 Car"/>
    <w:basedOn w:val="Policepardfaut"/>
    <w:link w:val="Titre2"/>
    <w:locked/>
    <w:rsid w:val="005D447C"/>
    <w:rPr>
      <w:rFonts w:cs="Times New Roman"/>
      <w:b/>
      <w:bCs/>
      <w:caps/>
      <w:sz w:val="22"/>
      <w:szCs w:val="22"/>
    </w:rPr>
  </w:style>
  <w:style w:type="character" w:customStyle="1" w:styleId="Titre3Car">
    <w:name w:val="Titre 3 Car"/>
    <w:basedOn w:val="Policepardfaut"/>
    <w:link w:val="Titre3"/>
    <w:locked/>
    <w:rsid w:val="00801ACE"/>
    <w:rPr>
      <w:rFonts w:cs="Times New Roman"/>
      <w:b/>
      <w:bCs/>
      <w:i/>
      <w:iCs/>
      <w:sz w:val="24"/>
      <w:szCs w:val="24"/>
    </w:rPr>
  </w:style>
  <w:style w:type="character" w:customStyle="1" w:styleId="Titre4Car">
    <w:name w:val="Titre 4 Car"/>
    <w:basedOn w:val="Policepardfaut"/>
    <w:link w:val="Titre4"/>
    <w:locked/>
    <w:rsid w:val="00801ACE"/>
    <w:rPr>
      <w:rFonts w:cs="Times New Roman"/>
      <w:b/>
      <w:bCs/>
      <w:sz w:val="22"/>
      <w:szCs w:val="22"/>
    </w:rPr>
  </w:style>
  <w:style w:type="character" w:customStyle="1" w:styleId="Titre5Car">
    <w:name w:val="Titre 5 Car"/>
    <w:basedOn w:val="Policepardfaut"/>
    <w:link w:val="Titre5"/>
    <w:locked/>
    <w:rsid w:val="00801ACE"/>
    <w:rPr>
      <w:rFonts w:cs="Times New Roman"/>
      <w:b/>
      <w:bCs/>
      <w:sz w:val="22"/>
      <w:szCs w:val="22"/>
    </w:rPr>
  </w:style>
  <w:style w:type="character" w:customStyle="1" w:styleId="Titre6Car">
    <w:name w:val="Titre 6 Car"/>
    <w:basedOn w:val="Policepardfaut"/>
    <w:link w:val="Titre6"/>
    <w:locked/>
    <w:rsid w:val="00801ACE"/>
    <w:rPr>
      <w:rFonts w:ascii="Calibri" w:hAnsi="Calibri" w:cs="Times New Roman"/>
      <w:b/>
      <w:bCs/>
    </w:rPr>
  </w:style>
  <w:style w:type="character" w:customStyle="1" w:styleId="Titre7Car">
    <w:name w:val="Titre 7 Car"/>
    <w:basedOn w:val="Policepardfaut"/>
    <w:link w:val="Titre7"/>
    <w:locked/>
    <w:rsid w:val="00801ACE"/>
    <w:rPr>
      <w:rFonts w:ascii="Calibri" w:hAnsi="Calibri" w:cs="Times New Roman"/>
      <w:sz w:val="24"/>
      <w:szCs w:val="24"/>
    </w:rPr>
  </w:style>
  <w:style w:type="character" w:customStyle="1" w:styleId="Titre8Car">
    <w:name w:val="Titre 8 Car"/>
    <w:basedOn w:val="Policepardfaut"/>
    <w:link w:val="Titre8"/>
    <w:locked/>
    <w:rsid w:val="00801ACE"/>
    <w:rPr>
      <w:rFonts w:ascii="Calibri" w:hAnsi="Calibri" w:cs="Times New Roman"/>
      <w:i/>
      <w:iCs/>
      <w:sz w:val="24"/>
      <w:szCs w:val="24"/>
    </w:rPr>
  </w:style>
  <w:style w:type="character" w:customStyle="1" w:styleId="Titre9Car">
    <w:name w:val="Titre 9 Car"/>
    <w:basedOn w:val="Policepardfaut"/>
    <w:link w:val="Titre9"/>
    <w:locked/>
    <w:rsid w:val="00801ACE"/>
    <w:rPr>
      <w:rFonts w:ascii="Cambria" w:hAnsi="Cambria" w:cs="Times New Roman"/>
    </w:rPr>
  </w:style>
  <w:style w:type="paragraph" w:styleId="Corpsdetexte">
    <w:name w:val="Body Text"/>
    <w:basedOn w:val="Normal"/>
    <w:link w:val="CorpsdetexteCar"/>
    <w:rsid w:val="00F43540"/>
    <w:pPr>
      <w:keepLines/>
      <w:tabs>
        <w:tab w:val="left" w:pos="-2977"/>
        <w:tab w:val="left" w:pos="567"/>
      </w:tabs>
      <w:spacing w:after="120"/>
    </w:pPr>
    <w:rPr>
      <w:rFonts w:cs="Times New Roman"/>
    </w:rPr>
  </w:style>
  <w:style w:type="character" w:customStyle="1" w:styleId="CorpsdetexteCar">
    <w:name w:val="Corps de texte Car"/>
    <w:basedOn w:val="Policepardfaut"/>
    <w:link w:val="Corpsdetexte"/>
    <w:locked/>
    <w:rsid w:val="00801ACE"/>
    <w:rPr>
      <w:sz w:val="22"/>
      <w:szCs w:val="22"/>
    </w:rPr>
  </w:style>
  <w:style w:type="paragraph" w:customStyle="1" w:styleId="Titrenonreprisensommaire">
    <w:name w:val="Titre non repris en sommaire"/>
    <w:basedOn w:val="Normal"/>
    <w:next w:val="Corpsdetexte"/>
    <w:semiHidden/>
    <w:rsid w:val="00ED5F81"/>
    <w:pPr>
      <w:keepLines/>
      <w:spacing w:before="360" w:after="480"/>
      <w:jc w:val="center"/>
    </w:pPr>
    <w:rPr>
      <w:sz w:val="34"/>
      <w:szCs w:val="34"/>
    </w:rPr>
  </w:style>
  <w:style w:type="paragraph" w:styleId="TM1">
    <w:name w:val="toc 1"/>
    <w:basedOn w:val="Normal"/>
    <w:next w:val="Normal"/>
    <w:autoRedefine/>
    <w:uiPriority w:val="39"/>
    <w:rsid w:val="00ED5F81"/>
    <w:pPr>
      <w:tabs>
        <w:tab w:val="right" w:leader="dot" w:pos="8921"/>
      </w:tabs>
      <w:spacing w:before="240"/>
    </w:pPr>
    <w:rPr>
      <w:rFonts w:cs="Times New Roman"/>
      <w:caps/>
      <w:noProof/>
    </w:rPr>
  </w:style>
  <w:style w:type="paragraph" w:styleId="TM2">
    <w:name w:val="toc 2"/>
    <w:basedOn w:val="Normal"/>
    <w:next w:val="Normal"/>
    <w:autoRedefine/>
    <w:uiPriority w:val="39"/>
    <w:rsid w:val="007D3D9F"/>
    <w:pPr>
      <w:tabs>
        <w:tab w:val="left" w:pos="426"/>
        <w:tab w:val="right" w:leader="dot" w:pos="8921"/>
      </w:tabs>
      <w:spacing w:before="120"/>
    </w:pPr>
    <w:rPr>
      <w:smallCaps/>
      <w:noProof/>
    </w:rPr>
  </w:style>
  <w:style w:type="paragraph" w:styleId="TM3">
    <w:name w:val="toc 3"/>
    <w:basedOn w:val="Normal"/>
    <w:next w:val="Normal"/>
    <w:autoRedefine/>
    <w:uiPriority w:val="39"/>
    <w:rsid w:val="00ED5F81"/>
    <w:pPr>
      <w:tabs>
        <w:tab w:val="left" w:pos="851"/>
        <w:tab w:val="right" w:leader="dot" w:pos="8921"/>
      </w:tabs>
      <w:spacing w:before="60" w:after="40"/>
      <w:ind w:left="425"/>
    </w:pPr>
    <w:rPr>
      <w:rFonts w:cs="Times New Roman"/>
      <w:i/>
      <w:iCs/>
      <w:noProof/>
    </w:rPr>
  </w:style>
  <w:style w:type="paragraph" w:styleId="TM4">
    <w:name w:val="toc 4"/>
    <w:basedOn w:val="Normal"/>
    <w:next w:val="Normal"/>
    <w:autoRedefine/>
    <w:semiHidden/>
    <w:rsid w:val="00ED5F81"/>
    <w:pPr>
      <w:tabs>
        <w:tab w:val="left" w:pos="1418"/>
        <w:tab w:val="right" w:leader="dot" w:pos="8921"/>
      </w:tabs>
      <w:ind w:left="851"/>
    </w:pPr>
    <w:rPr>
      <w:rFonts w:cs="Times New Roman"/>
      <w:noProof/>
    </w:rPr>
  </w:style>
  <w:style w:type="paragraph" w:styleId="Pieddepage">
    <w:name w:val="footer"/>
    <w:basedOn w:val="Normal"/>
    <w:link w:val="PieddepageCar"/>
    <w:rsid w:val="0040036A"/>
    <w:pPr>
      <w:tabs>
        <w:tab w:val="center" w:pos="4536"/>
        <w:tab w:val="right" w:pos="9072"/>
      </w:tabs>
    </w:pPr>
  </w:style>
  <w:style w:type="character" w:customStyle="1" w:styleId="PieddepageCar">
    <w:name w:val="Pied de page Car"/>
    <w:basedOn w:val="Policepardfaut"/>
    <w:link w:val="Pieddepage"/>
    <w:locked/>
    <w:rsid w:val="0040036A"/>
    <w:rPr>
      <w:b/>
      <w:bCs/>
      <w:sz w:val="22"/>
      <w:szCs w:val="22"/>
    </w:rPr>
  </w:style>
  <w:style w:type="character" w:styleId="Numrodepage">
    <w:name w:val="page number"/>
    <w:basedOn w:val="Policepardfaut"/>
    <w:semiHidden/>
    <w:rsid w:val="00ED5F81"/>
    <w:rPr>
      <w:rFonts w:cs="Times New Roman"/>
    </w:rPr>
  </w:style>
  <w:style w:type="paragraph" w:styleId="TM5">
    <w:name w:val="toc 5"/>
    <w:basedOn w:val="Normal"/>
    <w:next w:val="Normal"/>
    <w:autoRedefine/>
    <w:semiHidden/>
    <w:rsid w:val="00ED5F81"/>
    <w:pPr>
      <w:ind w:left="880"/>
    </w:pPr>
    <w:rPr>
      <w:rFonts w:cs="Times New Roman"/>
      <w:sz w:val="20"/>
      <w:szCs w:val="20"/>
    </w:rPr>
  </w:style>
  <w:style w:type="paragraph" w:styleId="En-tte">
    <w:name w:val="header"/>
    <w:basedOn w:val="Normal"/>
    <w:link w:val="En-tteCar"/>
    <w:semiHidden/>
    <w:rsid w:val="00ED5F81"/>
    <w:pPr>
      <w:tabs>
        <w:tab w:val="center" w:pos="4536"/>
        <w:tab w:val="right" w:pos="9072"/>
      </w:tabs>
      <w:jc w:val="center"/>
    </w:pPr>
    <w:rPr>
      <w:sz w:val="18"/>
      <w:szCs w:val="18"/>
    </w:rPr>
  </w:style>
  <w:style w:type="character" w:customStyle="1" w:styleId="HeaderChar">
    <w:name w:val="Header Char"/>
    <w:basedOn w:val="Policepardfaut"/>
    <w:uiPriority w:val="99"/>
    <w:semiHidden/>
    <w:locked/>
    <w:rsid w:val="00801ACE"/>
    <w:rPr>
      <w:rFonts w:cs="Arial"/>
    </w:rPr>
  </w:style>
  <w:style w:type="paragraph" w:styleId="Notedebasdepage">
    <w:name w:val="footnote text"/>
    <w:basedOn w:val="Normal"/>
    <w:link w:val="NotedebasdepageCar"/>
    <w:uiPriority w:val="99"/>
    <w:rsid w:val="00ED5F81"/>
    <w:rPr>
      <w:rFonts w:cs="Times New Roman"/>
      <w:sz w:val="20"/>
      <w:szCs w:val="20"/>
    </w:rPr>
  </w:style>
  <w:style w:type="character" w:customStyle="1" w:styleId="NotedebasdepageCar">
    <w:name w:val="Note de bas de page Car"/>
    <w:basedOn w:val="Policepardfaut"/>
    <w:link w:val="Notedebasdepage"/>
    <w:uiPriority w:val="99"/>
    <w:locked/>
    <w:rsid w:val="0088606D"/>
    <w:rPr>
      <w:rFonts w:cs="Times New Roman"/>
      <w:lang w:val="fr-FR" w:eastAsia="fr-FR" w:bidi="ar-SA"/>
    </w:rPr>
  </w:style>
  <w:style w:type="character" w:styleId="Appelnotedebasdep">
    <w:name w:val="footnote reference"/>
    <w:basedOn w:val="Policepardfaut"/>
    <w:uiPriority w:val="99"/>
    <w:semiHidden/>
    <w:rsid w:val="00ED5F81"/>
    <w:rPr>
      <w:rFonts w:cs="Times New Roman"/>
      <w:vertAlign w:val="superscript"/>
    </w:rPr>
  </w:style>
  <w:style w:type="paragraph" w:customStyle="1" w:styleId="Rponseorganisme">
    <w:name w:val="Réponse organisme"/>
    <w:basedOn w:val="Corpsdetexte"/>
    <w:rsid w:val="00F43540"/>
    <w:pPr>
      <w:numPr>
        <w:numId w:val="5"/>
      </w:numPr>
      <w:tabs>
        <w:tab w:val="clear" w:pos="-2977"/>
        <w:tab w:val="clear" w:pos="567"/>
        <w:tab w:val="left" w:pos="-709"/>
        <w:tab w:val="num" w:pos="1209"/>
        <w:tab w:val="left" w:pos="2268"/>
      </w:tabs>
      <w:spacing w:before="240"/>
      <w:ind w:left="-709" w:right="-426" w:firstLine="0"/>
    </w:pPr>
    <w:rPr>
      <w:i/>
      <w:iCs/>
      <w:color w:val="632423"/>
    </w:rPr>
  </w:style>
  <w:style w:type="character" w:styleId="Accentuation">
    <w:name w:val="Emphasis"/>
    <w:basedOn w:val="Policepardfaut"/>
    <w:qFormat/>
    <w:rsid w:val="00F43540"/>
    <w:rPr>
      <w:rFonts w:cs="Times New Roman"/>
      <w:i/>
      <w:iCs/>
    </w:rPr>
  </w:style>
  <w:style w:type="paragraph" w:customStyle="1" w:styleId="Observationmission">
    <w:name w:val="Observation mission"/>
    <w:basedOn w:val="Rponseorganisme"/>
    <w:rsid w:val="00F43540"/>
    <w:pPr>
      <w:numPr>
        <w:numId w:val="6"/>
      </w:numPr>
      <w:tabs>
        <w:tab w:val="clear" w:pos="3960"/>
        <w:tab w:val="num" w:pos="643"/>
        <w:tab w:val="num" w:pos="1492"/>
      </w:tabs>
      <w:spacing w:before="120" w:after="240"/>
      <w:ind w:left="-680" w:right="-425"/>
    </w:pPr>
    <w:rPr>
      <w:color w:val="244061"/>
    </w:rPr>
  </w:style>
  <w:style w:type="paragraph" w:customStyle="1" w:styleId="Source">
    <w:name w:val="Source"/>
    <w:basedOn w:val="Normal"/>
    <w:next w:val="Corpsdetexte"/>
    <w:rsid w:val="00F43540"/>
    <w:pPr>
      <w:keepLines/>
      <w:numPr>
        <w:numId w:val="4"/>
      </w:numPr>
      <w:suppressAutoHyphens/>
      <w:spacing w:after="360"/>
      <w:jc w:val="left"/>
    </w:pPr>
    <w:rPr>
      <w:rFonts w:cs="Times New Roman"/>
      <w:i/>
      <w:iCs/>
      <w:sz w:val="20"/>
      <w:szCs w:val="20"/>
    </w:rPr>
  </w:style>
  <w:style w:type="paragraph" w:customStyle="1" w:styleId="Recommandation">
    <w:name w:val="Recommandation"/>
    <w:basedOn w:val="Normal"/>
    <w:next w:val="Corpsdetexte"/>
    <w:rsid w:val="00F43540"/>
    <w:pPr>
      <w:spacing w:before="60" w:after="60"/>
    </w:pPr>
    <w:rPr>
      <w:rFonts w:cs="Times New Roman"/>
      <w:color w:val="008080"/>
    </w:rPr>
  </w:style>
  <w:style w:type="character" w:styleId="AcronymeHTML">
    <w:name w:val="HTML Acronym"/>
    <w:basedOn w:val="Policepardfaut"/>
    <w:semiHidden/>
    <w:rsid w:val="00F43540"/>
    <w:rPr>
      <w:rFonts w:cs="Times New Roman"/>
    </w:rPr>
  </w:style>
  <w:style w:type="paragraph" w:styleId="TM6">
    <w:name w:val="toc 6"/>
    <w:basedOn w:val="Normal"/>
    <w:next w:val="Normal"/>
    <w:autoRedefine/>
    <w:semiHidden/>
    <w:rsid w:val="00ED5F81"/>
    <w:pPr>
      <w:ind w:left="1100"/>
    </w:pPr>
    <w:rPr>
      <w:rFonts w:cs="Times New Roman"/>
      <w:sz w:val="20"/>
      <w:szCs w:val="20"/>
    </w:rPr>
  </w:style>
  <w:style w:type="paragraph" w:styleId="TM7">
    <w:name w:val="toc 7"/>
    <w:basedOn w:val="Normal"/>
    <w:next w:val="Normal"/>
    <w:autoRedefine/>
    <w:semiHidden/>
    <w:rsid w:val="00ED5F81"/>
    <w:pPr>
      <w:ind w:left="1320"/>
    </w:pPr>
    <w:rPr>
      <w:rFonts w:cs="Times New Roman"/>
      <w:sz w:val="20"/>
      <w:szCs w:val="20"/>
    </w:rPr>
  </w:style>
  <w:style w:type="paragraph" w:styleId="TM8">
    <w:name w:val="toc 8"/>
    <w:basedOn w:val="Normal"/>
    <w:next w:val="Normal"/>
    <w:autoRedefine/>
    <w:semiHidden/>
    <w:rsid w:val="00ED5F81"/>
    <w:pPr>
      <w:ind w:left="1540"/>
    </w:pPr>
    <w:rPr>
      <w:rFonts w:cs="Times New Roman"/>
      <w:sz w:val="20"/>
      <w:szCs w:val="20"/>
    </w:rPr>
  </w:style>
  <w:style w:type="paragraph" w:styleId="TM9">
    <w:name w:val="toc 9"/>
    <w:basedOn w:val="Normal"/>
    <w:next w:val="Normal"/>
    <w:autoRedefine/>
    <w:semiHidden/>
    <w:rsid w:val="00ED5F81"/>
    <w:pPr>
      <w:ind w:left="1760"/>
    </w:pPr>
    <w:rPr>
      <w:rFonts w:cs="Times New Roman"/>
      <w:sz w:val="20"/>
      <w:szCs w:val="20"/>
    </w:rPr>
  </w:style>
  <w:style w:type="paragraph" w:styleId="Adressedestinataire">
    <w:name w:val="envelope address"/>
    <w:basedOn w:val="Normal"/>
    <w:semiHidden/>
    <w:rsid w:val="00F43540"/>
    <w:pPr>
      <w:framePr w:w="7938" w:h="1985" w:hRule="exact" w:hSpace="141" w:wrap="auto" w:hAnchor="page" w:xAlign="center" w:yAlign="bottom"/>
      <w:ind w:left="2835"/>
    </w:pPr>
    <w:rPr>
      <w:sz w:val="24"/>
      <w:szCs w:val="24"/>
    </w:rPr>
  </w:style>
  <w:style w:type="paragraph" w:styleId="Tabledesillustrations">
    <w:name w:val="table of figures"/>
    <w:basedOn w:val="Normal"/>
    <w:next w:val="Normal"/>
    <w:semiHidden/>
    <w:rsid w:val="00F43540"/>
    <w:pPr>
      <w:ind w:left="440" w:hanging="440"/>
    </w:pPr>
    <w:rPr>
      <w:rFonts w:cs="Times New Roman"/>
      <w:smallCaps/>
      <w:sz w:val="20"/>
      <w:szCs w:val="24"/>
    </w:rPr>
  </w:style>
  <w:style w:type="character" w:styleId="Lienhypertexte">
    <w:name w:val="Hyperlink"/>
    <w:basedOn w:val="Policepardfaut"/>
    <w:uiPriority w:val="99"/>
    <w:rsid w:val="00F43540"/>
    <w:rPr>
      <w:rFonts w:cs="Times New Roman"/>
      <w:color w:val="0000FF"/>
      <w:u w:val="single"/>
    </w:rPr>
  </w:style>
  <w:style w:type="character" w:styleId="Lienhypertextesuivivisit">
    <w:name w:val="FollowedHyperlink"/>
    <w:basedOn w:val="Policepardfaut"/>
    <w:semiHidden/>
    <w:rsid w:val="00F43540"/>
    <w:rPr>
      <w:rFonts w:cs="Times New Roman"/>
      <w:color w:val="800080"/>
      <w:u w:val="single"/>
    </w:rPr>
  </w:style>
  <w:style w:type="paragraph" w:styleId="Adresseexpditeur">
    <w:name w:val="envelope return"/>
    <w:basedOn w:val="Normal"/>
    <w:semiHidden/>
    <w:rsid w:val="00F43540"/>
    <w:rPr>
      <w:sz w:val="20"/>
      <w:szCs w:val="20"/>
    </w:rPr>
  </w:style>
  <w:style w:type="paragraph" w:styleId="AdresseHTML">
    <w:name w:val="HTML Address"/>
    <w:basedOn w:val="Normal"/>
    <w:link w:val="AdresseHTMLCar"/>
    <w:semiHidden/>
    <w:rsid w:val="00F43540"/>
    <w:rPr>
      <w:i/>
      <w:iCs/>
    </w:rPr>
  </w:style>
  <w:style w:type="character" w:customStyle="1" w:styleId="AdresseHTMLCar">
    <w:name w:val="Adresse HTML Car"/>
    <w:basedOn w:val="Policepardfaut"/>
    <w:link w:val="AdresseHTML"/>
    <w:semiHidden/>
    <w:locked/>
    <w:rsid w:val="00801ACE"/>
    <w:rPr>
      <w:rFonts w:cs="Arial"/>
      <w:i/>
      <w:iCs/>
    </w:rPr>
  </w:style>
  <w:style w:type="character" w:styleId="CitationHTML">
    <w:name w:val="HTML Cite"/>
    <w:basedOn w:val="Policepardfaut"/>
    <w:semiHidden/>
    <w:rsid w:val="00F43540"/>
    <w:rPr>
      <w:rFonts w:cs="Times New Roman"/>
      <w:i/>
      <w:iCs/>
    </w:rPr>
  </w:style>
  <w:style w:type="table" w:styleId="Tableauclassique1">
    <w:name w:val="Table Classic 1"/>
    <w:basedOn w:val="TableauNormal"/>
    <w:uiPriority w:val="99"/>
    <w:semiHidden/>
    <w:rsid w:val="00F43540"/>
    <w:pPr>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auclassique2">
    <w:name w:val="Table Classic 2"/>
    <w:basedOn w:val="TableauNormal"/>
    <w:uiPriority w:val="99"/>
    <w:semiHidden/>
    <w:rsid w:val="00F43540"/>
    <w:pPr>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auclassique3">
    <w:name w:val="Table Classic 3"/>
    <w:basedOn w:val="TableauNormal"/>
    <w:uiPriority w:val="99"/>
    <w:semiHidden/>
    <w:rsid w:val="00F43540"/>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auclassique4">
    <w:name w:val="Table Classic 4"/>
    <w:basedOn w:val="TableauNormal"/>
    <w:uiPriority w:val="99"/>
    <w:semiHidden/>
    <w:rsid w:val="00F43540"/>
    <w:pPr>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character" w:styleId="ClavierHTML">
    <w:name w:val="HTML Keyboard"/>
    <w:basedOn w:val="Policepardfaut"/>
    <w:semiHidden/>
    <w:rsid w:val="00F43540"/>
    <w:rPr>
      <w:rFonts w:ascii="Courier New" w:hAnsi="Courier New" w:cs="Courier New"/>
      <w:sz w:val="20"/>
      <w:szCs w:val="20"/>
    </w:rPr>
  </w:style>
  <w:style w:type="character" w:styleId="CodeHTML">
    <w:name w:val="HTML Code"/>
    <w:basedOn w:val="Policepardfaut"/>
    <w:semiHidden/>
    <w:rsid w:val="00F43540"/>
    <w:rPr>
      <w:rFonts w:ascii="Courier New" w:hAnsi="Courier New" w:cs="Courier New"/>
      <w:sz w:val="20"/>
      <w:szCs w:val="20"/>
    </w:rPr>
  </w:style>
  <w:style w:type="table" w:styleId="Colonnesdetableau1">
    <w:name w:val="Table Columns 1"/>
    <w:basedOn w:val="TableauNormal"/>
    <w:uiPriority w:val="99"/>
    <w:semiHidden/>
    <w:rsid w:val="00F43540"/>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Colonnesdetableau2">
    <w:name w:val="Table Columns 2"/>
    <w:basedOn w:val="TableauNormal"/>
    <w:uiPriority w:val="99"/>
    <w:semiHidden/>
    <w:rsid w:val="00F43540"/>
    <w:pPr>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Colonnesdetableau3">
    <w:name w:val="Table Columns 3"/>
    <w:basedOn w:val="TableauNormal"/>
    <w:uiPriority w:val="99"/>
    <w:semiHidden/>
    <w:rsid w:val="00F43540"/>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Colonnesdetableau4">
    <w:name w:val="Table Columns 4"/>
    <w:basedOn w:val="TableauNormal"/>
    <w:uiPriority w:val="99"/>
    <w:semiHidden/>
    <w:rsid w:val="00F43540"/>
    <w:pPr>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Colonnesdetableau5">
    <w:name w:val="Table Columns 5"/>
    <w:basedOn w:val="TableauNormal"/>
    <w:uiPriority w:val="99"/>
    <w:semiHidden/>
    <w:rsid w:val="00F43540"/>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aucolor1">
    <w:name w:val="Table Colorful 1"/>
    <w:basedOn w:val="TableauNormal"/>
    <w:uiPriority w:val="99"/>
    <w:semiHidden/>
    <w:rsid w:val="00F43540"/>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aucolor2">
    <w:name w:val="Table Colorful 2"/>
    <w:basedOn w:val="TableauNormal"/>
    <w:uiPriority w:val="99"/>
    <w:semiHidden/>
    <w:rsid w:val="00F43540"/>
    <w:pPr>
      <w:jc w:val="both"/>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aucolor3">
    <w:name w:val="Table Colorful 3"/>
    <w:basedOn w:val="TableauNormal"/>
    <w:uiPriority w:val="99"/>
    <w:semiHidden/>
    <w:rsid w:val="00F43540"/>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uiPriority w:val="99"/>
    <w:semiHidden/>
    <w:rsid w:val="00F43540"/>
    <w:pPr>
      <w:jc w:val="both"/>
    </w:p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styleId="Corpsdetexte2">
    <w:name w:val="Body Text 2"/>
    <w:basedOn w:val="Normal"/>
    <w:link w:val="Corpsdetexte2Car"/>
    <w:semiHidden/>
    <w:rsid w:val="00F43540"/>
    <w:pPr>
      <w:spacing w:after="120" w:line="480" w:lineRule="auto"/>
    </w:pPr>
  </w:style>
  <w:style w:type="character" w:customStyle="1" w:styleId="Corpsdetexte2Car">
    <w:name w:val="Corps de texte 2 Car"/>
    <w:basedOn w:val="Policepardfaut"/>
    <w:link w:val="Corpsdetexte2"/>
    <w:semiHidden/>
    <w:locked/>
    <w:rsid w:val="00801ACE"/>
    <w:rPr>
      <w:rFonts w:cs="Arial"/>
    </w:rPr>
  </w:style>
  <w:style w:type="paragraph" w:styleId="Corpsdetexte3">
    <w:name w:val="Body Text 3"/>
    <w:basedOn w:val="Normal"/>
    <w:link w:val="Corpsdetexte3Car"/>
    <w:semiHidden/>
    <w:rsid w:val="00F43540"/>
    <w:pPr>
      <w:spacing w:after="120"/>
    </w:pPr>
    <w:rPr>
      <w:sz w:val="16"/>
      <w:szCs w:val="16"/>
    </w:rPr>
  </w:style>
  <w:style w:type="character" w:customStyle="1" w:styleId="Corpsdetexte3Car">
    <w:name w:val="Corps de texte 3 Car"/>
    <w:basedOn w:val="Policepardfaut"/>
    <w:link w:val="Corpsdetexte3"/>
    <w:semiHidden/>
    <w:locked/>
    <w:rsid w:val="00801ACE"/>
    <w:rPr>
      <w:rFonts w:cs="Arial"/>
      <w:sz w:val="16"/>
      <w:szCs w:val="16"/>
    </w:rPr>
  </w:style>
  <w:style w:type="paragraph" w:styleId="Date">
    <w:name w:val="Date"/>
    <w:basedOn w:val="Normal"/>
    <w:next w:val="Normal"/>
    <w:link w:val="DateCar"/>
    <w:semiHidden/>
    <w:rsid w:val="00F43540"/>
  </w:style>
  <w:style w:type="character" w:customStyle="1" w:styleId="DateCar">
    <w:name w:val="Date Car"/>
    <w:basedOn w:val="Policepardfaut"/>
    <w:link w:val="Date"/>
    <w:semiHidden/>
    <w:locked/>
    <w:rsid w:val="00801ACE"/>
    <w:rPr>
      <w:rFonts w:cs="Arial"/>
    </w:rPr>
  </w:style>
  <w:style w:type="character" w:styleId="DfinitionHTML">
    <w:name w:val="HTML Definition"/>
    <w:basedOn w:val="Policepardfaut"/>
    <w:semiHidden/>
    <w:rsid w:val="00F43540"/>
    <w:rPr>
      <w:rFonts w:cs="Times New Roman"/>
      <w:i/>
      <w:iCs/>
    </w:rPr>
  </w:style>
  <w:style w:type="table" w:styleId="Effetsdetableau3D2">
    <w:name w:val="Table 3D effects 2"/>
    <w:basedOn w:val="TableauNormal"/>
    <w:uiPriority w:val="99"/>
    <w:semiHidden/>
    <w:rsid w:val="00F43540"/>
    <w:pPr>
      <w:jc w:val="both"/>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Effetsdetableau3D1">
    <w:name w:val="Table 3D effects 1"/>
    <w:basedOn w:val="TableauNormal"/>
    <w:uiPriority w:val="99"/>
    <w:semiHidden/>
    <w:rsid w:val="00F43540"/>
    <w:pPr>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3">
    <w:name w:val="Table 3D effects 3"/>
    <w:basedOn w:val="TableauNormal"/>
    <w:uiPriority w:val="99"/>
    <w:semiHidden/>
    <w:rsid w:val="00F43540"/>
    <w:pPr>
      <w:jc w:val="both"/>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aulgant">
    <w:name w:val="Table Elegant"/>
    <w:basedOn w:val="TableauNormal"/>
    <w:uiPriority w:val="99"/>
    <w:semiHidden/>
    <w:rsid w:val="00F43540"/>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character" w:styleId="lev">
    <w:name w:val="Strong"/>
    <w:basedOn w:val="Policepardfaut"/>
    <w:qFormat/>
    <w:rsid w:val="00F43540"/>
    <w:rPr>
      <w:rFonts w:cs="Times New Roman"/>
      <w:b/>
      <w:bCs/>
    </w:rPr>
  </w:style>
  <w:style w:type="paragraph" w:styleId="En-ttedemessage">
    <w:name w:val="Message Header"/>
    <w:basedOn w:val="Normal"/>
    <w:link w:val="En-ttedemessageCar"/>
    <w:semiHidden/>
    <w:rsid w:val="00F43540"/>
    <w:pPr>
      <w:pBdr>
        <w:top w:val="single" w:sz="6" w:space="1" w:color="auto"/>
        <w:left w:val="single" w:sz="6" w:space="1" w:color="auto"/>
        <w:bottom w:val="single" w:sz="6" w:space="1" w:color="auto"/>
        <w:right w:val="single" w:sz="6" w:space="1" w:color="auto"/>
      </w:pBdr>
      <w:shd w:val="pct20" w:color="auto" w:fill="auto"/>
      <w:ind w:left="1134" w:hanging="1134"/>
    </w:pPr>
    <w:rPr>
      <w:sz w:val="24"/>
      <w:szCs w:val="24"/>
    </w:rPr>
  </w:style>
  <w:style w:type="character" w:customStyle="1" w:styleId="En-ttedemessageCar">
    <w:name w:val="En-tête de message Car"/>
    <w:basedOn w:val="Policepardfaut"/>
    <w:link w:val="En-ttedemessage"/>
    <w:semiHidden/>
    <w:locked/>
    <w:rsid w:val="00801ACE"/>
    <w:rPr>
      <w:rFonts w:ascii="Cambria" w:hAnsi="Cambria" w:cs="Times New Roman"/>
      <w:sz w:val="24"/>
      <w:szCs w:val="24"/>
      <w:shd w:val="pct20" w:color="auto" w:fill="auto"/>
    </w:rPr>
  </w:style>
  <w:style w:type="character" w:styleId="ExempleHTML">
    <w:name w:val="HTML Sample"/>
    <w:basedOn w:val="Policepardfaut"/>
    <w:semiHidden/>
    <w:rsid w:val="00F43540"/>
    <w:rPr>
      <w:rFonts w:ascii="Courier New" w:hAnsi="Courier New" w:cs="Courier New"/>
    </w:rPr>
  </w:style>
  <w:style w:type="paragraph" w:styleId="Formuledepolitesse">
    <w:name w:val="Closing"/>
    <w:basedOn w:val="Normal"/>
    <w:link w:val="FormuledepolitesseCar"/>
    <w:semiHidden/>
    <w:rsid w:val="00F43540"/>
    <w:pPr>
      <w:ind w:left="4252"/>
    </w:pPr>
  </w:style>
  <w:style w:type="character" w:customStyle="1" w:styleId="FormuledepolitesseCar">
    <w:name w:val="Formule de politesse Car"/>
    <w:basedOn w:val="Policepardfaut"/>
    <w:link w:val="Formuledepolitesse"/>
    <w:semiHidden/>
    <w:locked/>
    <w:rsid w:val="00801ACE"/>
    <w:rPr>
      <w:rFonts w:cs="Arial"/>
    </w:rPr>
  </w:style>
  <w:style w:type="table" w:styleId="Grilledetableau1">
    <w:name w:val="Table Grid 1"/>
    <w:basedOn w:val="TableauNormal"/>
    <w:uiPriority w:val="99"/>
    <w:semiHidden/>
    <w:rsid w:val="00F43540"/>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Grilledetableau2">
    <w:name w:val="Table Grid 2"/>
    <w:basedOn w:val="TableauNormal"/>
    <w:uiPriority w:val="99"/>
    <w:semiHidden/>
    <w:rsid w:val="00F43540"/>
    <w:pPr>
      <w:jc w:val="both"/>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Grilledetableau3">
    <w:name w:val="Table Grid 3"/>
    <w:basedOn w:val="TableauNormal"/>
    <w:uiPriority w:val="99"/>
    <w:semiHidden/>
    <w:rsid w:val="00F43540"/>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Grilledetableau4">
    <w:name w:val="Table Grid 4"/>
    <w:basedOn w:val="TableauNormal"/>
    <w:uiPriority w:val="99"/>
    <w:semiHidden/>
    <w:rsid w:val="00F43540"/>
    <w:pPr>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Grilledetableau5">
    <w:name w:val="Table Grid 5"/>
    <w:basedOn w:val="TableauNormal"/>
    <w:uiPriority w:val="99"/>
    <w:semiHidden/>
    <w:rsid w:val="00F43540"/>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Grilledetableau6">
    <w:name w:val="Table Grid 6"/>
    <w:basedOn w:val="TableauNormal"/>
    <w:uiPriority w:val="99"/>
    <w:semiHidden/>
    <w:rsid w:val="00F43540"/>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Grilledetableau7">
    <w:name w:val="Table Grid 7"/>
    <w:basedOn w:val="TableauNormal"/>
    <w:uiPriority w:val="99"/>
    <w:semiHidden/>
    <w:rsid w:val="00F43540"/>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Grilledetableau8">
    <w:name w:val="Table Grid 8"/>
    <w:basedOn w:val="TableauNormal"/>
    <w:uiPriority w:val="99"/>
    <w:semiHidden/>
    <w:rsid w:val="00F43540"/>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Grilledutableau">
    <w:name w:val="Table Grid"/>
    <w:basedOn w:val="TableauNormal"/>
    <w:rsid w:val="00F4354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Source"/>
    <w:qFormat/>
    <w:rsid w:val="00F43540"/>
    <w:pPr>
      <w:spacing w:before="360" w:after="240"/>
      <w:jc w:val="center"/>
    </w:pPr>
    <w:rPr>
      <w:szCs w:val="20"/>
    </w:rPr>
  </w:style>
  <w:style w:type="paragraph" w:styleId="Liste">
    <w:name w:val="List"/>
    <w:basedOn w:val="Normal"/>
    <w:semiHidden/>
    <w:rsid w:val="00F43540"/>
    <w:pPr>
      <w:ind w:left="283" w:hanging="283"/>
    </w:pPr>
  </w:style>
  <w:style w:type="paragraph" w:styleId="Liste2">
    <w:name w:val="List 2"/>
    <w:basedOn w:val="Normal"/>
    <w:semiHidden/>
    <w:rsid w:val="00F43540"/>
    <w:pPr>
      <w:ind w:left="566" w:hanging="283"/>
    </w:pPr>
  </w:style>
  <w:style w:type="paragraph" w:styleId="Liste3">
    <w:name w:val="List 3"/>
    <w:basedOn w:val="Normal"/>
    <w:semiHidden/>
    <w:rsid w:val="00F43540"/>
    <w:pPr>
      <w:ind w:left="849" w:hanging="283"/>
    </w:pPr>
  </w:style>
  <w:style w:type="paragraph" w:styleId="Liste4">
    <w:name w:val="List 4"/>
    <w:basedOn w:val="Normal"/>
    <w:semiHidden/>
    <w:rsid w:val="00F43540"/>
    <w:pPr>
      <w:ind w:left="1132" w:hanging="283"/>
    </w:pPr>
  </w:style>
  <w:style w:type="paragraph" w:styleId="Liste5">
    <w:name w:val="List 5"/>
    <w:basedOn w:val="Normal"/>
    <w:semiHidden/>
    <w:rsid w:val="00F43540"/>
    <w:pPr>
      <w:ind w:left="1415" w:hanging="283"/>
    </w:pPr>
  </w:style>
  <w:style w:type="paragraph" w:styleId="Listenumros">
    <w:name w:val="List Number"/>
    <w:basedOn w:val="Normal"/>
    <w:semiHidden/>
    <w:rsid w:val="00F43540"/>
    <w:pPr>
      <w:numPr>
        <w:numId w:val="1"/>
      </w:numPr>
    </w:pPr>
  </w:style>
  <w:style w:type="paragraph" w:styleId="Listenumros2">
    <w:name w:val="List Number 2"/>
    <w:basedOn w:val="Normal"/>
    <w:semiHidden/>
    <w:rsid w:val="00F43540"/>
    <w:pPr>
      <w:numPr>
        <w:numId w:val="2"/>
      </w:numPr>
    </w:pPr>
  </w:style>
  <w:style w:type="paragraph" w:styleId="Listenumros3">
    <w:name w:val="List Number 3"/>
    <w:basedOn w:val="Normal"/>
    <w:semiHidden/>
    <w:rsid w:val="00F43540"/>
    <w:pPr>
      <w:tabs>
        <w:tab w:val="num" w:pos="926"/>
      </w:tabs>
      <w:ind w:left="926" w:hanging="360"/>
    </w:pPr>
  </w:style>
  <w:style w:type="paragraph" w:styleId="Listenumros4">
    <w:name w:val="List Number 4"/>
    <w:basedOn w:val="Normal"/>
    <w:semiHidden/>
    <w:rsid w:val="00F43540"/>
    <w:pPr>
      <w:tabs>
        <w:tab w:val="num" w:pos="1209"/>
      </w:tabs>
      <w:ind w:left="1209" w:hanging="360"/>
    </w:pPr>
  </w:style>
  <w:style w:type="paragraph" w:styleId="Listenumros5">
    <w:name w:val="List Number 5"/>
    <w:basedOn w:val="Normal"/>
    <w:semiHidden/>
    <w:rsid w:val="00F43540"/>
    <w:pPr>
      <w:tabs>
        <w:tab w:val="num" w:pos="1492"/>
      </w:tabs>
      <w:ind w:left="1492" w:hanging="360"/>
    </w:pPr>
  </w:style>
  <w:style w:type="paragraph" w:styleId="Listepuces">
    <w:name w:val="List Bullet"/>
    <w:basedOn w:val="Normal"/>
    <w:semiHidden/>
    <w:rsid w:val="00F43540"/>
    <w:pPr>
      <w:tabs>
        <w:tab w:val="num" w:pos="360"/>
      </w:tabs>
      <w:ind w:left="360" w:hanging="360"/>
    </w:pPr>
  </w:style>
  <w:style w:type="paragraph" w:styleId="Listepuces2">
    <w:name w:val="List Bullet 2"/>
    <w:basedOn w:val="Normal"/>
    <w:semiHidden/>
    <w:rsid w:val="00F43540"/>
    <w:pPr>
      <w:tabs>
        <w:tab w:val="num" w:pos="643"/>
      </w:tabs>
      <w:ind w:left="643" w:hanging="360"/>
    </w:pPr>
  </w:style>
  <w:style w:type="paragraph" w:styleId="Listepuces3">
    <w:name w:val="List Bullet 3"/>
    <w:basedOn w:val="Normal"/>
    <w:semiHidden/>
    <w:rsid w:val="00F43540"/>
    <w:pPr>
      <w:numPr>
        <w:numId w:val="14"/>
      </w:numPr>
    </w:pPr>
  </w:style>
  <w:style w:type="paragraph" w:styleId="Listepuces4">
    <w:name w:val="List Bullet 4"/>
    <w:basedOn w:val="Normal"/>
    <w:semiHidden/>
    <w:rsid w:val="00F43540"/>
    <w:pPr>
      <w:numPr>
        <w:numId w:val="8"/>
      </w:numPr>
      <w:tabs>
        <w:tab w:val="clear" w:pos="360"/>
        <w:tab w:val="num" w:pos="1209"/>
      </w:tabs>
      <w:ind w:left="1209"/>
    </w:pPr>
  </w:style>
  <w:style w:type="paragraph" w:styleId="Listepuces5">
    <w:name w:val="List Bullet 5"/>
    <w:basedOn w:val="Normal"/>
    <w:semiHidden/>
    <w:rsid w:val="00F43540"/>
    <w:pPr>
      <w:numPr>
        <w:numId w:val="9"/>
      </w:numPr>
      <w:tabs>
        <w:tab w:val="clear" w:pos="1440"/>
        <w:tab w:val="num" w:pos="1492"/>
      </w:tabs>
      <w:ind w:left="1492" w:hanging="360"/>
    </w:pPr>
  </w:style>
  <w:style w:type="paragraph" w:styleId="Listecontinue">
    <w:name w:val="List Continue"/>
    <w:basedOn w:val="Normal"/>
    <w:semiHidden/>
    <w:rsid w:val="00F43540"/>
    <w:pPr>
      <w:spacing w:after="120"/>
      <w:ind w:left="283"/>
    </w:pPr>
  </w:style>
  <w:style w:type="paragraph" w:styleId="Listecontinue2">
    <w:name w:val="List Continue 2"/>
    <w:basedOn w:val="Normal"/>
    <w:semiHidden/>
    <w:rsid w:val="00F43540"/>
    <w:pPr>
      <w:spacing w:after="120"/>
      <w:ind w:left="566"/>
    </w:pPr>
  </w:style>
  <w:style w:type="paragraph" w:styleId="Listecontinue3">
    <w:name w:val="List Continue 3"/>
    <w:basedOn w:val="Normal"/>
    <w:semiHidden/>
    <w:rsid w:val="00F43540"/>
    <w:pPr>
      <w:spacing w:after="120"/>
      <w:ind w:left="849"/>
    </w:pPr>
  </w:style>
  <w:style w:type="paragraph" w:styleId="Listecontinue4">
    <w:name w:val="List Continue 4"/>
    <w:basedOn w:val="Normal"/>
    <w:semiHidden/>
    <w:rsid w:val="00F43540"/>
    <w:pPr>
      <w:spacing w:after="120"/>
      <w:ind w:left="1132"/>
    </w:pPr>
  </w:style>
  <w:style w:type="paragraph" w:styleId="Listecontinue5">
    <w:name w:val="List Continue 5"/>
    <w:basedOn w:val="Normal"/>
    <w:semiHidden/>
    <w:rsid w:val="00F43540"/>
    <w:pPr>
      <w:spacing w:after="120"/>
      <w:ind w:left="1415"/>
    </w:pPr>
  </w:style>
  <w:style w:type="character" w:styleId="MachinecrireHTML">
    <w:name w:val="HTML Typewriter"/>
    <w:basedOn w:val="Policepardfaut"/>
    <w:semiHidden/>
    <w:rsid w:val="00F43540"/>
    <w:rPr>
      <w:rFonts w:ascii="Courier New" w:hAnsi="Courier New" w:cs="Courier New"/>
      <w:sz w:val="20"/>
      <w:szCs w:val="20"/>
    </w:rPr>
  </w:style>
  <w:style w:type="paragraph" w:styleId="NormalWeb">
    <w:name w:val="Normal (Web)"/>
    <w:basedOn w:val="Normal"/>
    <w:uiPriority w:val="99"/>
    <w:rsid w:val="00F43540"/>
    <w:rPr>
      <w:rFonts w:cs="Times New Roman"/>
      <w:sz w:val="24"/>
      <w:szCs w:val="24"/>
    </w:rPr>
  </w:style>
  <w:style w:type="paragraph" w:styleId="Normalcentr">
    <w:name w:val="Block Text"/>
    <w:basedOn w:val="Normal"/>
    <w:link w:val="NormalcentrCar"/>
    <w:rsid w:val="00F43540"/>
    <w:pPr>
      <w:spacing w:after="120"/>
      <w:ind w:left="1440" w:right="1440"/>
    </w:pPr>
  </w:style>
  <w:style w:type="character" w:styleId="Numrodeligne">
    <w:name w:val="line number"/>
    <w:basedOn w:val="Policepardfaut"/>
    <w:semiHidden/>
    <w:rsid w:val="00F43540"/>
    <w:rPr>
      <w:rFonts w:cs="Times New Roman"/>
    </w:rPr>
  </w:style>
  <w:style w:type="table" w:styleId="Tableauple1">
    <w:name w:val="Table Subtle 1"/>
    <w:basedOn w:val="TableauNormal"/>
    <w:uiPriority w:val="99"/>
    <w:semiHidden/>
    <w:rsid w:val="00F43540"/>
    <w:pPr>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auple2">
    <w:name w:val="Table Subtle 2"/>
    <w:basedOn w:val="TableauNormal"/>
    <w:uiPriority w:val="99"/>
    <w:semiHidden/>
    <w:rsid w:val="00F43540"/>
    <w:pPr>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PrformatHTML">
    <w:name w:val="HTML Preformatted"/>
    <w:basedOn w:val="Normal"/>
    <w:link w:val="PrformatHTMLCar"/>
    <w:semiHidden/>
    <w:rsid w:val="00F43540"/>
    <w:rPr>
      <w:rFonts w:ascii="Courier New" w:hAnsi="Courier New" w:cs="Courier New"/>
      <w:sz w:val="20"/>
      <w:szCs w:val="20"/>
    </w:rPr>
  </w:style>
  <w:style w:type="character" w:customStyle="1" w:styleId="PrformatHTMLCar">
    <w:name w:val="Préformaté HTML Car"/>
    <w:basedOn w:val="Policepardfaut"/>
    <w:link w:val="PrformatHTML"/>
    <w:semiHidden/>
    <w:locked/>
    <w:rsid w:val="00801ACE"/>
    <w:rPr>
      <w:rFonts w:ascii="Courier New" w:hAnsi="Courier New" w:cs="Courier New"/>
      <w:sz w:val="20"/>
      <w:szCs w:val="20"/>
    </w:rPr>
  </w:style>
  <w:style w:type="table" w:styleId="Tableauprofessionnel">
    <w:name w:val="Table Professional"/>
    <w:basedOn w:val="TableauNormal"/>
    <w:uiPriority w:val="99"/>
    <w:semiHidden/>
    <w:rsid w:val="00F43540"/>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Retrait1religne">
    <w:name w:val="Body Text First Indent"/>
    <w:basedOn w:val="Corpsdetexte"/>
    <w:link w:val="Retrait1religneCar"/>
    <w:semiHidden/>
    <w:rsid w:val="00F43540"/>
    <w:pPr>
      <w:keepLines w:val="0"/>
      <w:tabs>
        <w:tab w:val="clear" w:pos="-2977"/>
        <w:tab w:val="clear" w:pos="567"/>
      </w:tabs>
      <w:ind w:firstLine="210"/>
    </w:pPr>
    <w:rPr>
      <w:rFonts w:cs="Arial"/>
    </w:rPr>
  </w:style>
  <w:style w:type="character" w:customStyle="1" w:styleId="Retrait1religneCar">
    <w:name w:val="Retrait 1re ligne Car"/>
    <w:basedOn w:val="CorpsdetexteCar"/>
    <w:link w:val="Retrait1religne"/>
    <w:semiHidden/>
    <w:locked/>
    <w:rsid w:val="00801ACE"/>
    <w:rPr>
      <w:sz w:val="22"/>
      <w:szCs w:val="22"/>
    </w:rPr>
  </w:style>
  <w:style w:type="paragraph" w:styleId="Retraitcorpsdetexte">
    <w:name w:val="Body Text Indent"/>
    <w:basedOn w:val="Normal"/>
    <w:link w:val="RetraitcorpsdetexteCar"/>
    <w:semiHidden/>
    <w:rsid w:val="00F43540"/>
    <w:pPr>
      <w:spacing w:after="120"/>
      <w:ind w:left="283"/>
    </w:pPr>
  </w:style>
  <w:style w:type="character" w:customStyle="1" w:styleId="RetraitcorpsdetexteCar">
    <w:name w:val="Retrait corps de texte Car"/>
    <w:basedOn w:val="Policepardfaut"/>
    <w:link w:val="Retraitcorpsdetexte"/>
    <w:semiHidden/>
    <w:locked/>
    <w:rsid w:val="00801ACE"/>
    <w:rPr>
      <w:rFonts w:cs="Arial"/>
    </w:rPr>
  </w:style>
  <w:style w:type="paragraph" w:styleId="Retraitcorpsdetexte2">
    <w:name w:val="Body Text Indent 2"/>
    <w:basedOn w:val="Normal"/>
    <w:link w:val="Retraitcorpsdetexte2Car"/>
    <w:semiHidden/>
    <w:rsid w:val="00F43540"/>
    <w:pPr>
      <w:spacing w:after="120" w:line="480" w:lineRule="auto"/>
      <w:ind w:left="283"/>
    </w:pPr>
  </w:style>
  <w:style w:type="character" w:customStyle="1" w:styleId="Retraitcorpsdetexte2Car">
    <w:name w:val="Retrait corps de texte 2 Car"/>
    <w:basedOn w:val="Policepardfaut"/>
    <w:link w:val="Retraitcorpsdetexte2"/>
    <w:semiHidden/>
    <w:locked/>
    <w:rsid w:val="00801ACE"/>
    <w:rPr>
      <w:rFonts w:cs="Arial"/>
    </w:rPr>
  </w:style>
  <w:style w:type="paragraph" w:styleId="Retraitcorpsdetexte3">
    <w:name w:val="Body Text Indent 3"/>
    <w:basedOn w:val="Normal"/>
    <w:link w:val="Retraitcorpsdetexte3Car"/>
    <w:semiHidden/>
    <w:rsid w:val="00F43540"/>
    <w:pPr>
      <w:spacing w:after="120"/>
      <w:ind w:left="283"/>
    </w:pPr>
    <w:rPr>
      <w:sz w:val="16"/>
      <w:szCs w:val="16"/>
    </w:rPr>
  </w:style>
  <w:style w:type="character" w:customStyle="1" w:styleId="Retraitcorpsdetexte3Car">
    <w:name w:val="Retrait corps de texte 3 Car"/>
    <w:basedOn w:val="Policepardfaut"/>
    <w:link w:val="Retraitcorpsdetexte3"/>
    <w:semiHidden/>
    <w:locked/>
    <w:rsid w:val="00801ACE"/>
    <w:rPr>
      <w:rFonts w:cs="Arial"/>
      <w:sz w:val="16"/>
      <w:szCs w:val="16"/>
    </w:rPr>
  </w:style>
  <w:style w:type="paragraph" w:styleId="Retraitcorpset1relig">
    <w:name w:val="Body Text First Indent 2"/>
    <w:basedOn w:val="Retraitcorpsdetexte"/>
    <w:link w:val="Retraitcorpset1religCar"/>
    <w:semiHidden/>
    <w:rsid w:val="00F43540"/>
    <w:pPr>
      <w:ind w:firstLine="210"/>
    </w:pPr>
  </w:style>
  <w:style w:type="character" w:customStyle="1" w:styleId="Retraitcorpset1religCar">
    <w:name w:val="Retrait corps et 1re lig. Car"/>
    <w:basedOn w:val="RetraitcorpsdetexteCar"/>
    <w:link w:val="Retraitcorpset1relig"/>
    <w:semiHidden/>
    <w:locked/>
    <w:rsid w:val="00801ACE"/>
    <w:rPr>
      <w:rFonts w:cs="Arial"/>
    </w:rPr>
  </w:style>
  <w:style w:type="paragraph" w:styleId="Retraitnormal">
    <w:name w:val="Normal Indent"/>
    <w:basedOn w:val="Normal"/>
    <w:semiHidden/>
    <w:rsid w:val="00F43540"/>
    <w:pPr>
      <w:ind w:left="708"/>
    </w:pPr>
  </w:style>
  <w:style w:type="paragraph" w:styleId="Salutations">
    <w:name w:val="Salutation"/>
    <w:basedOn w:val="Normal"/>
    <w:next w:val="Normal"/>
    <w:link w:val="SalutationsCar"/>
    <w:semiHidden/>
    <w:rsid w:val="00F43540"/>
  </w:style>
  <w:style w:type="character" w:customStyle="1" w:styleId="SalutationsCar">
    <w:name w:val="Salutations Car"/>
    <w:basedOn w:val="Policepardfaut"/>
    <w:link w:val="Salutations"/>
    <w:semiHidden/>
    <w:locked/>
    <w:rsid w:val="00801ACE"/>
    <w:rPr>
      <w:rFonts w:cs="Arial"/>
    </w:rPr>
  </w:style>
  <w:style w:type="paragraph" w:styleId="Signature">
    <w:name w:val="Signature"/>
    <w:basedOn w:val="Normal"/>
    <w:link w:val="SignatureCar"/>
    <w:semiHidden/>
    <w:rsid w:val="00F43540"/>
    <w:pPr>
      <w:ind w:left="4252"/>
    </w:pPr>
  </w:style>
  <w:style w:type="character" w:customStyle="1" w:styleId="SignatureCar">
    <w:name w:val="Signature Car"/>
    <w:basedOn w:val="Policepardfaut"/>
    <w:link w:val="Signature"/>
    <w:semiHidden/>
    <w:locked/>
    <w:rsid w:val="00801ACE"/>
    <w:rPr>
      <w:rFonts w:cs="Arial"/>
    </w:rPr>
  </w:style>
  <w:style w:type="paragraph" w:styleId="Signaturelectronique">
    <w:name w:val="E-mail Signature"/>
    <w:basedOn w:val="Normal"/>
    <w:link w:val="SignaturelectroniqueCar"/>
    <w:semiHidden/>
    <w:rsid w:val="00F43540"/>
  </w:style>
  <w:style w:type="character" w:customStyle="1" w:styleId="SignaturelectroniqueCar">
    <w:name w:val="Signature électronique Car"/>
    <w:basedOn w:val="Policepardfaut"/>
    <w:link w:val="Signaturelectronique"/>
    <w:semiHidden/>
    <w:locked/>
    <w:rsid w:val="00801ACE"/>
    <w:rPr>
      <w:rFonts w:cs="Arial"/>
    </w:rPr>
  </w:style>
  <w:style w:type="table" w:styleId="Tableausimple1">
    <w:name w:val="Table Simple 1"/>
    <w:basedOn w:val="TableauNormal"/>
    <w:uiPriority w:val="99"/>
    <w:semiHidden/>
    <w:rsid w:val="00F43540"/>
    <w:pPr>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ausimple2">
    <w:name w:val="Table Simple 2"/>
    <w:basedOn w:val="TableauNormal"/>
    <w:uiPriority w:val="99"/>
    <w:semiHidden/>
    <w:rsid w:val="00F43540"/>
    <w:pPr>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uiPriority w:val="99"/>
    <w:semiHidden/>
    <w:rsid w:val="00F43540"/>
    <w:pPr>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paragraph" w:styleId="Sous-titre">
    <w:name w:val="Subtitle"/>
    <w:basedOn w:val="Normal"/>
    <w:link w:val="Sous-titreCar"/>
    <w:qFormat/>
    <w:rsid w:val="00F43540"/>
    <w:pPr>
      <w:spacing w:after="60"/>
      <w:jc w:val="center"/>
      <w:outlineLvl w:val="1"/>
    </w:pPr>
    <w:rPr>
      <w:sz w:val="24"/>
      <w:szCs w:val="24"/>
    </w:rPr>
  </w:style>
  <w:style w:type="character" w:customStyle="1" w:styleId="Sous-titreCar">
    <w:name w:val="Sous-titre Car"/>
    <w:basedOn w:val="Policepardfaut"/>
    <w:link w:val="Sous-titre"/>
    <w:locked/>
    <w:rsid w:val="00801ACE"/>
    <w:rPr>
      <w:rFonts w:ascii="Cambria" w:hAnsi="Cambria" w:cs="Times New Roman"/>
      <w:sz w:val="24"/>
      <w:szCs w:val="24"/>
    </w:rPr>
  </w:style>
  <w:style w:type="table" w:styleId="Tableauliste1">
    <w:name w:val="Table List 1"/>
    <w:basedOn w:val="TableauNormal"/>
    <w:semiHidden/>
    <w:rsid w:val="00F43540"/>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auliste2">
    <w:name w:val="Table List 2"/>
    <w:basedOn w:val="TableauNormal"/>
    <w:semiHidden/>
    <w:rsid w:val="00F43540"/>
    <w:pPr>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auliste3">
    <w:name w:val="Table List 3"/>
    <w:basedOn w:val="TableauNormal"/>
    <w:semiHidden/>
    <w:rsid w:val="00F43540"/>
    <w:pPr>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auliste4">
    <w:name w:val="Table List 4"/>
    <w:basedOn w:val="TableauNormal"/>
    <w:semiHidden/>
    <w:rsid w:val="00F43540"/>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semiHidden/>
    <w:rsid w:val="00F43540"/>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auliste6">
    <w:name w:val="Table List 6"/>
    <w:basedOn w:val="TableauNormal"/>
    <w:semiHidden/>
    <w:rsid w:val="00F43540"/>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auliste7">
    <w:name w:val="Table List 7"/>
    <w:basedOn w:val="TableauNormal"/>
    <w:semiHidden/>
    <w:rsid w:val="00F43540"/>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auliste8">
    <w:name w:val="Table List 8"/>
    <w:basedOn w:val="TableauNormal"/>
    <w:semiHidden/>
    <w:rsid w:val="00F43540"/>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paragraph" w:styleId="Textebrut">
    <w:name w:val="Plain Text"/>
    <w:basedOn w:val="Normal"/>
    <w:link w:val="TextebrutCar"/>
    <w:semiHidden/>
    <w:rsid w:val="00F43540"/>
    <w:rPr>
      <w:rFonts w:ascii="Courier New" w:hAnsi="Courier New" w:cs="Courier New"/>
      <w:sz w:val="20"/>
      <w:szCs w:val="20"/>
    </w:rPr>
  </w:style>
  <w:style w:type="character" w:customStyle="1" w:styleId="TextebrutCar">
    <w:name w:val="Texte brut Car"/>
    <w:basedOn w:val="Policepardfaut"/>
    <w:link w:val="Textebrut"/>
    <w:semiHidden/>
    <w:locked/>
    <w:rsid w:val="00801ACE"/>
    <w:rPr>
      <w:rFonts w:ascii="Courier New" w:hAnsi="Courier New" w:cs="Courier New"/>
      <w:sz w:val="20"/>
      <w:szCs w:val="20"/>
    </w:rPr>
  </w:style>
  <w:style w:type="table" w:styleId="Thmedutableau">
    <w:name w:val="Table Theme"/>
    <w:basedOn w:val="TableauNormal"/>
    <w:uiPriority w:val="99"/>
    <w:semiHidden/>
    <w:rsid w:val="00F4354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basedOn w:val="Normal"/>
    <w:link w:val="TitreCar"/>
    <w:uiPriority w:val="1"/>
    <w:qFormat/>
    <w:rsid w:val="00F43540"/>
    <w:pPr>
      <w:spacing w:before="240" w:after="60"/>
      <w:jc w:val="center"/>
      <w:outlineLvl w:val="0"/>
    </w:pPr>
    <w:rPr>
      <w:kern w:val="28"/>
      <w:sz w:val="32"/>
      <w:szCs w:val="32"/>
    </w:rPr>
  </w:style>
  <w:style w:type="character" w:customStyle="1" w:styleId="TitreCar">
    <w:name w:val="Titre Car"/>
    <w:basedOn w:val="Policepardfaut"/>
    <w:link w:val="Titre"/>
    <w:uiPriority w:val="1"/>
    <w:locked/>
    <w:rsid w:val="00801ACE"/>
    <w:rPr>
      <w:rFonts w:ascii="Cambria" w:hAnsi="Cambria" w:cs="Times New Roman"/>
      <w:b/>
      <w:bCs/>
      <w:kern w:val="28"/>
      <w:sz w:val="32"/>
      <w:szCs w:val="32"/>
    </w:rPr>
  </w:style>
  <w:style w:type="paragraph" w:styleId="Titredenote">
    <w:name w:val="Note Heading"/>
    <w:basedOn w:val="Normal"/>
    <w:next w:val="Normal"/>
    <w:link w:val="TitredenoteCar"/>
    <w:semiHidden/>
    <w:rsid w:val="00F43540"/>
  </w:style>
  <w:style w:type="character" w:customStyle="1" w:styleId="TitredenoteCar">
    <w:name w:val="Titre de note Car"/>
    <w:basedOn w:val="Policepardfaut"/>
    <w:link w:val="Titredenote"/>
    <w:semiHidden/>
    <w:locked/>
    <w:rsid w:val="00801ACE"/>
    <w:rPr>
      <w:rFonts w:cs="Arial"/>
    </w:rPr>
  </w:style>
  <w:style w:type="character" w:styleId="VariableHTML">
    <w:name w:val="HTML Variable"/>
    <w:basedOn w:val="Policepardfaut"/>
    <w:semiHidden/>
    <w:rsid w:val="00F43540"/>
    <w:rPr>
      <w:rFonts w:cs="Times New Roman"/>
      <w:i/>
      <w:iCs/>
    </w:rPr>
  </w:style>
  <w:style w:type="table" w:styleId="Tableauweb1">
    <w:name w:val="Table Web 1"/>
    <w:basedOn w:val="TableauNormal"/>
    <w:uiPriority w:val="99"/>
    <w:semiHidden/>
    <w:rsid w:val="00F43540"/>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auweb2">
    <w:name w:val="Table Web 2"/>
    <w:basedOn w:val="TableauNormal"/>
    <w:uiPriority w:val="99"/>
    <w:semiHidden/>
    <w:rsid w:val="00F43540"/>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auweb3">
    <w:name w:val="Table Web 3"/>
    <w:basedOn w:val="TableauNormal"/>
    <w:uiPriority w:val="99"/>
    <w:semiHidden/>
    <w:rsid w:val="00F43540"/>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TableauIgas">
    <w:name w:val="Tableau Igas"/>
    <w:basedOn w:val="Grilledetableau5"/>
    <w:rsid w:val="00F43540"/>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val="0"/>
        <w:bCs/>
        <w:i w:val="0"/>
      </w:rPr>
      <w:tblPr/>
      <w:tcPr>
        <w:tcBorders>
          <w:tl2br w:val="none" w:sz="0" w:space="0" w:color="auto"/>
          <w:tr2bl w:val="none" w:sz="0" w:space="0" w:color="auto"/>
        </w:tcBorders>
      </w:tcPr>
    </w:tblStylePr>
    <w:tblStylePr w:type="lastCol">
      <w:rPr>
        <w:rFonts w:cs="Times New Roman"/>
        <w:b w:val="0"/>
        <w:bCs/>
        <w:i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paragraph" w:customStyle="1" w:styleId="Schma">
    <w:name w:val="Schéma"/>
    <w:basedOn w:val="Lgende"/>
    <w:next w:val="Source"/>
    <w:rsid w:val="00F43540"/>
    <w:pPr>
      <w:numPr>
        <w:numId w:val="10"/>
      </w:numPr>
    </w:pPr>
  </w:style>
  <w:style w:type="paragraph" w:customStyle="1" w:styleId="Tableau">
    <w:name w:val="Tableau"/>
    <w:basedOn w:val="Lgende"/>
    <w:next w:val="Source"/>
    <w:rsid w:val="00F43540"/>
    <w:pPr>
      <w:numPr>
        <w:numId w:val="11"/>
      </w:numPr>
      <w:ind w:firstLine="0"/>
    </w:pPr>
  </w:style>
  <w:style w:type="paragraph" w:customStyle="1" w:styleId="Graphique">
    <w:name w:val="Graphique"/>
    <w:basedOn w:val="Lgende"/>
    <w:next w:val="Source"/>
    <w:rsid w:val="00F43540"/>
    <w:pPr>
      <w:numPr>
        <w:numId w:val="12"/>
      </w:numPr>
    </w:pPr>
  </w:style>
  <w:style w:type="paragraph" w:styleId="Textedebulles">
    <w:name w:val="Balloon Text"/>
    <w:basedOn w:val="Normal"/>
    <w:link w:val="TextedebullesCar"/>
    <w:semiHidden/>
    <w:rsid w:val="00F43540"/>
    <w:rPr>
      <w:rFonts w:ascii="Tahoma" w:hAnsi="Tahoma" w:cs="Tahoma"/>
      <w:sz w:val="16"/>
      <w:szCs w:val="16"/>
    </w:rPr>
  </w:style>
  <w:style w:type="character" w:customStyle="1" w:styleId="TextedebullesCar">
    <w:name w:val="Texte de bulles Car"/>
    <w:basedOn w:val="Policepardfaut"/>
    <w:link w:val="Textedebulles"/>
    <w:semiHidden/>
    <w:locked/>
    <w:rsid w:val="00801ACE"/>
    <w:rPr>
      <w:rFonts w:cs="Times New Roman"/>
      <w:sz w:val="2"/>
    </w:rPr>
  </w:style>
  <w:style w:type="character" w:styleId="Marquedecommentaire">
    <w:name w:val="annotation reference"/>
    <w:basedOn w:val="Policepardfaut"/>
    <w:rsid w:val="00F43540"/>
    <w:rPr>
      <w:rFonts w:cs="Times New Roman"/>
      <w:sz w:val="16"/>
      <w:szCs w:val="16"/>
    </w:rPr>
  </w:style>
  <w:style w:type="paragraph" w:styleId="Commentaire">
    <w:name w:val="annotation text"/>
    <w:basedOn w:val="Normal"/>
    <w:link w:val="CommentaireCar"/>
    <w:rsid w:val="00F43540"/>
    <w:rPr>
      <w:sz w:val="20"/>
      <w:szCs w:val="20"/>
    </w:rPr>
  </w:style>
  <w:style w:type="character" w:customStyle="1" w:styleId="CommentaireCar">
    <w:name w:val="Commentaire Car"/>
    <w:basedOn w:val="Policepardfaut"/>
    <w:link w:val="Commentaire"/>
    <w:locked/>
    <w:rsid w:val="00F43540"/>
    <w:rPr>
      <w:rFonts w:cs="Arial"/>
    </w:rPr>
  </w:style>
  <w:style w:type="paragraph" w:styleId="Objetducommentaire">
    <w:name w:val="annotation subject"/>
    <w:basedOn w:val="Commentaire"/>
    <w:next w:val="Commentaire"/>
    <w:link w:val="ObjetducommentaireCar"/>
    <w:rsid w:val="00F43540"/>
  </w:style>
  <w:style w:type="character" w:customStyle="1" w:styleId="ObjetducommentaireCar">
    <w:name w:val="Objet du commentaire Car"/>
    <w:basedOn w:val="CommentaireCar"/>
    <w:link w:val="Objetducommentaire"/>
    <w:locked/>
    <w:rsid w:val="00F43540"/>
    <w:rPr>
      <w:rFonts w:cs="Arial"/>
      <w:b/>
      <w:bCs/>
    </w:rPr>
  </w:style>
  <w:style w:type="paragraph" w:styleId="z-Hautduformulaire">
    <w:name w:val="HTML Top of Form"/>
    <w:basedOn w:val="Normal"/>
    <w:next w:val="Normal"/>
    <w:link w:val="z-HautduformulaireCar"/>
    <w:hidden/>
    <w:uiPriority w:val="99"/>
    <w:rsid w:val="009214BE"/>
    <w:pPr>
      <w:pBdr>
        <w:bottom w:val="single" w:sz="6" w:space="1" w:color="auto"/>
      </w:pBdr>
      <w:jc w:val="center"/>
    </w:pPr>
    <w:rPr>
      <w:vanish/>
      <w:sz w:val="16"/>
      <w:szCs w:val="16"/>
    </w:rPr>
  </w:style>
  <w:style w:type="character" w:customStyle="1" w:styleId="z-HautduformulaireCar">
    <w:name w:val="z-Haut du formulaire Car"/>
    <w:basedOn w:val="Policepardfaut"/>
    <w:link w:val="z-Hautduformulaire"/>
    <w:uiPriority w:val="99"/>
    <w:semiHidden/>
    <w:locked/>
    <w:rsid w:val="00801ACE"/>
    <w:rPr>
      <w:rFonts w:ascii="Arial" w:hAnsi="Arial" w:cs="Arial"/>
      <w:vanish/>
      <w:sz w:val="16"/>
      <w:szCs w:val="16"/>
    </w:rPr>
  </w:style>
  <w:style w:type="character" w:customStyle="1" w:styleId="Caractredenotedebasdepage">
    <w:name w:val="Caractère de note de bas de page"/>
    <w:basedOn w:val="Policepardfaut"/>
    <w:uiPriority w:val="99"/>
    <w:rsid w:val="000E2CBA"/>
    <w:rPr>
      <w:rFonts w:cs="Times New Roman"/>
      <w:vertAlign w:val="superscript"/>
    </w:rPr>
  </w:style>
  <w:style w:type="character" w:customStyle="1" w:styleId="En-tteCar">
    <w:name w:val="En-tête Car"/>
    <w:basedOn w:val="Policepardfaut"/>
    <w:link w:val="En-tte"/>
    <w:semiHidden/>
    <w:locked/>
    <w:rsid w:val="00EF37E8"/>
    <w:rPr>
      <w:rFonts w:cs="Arial"/>
      <w:sz w:val="18"/>
      <w:szCs w:val="18"/>
      <w:lang w:val="fr-FR" w:eastAsia="fr-FR" w:bidi="ar-SA"/>
    </w:rPr>
  </w:style>
  <w:style w:type="numbering" w:styleId="111111">
    <w:name w:val="Outline List 2"/>
    <w:basedOn w:val="Aucuneliste"/>
    <w:semiHidden/>
    <w:unhideWhenUsed/>
    <w:rsid w:val="0032722F"/>
  </w:style>
  <w:style w:type="numbering" w:styleId="1ai">
    <w:name w:val="Outline List 1"/>
    <w:basedOn w:val="Aucuneliste"/>
    <w:semiHidden/>
    <w:unhideWhenUsed/>
    <w:rsid w:val="0032722F"/>
  </w:style>
  <w:style w:type="numbering" w:styleId="ArticleSection">
    <w:name w:val="Outline List 3"/>
    <w:basedOn w:val="Aucuneliste"/>
    <w:semiHidden/>
    <w:unhideWhenUsed/>
    <w:rsid w:val="0032722F"/>
  </w:style>
  <w:style w:type="paragraph" w:styleId="Paragraphedeliste">
    <w:name w:val="List Paragraph"/>
    <w:aliases w:val="Liste à puces (paragraphe),Listes,EC,Colorful List - Accent 11,Paragraphe de liste1,Colorful List - Accent 111,Dot pt,List Paragraph1,No Spacing1,List Paragraph Char Char Char,Indicator Text,Numbered Para 1,F5 List Paragraph,L,lp1"/>
    <w:basedOn w:val="Normal"/>
    <w:link w:val="ParagraphedelisteCar"/>
    <w:uiPriority w:val="34"/>
    <w:qFormat/>
    <w:rsid w:val="008D3915"/>
    <w:pPr>
      <w:spacing w:after="200"/>
      <w:ind w:left="720"/>
      <w:contextualSpacing/>
      <w:jc w:val="left"/>
    </w:pPr>
    <w:rPr>
      <w:rFonts w:ascii="Cambria" w:eastAsia="Cambria" w:hAnsi="Cambria" w:cs="Times New Roman"/>
      <w:sz w:val="24"/>
      <w:szCs w:val="24"/>
      <w:lang w:eastAsia="en-US"/>
    </w:rPr>
  </w:style>
  <w:style w:type="paragraph" w:customStyle="1" w:styleId="Default">
    <w:name w:val="Default"/>
    <w:rsid w:val="006339BD"/>
    <w:pPr>
      <w:autoSpaceDE w:val="0"/>
      <w:autoSpaceDN w:val="0"/>
      <w:adjustRightInd w:val="0"/>
    </w:pPr>
    <w:rPr>
      <w:rFonts w:ascii="Calibri" w:hAnsi="Calibri" w:cs="Calibri"/>
      <w:b/>
      <w:bCs/>
      <w:color w:val="000000"/>
      <w:sz w:val="24"/>
      <w:szCs w:val="24"/>
    </w:rPr>
  </w:style>
  <w:style w:type="paragraph" w:customStyle="1" w:styleId="xl64">
    <w:name w:val="xl64"/>
    <w:basedOn w:val="Normal"/>
    <w:rsid w:val="00082A8C"/>
    <w:pPr>
      <w:spacing w:before="100" w:beforeAutospacing="1" w:after="100" w:afterAutospacing="1"/>
      <w:jc w:val="left"/>
    </w:pPr>
    <w:rPr>
      <w:rFonts w:cs="Times New Roman"/>
      <w:sz w:val="24"/>
      <w:szCs w:val="24"/>
    </w:rPr>
  </w:style>
  <w:style w:type="paragraph" w:customStyle="1" w:styleId="xl65">
    <w:name w:val="xl65"/>
    <w:basedOn w:val="Normal"/>
    <w:rsid w:val="00082A8C"/>
    <w:pPr>
      <w:spacing w:before="100" w:beforeAutospacing="1" w:after="100" w:afterAutospacing="1"/>
      <w:jc w:val="left"/>
    </w:pPr>
    <w:rPr>
      <w:rFonts w:cs="Times New Roman"/>
      <w:color w:val="004494"/>
      <w:sz w:val="24"/>
      <w:szCs w:val="24"/>
    </w:rPr>
  </w:style>
  <w:style w:type="paragraph" w:customStyle="1" w:styleId="xl66">
    <w:name w:val="xl66"/>
    <w:basedOn w:val="Normal"/>
    <w:rsid w:val="00082A8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20"/>
      <w:szCs w:val="20"/>
    </w:rPr>
  </w:style>
  <w:style w:type="paragraph" w:customStyle="1" w:styleId="xl67">
    <w:name w:val="xl67"/>
    <w:basedOn w:val="Normal"/>
    <w:rsid w:val="00082A8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68">
    <w:name w:val="xl68"/>
    <w:basedOn w:val="Normal"/>
    <w:rsid w:val="00082A8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69">
    <w:name w:val="xl69"/>
    <w:basedOn w:val="Normal"/>
    <w:rsid w:val="00082A8C"/>
    <w:pPr>
      <w:pBdr>
        <w:top w:val="single" w:sz="4" w:space="0" w:color="auto"/>
        <w:left w:val="single" w:sz="4" w:space="0" w:color="auto"/>
        <w:bottom w:val="single" w:sz="4" w:space="0" w:color="auto"/>
        <w:right w:val="single" w:sz="4" w:space="0" w:color="auto"/>
      </w:pBdr>
      <w:shd w:val="clear" w:color="000000" w:fill="FB9B9D"/>
      <w:spacing w:before="100" w:beforeAutospacing="1" w:after="100" w:afterAutospacing="1"/>
      <w:jc w:val="center"/>
      <w:textAlignment w:val="center"/>
    </w:pPr>
    <w:rPr>
      <w:sz w:val="20"/>
      <w:szCs w:val="20"/>
    </w:rPr>
  </w:style>
  <w:style w:type="paragraph" w:customStyle="1" w:styleId="xl70">
    <w:name w:val="xl70"/>
    <w:basedOn w:val="Normal"/>
    <w:rsid w:val="00082A8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center"/>
    </w:pPr>
    <w:rPr>
      <w:sz w:val="20"/>
      <w:szCs w:val="20"/>
    </w:rPr>
  </w:style>
  <w:style w:type="paragraph" w:customStyle="1" w:styleId="xl71">
    <w:name w:val="xl71"/>
    <w:basedOn w:val="Normal"/>
    <w:rsid w:val="00082A8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20"/>
      <w:szCs w:val="20"/>
    </w:rPr>
  </w:style>
  <w:style w:type="paragraph" w:customStyle="1" w:styleId="xl72">
    <w:name w:val="xl72"/>
    <w:basedOn w:val="Normal"/>
    <w:rsid w:val="00082A8C"/>
    <w:pPr>
      <w:shd w:val="clear" w:color="000000" w:fill="FFFFFF"/>
      <w:spacing w:before="100" w:beforeAutospacing="1" w:after="100" w:afterAutospacing="1"/>
      <w:jc w:val="left"/>
      <w:textAlignment w:val="center"/>
    </w:pPr>
    <w:rPr>
      <w:sz w:val="20"/>
      <w:szCs w:val="20"/>
    </w:rPr>
  </w:style>
  <w:style w:type="paragraph" w:customStyle="1" w:styleId="xl73">
    <w:name w:val="xl73"/>
    <w:basedOn w:val="Normal"/>
    <w:rsid w:val="00082A8C"/>
    <w:pPr>
      <w:shd w:val="clear" w:color="000000" w:fill="FFFFFF"/>
      <w:spacing w:before="100" w:beforeAutospacing="1" w:after="100" w:afterAutospacing="1"/>
      <w:jc w:val="center"/>
      <w:textAlignment w:val="center"/>
    </w:pPr>
    <w:rPr>
      <w:sz w:val="20"/>
      <w:szCs w:val="20"/>
    </w:rPr>
  </w:style>
  <w:style w:type="paragraph" w:customStyle="1" w:styleId="xl74">
    <w:name w:val="xl74"/>
    <w:basedOn w:val="Normal"/>
    <w:rsid w:val="00082A8C"/>
    <w:pPr>
      <w:pBdr>
        <w:top w:val="single" w:sz="4" w:space="0" w:color="auto"/>
        <w:left w:val="single" w:sz="4" w:space="0" w:color="auto"/>
        <w:bottom w:val="single" w:sz="4" w:space="0" w:color="auto"/>
        <w:right w:val="single" w:sz="4" w:space="22" w:color="auto"/>
      </w:pBdr>
      <w:spacing w:before="100" w:beforeAutospacing="1" w:after="100" w:afterAutospacing="1"/>
      <w:ind w:firstLineChars="300" w:firstLine="300"/>
      <w:jc w:val="right"/>
      <w:textAlignment w:val="center"/>
    </w:pPr>
    <w:rPr>
      <w:rFonts w:cs="Times New Roman"/>
      <w:sz w:val="24"/>
      <w:szCs w:val="24"/>
    </w:rPr>
  </w:style>
  <w:style w:type="paragraph" w:customStyle="1" w:styleId="xl75">
    <w:name w:val="xl75"/>
    <w:basedOn w:val="Normal"/>
    <w:rsid w:val="00082A8C"/>
    <w:pPr>
      <w:pBdr>
        <w:top w:val="single" w:sz="4" w:space="0" w:color="auto"/>
        <w:left w:val="single" w:sz="4" w:space="0" w:color="auto"/>
        <w:bottom w:val="single" w:sz="4" w:space="0" w:color="auto"/>
        <w:right w:val="single" w:sz="4" w:space="0" w:color="auto"/>
      </w:pBdr>
      <w:shd w:val="clear" w:color="000000" w:fill="FB9B9D"/>
      <w:spacing w:before="100" w:beforeAutospacing="1" w:after="100" w:afterAutospacing="1"/>
      <w:jc w:val="center"/>
      <w:textAlignment w:val="center"/>
    </w:pPr>
    <w:rPr>
      <w:rFonts w:cs="Times New Roman"/>
      <w:sz w:val="24"/>
      <w:szCs w:val="24"/>
    </w:rPr>
  </w:style>
  <w:style w:type="paragraph" w:customStyle="1" w:styleId="xl76">
    <w:name w:val="xl76"/>
    <w:basedOn w:val="Normal"/>
    <w:rsid w:val="00082A8C"/>
    <w:pPr>
      <w:pBdr>
        <w:left w:val="single" w:sz="4" w:space="0" w:color="auto"/>
        <w:bottom w:val="single" w:sz="4" w:space="0" w:color="auto"/>
        <w:right w:val="single" w:sz="4" w:space="0" w:color="auto"/>
      </w:pBdr>
      <w:shd w:val="clear" w:color="000000" w:fill="FB9B9D"/>
      <w:spacing w:before="100" w:beforeAutospacing="1" w:after="100" w:afterAutospacing="1"/>
      <w:jc w:val="center"/>
      <w:textAlignment w:val="center"/>
    </w:pPr>
    <w:rPr>
      <w:rFonts w:cs="Times New Roman"/>
      <w:sz w:val="24"/>
      <w:szCs w:val="24"/>
    </w:rPr>
  </w:style>
  <w:style w:type="paragraph" w:customStyle="1" w:styleId="xl77">
    <w:name w:val="xl77"/>
    <w:basedOn w:val="Normal"/>
    <w:rsid w:val="00082A8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color w:val="004494"/>
      <w:sz w:val="24"/>
      <w:szCs w:val="24"/>
    </w:rPr>
  </w:style>
  <w:style w:type="paragraph" w:styleId="En-ttedetabledesmatires">
    <w:name w:val="TOC Heading"/>
    <w:basedOn w:val="Titre1"/>
    <w:next w:val="Normal"/>
    <w:uiPriority w:val="39"/>
    <w:unhideWhenUsed/>
    <w:qFormat/>
    <w:rsid w:val="000A3E02"/>
    <w:pPr>
      <w:keepLines/>
      <w:numPr>
        <w:numId w:val="0"/>
      </w:numPr>
      <w:spacing w:after="0" w:line="276" w:lineRule="auto"/>
      <w:jc w:val="left"/>
      <w:outlineLvl w:val="9"/>
    </w:pPr>
    <w:rPr>
      <w:rFonts w:ascii="Cambria" w:hAnsi="Cambria" w:cs="Times New Roman"/>
      <w:color w:val="365F91"/>
      <w:sz w:val="28"/>
      <w:szCs w:val="28"/>
      <w:lang w:eastAsia="en-US"/>
    </w:rPr>
  </w:style>
  <w:style w:type="paragraph" w:customStyle="1" w:styleId="TableauIGAS0">
    <w:name w:val="Tableau IGAS"/>
    <w:basedOn w:val="Normal"/>
    <w:uiPriority w:val="1"/>
    <w:qFormat/>
    <w:rsid w:val="001519C7"/>
    <w:rPr>
      <w:rFonts w:cs="Times New Roman"/>
      <w:sz w:val="20"/>
    </w:rPr>
  </w:style>
  <w:style w:type="paragraph" w:customStyle="1" w:styleId="x-Puce1">
    <w:name w:val="x-Puce1"/>
    <w:basedOn w:val="Normal"/>
    <w:uiPriority w:val="3"/>
    <w:rsid w:val="00024C5D"/>
    <w:pPr>
      <w:numPr>
        <w:numId w:val="13"/>
      </w:numPr>
      <w:spacing w:after="60"/>
    </w:pPr>
    <w:rPr>
      <w:rFonts w:eastAsia="Calibri" w:cs="Times New Roman"/>
    </w:rPr>
  </w:style>
  <w:style w:type="paragraph" w:customStyle="1" w:styleId="xx-puce2">
    <w:name w:val="xx-puce2"/>
    <w:basedOn w:val="Normal"/>
    <w:uiPriority w:val="3"/>
    <w:rsid w:val="00024C5D"/>
    <w:pPr>
      <w:numPr>
        <w:ilvl w:val="1"/>
        <w:numId w:val="13"/>
      </w:numPr>
      <w:spacing w:after="60"/>
    </w:pPr>
    <w:rPr>
      <w:rFonts w:eastAsia="Calibri" w:cs="Times New Roman"/>
    </w:rPr>
  </w:style>
  <w:style w:type="paragraph" w:customStyle="1" w:styleId="xxx-Puce3">
    <w:name w:val="xxx-Puce3"/>
    <w:basedOn w:val="Normal"/>
    <w:uiPriority w:val="3"/>
    <w:rsid w:val="00024C5D"/>
    <w:pPr>
      <w:numPr>
        <w:ilvl w:val="2"/>
        <w:numId w:val="13"/>
      </w:numPr>
      <w:spacing w:after="60"/>
    </w:pPr>
    <w:rPr>
      <w:rFonts w:eastAsia="Calibri" w:cs="Times New Roman"/>
    </w:rPr>
  </w:style>
  <w:style w:type="paragraph" w:customStyle="1" w:styleId="Corpsdetexte1">
    <w:name w:val="Corps de texte1"/>
    <w:basedOn w:val="Normal"/>
    <w:qFormat/>
    <w:rsid w:val="00931F2C"/>
    <w:pPr>
      <w:spacing w:before="120" w:after="120"/>
    </w:pPr>
    <w:rPr>
      <w:rFonts w:ascii="Cambria" w:hAnsi="Cambria" w:cs="Times New Roman"/>
      <w:color w:val="000080"/>
      <w:szCs w:val="20"/>
    </w:rPr>
  </w:style>
  <w:style w:type="paragraph" w:styleId="Sansinterligne">
    <w:name w:val="No Spacing"/>
    <w:uiPriority w:val="1"/>
    <w:qFormat/>
    <w:rsid w:val="00DE7BB3"/>
    <w:rPr>
      <w:b/>
      <w:bCs/>
      <w:sz w:val="24"/>
      <w:szCs w:val="22"/>
    </w:rPr>
  </w:style>
  <w:style w:type="character" w:customStyle="1" w:styleId="NormalcentrCar">
    <w:name w:val="Normal centré Car"/>
    <w:basedOn w:val="Policepardfaut"/>
    <w:link w:val="Normalcentr"/>
    <w:rsid w:val="00CC56FC"/>
    <w:rPr>
      <w:rFonts w:cs="Arial"/>
      <w:sz w:val="22"/>
      <w:szCs w:val="22"/>
    </w:rPr>
  </w:style>
  <w:style w:type="table" w:styleId="Tramemoyenne1-Accent1">
    <w:name w:val="Medium Shading 1 Accent 1"/>
    <w:basedOn w:val="TableauNormal"/>
    <w:uiPriority w:val="63"/>
    <w:rsid w:val="00247573"/>
    <w:rPr>
      <w:rFonts w:ascii="Times New Roman" w:eastAsia="PMingLiU" w:hAnsi="Times New Roman" w:cs="Times New Roman"/>
      <w:sz w:val="22"/>
      <w:szCs w:val="22"/>
      <w:lang w:val="en-US"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xl78">
    <w:name w:val="xl78"/>
    <w:basedOn w:val="Normal"/>
    <w:rsid w:val="00247573"/>
    <w:pPr>
      <w:pBdr>
        <w:top w:val="single" w:sz="4" w:space="0" w:color="A9A9A9"/>
        <w:left w:val="single" w:sz="4" w:space="0" w:color="A9A9A9"/>
      </w:pBdr>
      <w:spacing w:before="100" w:beforeAutospacing="1" w:after="100" w:afterAutospacing="1"/>
      <w:jc w:val="left"/>
      <w:textAlignment w:val="center"/>
    </w:pPr>
    <w:rPr>
      <w:rFonts w:ascii="Times New Roman" w:hAnsi="Times New Roman" w:cs="Times New Roman"/>
      <w:b w:val="0"/>
      <w:bCs w:val="0"/>
      <w:sz w:val="20"/>
      <w:szCs w:val="20"/>
    </w:rPr>
  </w:style>
  <w:style w:type="character" w:customStyle="1" w:styleId="ParagraphedelisteCar">
    <w:name w:val="Paragraphe de liste Car"/>
    <w:aliases w:val="Liste à puces (paragraphe) Car,Listes Car,EC Car,Colorful List - Accent 11 Car,Paragraphe de liste1 Car,Colorful List - Accent 111 Car,Dot pt Car,List Paragraph1 Car,No Spacing1 Car,List Paragraph Char Char Char Car,L Car,lp1 Car"/>
    <w:basedOn w:val="Policepardfaut"/>
    <w:link w:val="Paragraphedeliste"/>
    <w:uiPriority w:val="34"/>
    <w:qFormat/>
    <w:locked/>
    <w:rsid w:val="00334671"/>
    <w:rPr>
      <w:rFonts w:ascii="Cambria" w:eastAsia="Cambria" w:hAnsi="Cambria" w:cs="Times New Roman"/>
      <w:b/>
      <w:bCs/>
      <w:sz w:val="24"/>
      <w:szCs w:val="24"/>
      <w:lang w:eastAsia="en-US"/>
    </w:rPr>
  </w:style>
  <w:style w:type="paragraph" w:customStyle="1" w:styleId="coordonnees">
    <w:name w:val="coordonnees"/>
    <w:basedOn w:val="Normal"/>
    <w:qFormat/>
    <w:rsid w:val="00334671"/>
    <w:pPr>
      <w:jc w:val="left"/>
    </w:pPr>
    <w:rPr>
      <w:rFonts w:asciiTheme="minorHAnsi" w:eastAsiaTheme="minorHAnsi" w:hAnsiTheme="minorHAnsi" w:cstheme="minorBidi"/>
      <w:b w:val="0"/>
      <w:bCs w:val="0"/>
      <w:sz w:val="16"/>
      <w:szCs w:val="20"/>
      <w:lang w:eastAsia="en-US"/>
    </w:rPr>
  </w:style>
  <w:style w:type="paragraph" w:customStyle="1" w:styleId="Normal-gras-centre">
    <w:name w:val="Normal-gras-centre"/>
    <w:basedOn w:val="Normal"/>
    <w:qFormat/>
    <w:rsid w:val="00334671"/>
    <w:pPr>
      <w:jc w:val="center"/>
    </w:pPr>
    <w:rPr>
      <w:rFonts w:asciiTheme="minorHAnsi" w:eastAsiaTheme="minorHAnsi" w:hAnsiTheme="minorHAnsi" w:cstheme="minorBidi"/>
      <w:bCs w:val="0"/>
      <w:sz w:val="24"/>
      <w:lang w:eastAsia="en-US"/>
    </w:rPr>
  </w:style>
  <w:style w:type="paragraph" w:customStyle="1" w:styleId="msonormal0">
    <w:name w:val="msonormal"/>
    <w:basedOn w:val="Normal"/>
    <w:rsid w:val="0052235D"/>
    <w:pPr>
      <w:spacing w:before="100" w:beforeAutospacing="1" w:after="100" w:afterAutospacing="1"/>
      <w:jc w:val="left"/>
    </w:pPr>
    <w:rPr>
      <w:rFonts w:ascii="Times New Roman" w:hAnsi="Times New Roman" w:cs="Times New Roman"/>
      <w:b w:val="0"/>
      <w:bCs w:val="0"/>
      <w:sz w:val="24"/>
      <w:szCs w:val="24"/>
    </w:rPr>
  </w:style>
  <w:style w:type="table" w:styleId="TableauGrille4-Accentuation5">
    <w:name w:val="Grid Table 4 Accent 5"/>
    <w:basedOn w:val="TableauNormal"/>
    <w:uiPriority w:val="49"/>
    <w:rsid w:val="0052235D"/>
    <w:rPr>
      <w:rFonts w:ascii="Times New Roman" w:hAnsi="Times New Roman" w:cs="Times New Roman"/>
    </w:rPr>
    <w:tblPr>
      <w:tblStyleRowBandSize w:val="1"/>
      <w:tblStyleColBandSize w:val="1"/>
      <w:tblInd w:w="0" w:type="nil"/>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Classique1">
    <w:name w:val="Classique 1"/>
    <w:basedOn w:val="TableauNormal"/>
    <w:semiHidden/>
    <w:rsid w:val="0052235D"/>
    <w:pPr>
      <w:jc w:val="both"/>
    </w:pPr>
    <w:rPr>
      <w:rFonts w:ascii="Times New Roman" w:hAnsi="Times New Roman" w:cs="Times New Roman"/>
    </w:rPr>
    <w:tblPr>
      <w:tblInd w:w="0" w:type="nil"/>
      <w:tblBorders>
        <w:top w:val="single" w:sz="12" w:space="0" w:color="000000"/>
        <w:bottom w:val="single" w:sz="12" w:space="0" w:color="000000"/>
      </w:tblBorders>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lassique2">
    <w:name w:val="Classique 2"/>
    <w:basedOn w:val="TableauNormal"/>
    <w:semiHidden/>
    <w:rsid w:val="0052235D"/>
    <w:pPr>
      <w:jc w:val="both"/>
    </w:pPr>
    <w:rPr>
      <w:rFonts w:ascii="Times New Roman" w:hAnsi="Times New Roman" w:cs="Times New Roman"/>
    </w:rPr>
    <w:tblPr>
      <w:tblInd w:w="0" w:type="nil"/>
      <w:tblBorders>
        <w:top w:val="single" w:sz="12" w:space="0" w:color="000000"/>
        <w:bottom w:val="single" w:sz="12" w:space="0" w:color="000000"/>
      </w:tblBorders>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Classique3">
    <w:name w:val="Classique 3"/>
    <w:basedOn w:val="TableauNormal"/>
    <w:semiHidden/>
    <w:rsid w:val="0052235D"/>
    <w:pPr>
      <w:jc w:val="both"/>
    </w:pPr>
    <w:rPr>
      <w:rFonts w:ascii="Times New Roman" w:hAnsi="Times New Roman" w:cs="Times New Roman"/>
      <w:color w:val="00008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Classique4">
    <w:name w:val="Classique 4"/>
    <w:basedOn w:val="TableauNormal"/>
    <w:semiHidden/>
    <w:rsid w:val="0052235D"/>
    <w:pPr>
      <w:jc w:val="both"/>
    </w:pPr>
    <w:rPr>
      <w:rFonts w:ascii="Times New Roman" w:hAnsi="Times New Roman" w:cs="Times New Roman"/>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Colonnes1">
    <w:name w:val="Colonnes 1"/>
    <w:basedOn w:val="TableauNormal"/>
    <w:semiHidden/>
    <w:rsid w:val="0052235D"/>
    <w:pPr>
      <w:jc w:val="both"/>
    </w:pPr>
    <w:rPr>
      <w:rFonts w:ascii="Times New Roman" w:hAnsi="Times New Roman" w:cs="Times New Roman"/>
      <w:b/>
      <w:bCs/>
    </w:rPr>
    <w:tblPr>
      <w:tblStyleColBandSize w:val="1"/>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2">
    <w:name w:val="Colonnes 2"/>
    <w:basedOn w:val="TableauNormal"/>
    <w:semiHidden/>
    <w:rsid w:val="0052235D"/>
    <w:pPr>
      <w:jc w:val="both"/>
    </w:pPr>
    <w:rPr>
      <w:rFonts w:ascii="Times New Roman" w:hAnsi="Times New Roman" w:cs="Times New Roman"/>
      <w:b/>
      <w:bCs/>
    </w:rPr>
    <w:tblPr>
      <w:tblStyleColBandSize w:val="1"/>
      <w:tblInd w:w="0" w:type="nil"/>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3">
    <w:name w:val="Colonnes 3"/>
    <w:basedOn w:val="TableauNormal"/>
    <w:semiHidden/>
    <w:rsid w:val="0052235D"/>
    <w:pPr>
      <w:jc w:val="both"/>
    </w:pPr>
    <w:rPr>
      <w:rFonts w:ascii="Times New Roman" w:hAnsi="Times New Roman" w:cs="Times New Roman"/>
      <w:b/>
      <w:bCs/>
    </w:rPr>
    <w:tblPr>
      <w:tblStyleColBandSize w:val="1"/>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Colonnes4">
    <w:name w:val="Colonnes 4"/>
    <w:basedOn w:val="TableauNormal"/>
    <w:semiHidden/>
    <w:rsid w:val="0052235D"/>
    <w:pPr>
      <w:jc w:val="both"/>
    </w:pPr>
    <w:rPr>
      <w:rFonts w:ascii="Times New Roman" w:hAnsi="Times New Roman" w:cs="Times New Roman"/>
    </w:rPr>
    <w:tblPr>
      <w:tblStyleColBandSize w:val="1"/>
      <w:tblInd w:w="0" w:type="nil"/>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Colonnes5">
    <w:name w:val="Colonnes 5"/>
    <w:basedOn w:val="TableauNormal"/>
    <w:semiHidden/>
    <w:rsid w:val="0052235D"/>
    <w:pPr>
      <w:jc w:val="both"/>
    </w:pPr>
    <w:rPr>
      <w:rFonts w:ascii="Times New Roman" w:hAnsi="Times New Roman" w:cs="Times New Roman"/>
    </w:rPr>
    <w:tblPr>
      <w:tblStyleColBandSize w:val="1"/>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1">
    <w:name w:val="Coloré 1"/>
    <w:basedOn w:val="TableauNormal"/>
    <w:semiHidden/>
    <w:rsid w:val="0052235D"/>
    <w:pPr>
      <w:jc w:val="both"/>
    </w:pPr>
    <w:rPr>
      <w:rFonts w:ascii="Times New Roman" w:hAnsi="Times New Roman" w:cs="Times New Roman"/>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Color2">
    <w:name w:val="Coloré 2"/>
    <w:basedOn w:val="TableauNormal"/>
    <w:semiHidden/>
    <w:rsid w:val="0052235D"/>
    <w:pPr>
      <w:jc w:val="both"/>
    </w:pPr>
    <w:rPr>
      <w:rFonts w:ascii="Times New Roman" w:hAnsi="Times New Roman" w:cs="Times New Roman"/>
    </w:rPr>
    <w:tblPr>
      <w:tblInd w:w="0" w:type="nil"/>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Color3">
    <w:name w:val="Coloré 3"/>
    <w:basedOn w:val="TableauNormal"/>
    <w:semiHidden/>
    <w:rsid w:val="0052235D"/>
    <w:pPr>
      <w:jc w:val="both"/>
    </w:pPr>
    <w:rPr>
      <w:rFonts w:ascii="Times New Roman" w:hAnsi="Times New Roman" w:cs="Times New Roman"/>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Contemporain">
    <w:name w:val="Contemporain"/>
    <w:basedOn w:val="TableauNormal"/>
    <w:semiHidden/>
    <w:rsid w:val="0052235D"/>
    <w:pPr>
      <w:jc w:val="both"/>
    </w:pPr>
    <w:rPr>
      <w:rFonts w:ascii="Times New Roman" w:hAnsi="Times New Roman" w:cs="Times New Roman"/>
    </w:rPr>
    <w:tblPr>
      <w:tblStyleRowBandSize w:val="1"/>
      <w:tblInd w:w="0" w:type="nil"/>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Effets3D2">
    <w:name w:val="Effets 3D  2"/>
    <w:basedOn w:val="TableauNormal"/>
    <w:semiHidden/>
    <w:rsid w:val="0052235D"/>
    <w:pPr>
      <w:jc w:val="both"/>
    </w:pPr>
    <w:rPr>
      <w:rFonts w:ascii="Times New Roman" w:hAnsi="Times New Roman" w:cs="Times New Roman"/>
    </w:rPr>
    <w:tblPr>
      <w:tblStyleRowBandSize w:val="1"/>
      <w:tblInd w:w="0" w:type="nil"/>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Effets3D1">
    <w:name w:val="Effets 3D 1"/>
    <w:basedOn w:val="TableauNormal"/>
    <w:semiHidden/>
    <w:rsid w:val="0052235D"/>
    <w:pPr>
      <w:jc w:val="both"/>
    </w:pPr>
    <w:rPr>
      <w:rFonts w:ascii="Times New Roman" w:hAnsi="Times New Roman" w:cs="Times New Roman"/>
    </w:rPr>
    <w:tblPr>
      <w:tblInd w:w="0" w:type="nil"/>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Effets3D3">
    <w:name w:val="Effets 3D 3"/>
    <w:basedOn w:val="TableauNormal"/>
    <w:semiHidden/>
    <w:rsid w:val="0052235D"/>
    <w:pPr>
      <w:jc w:val="both"/>
    </w:pPr>
    <w:rPr>
      <w:rFonts w:ascii="Times New Roman" w:hAnsi="Times New Roman" w:cs="Times New Roman"/>
    </w:rPr>
    <w:tblPr>
      <w:tblStyleRowBandSize w:val="1"/>
      <w:tblStyleColBandSize w:val="1"/>
      <w:tblInd w:w="0" w:type="nil"/>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lgant">
    <w:name w:val="Élégant"/>
    <w:basedOn w:val="TableauNormal"/>
    <w:semiHidden/>
    <w:rsid w:val="0052235D"/>
    <w:pPr>
      <w:jc w:val="both"/>
    </w:pPr>
    <w:rPr>
      <w:rFonts w:ascii="Times New Roman" w:hAnsi="Times New Roman" w:cs="Times New Roma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Grille1">
    <w:name w:val="Grille 1"/>
    <w:basedOn w:val="TableauNormal"/>
    <w:semiHidden/>
    <w:rsid w:val="0052235D"/>
    <w:pPr>
      <w:jc w:val="both"/>
    </w:pPr>
    <w:rPr>
      <w:rFonts w:ascii="Times New Roman"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2">
    <w:name w:val="Grille 2"/>
    <w:basedOn w:val="TableauNormal"/>
    <w:semiHidden/>
    <w:rsid w:val="0052235D"/>
    <w:pPr>
      <w:jc w:val="both"/>
    </w:pPr>
    <w:rPr>
      <w:rFonts w:ascii="Times New Roman" w:hAnsi="Times New Roman" w:cs="Times New Roman"/>
    </w:rPr>
    <w:tblPr>
      <w:tblInd w:w="0" w:type="nil"/>
      <w:tblBorders>
        <w:insideH w:val="single" w:sz="6" w:space="0" w:color="000000"/>
        <w:insideV w:val="single" w:sz="6" w:space="0" w:color="000000"/>
      </w:tblBorders>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3">
    <w:name w:val="Grille 3"/>
    <w:basedOn w:val="TableauNormal"/>
    <w:semiHidden/>
    <w:rsid w:val="0052235D"/>
    <w:pPr>
      <w:jc w:val="both"/>
    </w:pPr>
    <w:rPr>
      <w:rFonts w:ascii="Times New Roman" w:hAnsi="Times New Roman" w:cs="Times New Roman"/>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4">
    <w:name w:val="Grille 4"/>
    <w:basedOn w:val="TableauNormal"/>
    <w:semiHidden/>
    <w:rsid w:val="0052235D"/>
    <w:pPr>
      <w:jc w:val="both"/>
    </w:pPr>
    <w:rPr>
      <w:rFonts w:ascii="Times New Roman" w:hAnsi="Times New Roman" w:cs="Times New Roman"/>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5">
    <w:name w:val="Grille 5"/>
    <w:basedOn w:val="TableauNormal"/>
    <w:semiHidden/>
    <w:rsid w:val="0052235D"/>
    <w:pPr>
      <w:jc w:val="both"/>
    </w:pPr>
    <w:rPr>
      <w:rFonts w:ascii="Times New Roman" w:hAnsi="Times New Roman" w:cs="Times New Roman"/>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6">
    <w:name w:val="Grille 6"/>
    <w:basedOn w:val="TableauNormal"/>
    <w:semiHidden/>
    <w:rsid w:val="0052235D"/>
    <w:pPr>
      <w:jc w:val="both"/>
    </w:pPr>
    <w:rPr>
      <w:rFonts w:ascii="Times New Roman" w:hAnsi="Times New Roman" w:cs="Times New Roman"/>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7">
    <w:name w:val="Grille 7"/>
    <w:basedOn w:val="TableauNormal"/>
    <w:semiHidden/>
    <w:rsid w:val="0052235D"/>
    <w:pPr>
      <w:jc w:val="both"/>
    </w:pPr>
    <w:rPr>
      <w:rFonts w:ascii="Times New Roman" w:hAnsi="Times New Roman" w:cs="Times New Roman"/>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8">
    <w:name w:val="Grille 8"/>
    <w:basedOn w:val="TableauNormal"/>
    <w:semiHidden/>
    <w:rsid w:val="0052235D"/>
    <w:pPr>
      <w:jc w:val="both"/>
    </w:pPr>
    <w:rPr>
      <w:rFonts w:ascii="Times New Roman" w:hAnsi="Times New Roman" w:cs="Times New Roman"/>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Ple1">
    <w:name w:val="Pâle 1"/>
    <w:basedOn w:val="TableauNormal"/>
    <w:semiHidden/>
    <w:rsid w:val="0052235D"/>
    <w:pPr>
      <w:jc w:val="both"/>
    </w:pPr>
    <w:rPr>
      <w:rFonts w:ascii="Times New Roman" w:hAnsi="Times New Roman" w:cs="Times New Roman"/>
    </w:rPr>
    <w:tblPr>
      <w:tblStyleRowBandSize w:val="1"/>
      <w:tblInd w:w="0" w:type="nil"/>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le2">
    <w:name w:val="Pâle 2"/>
    <w:basedOn w:val="TableauNormal"/>
    <w:semiHidden/>
    <w:rsid w:val="0052235D"/>
    <w:pPr>
      <w:jc w:val="both"/>
    </w:pPr>
    <w:rPr>
      <w:rFonts w:ascii="Times New Roman" w:hAnsi="Times New Roman" w:cs="Times New Roman"/>
    </w:rPr>
    <w:tblPr>
      <w:tblInd w:w="0" w:type="nil"/>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rofessionnel">
    <w:name w:val="Professionnel"/>
    <w:basedOn w:val="TableauNormal"/>
    <w:semiHidden/>
    <w:rsid w:val="0052235D"/>
    <w:pPr>
      <w:jc w:val="both"/>
    </w:pPr>
    <w:rPr>
      <w:rFonts w:ascii="Times New Roman" w:hAnsi="Times New Roman" w:cs="Times New Roman"/>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Simple1">
    <w:name w:val="Simple 1"/>
    <w:basedOn w:val="TableauNormal"/>
    <w:semiHidden/>
    <w:rsid w:val="0052235D"/>
    <w:pPr>
      <w:jc w:val="both"/>
    </w:pPr>
    <w:rPr>
      <w:rFonts w:ascii="Times New Roman" w:hAnsi="Times New Roman" w:cs="Times New Roman"/>
    </w:rPr>
    <w:tblPr>
      <w:tblInd w:w="0" w:type="nil"/>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Simple2">
    <w:name w:val="Simple 2"/>
    <w:basedOn w:val="TableauNormal"/>
    <w:semiHidden/>
    <w:rsid w:val="0052235D"/>
    <w:pPr>
      <w:jc w:val="both"/>
    </w:pPr>
    <w:rPr>
      <w:rFonts w:ascii="Times New Roman" w:hAnsi="Times New Roman" w:cs="Times New Roman"/>
    </w:rPr>
    <w:tblPr>
      <w:tblInd w:w="0" w:type="nil"/>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Simple3">
    <w:name w:val="Simple 3"/>
    <w:basedOn w:val="TableauNormal"/>
    <w:semiHidden/>
    <w:rsid w:val="0052235D"/>
    <w:pPr>
      <w:jc w:val="both"/>
    </w:pPr>
    <w:rPr>
      <w:rFonts w:ascii="Times New Roman" w:hAnsi="Times New Roman" w:cs="Times New Roman"/>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hme">
    <w:name w:val="Thème"/>
    <w:basedOn w:val="TableauNormal"/>
    <w:semiHidden/>
    <w:rsid w:val="0052235D"/>
    <w:pPr>
      <w:jc w:val="both"/>
    </w:pPr>
    <w:rPr>
      <w:rFonts w:ascii="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Web1">
    <w:name w:val="Web 1"/>
    <w:basedOn w:val="TableauNormal"/>
    <w:semiHidden/>
    <w:rsid w:val="0052235D"/>
    <w:pPr>
      <w:jc w:val="both"/>
    </w:pPr>
    <w:rPr>
      <w:rFonts w:ascii="Times New Roman" w:hAnsi="Times New Roman" w:cs="Times New Roma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Web2">
    <w:name w:val="Web 2"/>
    <w:basedOn w:val="TableauNormal"/>
    <w:semiHidden/>
    <w:rsid w:val="0052235D"/>
    <w:pPr>
      <w:jc w:val="both"/>
    </w:pPr>
    <w:rPr>
      <w:rFonts w:ascii="Times New Roman" w:hAnsi="Times New Roman" w:cs="Times New Roma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Web3">
    <w:name w:val="Web 3"/>
    <w:basedOn w:val="TableauNormal"/>
    <w:semiHidden/>
    <w:rsid w:val="0052235D"/>
    <w:pPr>
      <w:jc w:val="both"/>
    </w:pPr>
    <w:rPr>
      <w:rFonts w:ascii="Times New Roman" w:hAnsi="Times New Roman" w:cs="Times New Roma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TableGrid">
    <w:name w:val="TableGrid"/>
    <w:rsid w:val="00BC2675"/>
    <w:rPr>
      <w:rFonts w:asciiTheme="minorHAnsi" w:eastAsiaTheme="minorEastAsia" w:hAnsiTheme="minorHAnsi" w:cs="Calibri"/>
      <w:sz w:val="22"/>
      <w:szCs w:val="22"/>
    </w:rPr>
    <w:tblPr>
      <w:tblCellMar>
        <w:top w:w="0" w:type="dxa"/>
        <w:left w:w="0" w:type="dxa"/>
        <w:bottom w:w="0" w:type="dxa"/>
        <w:right w:w="0" w:type="dxa"/>
      </w:tblCellMar>
    </w:tblPr>
  </w:style>
  <w:style w:type="paragraph" w:customStyle="1" w:styleId="CorpsdetexteONIC">
    <w:name w:val="Corps de texte ONIC"/>
    <w:basedOn w:val="Normal"/>
    <w:link w:val="CorpsdetexteONICCar"/>
    <w:qFormat/>
    <w:rsid w:val="006C0E07"/>
    <w:pPr>
      <w:spacing w:before="120" w:after="120"/>
    </w:pPr>
    <w:rPr>
      <w:rFonts w:ascii="Marianne" w:hAnsi="Marianne"/>
      <w:b w:val="0"/>
    </w:rPr>
  </w:style>
  <w:style w:type="character" w:customStyle="1" w:styleId="CorpsdetexteONICCar">
    <w:name w:val="Corps de texte ONIC Car"/>
    <w:basedOn w:val="Policepardfaut"/>
    <w:link w:val="CorpsdetexteONIC"/>
    <w:rsid w:val="006C0E07"/>
    <w:rPr>
      <w:rFonts w:ascii="Marianne" w:hAnsi="Marianne"/>
      <w:bCs/>
      <w:sz w:val="22"/>
      <w:szCs w:val="22"/>
    </w:rPr>
  </w:style>
  <w:style w:type="numbering" w:customStyle="1" w:styleId="Aucuneliste1">
    <w:name w:val="Aucune liste1"/>
    <w:next w:val="Aucuneliste"/>
    <w:uiPriority w:val="99"/>
    <w:semiHidden/>
    <w:unhideWhenUsed/>
    <w:rsid w:val="003A4430"/>
  </w:style>
  <w:style w:type="numbering" w:customStyle="1" w:styleId="1111111">
    <w:name w:val="1 / 1.1 / 1.1.11"/>
    <w:basedOn w:val="Aucuneliste"/>
    <w:next w:val="111111"/>
    <w:semiHidden/>
    <w:rsid w:val="003A4430"/>
  </w:style>
  <w:style w:type="numbering" w:customStyle="1" w:styleId="1ai1">
    <w:name w:val="1 / a / i1"/>
    <w:basedOn w:val="Aucuneliste"/>
    <w:next w:val="1ai"/>
    <w:semiHidden/>
    <w:rsid w:val="003A4430"/>
  </w:style>
  <w:style w:type="numbering" w:customStyle="1" w:styleId="ArticleSection1">
    <w:name w:val="Article / Section1"/>
    <w:basedOn w:val="Aucuneliste"/>
    <w:next w:val="ArticleSection"/>
    <w:semiHidden/>
    <w:rsid w:val="003A4430"/>
  </w:style>
  <w:style w:type="table" w:customStyle="1" w:styleId="Classique11">
    <w:name w:val="Classique 11"/>
    <w:basedOn w:val="TableauNormal"/>
    <w:semiHidden/>
    <w:rsid w:val="003A4430"/>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lassique21">
    <w:name w:val="Classique 21"/>
    <w:basedOn w:val="TableauNormal"/>
    <w:semiHidden/>
    <w:rsid w:val="003A4430"/>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Classique31">
    <w:name w:val="Classique 31"/>
    <w:basedOn w:val="TableauNormal"/>
    <w:semiHidden/>
    <w:rsid w:val="003A4430"/>
    <w:pPr>
      <w:jc w:val="both"/>
    </w:pPr>
    <w:rPr>
      <w:rFonts w:ascii="Times New Roman"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Classique41">
    <w:name w:val="Classique 41"/>
    <w:basedOn w:val="TableauNormal"/>
    <w:semiHidden/>
    <w:rsid w:val="003A4430"/>
    <w:pPr>
      <w:jc w:val="both"/>
    </w:pPr>
    <w:rPr>
      <w:rFonts w:ascii="Times New Roman"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Colonnes11">
    <w:name w:val="Colonnes 11"/>
    <w:basedOn w:val="TableauNormal"/>
    <w:semiHidden/>
    <w:rsid w:val="003A4430"/>
    <w:pPr>
      <w:jc w:val="both"/>
    </w:pPr>
    <w:rPr>
      <w:rFonts w:ascii="Times New Roman" w:hAnsi="Times New Roman" w:cs="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21">
    <w:name w:val="Colonnes 21"/>
    <w:basedOn w:val="TableauNormal"/>
    <w:semiHidden/>
    <w:rsid w:val="003A4430"/>
    <w:pPr>
      <w:jc w:val="both"/>
    </w:pPr>
    <w:rPr>
      <w:rFonts w:ascii="Times New Roman" w:hAnsi="Times New Roman" w:cs="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31">
    <w:name w:val="Colonnes 31"/>
    <w:basedOn w:val="TableauNormal"/>
    <w:semiHidden/>
    <w:rsid w:val="003A4430"/>
    <w:pPr>
      <w:jc w:val="both"/>
    </w:pPr>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Colonnes41">
    <w:name w:val="Colonnes 41"/>
    <w:basedOn w:val="TableauNormal"/>
    <w:semiHidden/>
    <w:rsid w:val="003A4430"/>
    <w:pPr>
      <w:jc w:val="both"/>
    </w:pPr>
    <w:rPr>
      <w:rFonts w:ascii="Times New Roman" w:hAnsi="Times New Roman" w:cs="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Colonnes51">
    <w:name w:val="Colonnes 51"/>
    <w:basedOn w:val="TableauNormal"/>
    <w:semiHidden/>
    <w:rsid w:val="003A4430"/>
    <w:pPr>
      <w:jc w:val="both"/>
    </w:pPr>
    <w:rPr>
      <w:rFonts w:ascii="Times New Roman" w:hAnsi="Times New Roman"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11">
    <w:name w:val="Coloré 11"/>
    <w:basedOn w:val="TableauNormal"/>
    <w:semiHidden/>
    <w:rsid w:val="003A4430"/>
    <w:pPr>
      <w:jc w:val="both"/>
    </w:pPr>
    <w:rPr>
      <w:rFonts w:ascii="Times New Roman"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Color21">
    <w:name w:val="Coloré 21"/>
    <w:basedOn w:val="TableauNormal"/>
    <w:semiHidden/>
    <w:rsid w:val="003A4430"/>
    <w:pPr>
      <w:jc w:val="both"/>
    </w:pPr>
    <w:rPr>
      <w:rFonts w:ascii="Times New Roman"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Color31">
    <w:name w:val="Coloré 31"/>
    <w:basedOn w:val="TableauNormal"/>
    <w:semiHidden/>
    <w:rsid w:val="003A4430"/>
    <w:pPr>
      <w:jc w:val="both"/>
    </w:pPr>
    <w:rPr>
      <w:rFonts w:ascii="Times New Roman"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Contemporain1">
    <w:name w:val="Contemporain1"/>
    <w:basedOn w:val="TableauNormal"/>
    <w:semiHidden/>
    <w:rsid w:val="003A4430"/>
    <w:pPr>
      <w:jc w:val="both"/>
    </w:pPr>
    <w:rPr>
      <w:rFonts w:ascii="Times New Roman" w:hAnsi="Times New Roman" w:cs="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Effets3D21">
    <w:name w:val="Effets 3D  21"/>
    <w:basedOn w:val="TableauNormal"/>
    <w:semiHidden/>
    <w:rsid w:val="003A4430"/>
    <w:pPr>
      <w:jc w:val="both"/>
    </w:pPr>
    <w:rPr>
      <w:rFonts w:ascii="Times New Roman" w:hAnsi="Times New Roman" w:cs="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Effets3D11">
    <w:name w:val="Effets 3D 11"/>
    <w:basedOn w:val="TableauNormal"/>
    <w:semiHidden/>
    <w:rsid w:val="003A4430"/>
    <w:pPr>
      <w:jc w:val="both"/>
    </w:pPr>
    <w:rPr>
      <w:rFonts w:ascii="Times New Roman" w:hAnsi="Times New Roman" w:cs="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Effets3D31">
    <w:name w:val="Effets 3D 31"/>
    <w:basedOn w:val="TableauNormal"/>
    <w:semiHidden/>
    <w:rsid w:val="003A4430"/>
    <w:pPr>
      <w:jc w:val="both"/>
    </w:pPr>
    <w:rPr>
      <w:rFonts w:ascii="Times New Roman" w:hAnsi="Times New Roman" w:cs="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lgant1">
    <w:name w:val="Élégant1"/>
    <w:basedOn w:val="TableauNormal"/>
    <w:semiHidden/>
    <w:rsid w:val="003A4430"/>
    <w:pPr>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Grille11">
    <w:name w:val="Grille 11"/>
    <w:basedOn w:val="TableauNormal"/>
    <w:semiHidden/>
    <w:rsid w:val="003A4430"/>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21">
    <w:name w:val="Grille 21"/>
    <w:basedOn w:val="TableauNormal"/>
    <w:semiHidden/>
    <w:rsid w:val="003A4430"/>
    <w:pPr>
      <w:jc w:val="both"/>
    </w:pPr>
    <w:rPr>
      <w:rFonts w:ascii="Times New Roman"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31">
    <w:name w:val="Grille 31"/>
    <w:basedOn w:val="TableauNormal"/>
    <w:semiHidden/>
    <w:rsid w:val="003A4430"/>
    <w:pPr>
      <w:jc w:val="both"/>
    </w:pPr>
    <w:rPr>
      <w:rFonts w:ascii="Times New Roman"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41">
    <w:name w:val="Grille 41"/>
    <w:basedOn w:val="TableauNormal"/>
    <w:semiHidden/>
    <w:rsid w:val="003A4430"/>
    <w:pPr>
      <w:jc w:val="both"/>
    </w:pPr>
    <w:rPr>
      <w:rFonts w:ascii="Times New Roman"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51">
    <w:name w:val="Grille 51"/>
    <w:basedOn w:val="TableauNormal"/>
    <w:semiHidden/>
    <w:rsid w:val="003A4430"/>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61">
    <w:name w:val="Grille 61"/>
    <w:basedOn w:val="TableauNormal"/>
    <w:semiHidden/>
    <w:rsid w:val="003A4430"/>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71">
    <w:name w:val="Grille 71"/>
    <w:basedOn w:val="TableauNormal"/>
    <w:semiHidden/>
    <w:rsid w:val="003A4430"/>
    <w:pPr>
      <w:jc w:val="both"/>
    </w:pPr>
    <w:rPr>
      <w:rFonts w:ascii="Times New Roman"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81">
    <w:name w:val="Grille 81"/>
    <w:basedOn w:val="TableauNormal"/>
    <w:semiHidden/>
    <w:rsid w:val="003A4430"/>
    <w:pPr>
      <w:jc w:val="both"/>
    </w:pPr>
    <w:rPr>
      <w:rFonts w:ascii="Times New Roman"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lledutableau1">
    <w:name w:val="Grille du tableau1"/>
    <w:basedOn w:val="TableauNormal"/>
    <w:next w:val="Grilledutableau"/>
    <w:rsid w:val="003A4430"/>
    <w:pPr>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e11">
    <w:name w:val="Pâle 11"/>
    <w:basedOn w:val="TableauNormal"/>
    <w:semiHidden/>
    <w:rsid w:val="003A4430"/>
    <w:pPr>
      <w:jc w:val="both"/>
    </w:pPr>
    <w:rPr>
      <w:rFonts w:ascii="Times New Roman" w:hAnsi="Times New Roman" w:cs="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le21">
    <w:name w:val="Pâle 21"/>
    <w:basedOn w:val="TableauNormal"/>
    <w:semiHidden/>
    <w:rsid w:val="003A4430"/>
    <w:pPr>
      <w:jc w:val="both"/>
    </w:pPr>
    <w:rPr>
      <w:rFonts w:ascii="Times New Roman" w:hAnsi="Times New Roman" w:cs="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rofessionnel1">
    <w:name w:val="Professionnel1"/>
    <w:basedOn w:val="TableauNormal"/>
    <w:semiHidden/>
    <w:rsid w:val="003A4430"/>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Simple11">
    <w:name w:val="Simple 11"/>
    <w:basedOn w:val="TableauNormal"/>
    <w:semiHidden/>
    <w:rsid w:val="003A4430"/>
    <w:pPr>
      <w:jc w:val="both"/>
    </w:pPr>
    <w:rPr>
      <w:rFonts w:ascii="Times New Roman"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Simple21">
    <w:name w:val="Simple 21"/>
    <w:basedOn w:val="TableauNormal"/>
    <w:semiHidden/>
    <w:rsid w:val="003A4430"/>
    <w:pPr>
      <w:jc w:val="both"/>
    </w:pPr>
    <w:rPr>
      <w:rFonts w:ascii="Times New Roman" w:hAnsi="Times New Roman" w:cs="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Simple31">
    <w:name w:val="Simple 31"/>
    <w:basedOn w:val="TableauNormal"/>
    <w:semiHidden/>
    <w:rsid w:val="003A4430"/>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auliste11">
    <w:name w:val="Tableau liste 11"/>
    <w:basedOn w:val="TableauNormal"/>
    <w:next w:val="Tableauliste1"/>
    <w:semiHidden/>
    <w:rsid w:val="003A4430"/>
    <w:pPr>
      <w:jc w:val="both"/>
    </w:pPr>
    <w:rPr>
      <w:rFonts w:ascii="Times New Roman" w:hAnsi="Times New Roman"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21">
    <w:name w:val="Tableau liste 21"/>
    <w:basedOn w:val="TableauNormal"/>
    <w:next w:val="Tableauliste2"/>
    <w:semiHidden/>
    <w:rsid w:val="003A4430"/>
    <w:pPr>
      <w:jc w:val="both"/>
    </w:pPr>
    <w:rPr>
      <w:rFonts w:ascii="Times New Roman" w:hAnsi="Times New Roman" w:cs="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31">
    <w:name w:val="Tableau liste 31"/>
    <w:basedOn w:val="TableauNormal"/>
    <w:next w:val="Tableauliste3"/>
    <w:semiHidden/>
    <w:rsid w:val="003A4430"/>
    <w:pPr>
      <w:jc w:val="both"/>
    </w:pPr>
    <w:rPr>
      <w:rFonts w:ascii="Times New Roman"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auliste41">
    <w:name w:val="Tableau liste 41"/>
    <w:basedOn w:val="TableauNormal"/>
    <w:next w:val="Tableauliste4"/>
    <w:semiHidden/>
    <w:rsid w:val="003A4430"/>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auliste51">
    <w:name w:val="Tableau liste 51"/>
    <w:basedOn w:val="TableauNormal"/>
    <w:next w:val="Tableauliste5"/>
    <w:semiHidden/>
    <w:rsid w:val="003A4430"/>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auliste61">
    <w:name w:val="Tableau liste 61"/>
    <w:basedOn w:val="TableauNormal"/>
    <w:next w:val="Tableauliste6"/>
    <w:semiHidden/>
    <w:rsid w:val="003A4430"/>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auliste71">
    <w:name w:val="Tableau liste 71"/>
    <w:basedOn w:val="TableauNormal"/>
    <w:next w:val="Tableauliste7"/>
    <w:semiHidden/>
    <w:rsid w:val="003A4430"/>
    <w:pPr>
      <w:jc w:val="both"/>
    </w:pPr>
    <w:rPr>
      <w:rFonts w:ascii="Times New Roman" w:hAnsi="Times New Roman"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auliste81">
    <w:name w:val="Tableau liste 81"/>
    <w:basedOn w:val="TableauNormal"/>
    <w:next w:val="Tableauliste8"/>
    <w:semiHidden/>
    <w:rsid w:val="003A4430"/>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hme1">
    <w:name w:val="Thème1"/>
    <w:basedOn w:val="TableauNormal"/>
    <w:semiHidden/>
    <w:rsid w:val="003A4430"/>
    <w:pPr>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Web11">
    <w:name w:val="Web 11"/>
    <w:basedOn w:val="TableauNormal"/>
    <w:semiHidden/>
    <w:rsid w:val="003A4430"/>
    <w:pPr>
      <w:jc w:val="both"/>
    </w:pPr>
    <w:rPr>
      <w:rFonts w:ascii="Times New Roman"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21">
    <w:name w:val="Web 21"/>
    <w:basedOn w:val="TableauNormal"/>
    <w:semiHidden/>
    <w:rsid w:val="003A4430"/>
    <w:pPr>
      <w:jc w:val="both"/>
    </w:pPr>
    <w:rPr>
      <w:rFonts w:ascii="Times New Roman"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31">
    <w:name w:val="Web 31"/>
    <w:basedOn w:val="TableauNormal"/>
    <w:semiHidden/>
    <w:rsid w:val="003A4430"/>
    <w:pPr>
      <w:jc w:val="both"/>
    </w:pPr>
    <w:rPr>
      <w:rFonts w:ascii="Times New Roman"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Igas1">
    <w:name w:val="Tableau Igas1"/>
    <w:basedOn w:val="Grille5"/>
    <w:rsid w:val="003A4430"/>
    <w:tblPr>
      <w:tblInd w:w="0" w:type="dxa"/>
    </w:tblPr>
    <w:tcPr>
      <w:shd w:val="clear" w:color="auto" w:fill="auto"/>
      <w:vAlign w:val="center"/>
    </w:tcPr>
    <w:tblStylePr w:type="firstRow">
      <w:tblPr/>
      <w:tcPr>
        <w:tcBorders>
          <w:bottom w:val="single" w:sz="12" w:space="0" w:color="000000"/>
          <w:tl2br w:val="none" w:sz="0" w:space="0" w:color="auto"/>
          <w:tr2bl w:val="none" w:sz="0" w:space="0" w:color="auto"/>
        </w:tcBorders>
      </w:tcPr>
    </w:tblStylePr>
    <w:tblStylePr w:type="lastRow">
      <w:rPr>
        <w:b w:val="0"/>
        <w:bCs/>
        <w:i w:val="0"/>
      </w:rPr>
      <w:tblPr/>
      <w:tcPr>
        <w:tcBorders>
          <w:tl2br w:val="none" w:sz="0" w:space="0" w:color="auto"/>
          <w:tr2bl w:val="none" w:sz="0" w:space="0" w:color="auto"/>
        </w:tcBorders>
      </w:tcPr>
    </w:tblStylePr>
    <w:tblStylePr w:type="lastCol">
      <w:rPr>
        <w:b w:val="0"/>
        <w:bCs/>
        <w:i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auGrille4-Accentuation51">
    <w:name w:val="Tableau Grille 4 - Accentuation 51"/>
    <w:basedOn w:val="TableauNormal"/>
    <w:next w:val="TableauGrille4-Accentuation5"/>
    <w:uiPriority w:val="49"/>
    <w:rsid w:val="003A4430"/>
    <w:rPr>
      <w:rFonts w:ascii="Times New Roman" w:hAnsi="Times New Roman" w:cs="Times New Roman"/>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Normal">
    <w:name w:val="Table Normal"/>
    <w:uiPriority w:val="2"/>
    <w:semiHidden/>
    <w:unhideWhenUsed/>
    <w:qFormat/>
    <w:rsid w:val="00A32F0C"/>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32F0C"/>
    <w:pPr>
      <w:widowControl w:val="0"/>
      <w:autoSpaceDE w:val="0"/>
      <w:autoSpaceDN w:val="0"/>
      <w:jc w:val="left"/>
    </w:pPr>
    <w:rPr>
      <w:rFonts w:eastAsia="Arial"/>
      <w:b w:val="0"/>
      <w:bCs w:val="0"/>
      <w:lang w:bidi="fr-FR"/>
    </w:rPr>
  </w:style>
  <w:style w:type="table" w:customStyle="1" w:styleId="Grilledutableau2">
    <w:name w:val="Grille du tableau2"/>
    <w:basedOn w:val="TableauNormal"/>
    <w:next w:val="Grilledutableau"/>
    <w:uiPriority w:val="39"/>
    <w:rsid w:val="005E0C07"/>
    <w:rPr>
      <w:rFonts w:ascii="Calibri" w:eastAsia="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39"/>
    <w:rsid w:val="00AA0F99"/>
    <w:rPr>
      <w:rFonts w:ascii="Calibri" w:eastAsia="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
    <w:name w:val="Aucune liste2"/>
    <w:next w:val="Aucuneliste"/>
    <w:semiHidden/>
    <w:rsid w:val="008322CE"/>
  </w:style>
  <w:style w:type="numbering" w:customStyle="1" w:styleId="1111112">
    <w:name w:val="1 / 1.1 / 1.1.12"/>
    <w:basedOn w:val="Aucuneliste"/>
    <w:next w:val="111111"/>
    <w:semiHidden/>
    <w:rsid w:val="008322CE"/>
  </w:style>
  <w:style w:type="numbering" w:customStyle="1" w:styleId="1ai2">
    <w:name w:val="1 / a / i2"/>
    <w:basedOn w:val="Aucuneliste"/>
    <w:next w:val="1ai"/>
    <w:semiHidden/>
    <w:rsid w:val="008322CE"/>
  </w:style>
  <w:style w:type="numbering" w:customStyle="1" w:styleId="ArticleSection2">
    <w:name w:val="Article / Section2"/>
    <w:basedOn w:val="Aucuneliste"/>
    <w:next w:val="ArticleSection"/>
    <w:semiHidden/>
    <w:rsid w:val="008322CE"/>
  </w:style>
  <w:style w:type="table" w:customStyle="1" w:styleId="Classique12">
    <w:name w:val="Classique 12"/>
    <w:basedOn w:val="TableauNormal"/>
    <w:next w:val="Tableauclassique1"/>
    <w:semiHidden/>
    <w:rsid w:val="008322CE"/>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lassique22">
    <w:name w:val="Classique 22"/>
    <w:basedOn w:val="TableauNormal"/>
    <w:next w:val="Tableauclassique2"/>
    <w:semiHidden/>
    <w:rsid w:val="008322CE"/>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Classique32">
    <w:name w:val="Classique 32"/>
    <w:basedOn w:val="TableauNormal"/>
    <w:next w:val="Tableauclassique3"/>
    <w:semiHidden/>
    <w:rsid w:val="008322CE"/>
    <w:pPr>
      <w:jc w:val="both"/>
    </w:pPr>
    <w:rPr>
      <w:rFonts w:ascii="Times New Roman"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Classique42">
    <w:name w:val="Classique 42"/>
    <w:basedOn w:val="TableauNormal"/>
    <w:next w:val="Tableauclassique4"/>
    <w:semiHidden/>
    <w:rsid w:val="008322CE"/>
    <w:pPr>
      <w:jc w:val="both"/>
    </w:pPr>
    <w:rPr>
      <w:rFonts w:ascii="Times New Roman"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Colonnes12">
    <w:name w:val="Colonnes 12"/>
    <w:basedOn w:val="TableauNormal"/>
    <w:next w:val="Colonnesdetableau1"/>
    <w:semiHidden/>
    <w:rsid w:val="008322CE"/>
    <w:pPr>
      <w:jc w:val="both"/>
    </w:pPr>
    <w:rPr>
      <w:rFonts w:ascii="Times New Roman" w:hAnsi="Times New Roman" w:cs="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22">
    <w:name w:val="Colonnes 22"/>
    <w:basedOn w:val="TableauNormal"/>
    <w:next w:val="Colonnesdetableau2"/>
    <w:semiHidden/>
    <w:rsid w:val="008322CE"/>
    <w:pPr>
      <w:jc w:val="both"/>
    </w:pPr>
    <w:rPr>
      <w:rFonts w:ascii="Times New Roman" w:hAnsi="Times New Roman" w:cs="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32">
    <w:name w:val="Colonnes 32"/>
    <w:basedOn w:val="TableauNormal"/>
    <w:next w:val="Colonnesdetableau3"/>
    <w:semiHidden/>
    <w:rsid w:val="008322CE"/>
    <w:pPr>
      <w:jc w:val="both"/>
    </w:pPr>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Colonnes42">
    <w:name w:val="Colonnes 42"/>
    <w:basedOn w:val="TableauNormal"/>
    <w:next w:val="Colonnesdetableau4"/>
    <w:semiHidden/>
    <w:rsid w:val="008322CE"/>
    <w:pPr>
      <w:jc w:val="both"/>
    </w:pPr>
    <w:rPr>
      <w:rFonts w:ascii="Times New Roman" w:hAnsi="Times New Roman" w:cs="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Colonnes52">
    <w:name w:val="Colonnes 52"/>
    <w:basedOn w:val="TableauNormal"/>
    <w:next w:val="Colonnesdetableau5"/>
    <w:semiHidden/>
    <w:rsid w:val="008322CE"/>
    <w:pPr>
      <w:jc w:val="both"/>
    </w:pPr>
    <w:rPr>
      <w:rFonts w:ascii="Times New Roman" w:hAnsi="Times New Roman"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22">
    <w:name w:val="Coloré 22"/>
    <w:basedOn w:val="TableauNormal"/>
    <w:next w:val="Tableaucolor2"/>
    <w:semiHidden/>
    <w:rsid w:val="008322CE"/>
    <w:pPr>
      <w:jc w:val="both"/>
    </w:pPr>
    <w:rPr>
      <w:rFonts w:ascii="Times New Roman"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Color32">
    <w:name w:val="Coloré 32"/>
    <w:basedOn w:val="TableauNormal"/>
    <w:next w:val="Tableaucolor3"/>
    <w:semiHidden/>
    <w:rsid w:val="008322CE"/>
    <w:pPr>
      <w:jc w:val="both"/>
    </w:pPr>
    <w:rPr>
      <w:rFonts w:ascii="Times New Roman"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Contemporain2">
    <w:name w:val="Contemporain2"/>
    <w:basedOn w:val="TableauNormal"/>
    <w:next w:val="Tableaucontemporain"/>
    <w:semiHidden/>
    <w:rsid w:val="008322CE"/>
    <w:pPr>
      <w:jc w:val="both"/>
    </w:pPr>
    <w:rPr>
      <w:rFonts w:ascii="Times New Roman" w:hAnsi="Times New Roman" w:cs="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Effets3D12">
    <w:name w:val="Effets 3D 12"/>
    <w:basedOn w:val="TableauNormal"/>
    <w:next w:val="Effetsdetableau3D1"/>
    <w:semiHidden/>
    <w:rsid w:val="008322CE"/>
    <w:pPr>
      <w:jc w:val="both"/>
    </w:pPr>
    <w:rPr>
      <w:rFonts w:ascii="Times New Roman" w:hAnsi="Times New Roman" w:cs="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Effets3D32">
    <w:name w:val="Effets 3D 32"/>
    <w:basedOn w:val="TableauNormal"/>
    <w:next w:val="Effetsdetableau3D3"/>
    <w:semiHidden/>
    <w:rsid w:val="008322CE"/>
    <w:pPr>
      <w:jc w:val="both"/>
    </w:pPr>
    <w:rPr>
      <w:rFonts w:ascii="Times New Roman" w:hAnsi="Times New Roman" w:cs="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lgant2">
    <w:name w:val="Élégant2"/>
    <w:basedOn w:val="TableauNormal"/>
    <w:next w:val="Tableaulgant"/>
    <w:semiHidden/>
    <w:rsid w:val="008322CE"/>
    <w:pPr>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Grille12">
    <w:name w:val="Grille 12"/>
    <w:basedOn w:val="TableauNormal"/>
    <w:next w:val="Grilledetableau1"/>
    <w:semiHidden/>
    <w:rsid w:val="008322CE"/>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22">
    <w:name w:val="Grille 22"/>
    <w:basedOn w:val="TableauNormal"/>
    <w:next w:val="Grilledetableau2"/>
    <w:semiHidden/>
    <w:rsid w:val="008322CE"/>
    <w:pPr>
      <w:jc w:val="both"/>
    </w:pPr>
    <w:rPr>
      <w:rFonts w:ascii="Times New Roman"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32">
    <w:name w:val="Grille 32"/>
    <w:basedOn w:val="TableauNormal"/>
    <w:next w:val="Grilledetableau3"/>
    <w:semiHidden/>
    <w:rsid w:val="008322CE"/>
    <w:pPr>
      <w:jc w:val="both"/>
    </w:pPr>
    <w:rPr>
      <w:rFonts w:ascii="Times New Roman"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42">
    <w:name w:val="Grille 42"/>
    <w:basedOn w:val="TableauNormal"/>
    <w:next w:val="Grilledetableau4"/>
    <w:semiHidden/>
    <w:rsid w:val="008322CE"/>
    <w:pPr>
      <w:jc w:val="both"/>
    </w:pPr>
    <w:rPr>
      <w:rFonts w:ascii="Times New Roman"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52">
    <w:name w:val="Grille 52"/>
    <w:basedOn w:val="TableauNormal"/>
    <w:next w:val="Grilledetableau5"/>
    <w:semiHidden/>
    <w:rsid w:val="008322CE"/>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62">
    <w:name w:val="Grille 62"/>
    <w:basedOn w:val="TableauNormal"/>
    <w:next w:val="Grilledetableau6"/>
    <w:semiHidden/>
    <w:rsid w:val="008322CE"/>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72">
    <w:name w:val="Grille 72"/>
    <w:basedOn w:val="TableauNormal"/>
    <w:next w:val="Grilledetableau7"/>
    <w:semiHidden/>
    <w:rsid w:val="008322CE"/>
    <w:pPr>
      <w:jc w:val="both"/>
    </w:pPr>
    <w:rPr>
      <w:rFonts w:ascii="Times New Roman"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82">
    <w:name w:val="Grille 82"/>
    <w:basedOn w:val="TableauNormal"/>
    <w:next w:val="Grilledetableau8"/>
    <w:semiHidden/>
    <w:rsid w:val="008322CE"/>
    <w:pPr>
      <w:jc w:val="both"/>
    </w:pPr>
    <w:rPr>
      <w:rFonts w:ascii="Times New Roman"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lledutableau4">
    <w:name w:val="Grille du tableau4"/>
    <w:basedOn w:val="TableauNormal"/>
    <w:next w:val="Grilledutableau"/>
    <w:semiHidden/>
    <w:rsid w:val="008322CE"/>
    <w:pPr>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rofessionnel2">
    <w:name w:val="Professionnel2"/>
    <w:basedOn w:val="TableauNormal"/>
    <w:next w:val="Tableauprofessionnel"/>
    <w:semiHidden/>
    <w:rsid w:val="008322CE"/>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Simple12">
    <w:name w:val="Simple 12"/>
    <w:basedOn w:val="TableauNormal"/>
    <w:next w:val="Tableausimple1"/>
    <w:semiHidden/>
    <w:rsid w:val="008322CE"/>
    <w:pPr>
      <w:jc w:val="both"/>
    </w:pPr>
    <w:rPr>
      <w:rFonts w:ascii="Times New Roman"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Simple22">
    <w:name w:val="Simple 22"/>
    <w:basedOn w:val="TableauNormal"/>
    <w:next w:val="Tableausimple2"/>
    <w:semiHidden/>
    <w:rsid w:val="008322CE"/>
    <w:pPr>
      <w:jc w:val="both"/>
    </w:pPr>
    <w:rPr>
      <w:rFonts w:ascii="Times New Roman" w:hAnsi="Times New Roman" w:cs="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Simple32">
    <w:name w:val="Simple 32"/>
    <w:basedOn w:val="TableauNormal"/>
    <w:next w:val="Tableausimple3"/>
    <w:semiHidden/>
    <w:rsid w:val="008322CE"/>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auliste12">
    <w:name w:val="Tableau liste 12"/>
    <w:basedOn w:val="TableauNormal"/>
    <w:next w:val="Tableauliste1"/>
    <w:semiHidden/>
    <w:rsid w:val="008322CE"/>
    <w:pPr>
      <w:jc w:val="both"/>
    </w:pPr>
    <w:rPr>
      <w:rFonts w:ascii="Times New Roman" w:hAnsi="Times New Roman"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22">
    <w:name w:val="Tableau liste 22"/>
    <w:basedOn w:val="TableauNormal"/>
    <w:next w:val="Tableauliste2"/>
    <w:semiHidden/>
    <w:rsid w:val="008322CE"/>
    <w:pPr>
      <w:jc w:val="both"/>
    </w:pPr>
    <w:rPr>
      <w:rFonts w:ascii="Times New Roman" w:hAnsi="Times New Roman" w:cs="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32">
    <w:name w:val="Tableau liste 32"/>
    <w:basedOn w:val="TableauNormal"/>
    <w:next w:val="Tableauliste3"/>
    <w:semiHidden/>
    <w:rsid w:val="008322CE"/>
    <w:pPr>
      <w:jc w:val="both"/>
    </w:pPr>
    <w:rPr>
      <w:rFonts w:ascii="Times New Roman"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auliste42">
    <w:name w:val="Tableau liste 42"/>
    <w:basedOn w:val="TableauNormal"/>
    <w:next w:val="Tableauliste4"/>
    <w:semiHidden/>
    <w:rsid w:val="008322CE"/>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auliste52">
    <w:name w:val="Tableau liste 52"/>
    <w:basedOn w:val="TableauNormal"/>
    <w:next w:val="Tableauliste5"/>
    <w:semiHidden/>
    <w:rsid w:val="008322CE"/>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auliste62">
    <w:name w:val="Tableau liste 62"/>
    <w:basedOn w:val="TableauNormal"/>
    <w:next w:val="Tableauliste6"/>
    <w:semiHidden/>
    <w:rsid w:val="008322CE"/>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auliste72">
    <w:name w:val="Tableau liste 72"/>
    <w:basedOn w:val="TableauNormal"/>
    <w:next w:val="Tableauliste7"/>
    <w:semiHidden/>
    <w:rsid w:val="008322CE"/>
    <w:pPr>
      <w:jc w:val="both"/>
    </w:pPr>
    <w:rPr>
      <w:rFonts w:ascii="Times New Roman" w:hAnsi="Times New Roman"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auliste82">
    <w:name w:val="Tableau liste 82"/>
    <w:basedOn w:val="TableauNormal"/>
    <w:next w:val="Tableauliste8"/>
    <w:semiHidden/>
    <w:rsid w:val="008322CE"/>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Web12">
    <w:name w:val="Web 12"/>
    <w:basedOn w:val="TableauNormal"/>
    <w:next w:val="Tableauweb1"/>
    <w:semiHidden/>
    <w:rsid w:val="008322CE"/>
    <w:pPr>
      <w:jc w:val="both"/>
    </w:pPr>
    <w:rPr>
      <w:rFonts w:ascii="Times New Roman"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22">
    <w:name w:val="Web 22"/>
    <w:basedOn w:val="TableauNormal"/>
    <w:next w:val="Tableauweb2"/>
    <w:semiHidden/>
    <w:rsid w:val="008322CE"/>
    <w:pPr>
      <w:jc w:val="both"/>
    </w:pPr>
    <w:rPr>
      <w:rFonts w:ascii="Times New Roman"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32">
    <w:name w:val="Web 32"/>
    <w:basedOn w:val="TableauNormal"/>
    <w:next w:val="Tableauweb3"/>
    <w:semiHidden/>
    <w:rsid w:val="008322CE"/>
    <w:pPr>
      <w:jc w:val="both"/>
    </w:pPr>
    <w:rPr>
      <w:rFonts w:ascii="Times New Roman"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Igas2">
    <w:name w:val="Tableau Igas2"/>
    <w:basedOn w:val="Grilledetableau5"/>
    <w:rsid w:val="008322CE"/>
    <w:rPr>
      <w:rFonts w:ascii="Times New Roman" w:hAnsi="Times New Roman" w:cs="Times New Roman"/>
    </w:rPr>
    <w:tblPr/>
    <w:tcPr>
      <w:shd w:val="clear" w:color="auto" w:fill="auto"/>
      <w:vAlign w:val="center"/>
    </w:tc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val="0"/>
        <w:bCs/>
        <w:i w:val="0"/>
      </w:rPr>
      <w:tblPr/>
      <w:tcPr>
        <w:tcBorders>
          <w:tl2br w:val="none" w:sz="0" w:space="0" w:color="auto"/>
          <w:tr2bl w:val="none" w:sz="0" w:space="0" w:color="auto"/>
        </w:tcBorders>
      </w:tcPr>
    </w:tblStylePr>
    <w:tblStylePr w:type="lastCol">
      <w:rPr>
        <w:rFonts w:cs="Times New Roman"/>
        <w:b w:val="0"/>
        <w:bCs/>
        <w:i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paragraph" w:styleId="Notedefin">
    <w:name w:val="endnote text"/>
    <w:basedOn w:val="Normal"/>
    <w:link w:val="NotedefinCar"/>
    <w:uiPriority w:val="99"/>
    <w:unhideWhenUsed/>
    <w:rsid w:val="008322CE"/>
    <w:pPr>
      <w:jc w:val="left"/>
    </w:pPr>
    <w:rPr>
      <w:rFonts w:ascii="Calibri" w:eastAsia="Calibri" w:hAnsi="Calibri" w:cs="Times New Roman"/>
      <w:b w:val="0"/>
      <w:bCs w:val="0"/>
      <w:sz w:val="20"/>
      <w:szCs w:val="20"/>
      <w:lang w:eastAsia="en-US"/>
    </w:rPr>
  </w:style>
  <w:style w:type="character" w:customStyle="1" w:styleId="NotedefinCar">
    <w:name w:val="Note de fin Car"/>
    <w:basedOn w:val="Policepardfaut"/>
    <w:link w:val="Notedefin"/>
    <w:uiPriority w:val="99"/>
    <w:rsid w:val="008322CE"/>
    <w:rPr>
      <w:rFonts w:ascii="Calibri" w:eastAsia="Calibri" w:hAnsi="Calibri" w:cs="Times New Roman"/>
      <w:lang w:eastAsia="en-US"/>
    </w:rPr>
  </w:style>
  <w:style w:type="character" w:customStyle="1" w:styleId="markedcontent">
    <w:name w:val="markedcontent"/>
    <w:rsid w:val="008322CE"/>
  </w:style>
  <w:style w:type="paragraph" w:styleId="Rvision">
    <w:name w:val="Revision"/>
    <w:hidden/>
    <w:uiPriority w:val="99"/>
    <w:semiHidden/>
    <w:rsid w:val="008322CE"/>
    <w:rPr>
      <w:rFonts w:ascii="Times New Roman" w:hAnsi="Times New Roman"/>
      <w:sz w:val="22"/>
      <w:szCs w:val="22"/>
    </w:rPr>
  </w:style>
  <w:style w:type="numbering" w:customStyle="1" w:styleId="Aucuneliste3">
    <w:name w:val="Aucune liste3"/>
    <w:next w:val="Aucuneliste"/>
    <w:uiPriority w:val="99"/>
    <w:semiHidden/>
    <w:unhideWhenUsed/>
    <w:rsid w:val="00E41548"/>
  </w:style>
  <w:style w:type="numbering" w:customStyle="1" w:styleId="1111113">
    <w:name w:val="1 / 1.1 / 1.1.13"/>
    <w:basedOn w:val="Aucuneliste"/>
    <w:next w:val="111111"/>
    <w:semiHidden/>
    <w:rsid w:val="00E41548"/>
    <w:pPr>
      <w:numPr>
        <w:numId w:val="7"/>
      </w:numPr>
    </w:pPr>
  </w:style>
  <w:style w:type="numbering" w:customStyle="1" w:styleId="1ai3">
    <w:name w:val="1 / a / i3"/>
    <w:basedOn w:val="Aucuneliste"/>
    <w:next w:val="1ai"/>
    <w:semiHidden/>
    <w:rsid w:val="00E41548"/>
    <w:pPr>
      <w:numPr>
        <w:numId w:val="8"/>
      </w:numPr>
    </w:pPr>
  </w:style>
  <w:style w:type="numbering" w:customStyle="1" w:styleId="ArticleSection3">
    <w:name w:val="Article / Section3"/>
    <w:basedOn w:val="Aucuneliste"/>
    <w:next w:val="ArticleSection"/>
    <w:semiHidden/>
    <w:rsid w:val="00E41548"/>
    <w:pPr>
      <w:numPr>
        <w:numId w:val="9"/>
      </w:numPr>
    </w:pPr>
  </w:style>
  <w:style w:type="table" w:customStyle="1" w:styleId="Classique13">
    <w:name w:val="Classique 13"/>
    <w:basedOn w:val="TableauNormal"/>
    <w:semiHidden/>
    <w:rsid w:val="00E41548"/>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lassique23">
    <w:name w:val="Classique 23"/>
    <w:basedOn w:val="TableauNormal"/>
    <w:semiHidden/>
    <w:rsid w:val="00E41548"/>
    <w:pPr>
      <w:jc w:val="both"/>
    </w:pPr>
    <w:rPr>
      <w:rFonts w:ascii="Times New Roman"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Classique43">
    <w:name w:val="Classique 43"/>
    <w:basedOn w:val="TableauNormal"/>
    <w:semiHidden/>
    <w:rsid w:val="00E41548"/>
    <w:pPr>
      <w:jc w:val="both"/>
    </w:pPr>
    <w:rPr>
      <w:rFonts w:ascii="Times New Roman"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lgant3">
    <w:name w:val="Élégant3"/>
    <w:basedOn w:val="TableauNormal"/>
    <w:semiHidden/>
    <w:rsid w:val="00E41548"/>
    <w:pPr>
      <w:jc w:val="both"/>
    </w:pPr>
    <w:rPr>
      <w:rFonts w:ascii="Times New Roman"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Grille13">
    <w:name w:val="Grille 13"/>
    <w:basedOn w:val="TableauNormal"/>
    <w:semiHidden/>
    <w:rsid w:val="00E41548"/>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23">
    <w:name w:val="Grille 23"/>
    <w:basedOn w:val="TableauNormal"/>
    <w:semiHidden/>
    <w:rsid w:val="00E41548"/>
    <w:pPr>
      <w:jc w:val="both"/>
    </w:pPr>
    <w:rPr>
      <w:rFonts w:ascii="Times New Roman"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33">
    <w:name w:val="Grille 33"/>
    <w:basedOn w:val="TableauNormal"/>
    <w:semiHidden/>
    <w:rsid w:val="00E41548"/>
    <w:pPr>
      <w:jc w:val="both"/>
    </w:pPr>
    <w:rPr>
      <w:rFonts w:ascii="Times New Roman"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43">
    <w:name w:val="Grille 43"/>
    <w:basedOn w:val="TableauNormal"/>
    <w:semiHidden/>
    <w:rsid w:val="00E41548"/>
    <w:pPr>
      <w:jc w:val="both"/>
    </w:pPr>
    <w:rPr>
      <w:rFonts w:ascii="Times New Roman"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53">
    <w:name w:val="Grille 53"/>
    <w:basedOn w:val="TableauNormal"/>
    <w:semiHidden/>
    <w:rsid w:val="00E41548"/>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63">
    <w:name w:val="Grille 63"/>
    <w:basedOn w:val="TableauNormal"/>
    <w:semiHidden/>
    <w:rsid w:val="00E41548"/>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73">
    <w:name w:val="Grille 73"/>
    <w:basedOn w:val="TableauNormal"/>
    <w:semiHidden/>
    <w:rsid w:val="00E41548"/>
    <w:pPr>
      <w:jc w:val="both"/>
    </w:pPr>
    <w:rPr>
      <w:rFonts w:ascii="Times New Roman"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83">
    <w:name w:val="Grille 83"/>
    <w:basedOn w:val="TableauNormal"/>
    <w:semiHidden/>
    <w:rsid w:val="00E41548"/>
    <w:pPr>
      <w:jc w:val="both"/>
    </w:pPr>
    <w:rPr>
      <w:rFonts w:ascii="Times New Roman"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lledutableau5">
    <w:name w:val="Grille du tableau5"/>
    <w:basedOn w:val="TableauNormal"/>
    <w:next w:val="Grilledutableau"/>
    <w:rsid w:val="00E41548"/>
    <w:pPr>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rofessionnel3">
    <w:name w:val="Professionnel3"/>
    <w:basedOn w:val="TableauNormal"/>
    <w:semiHidden/>
    <w:rsid w:val="00E41548"/>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Simple13">
    <w:name w:val="Simple 13"/>
    <w:basedOn w:val="TableauNormal"/>
    <w:semiHidden/>
    <w:rsid w:val="00E41548"/>
    <w:pPr>
      <w:jc w:val="both"/>
    </w:pPr>
    <w:rPr>
      <w:rFonts w:ascii="Times New Roman" w:hAnsi="Times New Roman"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Simple33">
    <w:name w:val="Simple 33"/>
    <w:basedOn w:val="TableauNormal"/>
    <w:semiHidden/>
    <w:rsid w:val="00E41548"/>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auliste13">
    <w:name w:val="Tableau liste 13"/>
    <w:basedOn w:val="TableauNormal"/>
    <w:next w:val="Tableauliste1"/>
    <w:semiHidden/>
    <w:rsid w:val="00E41548"/>
    <w:pPr>
      <w:jc w:val="both"/>
    </w:pPr>
    <w:rPr>
      <w:rFonts w:ascii="Times New Roman" w:hAnsi="Times New Roman"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23">
    <w:name w:val="Tableau liste 23"/>
    <w:basedOn w:val="TableauNormal"/>
    <w:next w:val="Tableauliste2"/>
    <w:semiHidden/>
    <w:rsid w:val="00E41548"/>
    <w:pPr>
      <w:jc w:val="both"/>
    </w:pPr>
    <w:rPr>
      <w:rFonts w:ascii="Times New Roman" w:hAnsi="Times New Roman" w:cs="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33">
    <w:name w:val="Tableau liste 33"/>
    <w:basedOn w:val="TableauNormal"/>
    <w:next w:val="Tableauliste3"/>
    <w:semiHidden/>
    <w:rsid w:val="00E41548"/>
    <w:pPr>
      <w:jc w:val="both"/>
    </w:pPr>
    <w:rPr>
      <w:rFonts w:ascii="Times New Roman"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auliste43">
    <w:name w:val="Tableau liste 43"/>
    <w:basedOn w:val="TableauNormal"/>
    <w:next w:val="Tableauliste4"/>
    <w:semiHidden/>
    <w:rsid w:val="00E41548"/>
    <w:pPr>
      <w:jc w:val="both"/>
    </w:pPr>
    <w:rPr>
      <w:rFonts w:ascii="Times New Roman"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auliste53">
    <w:name w:val="Tableau liste 53"/>
    <w:basedOn w:val="TableauNormal"/>
    <w:next w:val="Tableauliste5"/>
    <w:semiHidden/>
    <w:rsid w:val="00E41548"/>
    <w:pPr>
      <w:jc w:val="both"/>
    </w:pPr>
    <w:rPr>
      <w:rFonts w:ascii="Times New Roman"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auliste63">
    <w:name w:val="Tableau liste 63"/>
    <w:basedOn w:val="TableauNormal"/>
    <w:next w:val="Tableauliste6"/>
    <w:semiHidden/>
    <w:rsid w:val="00E41548"/>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auliste73">
    <w:name w:val="Tableau liste 73"/>
    <w:basedOn w:val="TableauNormal"/>
    <w:next w:val="Tableauliste7"/>
    <w:semiHidden/>
    <w:rsid w:val="00E41548"/>
    <w:pPr>
      <w:jc w:val="both"/>
    </w:pPr>
    <w:rPr>
      <w:rFonts w:ascii="Times New Roman" w:hAnsi="Times New Roman"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auliste83">
    <w:name w:val="Tableau liste 83"/>
    <w:basedOn w:val="TableauNormal"/>
    <w:next w:val="Tableauliste8"/>
    <w:semiHidden/>
    <w:rsid w:val="00E41548"/>
    <w:pPr>
      <w:jc w:val="both"/>
    </w:pPr>
    <w:rPr>
      <w:rFonts w:ascii="Times New Roman" w:hAnsi="Times New Roman"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Web13">
    <w:name w:val="Web 13"/>
    <w:basedOn w:val="TableauNormal"/>
    <w:semiHidden/>
    <w:rsid w:val="00E41548"/>
    <w:pPr>
      <w:jc w:val="both"/>
    </w:pPr>
    <w:rPr>
      <w:rFonts w:ascii="Times New Roman"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23">
    <w:name w:val="Web 23"/>
    <w:basedOn w:val="TableauNormal"/>
    <w:semiHidden/>
    <w:rsid w:val="00E41548"/>
    <w:pPr>
      <w:jc w:val="both"/>
    </w:pPr>
    <w:rPr>
      <w:rFonts w:ascii="Times New Roman"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33">
    <w:name w:val="Web 33"/>
    <w:basedOn w:val="TableauNormal"/>
    <w:semiHidden/>
    <w:rsid w:val="00E41548"/>
    <w:pPr>
      <w:jc w:val="both"/>
    </w:pPr>
    <w:rPr>
      <w:rFonts w:ascii="Times New Roman"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Igas3">
    <w:name w:val="Tableau Igas3"/>
    <w:basedOn w:val="Grille5"/>
    <w:rsid w:val="00E41548"/>
    <w:tblPr>
      <w:tblInd w:w="0" w:type="dxa"/>
    </w:tblPr>
    <w:tcPr>
      <w:shd w:val="clear" w:color="auto" w:fill="auto"/>
      <w:vAlign w:val="center"/>
    </w:tcPr>
    <w:tblStylePr w:type="firstRow">
      <w:tblPr/>
      <w:tcPr>
        <w:tcBorders>
          <w:bottom w:val="single" w:sz="12" w:space="0" w:color="000000"/>
          <w:tl2br w:val="none" w:sz="0" w:space="0" w:color="auto"/>
          <w:tr2bl w:val="none" w:sz="0" w:space="0" w:color="auto"/>
        </w:tcBorders>
      </w:tcPr>
    </w:tblStylePr>
    <w:tblStylePr w:type="lastRow">
      <w:rPr>
        <w:b w:val="0"/>
        <w:bCs/>
        <w:i w:val="0"/>
      </w:rPr>
      <w:tblPr/>
      <w:tcPr>
        <w:tcBorders>
          <w:tl2br w:val="none" w:sz="0" w:space="0" w:color="auto"/>
          <w:tr2bl w:val="none" w:sz="0" w:space="0" w:color="auto"/>
        </w:tcBorders>
      </w:tcPr>
    </w:tblStylePr>
    <w:tblStylePr w:type="lastCol">
      <w:rPr>
        <w:b w:val="0"/>
        <w:bCs/>
        <w:i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styleId="Mentionnonrsolue">
    <w:name w:val="Unresolved Mention"/>
    <w:uiPriority w:val="99"/>
    <w:semiHidden/>
    <w:unhideWhenUsed/>
    <w:rsid w:val="00E41548"/>
    <w:rPr>
      <w:color w:val="605E5C"/>
      <w:shd w:val="clear" w:color="auto" w:fill="E1DFDD"/>
    </w:rPr>
  </w:style>
  <w:style w:type="character" w:customStyle="1" w:styleId="objetdutexte">
    <w:name w:val="objet du texte"/>
    <w:rsid w:val="00E41548"/>
    <w:rPr>
      <w:rFonts w:ascii="Times New Roman" w:hAnsi="Times New Roman"/>
      <w:noProof w:val="0"/>
      <w:sz w:val="24"/>
      <w:lang w:val="en-US"/>
    </w:rPr>
  </w:style>
  <w:style w:type="paragraph" w:customStyle="1" w:styleId="Signature1">
    <w:name w:val="Signature1"/>
    <w:basedOn w:val="Normal"/>
    <w:rsid w:val="00E41548"/>
    <w:pPr>
      <w:ind w:firstLine="7371"/>
      <w:jc w:val="center"/>
    </w:pPr>
    <w:rPr>
      <w:rFonts w:cs="Times New Roman"/>
      <w:b w:val="0"/>
      <w:bCs w:val="0"/>
      <w:szCs w:val="20"/>
    </w:rPr>
  </w:style>
  <w:style w:type="character" w:customStyle="1" w:styleId="cf01">
    <w:name w:val="cf01"/>
    <w:rsid w:val="00E41548"/>
    <w:rPr>
      <w:rFonts w:ascii="Segoe UI" w:hAnsi="Segoe UI" w:cs="Segoe UI" w:hint="default"/>
      <w:sz w:val="18"/>
      <w:szCs w:val="18"/>
    </w:rPr>
  </w:style>
  <w:style w:type="paragraph" w:customStyle="1" w:styleId="Signat">
    <w:name w:val="Signat"/>
    <w:basedOn w:val="Titre1"/>
    <w:next w:val="Corpsdetexte"/>
    <w:link w:val="SignatCar"/>
    <w:qFormat/>
    <w:rsid w:val="00E41548"/>
    <w:pPr>
      <w:keepNext w:val="0"/>
      <w:widowControl w:val="0"/>
      <w:numPr>
        <w:numId w:val="0"/>
      </w:numPr>
      <w:autoSpaceDE w:val="0"/>
      <w:autoSpaceDN w:val="0"/>
      <w:spacing w:before="0" w:after="0"/>
      <w:jc w:val="right"/>
    </w:pPr>
    <w:rPr>
      <w:rFonts w:eastAsia="Arial"/>
      <w:bCs w:val="0"/>
      <w:color w:val="231F20"/>
      <w:sz w:val="16"/>
      <w:szCs w:val="16"/>
      <w:lang w:eastAsia="en-US"/>
    </w:rPr>
  </w:style>
  <w:style w:type="character" w:customStyle="1" w:styleId="SignatCar">
    <w:name w:val="Signat Car"/>
    <w:link w:val="Signat"/>
    <w:rsid w:val="00E41548"/>
    <w:rPr>
      <w:rFonts w:eastAsia="Arial"/>
      <w:b/>
      <w:color w:val="231F20"/>
      <w:sz w:val="16"/>
      <w:szCs w:val="16"/>
      <w:lang w:eastAsia="en-US"/>
    </w:rPr>
  </w:style>
  <w:style w:type="paragraph" w:customStyle="1" w:styleId="soustitreonic">
    <w:name w:val="sous titre onic"/>
    <w:basedOn w:val="Titre3"/>
    <w:link w:val="soustitreonicCar"/>
    <w:qFormat/>
    <w:rsid w:val="006F6D11"/>
    <w:pPr>
      <w:tabs>
        <w:tab w:val="left" w:pos="-2977"/>
        <w:tab w:val="left" w:pos="567"/>
      </w:tabs>
      <w:jc w:val="center"/>
    </w:pPr>
    <w:rPr>
      <w:bCs w:val="0"/>
    </w:rPr>
  </w:style>
  <w:style w:type="character" w:customStyle="1" w:styleId="soustitreonicCar">
    <w:name w:val="sous titre onic Car"/>
    <w:basedOn w:val="Policepardfaut"/>
    <w:link w:val="soustitreonic"/>
    <w:rsid w:val="006826A0"/>
    <w:rPr>
      <w:rFonts w:cs="Times New Roman"/>
      <w:b/>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5259">
      <w:bodyDiv w:val="1"/>
      <w:marLeft w:val="0"/>
      <w:marRight w:val="0"/>
      <w:marTop w:val="0"/>
      <w:marBottom w:val="0"/>
      <w:divBdr>
        <w:top w:val="none" w:sz="0" w:space="0" w:color="auto"/>
        <w:left w:val="none" w:sz="0" w:space="0" w:color="auto"/>
        <w:bottom w:val="none" w:sz="0" w:space="0" w:color="auto"/>
        <w:right w:val="none" w:sz="0" w:space="0" w:color="auto"/>
      </w:divBdr>
    </w:div>
    <w:div w:id="90779618">
      <w:bodyDiv w:val="1"/>
      <w:marLeft w:val="0"/>
      <w:marRight w:val="0"/>
      <w:marTop w:val="0"/>
      <w:marBottom w:val="0"/>
      <w:divBdr>
        <w:top w:val="none" w:sz="0" w:space="0" w:color="auto"/>
        <w:left w:val="none" w:sz="0" w:space="0" w:color="auto"/>
        <w:bottom w:val="none" w:sz="0" w:space="0" w:color="auto"/>
        <w:right w:val="none" w:sz="0" w:space="0" w:color="auto"/>
      </w:divBdr>
    </w:div>
    <w:div w:id="126893791">
      <w:bodyDiv w:val="1"/>
      <w:marLeft w:val="0"/>
      <w:marRight w:val="0"/>
      <w:marTop w:val="0"/>
      <w:marBottom w:val="0"/>
      <w:divBdr>
        <w:top w:val="none" w:sz="0" w:space="0" w:color="auto"/>
        <w:left w:val="none" w:sz="0" w:space="0" w:color="auto"/>
        <w:bottom w:val="none" w:sz="0" w:space="0" w:color="auto"/>
        <w:right w:val="none" w:sz="0" w:space="0" w:color="auto"/>
      </w:divBdr>
    </w:div>
    <w:div w:id="157893678">
      <w:bodyDiv w:val="1"/>
      <w:marLeft w:val="0"/>
      <w:marRight w:val="0"/>
      <w:marTop w:val="0"/>
      <w:marBottom w:val="0"/>
      <w:divBdr>
        <w:top w:val="none" w:sz="0" w:space="0" w:color="auto"/>
        <w:left w:val="none" w:sz="0" w:space="0" w:color="auto"/>
        <w:bottom w:val="none" w:sz="0" w:space="0" w:color="auto"/>
        <w:right w:val="none" w:sz="0" w:space="0" w:color="auto"/>
      </w:divBdr>
    </w:div>
    <w:div w:id="163400069">
      <w:bodyDiv w:val="1"/>
      <w:marLeft w:val="0"/>
      <w:marRight w:val="0"/>
      <w:marTop w:val="0"/>
      <w:marBottom w:val="0"/>
      <w:divBdr>
        <w:top w:val="none" w:sz="0" w:space="0" w:color="auto"/>
        <w:left w:val="none" w:sz="0" w:space="0" w:color="auto"/>
        <w:bottom w:val="none" w:sz="0" w:space="0" w:color="auto"/>
        <w:right w:val="none" w:sz="0" w:space="0" w:color="auto"/>
      </w:divBdr>
    </w:div>
    <w:div w:id="201982490">
      <w:bodyDiv w:val="1"/>
      <w:marLeft w:val="0"/>
      <w:marRight w:val="0"/>
      <w:marTop w:val="0"/>
      <w:marBottom w:val="0"/>
      <w:divBdr>
        <w:top w:val="none" w:sz="0" w:space="0" w:color="auto"/>
        <w:left w:val="none" w:sz="0" w:space="0" w:color="auto"/>
        <w:bottom w:val="none" w:sz="0" w:space="0" w:color="auto"/>
        <w:right w:val="none" w:sz="0" w:space="0" w:color="auto"/>
      </w:divBdr>
    </w:div>
    <w:div w:id="297952135">
      <w:bodyDiv w:val="1"/>
      <w:marLeft w:val="0"/>
      <w:marRight w:val="0"/>
      <w:marTop w:val="0"/>
      <w:marBottom w:val="0"/>
      <w:divBdr>
        <w:top w:val="none" w:sz="0" w:space="0" w:color="auto"/>
        <w:left w:val="none" w:sz="0" w:space="0" w:color="auto"/>
        <w:bottom w:val="none" w:sz="0" w:space="0" w:color="auto"/>
        <w:right w:val="none" w:sz="0" w:space="0" w:color="auto"/>
      </w:divBdr>
    </w:div>
    <w:div w:id="315037708">
      <w:bodyDiv w:val="1"/>
      <w:marLeft w:val="0"/>
      <w:marRight w:val="0"/>
      <w:marTop w:val="0"/>
      <w:marBottom w:val="0"/>
      <w:divBdr>
        <w:top w:val="none" w:sz="0" w:space="0" w:color="auto"/>
        <w:left w:val="none" w:sz="0" w:space="0" w:color="auto"/>
        <w:bottom w:val="none" w:sz="0" w:space="0" w:color="auto"/>
        <w:right w:val="none" w:sz="0" w:space="0" w:color="auto"/>
      </w:divBdr>
    </w:div>
    <w:div w:id="423452442">
      <w:bodyDiv w:val="1"/>
      <w:marLeft w:val="0"/>
      <w:marRight w:val="0"/>
      <w:marTop w:val="0"/>
      <w:marBottom w:val="0"/>
      <w:divBdr>
        <w:top w:val="none" w:sz="0" w:space="0" w:color="auto"/>
        <w:left w:val="none" w:sz="0" w:space="0" w:color="auto"/>
        <w:bottom w:val="none" w:sz="0" w:space="0" w:color="auto"/>
        <w:right w:val="none" w:sz="0" w:space="0" w:color="auto"/>
      </w:divBdr>
    </w:div>
    <w:div w:id="486440465">
      <w:bodyDiv w:val="1"/>
      <w:marLeft w:val="0"/>
      <w:marRight w:val="0"/>
      <w:marTop w:val="0"/>
      <w:marBottom w:val="0"/>
      <w:divBdr>
        <w:top w:val="none" w:sz="0" w:space="0" w:color="auto"/>
        <w:left w:val="none" w:sz="0" w:space="0" w:color="auto"/>
        <w:bottom w:val="none" w:sz="0" w:space="0" w:color="auto"/>
        <w:right w:val="none" w:sz="0" w:space="0" w:color="auto"/>
      </w:divBdr>
    </w:div>
    <w:div w:id="495071706">
      <w:bodyDiv w:val="1"/>
      <w:marLeft w:val="0"/>
      <w:marRight w:val="0"/>
      <w:marTop w:val="0"/>
      <w:marBottom w:val="0"/>
      <w:divBdr>
        <w:top w:val="none" w:sz="0" w:space="0" w:color="auto"/>
        <w:left w:val="none" w:sz="0" w:space="0" w:color="auto"/>
        <w:bottom w:val="none" w:sz="0" w:space="0" w:color="auto"/>
        <w:right w:val="none" w:sz="0" w:space="0" w:color="auto"/>
      </w:divBdr>
    </w:div>
    <w:div w:id="504326349">
      <w:bodyDiv w:val="1"/>
      <w:marLeft w:val="0"/>
      <w:marRight w:val="0"/>
      <w:marTop w:val="0"/>
      <w:marBottom w:val="0"/>
      <w:divBdr>
        <w:top w:val="none" w:sz="0" w:space="0" w:color="auto"/>
        <w:left w:val="none" w:sz="0" w:space="0" w:color="auto"/>
        <w:bottom w:val="none" w:sz="0" w:space="0" w:color="auto"/>
        <w:right w:val="none" w:sz="0" w:space="0" w:color="auto"/>
      </w:divBdr>
    </w:div>
    <w:div w:id="504982507">
      <w:bodyDiv w:val="1"/>
      <w:marLeft w:val="0"/>
      <w:marRight w:val="0"/>
      <w:marTop w:val="0"/>
      <w:marBottom w:val="0"/>
      <w:divBdr>
        <w:top w:val="none" w:sz="0" w:space="0" w:color="auto"/>
        <w:left w:val="none" w:sz="0" w:space="0" w:color="auto"/>
        <w:bottom w:val="none" w:sz="0" w:space="0" w:color="auto"/>
        <w:right w:val="none" w:sz="0" w:space="0" w:color="auto"/>
      </w:divBdr>
    </w:div>
    <w:div w:id="555892945">
      <w:bodyDiv w:val="1"/>
      <w:marLeft w:val="0"/>
      <w:marRight w:val="0"/>
      <w:marTop w:val="0"/>
      <w:marBottom w:val="0"/>
      <w:divBdr>
        <w:top w:val="none" w:sz="0" w:space="0" w:color="auto"/>
        <w:left w:val="none" w:sz="0" w:space="0" w:color="auto"/>
        <w:bottom w:val="none" w:sz="0" w:space="0" w:color="auto"/>
        <w:right w:val="none" w:sz="0" w:space="0" w:color="auto"/>
      </w:divBdr>
    </w:div>
    <w:div w:id="560407745">
      <w:bodyDiv w:val="1"/>
      <w:marLeft w:val="0"/>
      <w:marRight w:val="0"/>
      <w:marTop w:val="0"/>
      <w:marBottom w:val="0"/>
      <w:divBdr>
        <w:top w:val="none" w:sz="0" w:space="0" w:color="auto"/>
        <w:left w:val="none" w:sz="0" w:space="0" w:color="auto"/>
        <w:bottom w:val="none" w:sz="0" w:space="0" w:color="auto"/>
        <w:right w:val="none" w:sz="0" w:space="0" w:color="auto"/>
      </w:divBdr>
    </w:div>
    <w:div w:id="596328440">
      <w:bodyDiv w:val="1"/>
      <w:marLeft w:val="0"/>
      <w:marRight w:val="0"/>
      <w:marTop w:val="0"/>
      <w:marBottom w:val="0"/>
      <w:divBdr>
        <w:top w:val="none" w:sz="0" w:space="0" w:color="auto"/>
        <w:left w:val="none" w:sz="0" w:space="0" w:color="auto"/>
        <w:bottom w:val="none" w:sz="0" w:space="0" w:color="auto"/>
        <w:right w:val="none" w:sz="0" w:space="0" w:color="auto"/>
      </w:divBdr>
    </w:div>
    <w:div w:id="641276335">
      <w:bodyDiv w:val="1"/>
      <w:marLeft w:val="0"/>
      <w:marRight w:val="0"/>
      <w:marTop w:val="0"/>
      <w:marBottom w:val="0"/>
      <w:divBdr>
        <w:top w:val="none" w:sz="0" w:space="0" w:color="auto"/>
        <w:left w:val="none" w:sz="0" w:space="0" w:color="auto"/>
        <w:bottom w:val="none" w:sz="0" w:space="0" w:color="auto"/>
        <w:right w:val="none" w:sz="0" w:space="0" w:color="auto"/>
      </w:divBdr>
    </w:div>
    <w:div w:id="664555430">
      <w:bodyDiv w:val="1"/>
      <w:marLeft w:val="0"/>
      <w:marRight w:val="0"/>
      <w:marTop w:val="0"/>
      <w:marBottom w:val="0"/>
      <w:divBdr>
        <w:top w:val="none" w:sz="0" w:space="0" w:color="auto"/>
        <w:left w:val="none" w:sz="0" w:space="0" w:color="auto"/>
        <w:bottom w:val="none" w:sz="0" w:space="0" w:color="auto"/>
        <w:right w:val="none" w:sz="0" w:space="0" w:color="auto"/>
      </w:divBdr>
      <w:divsChild>
        <w:div w:id="171651396">
          <w:marLeft w:val="821"/>
          <w:marRight w:val="0"/>
          <w:marTop w:val="77"/>
          <w:marBottom w:val="0"/>
          <w:divBdr>
            <w:top w:val="none" w:sz="0" w:space="0" w:color="auto"/>
            <w:left w:val="none" w:sz="0" w:space="0" w:color="auto"/>
            <w:bottom w:val="none" w:sz="0" w:space="0" w:color="auto"/>
            <w:right w:val="none" w:sz="0" w:space="0" w:color="auto"/>
          </w:divBdr>
        </w:div>
        <w:div w:id="74330647">
          <w:marLeft w:val="821"/>
          <w:marRight w:val="0"/>
          <w:marTop w:val="77"/>
          <w:marBottom w:val="0"/>
          <w:divBdr>
            <w:top w:val="none" w:sz="0" w:space="0" w:color="auto"/>
            <w:left w:val="none" w:sz="0" w:space="0" w:color="auto"/>
            <w:bottom w:val="none" w:sz="0" w:space="0" w:color="auto"/>
            <w:right w:val="none" w:sz="0" w:space="0" w:color="auto"/>
          </w:divBdr>
        </w:div>
        <w:div w:id="902719749">
          <w:marLeft w:val="821"/>
          <w:marRight w:val="0"/>
          <w:marTop w:val="77"/>
          <w:marBottom w:val="0"/>
          <w:divBdr>
            <w:top w:val="none" w:sz="0" w:space="0" w:color="auto"/>
            <w:left w:val="none" w:sz="0" w:space="0" w:color="auto"/>
            <w:bottom w:val="none" w:sz="0" w:space="0" w:color="auto"/>
            <w:right w:val="none" w:sz="0" w:space="0" w:color="auto"/>
          </w:divBdr>
        </w:div>
        <w:div w:id="107431714">
          <w:marLeft w:val="821"/>
          <w:marRight w:val="0"/>
          <w:marTop w:val="77"/>
          <w:marBottom w:val="0"/>
          <w:divBdr>
            <w:top w:val="none" w:sz="0" w:space="0" w:color="auto"/>
            <w:left w:val="none" w:sz="0" w:space="0" w:color="auto"/>
            <w:bottom w:val="none" w:sz="0" w:space="0" w:color="auto"/>
            <w:right w:val="none" w:sz="0" w:space="0" w:color="auto"/>
          </w:divBdr>
        </w:div>
        <w:div w:id="1967813044">
          <w:marLeft w:val="821"/>
          <w:marRight w:val="0"/>
          <w:marTop w:val="77"/>
          <w:marBottom w:val="0"/>
          <w:divBdr>
            <w:top w:val="none" w:sz="0" w:space="0" w:color="auto"/>
            <w:left w:val="none" w:sz="0" w:space="0" w:color="auto"/>
            <w:bottom w:val="none" w:sz="0" w:space="0" w:color="auto"/>
            <w:right w:val="none" w:sz="0" w:space="0" w:color="auto"/>
          </w:divBdr>
        </w:div>
      </w:divsChild>
    </w:div>
    <w:div w:id="666052272">
      <w:bodyDiv w:val="1"/>
      <w:marLeft w:val="0"/>
      <w:marRight w:val="0"/>
      <w:marTop w:val="0"/>
      <w:marBottom w:val="0"/>
      <w:divBdr>
        <w:top w:val="none" w:sz="0" w:space="0" w:color="auto"/>
        <w:left w:val="none" w:sz="0" w:space="0" w:color="auto"/>
        <w:bottom w:val="none" w:sz="0" w:space="0" w:color="auto"/>
        <w:right w:val="none" w:sz="0" w:space="0" w:color="auto"/>
      </w:divBdr>
    </w:div>
    <w:div w:id="668603859">
      <w:bodyDiv w:val="1"/>
      <w:marLeft w:val="0"/>
      <w:marRight w:val="0"/>
      <w:marTop w:val="0"/>
      <w:marBottom w:val="0"/>
      <w:divBdr>
        <w:top w:val="none" w:sz="0" w:space="0" w:color="auto"/>
        <w:left w:val="none" w:sz="0" w:space="0" w:color="auto"/>
        <w:bottom w:val="none" w:sz="0" w:space="0" w:color="auto"/>
        <w:right w:val="none" w:sz="0" w:space="0" w:color="auto"/>
      </w:divBdr>
    </w:div>
    <w:div w:id="679813097">
      <w:bodyDiv w:val="1"/>
      <w:marLeft w:val="0"/>
      <w:marRight w:val="0"/>
      <w:marTop w:val="0"/>
      <w:marBottom w:val="0"/>
      <w:divBdr>
        <w:top w:val="none" w:sz="0" w:space="0" w:color="auto"/>
        <w:left w:val="none" w:sz="0" w:space="0" w:color="auto"/>
        <w:bottom w:val="none" w:sz="0" w:space="0" w:color="auto"/>
        <w:right w:val="none" w:sz="0" w:space="0" w:color="auto"/>
      </w:divBdr>
    </w:div>
    <w:div w:id="810249717">
      <w:bodyDiv w:val="1"/>
      <w:marLeft w:val="0"/>
      <w:marRight w:val="0"/>
      <w:marTop w:val="0"/>
      <w:marBottom w:val="0"/>
      <w:divBdr>
        <w:top w:val="none" w:sz="0" w:space="0" w:color="auto"/>
        <w:left w:val="none" w:sz="0" w:space="0" w:color="auto"/>
        <w:bottom w:val="none" w:sz="0" w:space="0" w:color="auto"/>
        <w:right w:val="none" w:sz="0" w:space="0" w:color="auto"/>
      </w:divBdr>
    </w:div>
    <w:div w:id="951401698">
      <w:bodyDiv w:val="1"/>
      <w:marLeft w:val="0"/>
      <w:marRight w:val="0"/>
      <w:marTop w:val="0"/>
      <w:marBottom w:val="0"/>
      <w:divBdr>
        <w:top w:val="none" w:sz="0" w:space="0" w:color="auto"/>
        <w:left w:val="none" w:sz="0" w:space="0" w:color="auto"/>
        <w:bottom w:val="none" w:sz="0" w:space="0" w:color="auto"/>
        <w:right w:val="none" w:sz="0" w:space="0" w:color="auto"/>
      </w:divBdr>
    </w:div>
    <w:div w:id="1042292069">
      <w:bodyDiv w:val="1"/>
      <w:marLeft w:val="0"/>
      <w:marRight w:val="0"/>
      <w:marTop w:val="0"/>
      <w:marBottom w:val="0"/>
      <w:divBdr>
        <w:top w:val="none" w:sz="0" w:space="0" w:color="auto"/>
        <w:left w:val="none" w:sz="0" w:space="0" w:color="auto"/>
        <w:bottom w:val="none" w:sz="0" w:space="0" w:color="auto"/>
        <w:right w:val="none" w:sz="0" w:space="0" w:color="auto"/>
      </w:divBdr>
    </w:div>
    <w:div w:id="1106340854">
      <w:bodyDiv w:val="1"/>
      <w:marLeft w:val="0"/>
      <w:marRight w:val="0"/>
      <w:marTop w:val="0"/>
      <w:marBottom w:val="0"/>
      <w:divBdr>
        <w:top w:val="none" w:sz="0" w:space="0" w:color="auto"/>
        <w:left w:val="none" w:sz="0" w:space="0" w:color="auto"/>
        <w:bottom w:val="none" w:sz="0" w:space="0" w:color="auto"/>
        <w:right w:val="none" w:sz="0" w:space="0" w:color="auto"/>
      </w:divBdr>
    </w:div>
    <w:div w:id="1200161678">
      <w:marLeft w:val="0"/>
      <w:marRight w:val="0"/>
      <w:marTop w:val="0"/>
      <w:marBottom w:val="0"/>
      <w:divBdr>
        <w:top w:val="none" w:sz="0" w:space="0" w:color="auto"/>
        <w:left w:val="none" w:sz="0" w:space="0" w:color="auto"/>
        <w:bottom w:val="none" w:sz="0" w:space="0" w:color="auto"/>
        <w:right w:val="none" w:sz="0" w:space="0" w:color="auto"/>
      </w:divBdr>
      <w:divsChild>
        <w:div w:id="1200161683">
          <w:marLeft w:val="0"/>
          <w:marRight w:val="0"/>
          <w:marTop w:val="0"/>
          <w:marBottom w:val="0"/>
          <w:divBdr>
            <w:top w:val="none" w:sz="0" w:space="0" w:color="auto"/>
            <w:left w:val="none" w:sz="0" w:space="0" w:color="auto"/>
            <w:bottom w:val="none" w:sz="0" w:space="0" w:color="auto"/>
            <w:right w:val="none" w:sz="0" w:space="0" w:color="auto"/>
          </w:divBdr>
        </w:div>
      </w:divsChild>
    </w:div>
    <w:div w:id="1200161679">
      <w:marLeft w:val="0"/>
      <w:marRight w:val="0"/>
      <w:marTop w:val="0"/>
      <w:marBottom w:val="0"/>
      <w:divBdr>
        <w:top w:val="none" w:sz="0" w:space="0" w:color="auto"/>
        <w:left w:val="none" w:sz="0" w:space="0" w:color="auto"/>
        <w:bottom w:val="none" w:sz="0" w:space="0" w:color="auto"/>
        <w:right w:val="none" w:sz="0" w:space="0" w:color="auto"/>
      </w:divBdr>
      <w:divsChild>
        <w:div w:id="1200161677">
          <w:marLeft w:val="0"/>
          <w:marRight w:val="0"/>
          <w:marTop w:val="0"/>
          <w:marBottom w:val="0"/>
          <w:divBdr>
            <w:top w:val="none" w:sz="0" w:space="0" w:color="auto"/>
            <w:left w:val="none" w:sz="0" w:space="0" w:color="auto"/>
            <w:bottom w:val="none" w:sz="0" w:space="0" w:color="auto"/>
            <w:right w:val="none" w:sz="0" w:space="0" w:color="auto"/>
          </w:divBdr>
        </w:div>
        <w:div w:id="1200161680">
          <w:marLeft w:val="0"/>
          <w:marRight w:val="0"/>
          <w:marTop w:val="0"/>
          <w:marBottom w:val="0"/>
          <w:divBdr>
            <w:top w:val="none" w:sz="0" w:space="0" w:color="auto"/>
            <w:left w:val="none" w:sz="0" w:space="0" w:color="auto"/>
            <w:bottom w:val="none" w:sz="0" w:space="0" w:color="auto"/>
            <w:right w:val="none" w:sz="0" w:space="0" w:color="auto"/>
          </w:divBdr>
        </w:div>
        <w:div w:id="1200161681">
          <w:marLeft w:val="0"/>
          <w:marRight w:val="0"/>
          <w:marTop w:val="0"/>
          <w:marBottom w:val="0"/>
          <w:divBdr>
            <w:top w:val="none" w:sz="0" w:space="0" w:color="auto"/>
            <w:left w:val="none" w:sz="0" w:space="0" w:color="auto"/>
            <w:bottom w:val="none" w:sz="0" w:space="0" w:color="auto"/>
            <w:right w:val="none" w:sz="0" w:space="0" w:color="auto"/>
          </w:divBdr>
        </w:div>
      </w:divsChild>
    </w:div>
    <w:div w:id="1200161682">
      <w:marLeft w:val="0"/>
      <w:marRight w:val="0"/>
      <w:marTop w:val="0"/>
      <w:marBottom w:val="0"/>
      <w:divBdr>
        <w:top w:val="none" w:sz="0" w:space="0" w:color="auto"/>
        <w:left w:val="none" w:sz="0" w:space="0" w:color="auto"/>
        <w:bottom w:val="none" w:sz="0" w:space="0" w:color="auto"/>
        <w:right w:val="none" w:sz="0" w:space="0" w:color="auto"/>
      </w:divBdr>
    </w:div>
    <w:div w:id="1269629786">
      <w:bodyDiv w:val="1"/>
      <w:marLeft w:val="0"/>
      <w:marRight w:val="0"/>
      <w:marTop w:val="0"/>
      <w:marBottom w:val="0"/>
      <w:divBdr>
        <w:top w:val="none" w:sz="0" w:space="0" w:color="auto"/>
        <w:left w:val="none" w:sz="0" w:space="0" w:color="auto"/>
        <w:bottom w:val="none" w:sz="0" w:space="0" w:color="auto"/>
        <w:right w:val="none" w:sz="0" w:space="0" w:color="auto"/>
      </w:divBdr>
    </w:div>
    <w:div w:id="1287279411">
      <w:bodyDiv w:val="1"/>
      <w:marLeft w:val="0"/>
      <w:marRight w:val="0"/>
      <w:marTop w:val="0"/>
      <w:marBottom w:val="0"/>
      <w:divBdr>
        <w:top w:val="none" w:sz="0" w:space="0" w:color="auto"/>
        <w:left w:val="none" w:sz="0" w:space="0" w:color="auto"/>
        <w:bottom w:val="none" w:sz="0" w:space="0" w:color="auto"/>
        <w:right w:val="none" w:sz="0" w:space="0" w:color="auto"/>
      </w:divBdr>
    </w:div>
    <w:div w:id="1434784703">
      <w:bodyDiv w:val="1"/>
      <w:marLeft w:val="0"/>
      <w:marRight w:val="0"/>
      <w:marTop w:val="0"/>
      <w:marBottom w:val="0"/>
      <w:divBdr>
        <w:top w:val="none" w:sz="0" w:space="0" w:color="auto"/>
        <w:left w:val="none" w:sz="0" w:space="0" w:color="auto"/>
        <w:bottom w:val="none" w:sz="0" w:space="0" w:color="auto"/>
        <w:right w:val="none" w:sz="0" w:space="0" w:color="auto"/>
      </w:divBdr>
    </w:div>
    <w:div w:id="1590306909">
      <w:bodyDiv w:val="1"/>
      <w:marLeft w:val="0"/>
      <w:marRight w:val="0"/>
      <w:marTop w:val="0"/>
      <w:marBottom w:val="0"/>
      <w:divBdr>
        <w:top w:val="none" w:sz="0" w:space="0" w:color="auto"/>
        <w:left w:val="none" w:sz="0" w:space="0" w:color="auto"/>
        <w:bottom w:val="none" w:sz="0" w:space="0" w:color="auto"/>
        <w:right w:val="none" w:sz="0" w:space="0" w:color="auto"/>
      </w:divBdr>
    </w:div>
    <w:div w:id="1592155513">
      <w:bodyDiv w:val="1"/>
      <w:marLeft w:val="0"/>
      <w:marRight w:val="0"/>
      <w:marTop w:val="0"/>
      <w:marBottom w:val="0"/>
      <w:divBdr>
        <w:top w:val="none" w:sz="0" w:space="0" w:color="auto"/>
        <w:left w:val="none" w:sz="0" w:space="0" w:color="auto"/>
        <w:bottom w:val="none" w:sz="0" w:space="0" w:color="auto"/>
        <w:right w:val="none" w:sz="0" w:space="0" w:color="auto"/>
      </w:divBdr>
    </w:div>
    <w:div w:id="1602028975">
      <w:bodyDiv w:val="1"/>
      <w:marLeft w:val="0"/>
      <w:marRight w:val="0"/>
      <w:marTop w:val="0"/>
      <w:marBottom w:val="0"/>
      <w:divBdr>
        <w:top w:val="none" w:sz="0" w:space="0" w:color="auto"/>
        <w:left w:val="none" w:sz="0" w:space="0" w:color="auto"/>
        <w:bottom w:val="none" w:sz="0" w:space="0" w:color="auto"/>
        <w:right w:val="none" w:sz="0" w:space="0" w:color="auto"/>
      </w:divBdr>
    </w:div>
    <w:div w:id="1721708904">
      <w:bodyDiv w:val="1"/>
      <w:marLeft w:val="0"/>
      <w:marRight w:val="0"/>
      <w:marTop w:val="0"/>
      <w:marBottom w:val="0"/>
      <w:divBdr>
        <w:top w:val="none" w:sz="0" w:space="0" w:color="auto"/>
        <w:left w:val="none" w:sz="0" w:space="0" w:color="auto"/>
        <w:bottom w:val="none" w:sz="0" w:space="0" w:color="auto"/>
        <w:right w:val="none" w:sz="0" w:space="0" w:color="auto"/>
      </w:divBdr>
    </w:div>
    <w:div w:id="1726879617">
      <w:bodyDiv w:val="1"/>
      <w:marLeft w:val="0"/>
      <w:marRight w:val="0"/>
      <w:marTop w:val="0"/>
      <w:marBottom w:val="0"/>
      <w:divBdr>
        <w:top w:val="none" w:sz="0" w:space="0" w:color="auto"/>
        <w:left w:val="none" w:sz="0" w:space="0" w:color="auto"/>
        <w:bottom w:val="none" w:sz="0" w:space="0" w:color="auto"/>
        <w:right w:val="none" w:sz="0" w:space="0" w:color="auto"/>
      </w:divBdr>
    </w:div>
    <w:div w:id="1778522403">
      <w:bodyDiv w:val="1"/>
      <w:marLeft w:val="0"/>
      <w:marRight w:val="0"/>
      <w:marTop w:val="0"/>
      <w:marBottom w:val="0"/>
      <w:divBdr>
        <w:top w:val="none" w:sz="0" w:space="0" w:color="auto"/>
        <w:left w:val="none" w:sz="0" w:space="0" w:color="auto"/>
        <w:bottom w:val="none" w:sz="0" w:space="0" w:color="auto"/>
        <w:right w:val="none" w:sz="0" w:space="0" w:color="auto"/>
      </w:divBdr>
    </w:div>
    <w:div w:id="1786654366">
      <w:bodyDiv w:val="1"/>
      <w:marLeft w:val="0"/>
      <w:marRight w:val="0"/>
      <w:marTop w:val="0"/>
      <w:marBottom w:val="0"/>
      <w:divBdr>
        <w:top w:val="none" w:sz="0" w:space="0" w:color="auto"/>
        <w:left w:val="none" w:sz="0" w:space="0" w:color="auto"/>
        <w:bottom w:val="none" w:sz="0" w:space="0" w:color="auto"/>
        <w:right w:val="none" w:sz="0" w:space="0" w:color="auto"/>
      </w:divBdr>
    </w:div>
    <w:div w:id="1874154116">
      <w:bodyDiv w:val="1"/>
      <w:marLeft w:val="0"/>
      <w:marRight w:val="0"/>
      <w:marTop w:val="0"/>
      <w:marBottom w:val="0"/>
      <w:divBdr>
        <w:top w:val="none" w:sz="0" w:space="0" w:color="auto"/>
        <w:left w:val="none" w:sz="0" w:space="0" w:color="auto"/>
        <w:bottom w:val="none" w:sz="0" w:space="0" w:color="auto"/>
        <w:right w:val="none" w:sz="0" w:space="0" w:color="auto"/>
      </w:divBdr>
    </w:div>
    <w:div w:id="1898662694">
      <w:bodyDiv w:val="1"/>
      <w:marLeft w:val="0"/>
      <w:marRight w:val="0"/>
      <w:marTop w:val="0"/>
      <w:marBottom w:val="0"/>
      <w:divBdr>
        <w:top w:val="none" w:sz="0" w:space="0" w:color="auto"/>
        <w:left w:val="none" w:sz="0" w:space="0" w:color="auto"/>
        <w:bottom w:val="none" w:sz="0" w:space="0" w:color="auto"/>
        <w:right w:val="none" w:sz="0" w:space="0" w:color="auto"/>
      </w:divBdr>
    </w:div>
    <w:div w:id="1909487803">
      <w:bodyDiv w:val="1"/>
      <w:marLeft w:val="0"/>
      <w:marRight w:val="0"/>
      <w:marTop w:val="0"/>
      <w:marBottom w:val="0"/>
      <w:divBdr>
        <w:top w:val="none" w:sz="0" w:space="0" w:color="auto"/>
        <w:left w:val="none" w:sz="0" w:space="0" w:color="auto"/>
        <w:bottom w:val="none" w:sz="0" w:space="0" w:color="auto"/>
        <w:right w:val="none" w:sz="0" w:space="0" w:color="auto"/>
      </w:divBdr>
    </w:div>
    <w:div w:id="1937247067">
      <w:bodyDiv w:val="1"/>
      <w:marLeft w:val="0"/>
      <w:marRight w:val="0"/>
      <w:marTop w:val="0"/>
      <w:marBottom w:val="0"/>
      <w:divBdr>
        <w:top w:val="none" w:sz="0" w:space="0" w:color="auto"/>
        <w:left w:val="none" w:sz="0" w:space="0" w:color="auto"/>
        <w:bottom w:val="none" w:sz="0" w:space="0" w:color="auto"/>
        <w:right w:val="none" w:sz="0" w:space="0" w:color="auto"/>
      </w:divBdr>
    </w:div>
    <w:div w:id="2001537352">
      <w:bodyDiv w:val="1"/>
      <w:marLeft w:val="0"/>
      <w:marRight w:val="0"/>
      <w:marTop w:val="0"/>
      <w:marBottom w:val="0"/>
      <w:divBdr>
        <w:top w:val="none" w:sz="0" w:space="0" w:color="auto"/>
        <w:left w:val="none" w:sz="0" w:space="0" w:color="auto"/>
        <w:bottom w:val="none" w:sz="0" w:space="0" w:color="auto"/>
        <w:right w:val="none" w:sz="0" w:space="0" w:color="auto"/>
      </w:divBdr>
    </w:div>
    <w:div w:id="2021004815">
      <w:bodyDiv w:val="1"/>
      <w:marLeft w:val="0"/>
      <w:marRight w:val="0"/>
      <w:marTop w:val="0"/>
      <w:marBottom w:val="0"/>
      <w:divBdr>
        <w:top w:val="none" w:sz="0" w:space="0" w:color="auto"/>
        <w:left w:val="none" w:sz="0" w:space="0" w:color="auto"/>
        <w:bottom w:val="none" w:sz="0" w:space="0" w:color="auto"/>
        <w:right w:val="none" w:sz="0" w:space="0" w:color="auto"/>
      </w:divBdr>
    </w:div>
    <w:div w:id="2056196442">
      <w:bodyDiv w:val="1"/>
      <w:marLeft w:val="0"/>
      <w:marRight w:val="0"/>
      <w:marTop w:val="0"/>
      <w:marBottom w:val="0"/>
      <w:divBdr>
        <w:top w:val="none" w:sz="0" w:space="0" w:color="auto"/>
        <w:left w:val="none" w:sz="0" w:space="0" w:color="auto"/>
        <w:bottom w:val="none" w:sz="0" w:space="0" w:color="auto"/>
        <w:right w:val="none" w:sz="0" w:space="0" w:color="auto"/>
      </w:divBdr>
    </w:div>
    <w:div w:id="2067027121">
      <w:bodyDiv w:val="1"/>
      <w:marLeft w:val="0"/>
      <w:marRight w:val="0"/>
      <w:marTop w:val="0"/>
      <w:marBottom w:val="0"/>
      <w:divBdr>
        <w:top w:val="none" w:sz="0" w:space="0" w:color="auto"/>
        <w:left w:val="none" w:sz="0" w:space="0" w:color="auto"/>
        <w:bottom w:val="none" w:sz="0" w:space="0" w:color="auto"/>
        <w:right w:val="none" w:sz="0" w:space="0" w:color="auto"/>
      </w:divBdr>
    </w:div>
    <w:div w:id="214573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mailto:asiffe.ahamedally@social.gouv.fr" TargetMode="External"/><Relationship Id="rId26" Type="http://schemas.openxmlformats.org/officeDocument/2006/relationships/hyperlink" Target="https://paco.intranet.social.gouv.fr/sante/igas/mpic/guides/Documents/Guide%20des%20bonnes%20pratiques%20IC.pdf" TargetMode="External"/><Relationship Id="rId21" Type="http://schemas.openxmlformats.org/officeDocument/2006/relationships/hyperlink" Target="https://solidarites-sante.gouv.fr/fichiers/bo/2017/17-06/ste_20170006_0000_0089.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hyperlink" Target="https://www.has-sante.fr/jcms/p_3552118/fr/evaluation-du-risque-de-maltraitance-intrafamiliale-sur-personnes-majeures-en-situation-de-vulnerabilite" TargetMode="External"/><Relationship Id="rId33" Type="http://schemas.openxmlformats.org/officeDocument/2006/relationships/hyperlink" Target="https://ansm.sante.fr/actualites/clarithromycine-recommandations-de-bon-usage-pour-contribuer-a-garantir-la-couverture-des-besoins-des-patients" TargetMode="Externa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s://www.legifrance.gouv.fr/jorf/id/JORFTEXT000034676590/" TargetMode="External"/><Relationship Id="rId29" Type="http://schemas.openxmlformats.org/officeDocument/2006/relationships/hyperlink" Target="mailto:lina.ertle@biomedecine.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has-sante.fr/jcms/p_3549483/fr/bientraitance-et-gestion-des-signaux-de-maltraitance-en-etablissement-mise-en-oeuvre-en-milieu-sanitaire-medico-social-et-social-personnes-majeures" TargetMode="External"/><Relationship Id="rId32" Type="http://schemas.openxmlformats.org/officeDocument/2006/relationships/hyperlink" Target="https://ansm.sante.fr/actualites/amoxicilline-lansm-accompagne-la-mise-a-disposition-de-preparations-magistrales-pour-contribuer-a-garantir-la-couverture-des-besoins-en-pediatrie" TargetMode="External"/><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mailto:jerome.renaud@sg.social.gouv.fr" TargetMode="External"/><Relationship Id="rId28" Type="http://schemas.openxmlformats.org/officeDocument/2006/relationships/hyperlink" Target="mailto:michel.wakim@sante.gouv.fr" TargetMode="External"/><Relationship Id="rId36"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yperlink" Target="mailto:nicolas.couzinet@social.gouv.fr" TargetMode="External"/><Relationship Id="rId31" Type="http://schemas.openxmlformats.org/officeDocument/2006/relationships/hyperlink" Target="mailto:valerie.salomon@ansm.sante.f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s://www.legifrance.gouv.fr/circulaire/id/42956" TargetMode="External"/><Relationship Id="rId27" Type="http://schemas.openxmlformats.org/officeDocument/2006/relationships/header" Target="header4.xml"/><Relationship Id="rId30" Type="http://schemas.openxmlformats.org/officeDocument/2006/relationships/hyperlink" Target="mailto:brigitte.rogeau@ansm.sante.fr)/" TargetMode="External"/><Relationship Id="rId35"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8215D3-F367-4212-BE51-03446A774F54}">
  <ds:schemaRefs>
    <ds:schemaRef ds:uri="http://schemas.openxmlformats.org/officeDocument/2006/bibliography"/>
  </ds:schemaRefs>
</ds:datastoreItem>
</file>

<file path=customXml/itemProps2.xml><?xml version="1.0" encoding="utf-8"?>
<ds:datastoreItem xmlns:ds="http://schemas.openxmlformats.org/officeDocument/2006/customXml" ds:itemID="{D9BC6AF7-7C80-425E-BAC8-274DFB72550A}"/>
</file>

<file path=customXml/itemProps3.xml><?xml version="1.0" encoding="utf-8"?>
<ds:datastoreItem xmlns:ds="http://schemas.openxmlformats.org/officeDocument/2006/customXml" ds:itemID="{BBA49899-BB73-4774-ADC6-832010E3698E}"/>
</file>

<file path=customXml/itemProps4.xml><?xml version="1.0" encoding="utf-8"?>
<ds:datastoreItem xmlns:ds="http://schemas.openxmlformats.org/officeDocument/2006/customXml" ds:itemID="{5B0E67E0-B35B-41BA-B9CF-20DDAD49AAC5}"/>
</file>

<file path=docProps/app.xml><?xml version="1.0" encoding="utf-8"?>
<Properties xmlns="http://schemas.openxmlformats.org/officeDocument/2006/extended-properties" xmlns:vt="http://schemas.openxmlformats.org/officeDocument/2006/docPropsVTypes">
  <Template>Normal.dotm</Template>
  <TotalTime>5</TotalTime>
  <Pages>31</Pages>
  <Words>14863</Words>
  <Characters>81750</Characters>
  <Application>Microsoft Office Word</Application>
  <DocSecurity>0</DocSecurity>
  <Lines>681</Lines>
  <Paragraphs>192</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96421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GARD-GODON Pascale</dc:creator>
  <cp:lastModifiedBy>IFRAH, Nelly (IGAS/SECRETARIAT GENERAL/MPAI-ADMINISTRATIFS)</cp:lastModifiedBy>
  <cp:revision>4</cp:revision>
  <cp:lastPrinted>2022-11-09T10:29:00Z</cp:lastPrinted>
  <dcterms:created xsi:type="dcterms:W3CDTF">2025-01-20T10:10:00Z</dcterms:created>
  <dcterms:modified xsi:type="dcterms:W3CDTF">2025-01-20T10:15:00Z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