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86288" w14:textId="77777777" w:rsidR="00C30F6C" w:rsidRDefault="00072D49">
      <w:r>
        <w:rPr>
          <w:noProof/>
        </w:rPr>
        <w:drawing>
          <wp:anchor distT="0" distB="0" distL="114300" distR="114300" simplePos="0" relativeHeight="251657728" behindDoc="1" locked="0" layoutInCell="1" allowOverlap="1" wp14:anchorId="57B45E6A" wp14:editId="3D96E80B">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78F4A4" w14:textId="77777777" w:rsidR="00C30F6C" w:rsidRDefault="00C30F6C"/>
    <w:p w14:paraId="724E0D85" w14:textId="77777777" w:rsidR="00C30F6C" w:rsidRDefault="00C30F6C"/>
    <w:p w14:paraId="37698E45" w14:textId="77777777" w:rsidR="00C30F6C" w:rsidRDefault="00C30F6C">
      <w:pPr>
        <w:rPr>
          <w:noProof/>
        </w:rPr>
      </w:pPr>
    </w:p>
    <w:p w14:paraId="6783B6B8" w14:textId="77777777" w:rsidR="00AC1EE8" w:rsidRDefault="00AC1EE8"/>
    <w:p w14:paraId="43059FE3" w14:textId="77777777" w:rsidR="00C30F6C" w:rsidRDefault="00C30F6C"/>
    <w:p w14:paraId="49D3A8A6" w14:textId="77777777" w:rsidR="00C30F6C" w:rsidRDefault="00C30F6C"/>
    <w:p w14:paraId="57F9B255" w14:textId="77777777" w:rsidR="00C30F6C" w:rsidRDefault="00C30F6C"/>
    <w:p w14:paraId="213B5267" w14:textId="77777777" w:rsidR="00C30F6C" w:rsidRDefault="00C30F6C"/>
    <w:p w14:paraId="7BD505FE" w14:textId="77777777" w:rsidR="00C30F6C" w:rsidRDefault="00C30F6C"/>
    <w:p w14:paraId="3653D38A" w14:textId="77777777" w:rsidR="00C30F6C" w:rsidRDefault="00C30F6C"/>
    <w:p w14:paraId="48E72F1F" w14:textId="77777777" w:rsidR="00C30F6C" w:rsidRDefault="00C30F6C"/>
    <w:p w14:paraId="680797DE" w14:textId="77777777" w:rsidR="00AC1EE8" w:rsidRDefault="00072D49">
      <w:r>
        <w:rPr>
          <w:noProof/>
        </w:rPr>
        <mc:AlternateContent>
          <mc:Choice Requires="wps">
            <w:drawing>
              <wp:anchor distT="0" distB="0" distL="114300" distR="114300" simplePos="0" relativeHeight="251656704" behindDoc="0" locked="0" layoutInCell="0" allowOverlap="1" wp14:anchorId="6150B82C" wp14:editId="70B6697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DC6EA"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0F34F1BA" w14:textId="2D3D9DDA" w:rsidR="004568FE" w:rsidRPr="00624158" w:rsidRDefault="006D56A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7D2A23A4"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50B82C"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782DC6EA"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0F34F1BA" w14:textId="2D3D9DDA" w:rsidR="004568FE" w:rsidRPr="00624158" w:rsidRDefault="006D56A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7D2A23A4"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065A172A" w14:textId="77777777" w:rsidR="00665ACB" w:rsidRDefault="00665ACB" w:rsidP="00AC1EE8">
      <w:pPr>
        <w:pStyle w:val="Default"/>
        <w:jc w:val="both"/>
        <w:rPr>
          <w:color w:val="FF0000"/>
        </w:rPr>
      </w:pPr>
    </w:p>
    <w:p w14:paraId="49374EDE" w14:textId="77777777" w:rsidR="00665ACB" w:rsidRDefault="00665ACB" w:rsidP="00AC1EE8">
      <w:pPr>
        <w:pStyle w:val="Default"/>
        <w:jc w:val="both"/>
        <w:rPr>
          <w:color w:val="FF0000"/>
        </w:rPr>
      </w:pPr>
    </w:p>
    <w:p w14:paraId="69D985B8" w14:textId="77777777" w:rsidR="00665ACB" w:rsidRDefault="00665ACB" w:rsidP="00AC1EE8">
      <w:pPr>
        <w:pStyle w:val="Default"/>
        <w:jc w:val="both"/>
        <w:rPr>
          <w:color w:val="FF0000"/>
        </w:rPr>
      </w:pPr>
    </w:p>
    <w:p w14:paraId="58EBD356" w14:textId="77777777" w:rsidR="00DD6865" w:rsidRDefault="00DD6865" w:rsidP="00AC1EE8">
      <w:pPr>
        <w:pStyle w:val="Default"/>
        <w:jc w:val="both"/>
        <w:rPr>
          <w:color w:val="FF0000"/>
        </w:rPr>
      </w:pPr>
    </w:p>
    <w:p w14:paraId="6A176EDE" w14:textId="77777777" w:rsidR="00DD6865" w:rsidRDefault="00DD6865" w:rsidP="00AC1EE8">
      <w:pPr>
        <w:pStyle w:val="Default"/>
        <w:jc w:val="both"/>
        <w:rPr>
          <w:color w:val="FF0000"/>
        </w:rPr>
      </w:pPr>
    </w:p>
    <w:p w14:paraId="200538AE"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20F7FEC0" wp14:editId="64F4D866">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5C329F"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030EB536" w14:textId="77777777" w:rsidR="00EC7CB4" w:rsidRDefault="00EC7CB4" w:rsidP="004568FE">
      <w:pPr>
        <w:pStyle w:val="Default"/>
        <w:jc w:val="both"/>
        <w:rPr>
          <w:color w:val="FF0000"/>
        </w:rPr>
      </w:pPr>
    </w:p>
    <w:p w14:paraId="42575BAE" w14:textId="1878D292" w:rsidR="00E42E86" w:rsidRDefault="001748E4" w:rsidP="001748E4">
      <w:pPr>
        <w:pStyle w:val="Default"/>
        <w:jc w:val="both"/>
        <w:rPr>
          <w:rStyle w:val="Lienhypertexte"/>
        </w:rPr>
      </w:pPr>
      <w:r w:rsidRPr="00E42E86">
        <w:rPr>
          <w:rStyle w:val="Lienhypertexte"/>
        </w:rPr>
        <w:t>Médicaments et environnement</w:t>
      </w:r>
    </w:p>
    <w:p w14:paraId="20E0C471" w14:textId="77777777" w:rsidR="00590B85" w:rsidRDefault="00590B85" w:rsidP="001748E4">
      <w:pPr>
        <w:pStyle w:val="Default"/>
        <w:jc w:val="both"/>
        <w:rPr>
          <w:color w:val="538135"/>
          <w:sz w:val="20"/>
        </w:rPr>
      </w:pPr>
    </w:p>
    <w:p w14:paraId="0D6BFBF8" w14:textId="77777777" w:rsidR="00590B85" w:rsidRPr="00590B85" w:rsidRDefault="00590B85" w:rsidP="00590B85">
      <w:pPr>
        <w:pStyle w:val="Default"/>
        <w:jc w:val="both"/>
        <w:rPr>
          <w:color w:val="538135"/>
          <w:sz w:val="20"/>
        </w:rPr>
      </w:pPr>
      <w:r>
        <w:rPr>
          <w:color w:val="538135"/>
          <w:sz w:val="20"/>
        </w:rPr>
        <w:t xml:space="preserve">- </w:t>
      </w:r>
      <w:proofErr w:type="spellStart"/>
      <w:r w:rsidRPr="00590B85">
        <w:rPr>
          <w:color w:val="538135"/>
          <w:sz w:val="20"/>
        </w:rPr>
        <w:t>Cyclamed</w:t>
      </w:r>
      <w:proofErr w:type="spellEnd"/>
      <w:r w:rsidRPr="00590B85">
        <w:rPr>
          <w:color w:val="538135"/>
          <w:sz w:val="20"/>
        </w:rPr>
        <w:t xml:space="preserve"> en 2024 : une année d’engagement et de sensibilisation en faveur de la santé des citoyens et de la planète : </w:t>
      </w:r>
      <w:proofErr w:type="spellStart"/>
      <w:r w:rsidRPr="00590B85">
        <w:rPr>
          <w:color w:val="538135"/>
          <w:sz w:val="20"/>
        </w:rPr>
        <w:t>Cyclamed</w:t>
      </w:r>
      <w:proofErr w:type="spellEnd"/>
      <w:r w:rsidRPr="00590B85">
        <w:rPr>
          <w:color w:val="538135"/>
          <w:sz w:val="20"/>
        </w:rPr>
        <w:t xml:space="preserve"> a amorcé un tournant stratégique en 2024 grâce à l’évolution de son identité graphique et à l’adoption d’une nouvelle signature : « Trier, Apporter, Préserver ».</w:t>
      </w:r>
    </w:p>
    <w:p w14:paraId="5C129D31" w14:textId="02AE0FF2" w:rsidR="00590B85" w:rsidRDefault="00590B85" w:rsidP="00590B85">
      <w:pPr>
        <w:pStyle w:val="Default"/>
        <w:jc w:val="both"/>
        <w:rPr>
          <w:color w:val="538135"/>
          <w:sz w:val="20"/>
        </w:rPr>
      </w:pPr>
      <w:r w:rsidRPr="00590B85">
        <w:rPr>
          <w:color w:val="538135"/>
          <w:sz w:val="20"/>
        </w:rPr>
        <w:t xml:space="preserve">Cette nouvelle identité a apporté une meilleure visibilité et lisibilité parmi les 22 identités des éco-organismes français. Le logo </w:t>
      </w:r>
      <w:proofErr w:type="spellStart"/>
      <w:r w:rsidRPr="00590B85">
        <w:rPr>
          <w:color w:val="538135"/>
          <w:sz w:val="20"/>
        </w:rPr>
        <w:t>Cyclamed</w:t>
      </w:r>
      <w:proofErr w:type="spellEnd"/>
      <w:r w:rsidRPr="00590B85">
        <w:rPr>
          <w:color w:val="538135"/>
          <w:sz w:val="20"/>
        </w:rPr>
        <w:t xml:space="preserve"> est représenté dorénavant dans une gélule, une forme médicamenteuse très répandue et reconnaissable tout de suite par le grand public. La croix pharmaceutique verte reste toujours présente scellant le lien entre tous les acteurs de la chaîne du médicament. Enfin les trois verbes d’action TRIER – APPORTER – PRESERVER ont été ajoutés pour affirmer les trois missions de l’éco-organisme : inciter nos concitoyens à faire un bon tri ; apporter les médicaments périmés ou non utilisés au sein d’un réseau exceptionnel de proximité avec ses près de 20 000 pharmacies et participer à la préservation de notre environnement et de notre santé grâce à un circuit de prise en charge sécurisée et à une valorisation productrice d’énergie.</w:t>
      </w:r>
    </w:p>
    <w:p w14:paraId="076A5A28" w14:textId="69DCF0E6" w:rsidR="00E42E86" w:rsidRDefault="00E42E86" w:rsidP="001748E4">
      <w:pPr>
        <w:pStyle w:val="Default"/>
        <w:jc w:val="both"/>
        <w:rPr>
          <w:color w:val="538135"/>
          <w:sz w:val="20"/>
        </w:rPr>
      </w:pPr>
      <w:r>
        <w:rPr>
          <w:color w:val="538135"/>
          <w:sz w:val="20"/>
        </w:rPr>
        <w:t xml:space="preserve">- </w:t>
      </w:r>
      <w:r w:rsidRPr="00E42E86">
        <w:rPr>
          <w:color w:val="538135"/>
          <w:sz w:val="20"/>
        </w:rPr>
        <w:t xml:space="preserve">Recherche de résidus médicamenteux dans les eaux et le biote du littoral côtier des Alpes-Maritimes - Sensibilisation à la santé environnementale : Fin 2017, le CSIL a lancé une étude sur la recherche de 4 résidus médicamenteux (RM) : ibuprofène, diclofénac, </w:t>
      </w:r>
      <w:proofErr w:type="spellStart"/>
      <w:r w:rsidRPr="00E42E86">
        <w:rPr>
          <w:color w:val="538135"/>
          <w:sz w:val="20"/>
        </w:rPr>
        <w:t>sulfaméthoxazole</w:t>
      </w:r>
      <w:proofErr w:type="spellEnd"/>
      <w:r w:rsidRPr="00E42E86">
        <w:rPr>
          <w:color w:val="538135"/>
          <w:sz w:val="20"/>
        </w:rPr>
        <w:t xml:space="preserve"> et carbamazépine au niveau du littoral côtier des Alpes-Maritimes dans les baies de Cannes et Golfe-Juan. Ces molécules font partie de la liste des substances pertinentes à suivre dans les eaux de surface et sont susceptibles de s’accumuler dans la chair de certains organismes marins. Les premières analyses (2018 à 2020) ont montré la présence de RM comme l'ibuprofène et diclofénac dans les muscles et les foies de poissons sauvages, à des concentrations dépassant les seuils de quantification. Ces poissons sont des espèces régulièrement pêchées sur les côtes méditerranéennes, ces résultats montrent donc l’exposition de l’homme à ces produits pharmaceutiques. L'analyse de ces mêmes RM dans les eaux traitées par les STEP révèlent également des concentrations supérieures aux seuils de quantification des quatre résidus médicamenteux.</w:t>
      </w:r>
    </w:p>
    <w:p w14:paraId="5E01DF69" w14:textId="77777777" w:rsidR="004419EB" w:rsidRDefault="004419EB" w:rsidP="001748E4">
      <w:pPr>
        <w:pStyle w:val="Default"/>
        <w:jc w:val="both"/>
        <w:rPr>
          <w:color w:val="538135"/>
          <w:sz w:val="20"/>
        </w:rPr>
      </w:pPr>
    </w:p>
    <w:p w14:paraId="18A240F7" w14:textId="6700091C" w:rsidR="001748E4" w:rsidRPr="001748E4" w:rsidRDefault="001748E4" w:rsidP="001748E4">
      <w:pPr>
        <w:pStyle w:val="Default"/>
        <w:jc w:val="both"/>
        <w:rPr>
          <w:color w:val="538135"/>
          <w:sz w:val="20"/>
        </w:rPr>
      </w:pPr>
      <w:r w:rsidRPr="001748E4">
        <w:rPr>
          <w:color w:val="538135"/>
          <w:sz w:val="20"/>
        </w:rPr>
        <w:t>5.4 Mesures de réduction d’impact du médicament sur l’environnement prises par l’industrie</w:t>
      </w:r>
    </w:p>
    <w:p w14:paraId="23A2F4BC" w14:textId="77777777" w:rsidR="001748E4" w:rsidRPr="001748E4" w:rsidRDefault="001748E4" w:rsidP="001748E4">
      <w:pPr>
        <w:pStyle w:val="Default"/>
        <w:jc w:val="both"/>
        <w:rPr>
          <w:color w:val="538135"/>
          <w:sz w:val="20"/>
        </w:rPr>
      </w:pPr>
    </w:p>
    <w:p w14:paraId="3D93A232" w14:textId="4AD4AF89" w:rsidR="001748E4" w:rsidRPr="001748E4" w:rsidRDefault="001748E4" w:rsidP="001748E4">
      <w:pPr>
        <w:pStyle w:val="Default"/>
        <w:ind w:left="708"/>
        <w:jc w:val="both"/>
        <w:rPr>
          <w:color w:val="538135"/>
          <w:sz w:val="20"/>
        </w:rPr>
      </w:pPr>
      <w:r w:rsidRPr="001748E4">
        <w:rPr>
          <w:color w:val="538135"/>
          <w:sz w:val="20"/>
        </w:rPr>
        <w:t>Février 2025 : Décarbonation et dépollution des eaux au menu écologique de l'industrie pharma - Point, par l’APM, sur les travaux de dépollution de l’industrie pharmaceutique :</w:t>
      </w:r>
    </w:p>
    <w:p w14:paraId="63C22018" w14:textId="77777777" w:rsidR="001748E4" w:rsidRPr="001748E4" w:rsidRDefault="001748E4" w:rsidP="001748E4">
      <w:pPr>
        <w:pStyle w:val="Default"/>
        <w:ind w:left="708"/>
        <w:jc w:val="both"/>
        <w:rPr>
          <w:color w:val="538135"/>
          <w:sz w:val="20"/>
        </w:rPr>
      </w:pPr>
    </w:p>
    <w:p w14:paraId="295620F2" w14:textId="138AB1D3" w:rsidR="001748E4" w:rsidRPr="001748E4" w:rsidRDefault="001748E4" w:rsidP="001748E4">
      <w:pPr>
        <w:pStyle w:val="Default"/>
        <w:ind w:left="708"/>
        <w:jc w:val="both"/>
        <w:rPr>
          <w:color w:val="538135"/>
          <w:sz w:val="20"/>
        </w:rPr>
      </w:pPr>
      <w:r w:rsidRPr="001748E4">
        <w:rPr>
          <w:color w:val="538135"/>
          <w:sz w:val="20"/>
        </w:rPr>
        <w:t xml:space="preserve">Le respect des engagements de décarbonation du secteur pharmaceutique, la "sobriété hydrique" et la dépollution de l'eau font partie des sujets "sur le haut de la pile" du </w:t>
      </w:r>
      <w:proofErr w:type="spellStart"/>
      <w:r w:rsidRPr="001748E4">
        <w:rPr>
          <w:color w:val="538135"/>
          <w:sz w:val="20"/>
        </w:rPr>
        <w:t>Leem</w:t>
      </w:r>
      <w:proofErr w:type="spellEnd"/>
      <w:r w:rsidRPr="001748E4">
        <w:rPr>
          <w:color w:val="538135"/>
          <w:sz w:val="20"/>
        </w:rPr>
        <w:t xml:space="preserve"> (Les entreprises du médicament) en matière de transition écologique pour les deux années à venir, a exposé son directeur général adjoint, Pascal Le Guyader, dans un entretien à </w:t>
      </w:r>
      <w:proofErr w:type="spellStart"/>
      <w:r w:rsidRPr="001748E4">
        <w:rPr>
          <w:color w:val="538135"/>
          <w:sz w:val="20"/>
        </w:rPr>
        <w:t>APMnews</w:t>
      </w:r>
      <w:proofErr w:type="spellEnd"/>
      <w:r w:rsidRPr="001748E4">
        <w:rPr>
          <w:color w:val="538135"/>
          <w:sz w:val="20"/>
        </w:rPr>
        <w:t>.</w:t>
      </w:r>
    </w:p>
    <w:p w14:paraId="683AB0CA" w14:textId="77777777" w:rsidR="001748E4" w:rsidRPr="001748E4" w:rsidRDefault="001748E4" w:rsidP="001748E4">
      <w:pPr>
        <w:pStyle w:val="Default"/>
        <w:ind w:left="708"/>
        <w:jc w:val="both"/>
        <w:rPr>
          <w:color w:val="538135"/>
          <w:sz w:val="20"/>
        </w:rPr>
      </w:pPr>
    </w:p>
    <w:p w14:paraId="2E9D1D29" w14:textId="4801451D" w:rsidR="001748E4" w:rsidRPr="001748E4" w:rsidRDefault="001748E4" w:rsidP="001748E4">
      <w:pPr>
        <w:pStyle w:val="Default"/>
        <w:numPr>
          <w:ilvl w:val="0"/>
          <w:numId w:val="27"/>
        </w:numPr>
        <w:jc w:val="both"/>
        <w:rPr>
          <w:color w:val="538135"/>
          <w:sz w:val="20"/>
        </w:rPr>
      </w:pPr>
      <w:r w:rsidRPr="001748E4">
        <w:rPr>
          <w:color w:val="538135"/>
          <w:sz w:val="20"/>
        </w:rPr>
        <w:lastRenderedPageBreak/>
        <w:t>L'organisation professionnelle a affiché mi-2023 un objectif de réduction de moitié des émissions de CO</w:t>
      </w:r>
      <w:r w:rsidRPr="004102B6">
        <w:rPr>
          <w:color w:val="538135"/>
          <w:sz w:val="20"/>
          <w:vertAlign w:val="subscript"/>
        </w:rPr>
        <w:t>2</w:t>
      </w:r>
      <w:r w:rsidRPr="001748E4">
        <w:rPr>
          <w:color w:val="538135"/>
          <w:sz w:val="20"/>
        </w:rPr>
        <w:t xml:space="preserve"> liées à la production hexagonale et à la consommation de médicaments fabriqués en France d'ici 2030, par rapport à 2021.</w:t>
      </w:r>
    </w:p>
    <w:p w14:paraId="6802D37C" w14:textId="73C54552" w:rsidR="001748E4" w:rsidRDefault="001748E4" w:rsidP="001748E4">
      <w:pPr>
        <w:pStyle w:val="Default"/>
        <w:numPr>
          <w:ilvl w:val="0"/>
          <w:numId w:val="27"/>
        </w:numPr>
        <w:jc w:val="both"/>
        <w:rPr>
          <w:color w:val="538135"/>
          <w:sz w:val="20"/>
        </w:rPr>
      </w:pPr>
      <w:r w:rsidRPr="001748E4">
        <w:rPr>
          <w:color w:val="538135"/>
          <w:sz w:val="20"/>
        </w:rPr>
        <w:t xml:space="preserve">Un autre chantier est celui de la préservation de l'eau, avec plusieurs volets : d'une part la sobriété hydrique, à savoir les moyens d'utiliser moins d'eau au cours de la production </w:t>
      </w:r>
      <w:proofErr w:type="gramStart"/>
      <w:r w:rsidRPr="001748E4">
        <w:rPr>
          <w:color w:val="538135"/>
          <w:sz w:val="20"/>
        </w:rPr>
        <w:t>voire même</w:t>
      </w:r>
      <w:proofErr w:type="gramEnd"/>
      <w:r w:rsidRPr="001748E4">
        <w:rPr>
          <w:color w:val="538135"/>
          <w:sz w:val="20"/>
        </w:rPr>
        <w:t xml:space="preserve"> de réutiliser certaines eaux traitées, et d'autre part la question des rejets d'eaux et de la présence de micropolluants issus de la production pharmaceutique dans les eaux résiduaires urbaines.</w:t>
      </w:r>
    </w:p>
    <w:p w14:paraId="4F782339" w14:textId="77777777" w:rsidR="001748E4" w:rsidRDefault="001748E4" w:rsidP="001748E4">
      <w:pPr>
        <w:pStyle w:val="Default"/>
        <w:jc w:val="both"/>
        <w:rPr>
          <w:color w:val="538135"/>
          <w:sz w:val="20"/>
        </w:rPr>
      </w:pPr>
    </w:p>
    <w:p w14:paraId="4EEC201E" w14:textId="77777777" w:rsidR="001748E4" w:rsidRDefault="001748E4" w:rsidP="001748E4">
      <w:pPr>
        <w:pStyle w:val="Default"/>
        <w:jc w:val="both"/>
        <w:rPr>
          <w:color w:val="538135"/>
          <w:sz w:val="20"/>
        </w:rPr>
      </w:pPr>
    </w:p>
    <w:p w14:paraId="2F7F4D41" w14:textId="2C146419" w:rsidR="0091710F" w:rsidRPr="00F24AA7" w:rsidRDefault="0091710F" w:rsidP="0091710F">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Pharmacie vétérinaire</w:t>
      </w:r>
    </w:p>
    <w:p w14:paraId="41C38883" w14:textId="7E446AE1" w:rsidR="0091710F" w:rsidRDefault="0091710F" w:rsidP="0091710F">
      <w:pPr>
        <w:pStyle w:val="Default"/>
        <w:jc w:val="both"/>
        <w:rPr>
          <w:color w:val="538135"/>
          <w:sz w:val="20"/>
        </w:rPr>
      </w:pPr>
      <w:r>
        <w:rPr>
          <w:rStyle w:val="Lienhypertexte"/>
        </w:rPr>
        <w:fldChar w:fldCharType="end"/>
      </w:r>
      <w:r>
        <w:rPr>
          <w:color w:val="538135"/>
          <w:sz w:val="20"/>
        </w:rPr>
        <w:t xml:space="preserve">- </w:t>
      </w:r>
      <w:r w:rsidRPr="0091710F">
        <w:rPr>
          <w:color w:val="538135"/>
          <w:sz w:val="20"/>
        </w:rPr>
        <w:t>Le règlement 2019/6 dans l’Union Européenne est entré en application le 28 janvier 2022. Seule l’ordonnance législative du 23 mars 2022 a adapté le Code de santé publique. Des décrets d’adaptation du droit national à ce Règlement européen sont toujours attendus</w:t>
      </w:r>
      <w:r>
        <w:rPr>
          <w:color w:val="538135"/>
          <w:sz w:val="20"/>
        </w:rPr>
        <w:t>.</w:t>
      </w:r>
    </w:p>
    <w:p w14:paraId="2652640A" w14:textId="31D80D7B" w:rsidR="0091710F" w:rsidRDefault="0091710F" w:rsidP="0091710F">
      <w:pPr>
        <w:pStyle w:val="Default"/>
        <w:jc w:val="both"/>
        <w:rPr>
          <w:color w:val="538135"/>
          <w:sz w:val="20"/>
        </w:rPr>
      </w:pPr>
      <w:r>
        <w:rPr>
          <w:color w:val="538135"/>
          <w:sz w:val="20"/>
        </w:rPr>
        <w:t xml:space="preserve">- </w:t>
      </w:r>
      <w:r w:rsidRPr="0091710F">
        <w:rPr>
          <w:color w:val="538135"/>
          <w:sz w:val="20"/>
        </w:rPr>
        <w:t>L5141-14-1, R5141-150, R5141-151 Déclaration des médicaments comportant une ou plusieurs substances antimicrobiennes.</w:t>
      </w:r>
    </w:p>
    <w:p w14:paraId="1DFFFD70" w14:textId="40F46C8C" w:rsidR="0091710F" w:rsidRDefault="0091710F" w:rsidP="0091710F">
      <w:pPr>
        <w:pStyle w:val="Default"/>
        <w:jc w:val="both"/>
        <w:rPr>
          <w:color w:val="538135"/>
          <w:sz w:val="20"/>
        </w:rPr>
      </w:pPr>
      <w:r>
        <w:rPr>
          <w:color w:val="538135"/>
          <w:sz w:val="20"/>
        </w:rPr>
        <w:t xml:space="preserve">- </w:t>
      </w:r>
      <w:r w:rsidRPr="0091710F">
        <w:rPr>
          <w:color w:val="538135"/>
          <w:sz w:val="20"/>
        </w:rPr>
        <w:t>Nouvelle ordonnance vétérinaire.</w:t>
      </w:r>
    </w:p>
    <w:p w14:paraId="00D3F421" w14:textId="2082D2E7" w:rsidR="0091710F" w:rsidRDefault="0091710F" w:rsidP="0091710F">
      <w:pPr>
        <w:pStyle w:val="Default"/>
        <w:jc w:val="both"/>
        <w:rPr>
          <w:color w:val="538135"/>
          <w:sz w:val="20"/>
        </w:rPr>
      </w:pPr>
      <w:r>
        <w:rPr>
          <w:color w:val="538135"/>
          <w:sz w:val="20"/>
        </w:rPr>
        <w:t xml:space="preserve">- </w:t>
      </w:r>
      <w:r w:rsidRPr="0091710F">
        <w:rPr>
          <w:color w:val="538135"/>
          <w:sz w:val="20"/>
        </w:rPr>
        <w:t>Nouvelle cascade dite du « hors AMM ».</w:t>
      </w:r>
    </w:p>
    <w:p w14:paraId="4AF96487" w14:textId="32F1303D" w:rsidR="0091710F" w:rsidRDefault="0091710F" w:rsidP="0091710F">
      <w:pPr>
        <w:pStyle w:val="Default"/>
        <w:jc w:val="both"/>
        <w:rPr>
          <w:color w:val="538135"/>
          <w:sz w:val="20"/>
        </w:rPr>
      </w:pPr>
      <w:r>
        <w:rPr>
          <w:color w:val="538135"/>
          <w:sz w:val="20"/>
        </w:rPr>
        <w:t xml:space="preserve">- </w:t>
      </w:r>
      <w:r w:rsidRPr="0091710F">
        <w:rPr>
          <w:color w:val="538135"/>
          <w:sz w:val="20"/>
        </w:rPr>
        <w:t>Médicaments exonérés.</w:t>
      </w:r>
    </w:p>
    <w:p w14:paraId="13596106" w14:textId="67FF56DC" w:rsidR="0091710F" w:rsidRDefault="0091710F" w:rsidP="0091710F">
      <w:pPr>
        <w:pStyle w:val="Default"/>
        <w:jc w:val="both"/>
        <w:rPr>
          <w:color w:val="538135"/>
          <w:sz w:val="20"/>
        </w:rPr>
      </w:pPr>
      <w:r>
        <w:rPr>
          <w:color w:val="538135"/>
          <w:sz w:val="20"/>
        </w:rPr>
        <w:t xml:space="preserve">- </w:t>
      </w:r>
      <w:r w:rsidRPr="0091710F">
        <w:rPr>
          <w:color w:val="538135"/>
          <w:sz w:val="20"/>
        </w:rPr>
        <w:t>Arrêté du 28 juin 2011 modifié fixant la liste des médicaments vétérinaires prévue au deuxième alinéa de l'article L. 5143-6 du code de la santé publique</w:t>
      </w:r>
      <w:r>
        <w:rPr>
          <w:color w:val="538135"/>
          <w:sz w:val="20"/>
        </w:rPr>
        <w:t>.</w:t>
      </w:r>
    </w:p>
    <w:p w14:paraId="21597DA0" w14:textId="5741F606" w:rsidR="0091710F" w:rsidRDefault="0091710F" w:rsidP="0091710F">
      <w:pPr>
        <w:pStyle w:val="Default"/>
        <w:jc w:val="both"/>
        <w:rPr>
          <w:color w:val="538135"/>
          <w:sz w:val="20"/>
        </w:rPr>
      </w:pPr>
      <w:r>
        <w:rPr>
          <w:color w:val="538135"/>
          <w:sz w:val="20"/>
        </w:rPr>
        <w:t xml:space="preserve">- </w:t>
      </w:r>
      <w:r w:rsidRPr="0091710F">
        <w:rPr>
          <w:color w:val="538135"/>
          <w:sz w:val="20"/>
        </w:rPr>
        <w:t>Le plan sanitaire d'élevage (PSE) : focus sur les médicaments vétérinaires</w:t>
      </w:r>
      <w:r>
        <w:rPr>
          <w:color w:val="538135"/>
          <w:sz w:val="20"/>
        </w:rPr>
        <w:t>.</w:t>
      </w:r>
    </w:p>
    <w:p w14:paraId="37BE0575" w14:textId="66D144F6" w:rsidR="0091710F" w:rsidRDefault="0091710F" w:rsidP="0091710F">
      <w:pPr>
        <w:pStyle w:val="Default"/>
        <w:jc w:val="both"/>
        <w:rPr>
          <w:color w:val="538135"/>
          <w:sz w:val="20"/>
        </w:rPr>
      </w:pPr>
      <w:r>
        <w:rPr>
          <w:color w:val="538135"/>
          <w:sz w:val="20"/>
        </w:rPr>
        <w:t xml:space="preserve">- </w:t>
      </w:r>
      <w:r w:rsidRPr="0091710F">
        <w:rPr>
          <w:color w:val="538135"/>
          <w:sz w:val="20"/>
        </w:rPr>
        <w:t>Molécules et médicaments interdits en pratique vétérinaire.</w:t>
      </w:r>
    </w:p>
    <w:p w14:paraId="587680E0" w14:textId="39BED1A0" w:rsidR="0091710F" w:rsidRDefault="0091710F" w:rsidP="0091710F">
      <w:pPr>
        <w:pStyle w:val="Default"/>
        <w:jc w:val="both"/>
        <w:rPr>
          <w:color w:val="538135"/>
          <w:sz w:val="20"/>
        </w:rPr>
      </w:pPr>
      <w:r>
        <w:rPr>
          <w:color w:val="538135"/>
          <w:sz w:val="20"/>
        </w:rPr>
        <w:t xml:space="preserve">- </w:t>
      </w:r>
      <w:r w:rsidRPr="0091710F">
        <w:rPr>
          <w:color w:val="538135"/>
          <w:sz w:val="20"/>
        </w:rPr>
        <w:t>Appellation des établissements de soins vétérinaires.</w:t>
      </w:r>
    </w:p>
    <w:p w14:paraId="11DBD9BF" w14:textId="13A15D08" w:rsidR="0091710F" w:rsidRDefault="0091710F" w:rsidP="0091710F">
      <w:pPr>
        <w:pStyle w:val="Default"/>
        <w:jc w:val="both"/>
        <w:rPr>
          <w:color w:val="538135"/>
          <w:sz w:val="20"/>
        </w:rPr>
      </w:pPr>
      <w:r>
        <w:rPr>
          <w:color w:val="538135"/>
          <w:sz w:val="20"/>
        </w:rPr>
        <w:t xml:space="preserve">- </w:t>
      </w:r>
      <w:r w:rsidRPr="0091710F">
        <w:rPr>
          <w:color w:val="538135"/>
          <w:sz w:val="20"/>
        </w:rPr>
        <w:t>Déclaration des dispensations d’antimicrobiens à usage vétérinaire dans Calypso : une obligation du pharmacien d’officine (CNOP, 17/10/2024).</w:t>
      </w:r>
    </w:p>
    <w:p w14:paraId="6E1FCED7" w14:textId="070F3F3D" w:rsidR="0091710F" w:rsidRDefault="0091710F" w:rsidP="0091710F">
      <w:pPr>
        <w:pStyle w:val="Default"/>
        <w:jc w:val="both"/>
        <w:rPr>
          <w:color w:val="538135"/>
          <w:sz w:val="20"/>
        </w:rPr>
      </w:pPr>
      <w:r>
        <w:rPr>
          <w:color w:val="538135"/>
          <w:sz w:val="20"/>
        </w:rPr>
        <w:t xml:space="preserve">- </w:t>
      </w:r>
      <w:r w:rsidRPr="0091710F">
        <w:rPr>
          <w:color w:val="538135"/>
          <w:sz w:val="20"/>
        </w:rPr>
        <w:t>Comment déclarer la délivrance des médicaments antimicrobiens à usage vétérinaire ?</w:t>
      </w:r>
    </w:p>
    <w:p w14:paraId="7B82C784" w14:textId="6BD9FE75" w:rsidR="0091710F" w:rsidRDefault="0091710F" w:rsidP="0091710F">
      <w:pPr>
        <w:pStyle w:val="Default"/>
        <w:jc w:val="both"/>
        <w:rPr>
          <w:color w:val="538135"/>
          <w:sz w:val="20"/>
        </w:rPr>
      </w:pPr>
      <w:r>
        <w:rPr>
          <w:color w:val="538135"/>
          <w:sz w:val="20"/>
        </w:rPr>
        <w:t xml:space="preserve">- </w:t>
      </w:r>
      <w:r w:rsidRPr="0091710F">
        <w:rPr>
          <w:color w:val="538135"/>
          <w:sz w:val="20"/>
        </w:rPr>
        <w:t>CALYPSO (détails sur le site de l'ordre national des vétérinaires).</w:t>
      </w:r>
    </w:p>
    <w:p w14:paraId="0558D186" w14:textId="77777777" w:rsidR="0091710F" w:rsidRDefault="0091710F" w:rsidP="0091710F">
      <w:pPr>
        <w:pStyle w:val="Default"/>
        <w:jc w:val="both"/>
        <w:rPr>
          <w:color w:val="538135"/>
          <w:sz w:val="20"/>
        </w:rPr>
      </w:pPr>
    </w:p>
    <w:p w14:paraId="16D2C940" w14:textId="77777777" w:rsidR="0091710F" w:rsidRDefault="0091710F" w:rsidP="001748E4">
      <w:pPr>
        <w:pStyle w:val="Default"/>
        <w:jc w:val="both"/>
        <w:rPr>
          <w:color w:val="538135"/>
          <w:sz w:val="20"/>
        </w:rPr>
      </w:pPr>
    </w:p>
    <w:p w14:paraId="1AAC7B41" w14:textId="619E16A3" w:rsidR="00B90BAD" w:rsidRPr="00B90BAD" w:rsidRDefault="00F400F5" w:rsidP="007D6A10">
      <w:pPr>
        <w:pStyle w:val="Default"/>
        <w:jc w:val="both"/>
        <w:rPr>
          <w:rStyle w:val="Lienhypertexte"/>
        </w:rPr>
      </w:pPr>
      <w:hyperlink r:id="rId9" w:history="1">
        <w:r w:rsidR="00B90BAD" w:rsidRPr="00B90BAD">
          <w:rPr>
            <w:rStyle w:val="Lienhypertexte"/>
          </w:rPr>
          <w:t>Prévention des infections associées aux soins et bon usage des antibiotiques</w:t>
        </w:r>
      </w:hyperlink>
    </w:p>
    <w:p w14:paraId="574EAAFA" w14:textId="543CBCBF" w:rsidR="001C0BC0" w:rsidRDefault="00291434" w:rsidP="007D6A10">
      <w:pPr>
        <w:pStyle w:val="Default"/>
        <w:jc w:val="both"/>
        <w:rPr>
          <w:color w:val="538135"/>
          <w:sz w:val="20"/>
        </w:rPr>
      </w:pPr>
      <w:r>
        <w:rPr>
          <w:color w:val="538135"/>
          <w:sz w:val="20"/>
        </w:rPr>
        <w:t xml:space="preserve">- </w:t>
      </w:r>
      <w:r w:rsidRPr="00291434">
        <w:rPr>
          <w:color w:val="538135"/>
          <w:sz w:val="20"/>
        </w:rPr>
        <w:t xml:space="preserve">Triptyque sur la prise en charge de l’otite moyenne aigüe de l’enfant et l’adulte élaboré par le </w:t>
      </w:r>
      <w:proofErr w:type="spellStart"/>
      <w:r w:rsidRPr="00291434">
        <w:rPr>
          <w:color w:val="538135"/>
          <w:sz w:val="20"/>
        </w:rPr>
        <w:t>CRAtb</w:t>
      </w:r>
      <w:proofErr w:type="spellEnd"/>
      <w:r w:rsidRPr="00291434">
        <w:rPr>
          <w:color w:val="538135"/>
          <w:sz w:val="20"/>
        </w:rPr>
        <w:t xml:space="preserve"> BFC</w:t>
      </w:r>
      <w:r>
        <w:rPr>
          <w:color w:val="538135"/>
          <w:sz w:val="20"/>
        </w:rPr>
        <w:t>.</w:t>
      </w:r>
    </w:p>
    <w:p w14:paraId="5D786E4B" w14:textId="77777777" w:rsidR="00291434" w:rsidRPr="00291434" w:rsidRDefault="00291434" w:rsidP="00291434">
      <w:pPr>
        <w:pStyle w:val="Default"/>
        <w:jc w:val="both"/>
        <w:rPr>
          <w:color w:val="538135"/>
          <w:sz w:val="20"/>
        </w:rPr>
      </w:pPr>
      <w:r>
        <w:rPr>
          <w:color w:val="538135"/>
          <w:sz w:val="20"/>
        </w:rPr>
        <w:t xml:space="preserve">- </w:t>
      </w:r>
      <w:r w:rsidRPr="00291434">
        <w:rPr>
          <w:color w:val="538135"/>
          <w:sz w:val="20"/>
        </w:rPr>
        <w:t>Odontologie :</w:t>
      </w:r>
    </w:p>
    <w:p w14:paraId="702C09EF" w14:textId="1619F1EF" w:rsidR="00291434" w:rsidRPr="00291434" w:rsidRDefault="00291434" w:rsidP="00291434">
      <w:pPr>
        <w:pStyle w:val="Default"/>
        <w:numPr>
          <w:ilvl w:val="0"/>
          <w:numId w:val="26"/>
        </w:numPr>
        <w:jc w:val="both"/>
        <w:rPr>
          <w:color w:val="538135"/>
          <w:sz w:val="20"/>
        </w:rPr>
      </w:pPr>
      <w:r w:rsidRPr="00291434">
        <w:rPr>
          <w:color w:val="538135"/>
          <w:sz w:val="20"/>
        </w:rPr>
        <w:t xml:space="preserve">Site </w:t>
      </w:r>
      <w:proofErr w:type="spellStart"/>
      <w:r w:rsidRPr="00291434">
        <w:rPr>
          <w:color w:val="538135"/>
          <w:sz w:val="20"/>
        </w:rPr>
        <w:t>Dentibiotic</w:t>
      </w:r>
      <w:proofErr w:type="spellEnd"/>
      <w:r w:rsidRPr="00291434">
        <w:rPr>
          <w:color w:val="538135"/>
          <w:sz w:val="20"/>
        </w:rPr>
        <w:t xml:space="preserve"> : Aide à la prescription d’antibiotiques à visée curative et préventive (intègre les dernières recommandations HAS en termes de prise en charge bucco-dentaire des patients à haut risque d’endocardite infectieuse)</w:t>
      </w:r>
    </w:p>
    <w:p w14:paraId="512BE845" w14:textId="64861C18" w:rsidR="00291434" w:rsidRDefault="00291434" w:rsidP="00291434">
      <w:pPr>
        <w:pStyle w:val="Default"/>
        <w:numPr>
          <w:ilvl w:val="0"/>
          <w:numId w:val="26"/>
        </w:numPr>
        <w:jc w:val="both"/>
        <w:rPr>
          <w:color w:val="538135"/>
          <w:sz w:val="20"/>
        </w:rPr>
      </w:pPr>
      <w:r w:rsidRPr="00291434">
        <w:rPr>
          <w:color w:val="538135"/>
          <w:sz w:val="20"/>
        </w:rPr>
        <w:t xml:space="preserve">Site </w:t>
      </w:r>
      <w:proofErr w:type="spellStart"/>
      <w:r w:rsidRPr="00291434">
        <w:rPr>
          <w:color w:val="538135"/>
          <w:sz w:val="20"/>
        </w:rPr>
        <w:t>Dentibioresist</w:t>
      </w:r>
      <w:proofErr w:type="spellEnd"/>
      <w:r w:rsidRPr="00291434">
        <w:rPr>
          <w:color w:val="538135"/>
          <w:sz w:val="20"/>
        </w:rPr>
        <w:t xml:space="preserve"> (chirurgiens-dentistes du Grand Est) et son évaluation sur la qualité des prescriptions antibiotiques par l’assurance maladie</w:t>
      </w:r>
    </w:p>
    <w:p w14:paraId="7A673A5A" w14:textId="77777777" w:rsidR="00291434" w:rsidRPr="00291434" w:rsidRDefault="00291434" w:rsidP="00291434">
      <w:pPr>
        <w:pStyle w:val="Default"/>
        <w:jc w:val="both"/>
        <w:rPr>
          <w:color w:val="538135"/>
          <w:sz w:val="20"/>
        </w:rPr>
      </w:pPr>
      <w:r>
        <w:rPr>
          <w:color w:val="538135"/>
          <w:sz w:val="20"/>
        </w:rPr>
        <w:t xml:space="preserve">- </w:t>
      </w:r>
      <w:r w:rsidRPr="00291434">
        <w:rPr>
          <w:color w:val="538135"/>
          <w:sz w:val="20"/>
        </w:rPr>
        <w:t>Evaluer le risque infectieux</w:t>
      </w:r>
    </w:p>
    <w:p w14:paraId="02BAA4B2" w14:textId="724A03B7" w:rsidR="00291434" w:rsidRDefault="00291434" w:rsidP="00291434">
      <w:pPr>
        <w:pStyle w:val="Default"/>
        <w:ind w:left="708"/>
        <w:jc w:val="both"/>
        <w:rPr>
          <w:color w:val="538135"/>
          <w:sz w:val="20"/>
        </w:rPr>
      </w:pPr>
      <w:r w:rsidRPr="00291434">
        <w:rPr>
          <w:color w:val="538135"/>
          <w:sz w:val="20"/>
        </w:rPr>
        <w:t>DAMRI est un outil d’auto-évaluation du risque infectieux en établissement social et médico-social (ESMS). Son objectif est de permettre à tout ESMS de cartographier son risque infectieux, de mesurer son niveau de maitrise et de mettre en place un plan d'actions d'amélioration hiérarchisées. Il est, de plus, un outil support de communication</w:t>
      </w:r>
      <w:r>
        <w:rPr>
          <w:color w:val="538135"/>
          <w:sz w:val="20"/>
        </w:rPr>
        <w:t xml:space="preserve"> </w:t>
      </w:r>
      <w:r w:rsidRPr="00291434">
        <w:rPr>
          <w:color w:val="538135"/>
          <w:sz w:val="20"/>
        </w:rPr>
        <w:t>(CPIAS BFC)</w:t>
      </w:r>
      <w:r>
        <w:rPr>
          <w:color w:val="538135"/>
          <w:sz w:val="20"/>
        </w:rPr>
        <w:t>.</w:t>
      </w:r>
    </w:p>
    <w:p w14:paraId="12C4E9D8" w14:textId="3907C965" w:rsidR="00291434" w:rsidRDefault="00291434" w:rsidP="00291434">
      <w:pPr>
        <w:pStyle w:val="Default"/>
        <w:jc w:val="both"/>
        <w:rPr>
          <w:color w:val="538135"/>
          <w:sz w:val="20"/>
        </w:rPr>
      </w:pPr>
      <w:r>
        <w:rPr>
          <w:color w:val="538135"/>
          <w:sz w:val="20"/>
        </w:rPr>
        <w:t xml:space="preserve">- </w:t>
      </w:r>
      <w:r w:rsidRPr="00291434">
        <w:rPr>
          <w:color w:val="538135"/>
          <w:sz w:val="20"/>
        </w:rPr>
        <w:t xml:space="preserve">Nombre de TROD angine et cystite facturés en officines, ayant donné lieu à délivrance ou non d’antibiotiques (France entière, au 10 </w:t>
      </w:r>
      <w:proofErr w:type="spellStart"/>
      <w:r w:rsidRPr="00291434">
        <w:rPr>
          <w:color w:val="538135"/>
          <w:sz w:val="20"/>
        </w:rPr>
        <w:t>dec</w:t>
      </w:r>
      <w:proofErr w:type="spellEnd"/>
      <w:r w:rsidRPr="00291434">
        <w:rPr>
          <w:color w:val="538135"/>
          <w:sz w:val="20"/>
        </w:rPr>
        <w:t xml:space="preserve"> 2024)</w:t>
      </w:r>
      <w:r>
        <w:rPr>
          <w:color w:val="538135"/>
          <w:sz w:val="20"/>
        </w:rPr>
        <w:t>.</w:t>
      </w:r>
    </w:p>
    <w:p w14:paraId="1A0766A4" w14:textId="51F6E28D" w:rsidR="00291434" w:rsidRDefault="00291434" w:rsidP="00291434">
      <w:pPr>
        <w:pStyle w:val="Default"/>
        <w:jc w:val="both"/>
        <w:rPr>
          <w:color w:val="538135"/>
          <w:sz w:val="20"/>
        </w:rPr>
      </w:pPr>
      <w:r>
        <w:rPr>
          <w:color w:val="538135"/>
          <w:sz w:val="20"/>
        </w:rPr>
        <w:t xml:space="preserve">- </w:t>
      </w:r>
      <w:proofErr w:type="spellStart"/>
      <w:r w:rsidRPr="00291434">
        <w:rPr>
          <w:color w:val="538135"/>
          <w:sz w:val="20"/>
        </w:rPr>
        <w:t>Medqual</w:t>
      </w:r>
      <w:proofErr w:type="spellEnd"/>
      <w:r w:rsidRPr="00291434">
        <w:rPr>
          <w:color w:val="538135"/>
          <w:sz w:val="20"/>
        </w:rPr>
        <w:t xml:space="preserve"> (</w:t>
      </w:r>
      <w:proofErr w:type="spellStart"/>
      <w:r w:rsidRPr="00291434">
        <w:rPr>
          <w:color w:val="538135"/>
          <w:sz w:val="20"/>
        </w:rPr>
        <w:t>CRAtb</w:t>
      </w:r>
      <w:proofErr w:type="spellEnd"/>
      <w:r w:rsidRPr="00291434">
        <w:rPr>
          <w:color w:val="538135"/>
          <w:sz w:val="20"/>
        </w:rPr>
        <w:t xml:space="preserve"> Pays de la Loire)</w:t>
      </w:r>
      <w:r>
        <w:rPr>
          <w:color w:val="538135"/>
          <w:sz w:val="20"/>
        </w:rPr>
        <w:t>.</w:t>
      </w:r>
    </w:p>
    <w:p w14:paraId="464A32B4" w14:textId="77777777" w:rsidR="00B90BAD" w:rsidRDefault="00B90BAD" w:rsidP="007D6A10">
      <w:pPr>
        <w:pStyle w:val="Default"/>
        <w:jc w:val="both"/>
        <w:rPr>
          <w:color w:val="538135"/>
          <w:sz w:val="20"/>
        </w:rPr>
      </w:pPr>
    </w:p>
    <w:p w14:paraId="00020B8C" w14:textId="77777777" w:rsidR="007D6A10" w:rsidRDefault="007D6A10" w:rsidP="007D6A10">
      <w:pPr>
        <w:pStyle w:val="Default"/>
        <w:jc w:val="both"/>
        <w:rPr>
          <w:color w:val="FF0000"/>
        </w:rPr>
      </w:pPr>
    </w:p>
    <w:p w14:paraId="095FBC41" w14:textId="53D8DFF6" w:rsidR="00B54244" w:rsidRPr="00F24AA7" w:rsidRDefault="00B54244" w:rsidP="00B54244">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sidRPr="00B54244">
        <w:rPr>
          <w:rStyle w:val="Lienhypertexte"/>
        </w:rPr>
        <w:t>Prise en charge des addictions : traitements de substitution</w:t>
      </w:r>
    </w:p>
    <w:p w14:paraId="0453B815" w14:textId="77777777" w:rsidR="002112D7" w:rsidRPr="002112D7" w:rsidRDefault="00B54244" w:rsidP="002112D7">
      <w:pPr>
        <w:pStyle w:val="Default"/>
        <w:jc w:val="both"/>
        <w:rPr>
          <w:color w:val="538135"/>
          <w:sz w:val="20"/>
        </w:rPr>
      </w:pPr>
      <w:r>
        <w:rPr>
          <w:rStyle w:val="Lienhypertexte"/>
        </w:rPr>
        <w:fldChar w:fldCharType="end"/>
      </w:r>
      <w:r>
        <w:rPr>
          <w:color w:val="538135"/>
          <w:sz w:val="20"/>
        </w:rPr>
        <w:t xml:space="preserve">- </w:t>
      </w:r>
      <w:r w:rsidR="002112D7" w:rsidRPr="002112D7">
        <w:rPr>
          <w:color w:val="538135"/>
          <w:sz w:val="20"/>
        </w:rPr>
        <w:t>Caractéristiques des personnes prises en charge dans les CSAPA en 2022 (OFDT, 26/02/2025).</w:t>
      </w:r>
    </w:p>
    <w:p w14:paraId="3ECC1F19" w14:textId="1AC9A51E" w:rsidR="002112D7" w:rsidRDefault="002112D7" w:rsidP="002112D7">
      <w:pPr>
        <w:pStyle w:val="Default"/>
        <w:jc w:val="both"/>
        <w:rPr>
          <w:color w:val="538135"/>
          <w:sz w:val="20"/>
        </w:rPr>
      </w:pPr>
      <w:r w:rsidRPr="002112D7">
        <w:rPr>
          <w:color w:val="538135"/>
          <w:sz w:val="20"/>
        </w:rPr>
        <w:t>Ce bilan confirme les tendances déjà observées par le passé, dont les niveaux toujours bas d’adressage de la médecine de ville, la consommation d’alcool comme le motif le plus fréquent de consultation et les disparités démographiques nettes en fonction du produit consommé.</w:t>
      </w:r>
    </w:p>
    <w:p w14:paraId="7CA0C54C" w14:textId="0AA3AAC1" w:rsidR="00B54244" w:rsidRPr="00B54244" w:rsidRDefault="002112D7" w:rsidP="00B54244">
      <w:pPr>
        <w:pStyle w:val="Default"/>
        <w:jc w:val="both"/>
        <w:rPr>
          <w:color w:val="538135"/>
          <w:sz w:val="20"/>
        </w:rPr>
      </w:pPr>
      <w:r>
        <w:rPr>
          <w:color w:val="538135"/>
          <w:sz w:val="20"/>
        </w:rPr>
        <w:t xml:space="preserve">- </w:t>
      </w:r>
      <w:r w:rsidR="00B54244" w:rsidRPr="00B54244">
        <w:rPr>
          <w:color w:val="538135"/>
          <w:sz w:val="20"/>
        </w:rPr>
        <w:t>Addictions en milieu professionnel : employeurs et employés, tous concernés (MILDECA, 19/02/2025).</w:t>
      </w:r>
    </w:p>
    <w:p w14:paraId="38C5C52F" w14:textId="3EBDF410" w:rsidR="00B54244" w:rsidRDefault="00B54244" w:rsidP="00B54244">
      <w:pPr>
        <w:pStyle w:val="Default"/>
        <w:jc w:val="both"/>
        <w:rPr>
          <w:color w:val="538135"/>
          <w:sz w:val="20"/>
        </w:rPr>
      </w:pPr>
      <w:r w:rsidRPr="00B54244">
        <w:rPr>
          <w:color w:val="538135"/>
          <w:sz w:val="20"/>
        </w:rPr>
        <w:t xml:space="preserve">Les conduites addictives, consommations de substances psychoactives ou usages problématiques, représentent des enjeux majeurs en termes de santé et de sécurité publiques, mais aussi de cohésion et d’insertion sociales, avec des coûts sociaux colossaux et des conséquences multiples dans toutes les dimensions de la société. Le milieu de travail n’est pas épargné par ces problématiques, même si l’environnement de travail peut être un facteur d’intégration et de protection des travailleurs face au risque de conduites addictives. Les personnes sans emploi ont en effet des niveaux de consommation d’alcool, de tabac et de cannabis supérieurs à ceux des actifs occupés. Ce </w:t>
      </w:r>
      <w:r w:rsidRPr="00B54244">
        <w:rPr>
          <w:color w:val="538135"/>
          <w:sz w:val="20"/>
        </w:rPr>
        <w:lastRenderedPageBreak/>
        <w:t>constat général cache une grande diversité de situations selon les métiers, les catégories professionnelles, l’âge et le sexe</w:t>
      </w:r>
      <w:r>
        <w:rPr>
          <w:color w:val="538135"/>
          <w:sz w:val="20"/>
        </w:rPr>
        <w:t>.</w:t>
      </w:r>
    </w:p>
    <w:p w14:paraId="5F820587" w14:textId="77777777" w:rsidR="00B54244" w:rsidRPr="00B54244" w:rsidRDefault="00B54244" w:rsidP="00B54244">
      <w:pPr>
        <w:pStyle w:val="Default"/>
        <w:jc w:val="both"/>
        <w:rPr>
          <w:color w:val="538135"/>
          <w:sz w:val="20"/>
        </w:rPr>
      </w:pPr>
      <w:r>
        <w:rPr>
          <w:color w:val="538135"/>
          <w:sz w:val="20"/>
        </w:rPr>
        <w:t xml:space="preserve">- </w:t>
      </w:r>
      <w:r w:rsidRPr="00B54244">
        <w:rPr>
          <w:color w:val="538135"/>
          <w:sz w:val="20"/>
        </w:rPr>
        <w:t>L'Académie réaffirme son attachement à la politique de réduction des risques dans la lutte contre les addictions (Académie nationale de pharmacie, 20/02/2025).</w:t>
      </w:r>
    </w:p>
    <w:p w14:paraId="2DC919B6" w14:textId="763AB3CD" w:rsidR="00B54244" w:rsidRDefault="00B54244" w:rsidP="00B54244">
      <w:pPr>
        <w:pStyle w:val="Default"/>
        <w:jc w:val="both"/>
        <w:rPr>
          <w:color w:val="538135"/>
          <w:sz w:val="20"/>
        </w:rPr>
      </w:pPr>
      <w:r w:rsidRPr="00B54244">
        <w:rPr>
          <w:color w:val="538135"/>
          <w:sz w:val="20"/>
        </w:rPr>
        <w:t>Dans son communiqué du 20 février 2025, l'Académie nationale de Pharmacie réaffirme son attachement à la politique de réduction des risques mise en place dans les années 1980 dans la lutte contre les addictions.</w:t>
      </w:r>
      <w:r>
        <w:rPr>
          <w:color w:val="538135"/>
          <w:sz w:val="20"/>
        </w:rPr>
        <w:t xml:space="preserve"> </w:t>
      </w:r>
      <w:r w:rsidRPr="00B54244">
        <w:rPr>
          <w:color w:val="538135"/>
          <w:sz w:val="20"/>
        </w:rPr>
        <w:t>L'Académie se désolidarise totalement des propos tenus dans une tribune du 2 janvier 2025 par un membre des Académies nationales de médecine et de pharmacie et condamne fermement les considérations et attaques personnelles auxquelles l'auteur se livre, lesquelles remettent en cause les droits humains et l'intégrité scientifique de notre Institution</w:t>
      </w:r>
      <w:r>
        <w:rPr>
          <w:color w:val="538135"/>
          <w:sz w:val="20"/>
        </w:rPr>
        <w:t>.</w:t>
      </w:r>
    </w:p>
    <w:p w14:paraId="162A5F10" w14:textId="77777777" w:rsidR="00B54244" w:rsidRDefault="00B54244" w:rsidP="00B54244">
      <w:pPr>
        <w:pStyle w:val="Default"/>
        <w:jc w:val="both"/>
        <w:rPr>
          <w:color w:val="538135"/>
          <w:sz w:val="20"/>
        </w:rPr>
      </w:pPr>
    </w:p>
    <w:p w14:paraId="728DAB1F" w14:textId="77777777" w:rsidR="00B54244" w:rsidRDefault="00B54244" w:rsidP="00B54244">
      <w:pPr>
        <w:pStyle w:val="Default"/>
        <w:jc w:val="both"/>
        <w:rPr>
          <w:color w:val="538135"/>
          <w:sz w:val="20"/>
        </w:rPr>
      </w:pPr>
    </w:p>
    <w:p w14:paraId="69819B5A" w14:textId="77777777" w:rsidR="004568FE" w:rsidRPr="00ED2E7C" w:rsidRDefault="00F400F5" w:rsidP="004568FE">
      <w:pPr>
        <w:pStyle w:val="Default"/>
        <w:jc w:val="both"/>
        <w:rPr>
          <w:color w:val="FF0000"/>
        </w:rPr>
      </w:pPr>
      <w:hyperlink r:id="rId10" w:history="1">
        <w:r w:rsidR="00F27632" w:rsidRPr="00117BB3">
          <w:rPr>
            <w:rStyle w:val="Lienhypertexte"/>
          </w:rPr>
          <w:t>Substances vénéneuses</w:t>
        </w:r>
      </w:hyperlink>
    </w:p>
    <w:p w14:paraId="147B193B" w14:textId="5B6E856C" w:rsidR="00F400F5" w:rsidRPr="00F400F5" w:rsidRDefault="00F400F5" w:rsidP="00F400F5">
      <w:pPr>
        <w:pStyle w:val="Default"/>
        <w:rPr>
          <w:color w:val="538135"/>
          <w:sz w:val="20"/>
        </w:rPr>
      </w:pPr>
      <w:r>
        <w:rPr>
          <w:color w:val="538135"/>
          <w:sz w:val="20"/>
        </w:rPr>
        <w:t xml:space="preserve">- </w:t>
      </w:r>
      <w:hyperlink r:id="rId11" w:anchor="stupprescription" w:history="1">
        <w:r w:rsidRPr="00F400F5">
          <w:rPr>
            <w:color w:val="538135"/>
            <w:sz w:val="20"/>
          </w:rPr>
          <w:t xml:space="preserve">Décision ANSM du 26/02/2025 modifiant la décision du 24/09/2024 modifiée portant application d’une partie de la réglementation des stupéfiants aux médicaments contenant du </w:t>
        </w:r>
        <w:proofErr w:type="spellStart"/>
        <w:r w:rsidRPr="00F400F5">
          <w:rPr>
            <w:color w:val="538135"/>
            <w:sz w:val="20"/>
          </w:rPr>
          <w:t>tramadol</w:t>
        </w:r>
        <w:proofErr w:type="spellEnd"/>
        <w:r w:rsidRPr="00F400F5">
          <w:rPr>
            <w:color w:val="538135"/>
            <w:sz w:val="20"/>
          </w:rPr>
          <w:t xml:space="preserve"> et aux médicaments contenant de la codéine ou de la </w:t>
        </w:r>
        <w:proofErr w:type="spellStart"/>
        <w:r w:rsidRPr="00F400F5">
          <w:rPr>
            <w:color w:val="538135"/>
            <w:sz w:val="20"/>
          </w:rPr>
          <w:t>dihydrocodéine</w:t>
        </w:r>
        <w:proofErr w:type="spellEnd"/>
      </w:hyperlink>
      <w:r w:rsidRPr="00F400F5">
        <w:rPr>
          <w:color w:val="538135"/>
          <w:sz w:val="20"/>
        </w:rPr>
        <w:t>.</w:t>
      </w:r>
    </w:p>
    <w:p w14:paraId="5183B0EB" w14:textId="47E35FF2" w:rsidR="00F400F5" w:rsidRPr="00F400F5" w:rsidRDefault="00F400F5" w:rsidP="00F400F5">
      <w:pPr>
        <w:pStyle w:val="Default"/>
        <w:rPr>
          <w:color w:val="538135"/>
          <w:sz w:val="20"/>
        </w:rPr>
      </w:pPr>
      <w:r>
        <w:rPr>
          <w:color w:val="538135"/>
          <w:sz w:val="20"/>
        </w:rPr>
        <w:t xml:space="preserve">- </w:t>
      </w:r>
      <w:hyperlink r:id="rId12" w:anchor="stupprescription" w:history="1">
        <w:r w:rsidRPr="00F400F5">
          <w:rPr>
            <w:color w:val="538135"/>
            <w:sz w:val="20"/>
          </w:rPr>
          <w:t>Note DGOS du 24/02/2024 à l’attention des SAMU/SAS relative à la mise en œuvre de la sécurisation des prescriptions de dérivés des opioïdes par le SAMU-SAS</w:t>
        </w:r>
      </w:hyperlink>
      <w:r w:rsidRPr="00F400F5">
        <w:rPr>
          <w:color w:val="538135"/>
          <w:sz w:val="20"/>
        </w:rPr>
        <w:t>.</w:t>
      </w:r>
    </w:p>
    <w:p w14:paraId="442701F6" w14:textId="78C95D52" w:rsidR="00F400F5" w:rsidRPr="00F400F5" w:rsidRDefault="00F400F5" w:rsidP="00F400F5">
      <w:pPr>
        <w:pStyle w:val="Default"/>
        <w:rPr>
          <w:color w:val="538135"/>
          <w:sz w:val="20"/>
        </w:rPr>
      </w:pPr>
      <w:r>
        <w:rPr>
          <w:color w:val="538135"/>
          <w:sz w:val="20"/>
        </w:rPr>
        <w:t xml:space="preserve">- </w:t>
      </w:r>
      <w:hyperlink r:id="rId13" w:anchor="svprescription" w:history="1">
        <w:r w:rsidRPr="00F400F5">
          <w:rPr>
            <w:color w:val="538135"/>
            <w:sz w:val="20"/>
          </w:rPr>
          <w:t>Accès direct des patients aux infirmiers en pratique avancée (CNOP, 06/02/2025)</w:t>
        </w:r>
      </w:hyperlink>
      <w:r w:rsidRPr="00F400F5">
        <w:rPr>
          <w:color w:val="538135"/>
          <w:sz w:val="20"/>
        </w:rPr>
        <w:t>.</w:t>
      </w:r>
    </w:p>
    <w:p w14:paraId="278304FF" w14:textId="1723AA36" w:rsidR="00F400F5" w:rsidRPr="00F400F5" w:rsidRDefault="00F400F5" w:rsidP="00F400F5">
      <w:pPr>
        <w:pStyle w:val="Default"/>
        <w:rPr>
          <w:color w:val="538135"/>
          <w:sz w:val="20"/>
        </w:rPr>
      </w:pPr>
      <w:r>
        <w:rPr>
          <w:color w:val="538135"/>
          <w:sz w:val="20"/>
        </w:rPr>
        <w:t xml:space="preserve">- </w:t>
      </w:r>
      <w:hyperlink r:id="rId14" w:anchor="svclassement" w:history="1">
        <w:r w:rsidRPr="00F400F5">
          <w:rPr>
            <w:color w:val="538135"/>
            <w:sz w:val="20"/>
          </w:rPr>
          <w:t xml:space="preserve">Exonération des formes orales solides de </w:t>
        </w:r>
        <w:proofErr w:type="spellStart"/>
        <w:r w:rsidRPr="00F400F5">
          <w:rPr>
            <w:color w:val="538135"/>
            <w:sz w:val="20"/>
          </w:rPr>
          <w:t>desloratadine</w:t>
        </w:r>
        <w:proofErr w:type="spellEnd"/>
        <w:r w:rsidRPr="00F400F5">
          <w:rPr>
            <w:color w:val="538135"/>
            <w:sz w:val="20"/>
          </w:rPr>
          <w:t xml:space="preserve"> chez l’adulte dans la rhinite allergique et l’urticaire chronique idiopathique après diagnostic établi par un médecin</w:t>
        </w:r>
      </w:hyperlink>
      <w:r w:rsidRPr="00F400F5">
        <w:rPr>
          <w:color w:val="538135"/>
          <w:sz w:val="20"/>
        </w:rPr>
        <w:t xml:space="preserve"> par </w:t>
      </w:r>
      <w:hyperlink r:id="rId15" w:history="1">
        <w:r w:rsidRPr="00F400F5">
          <w:rPr>
            <w:color w:val="538135"/>
            <w:sz w:val="20"/>
          </w:rPr>
          <w:t>Décision ANSM du 07/02/2025 portant exonération à la réglementation des substances vénéneuses destinées à la médecine humaine</w:t>
        </w:r>
      </w:hyperlink>
      <w:r w:rsidRPr="00F400F5">
        <w:rPr>
          <w:color w:val="538135"/>
          <w:sz w:val="20"/>
        </w:rPr>
        <w:t>.</w:t>
      </w:r>
    </w:p>
    <w:p w14:paraId="6863812D" w14:textId="6116D74A" w:rsidR="00F400F5" w:rsidRPr="00F400F5" w:rsidRDefault="00F400F5" w:rsidP="00F400F5">
      <w:pPr>
        <w:pStyle w:val="Default"/>
        <w:rPr>
          <w:color w:val="538135"/>
          <w:sz w:val="20"/>
        </w:rPr>
      </w:pPr>
      <w:r>
        <w:rPr>
          <w:color w:val="538135"/>
          <w:sz w:val="20"/>
        </w:rPr>
        <w:t xml:space="preserve">- </w:t>
      </w:r>
      <w:hyperlink r:id="rId16" w:anchor="svdelivrance" w:history="1">
        <w:r w:rsidRPr="00F400F5">
          <w:rPr>
            <w:color w:val="538135"/>
            <w:sz w:val="20"/>
          </w:rPr>
          <w:t>Réponse de la DGS du 19/02/2025 à l’USPO concernant le renouvellement exceptionnel des ordonnances de traitements chroniques</w:t>
        </w:r>
      </w:hyperlink>
      <w:r w:rsidRPr="00F400F5">
        <w:rPr>
          <w:color w:val="538135"/>
          <w:sz w:val="20"/>
        </w:rPr>
        <w:t>.</w:t>
      </w:r>
    </w:p>
    <w:p w14:paraId="4C5F93AF" w14:textId="03329237" w:rsidR="00F400F5" w:rsidRPr="00F400F5" w:rsidRDefault="00F400F5" w:rsidP="00F400F5">
      <w:pPr>
        <w:pStyle w:val="Default"/>
        <w:rPr>
          <w:color w:val="538135"/>
          <w:sz w:val="20"/>
        </w:rPr>
      </w:pPr>
      <w:r>
        <w:rPr>
          <w:color w:val="538135"/>
          <w:sz w:val="20"/>
        </w:rPr>
        <w:t xml:space="preserve">- </w:t>
      </w:r>
      <w:hyperlink r:id="rId17" w:anchor="dispensation-unite" w:history="1">
        <w:r w:rsidRPr="00F400F5">
          <w:rPr>
            <w:color w:val="538135"/>
            <w:sz w:val="20"/>
          </w:rPr>
          <w:t>Arrêté du 12 février 2025 portant classement des médicaments à base de quétiapine sur la liste des spécialités pouvant être soumises à une délivrance à l'unité en application de l'article R. 5132-42-2 du code de la santé publique</w:t>
        </w:r>
      </w:hyperlink>
      <w:r w:rsidRPr="00F400F5">
        <w:rPr>
          <w:color w:val="538135"/>
          <w:sz w:val="20"/>
        </w:rPr>
        <w:t>.</w:t>
      </w:r>
    </w:p>
    <w:p w14:paraId="09B16F7A" w14:textId="55E45352" w:rsidR="00F400F5" w:rsidRPr="00F400F5" w:rsidRDefault="00F400F5" w:rsidP="00F400F5">
      <w:pPr>
        <w:pStyle w:val="Default"/>
        <w:rPr>
          <w:color w:val="538135"/>
          <w:sz w:val="20"/>
        </w:rPr>
      </w:pPr>
      <w:r>
        <w:rPr>
          <w:color w:val="538135"/>
          <w:sz w:val="20"/>
        </w:rPr>
        <w:t xml:space="preserve">- </w:t>
      </w:r>
      <w:hyperlink r:id="rId18" w:anchor="dispensation-unite" w:history="1">
        <w:r w:rsidRPr="00F400F5">
          <w:rPr>
            <w:color w:val="538135"/>
            <w:sz w:val="20"/>
          </w:rPr>
          <w:t>Arrêté du 12 février 2025 rendant obligatoire la délivrance à l'unité des médicaments à base de quétiapine pour le dosage 50 mg LP en application de l'article L. 5121-33-1 du code de la santé publique</w:t>
        </w:r>
      </w:hyperlink>
      <w:r w:rsidRPr="00F400F5">
        <w:rPr>
          <w:color w:val="538135"/>
          <w:sz w:val="20"/>
        </w:rPr>
        <w:t>.</w:t>
      </w:r>
    </w:p>
    <w:p w14:paraId="770E590F" w14:textId="1F82F774" w:rsidR="00F400F5" w:rsidRPr="00F400F5" w:rsidRDefault="00F400F5" w:rsidP="00F400F5">
      <w:pPr>
        <w:pStyle w:val="Default"/>
        <w:rPr>
          <w:color w:val="538135"/>
          <w:sz w:val="20"/>
        </w:rPr>
      </w:pPr>
      <w:r>
        <w:rPr>
          <w:color w:val="538135"/>
          <w:sz w:val="20"/>
        </w:rPr>
        <w:t xml:space="preserve">- </w:t>
      </w:r>
      <w:hyperlink r:id="rId19" w:anchor="biblio-francebiblio-france" w:history="1">
        <w:proofErr w:type="spellStart"/>
        <w:r w:rsidRPr="00F400F5">
          <w:rPr>
            <w:color w:val="538135"/>
            <w:sz w:val="20"/>
          </w:rPr>
          <w:t>Tramadol</w:t>
        </w:r>
        <w:proofErr w:type="spellEnd"/>
        <w:r w:rsidRPr="00F400F5">
          <w:rPr>
            <w:color w:val="538135"/>
            <w:sz w:val="20"/>
          </w:rPr>
          <w:t xml:space="preserve"> et codéine : les nouvelles règles de prescription et délivrance entrent en vigueur le 1er mars 2025 (ANSM, 26/02/2025)</w:t>
        </w:r>
      </w:hyperlink>
      <w:r w:rsidRPr="00F400F5">
        <w:rPr>
          <w:color w:val="538135"/>
          <w:sz w:val="20"/>
        </w:rPr>
        <w:t>.</w:t>
      </w:r>
    </w:p>
    <w:p w14:paraId="7C7B880F" w14:textId="242E05C3" w:rsidR="00F400F5" w:rsidRPr="00F400F5" w:rsidRDefault="00F400F5" w:rsidP="00F400F5">
      <w:pPr>
        <w:pStyle w:val="Default"/>
        <w:rPr>
          <w:color w:val="538135"/>
          <w:sz w:val="20"/>
        </w:rPr>
      </w:pPr>
      <w:r>
        <w:rPr>
          <w:color w:val="538135"/>
          <w:sz w:val="20"/>
        </w:rPr>
        <w:t xml:space="preserve">- </w:t>
      </w:r>
      <w:hyperlink r:id="rId20" w:anchor="biblio-france" w:history="1">
        <w:r w:rsidRPr="00F400F5">
          <w:rPr>
            <w:color w:val="538135"/>
            <w:sz w:val="20"/>
          </w:rPr>
          <w:t>Rapport d'information déposé en application de l'article 145 du règlement, par la commission des lois constitutionnelles, de la législation et de l'administration générale de la République, en conclusion des travaux d'une mission d'information visant à évaluer l’efficacité de la politique de lutte contre les trafics de stupéfiants (Assemblée nationale, rapport n° 974, déposé le lundi 17 février 2025)</w:t>
        </w:r>
      </w:hyperlink>
      <w:r w:rsidRPr="00F400F5">
        <w:rPr>
          <w:color w:val="538135"/>
          <w:sz w:val="20"/>
        </w:rPr>
        <w:t>.</w:t>
      </w:r>
    </w:p>
    <w:p w14:paraId="2A1FB225" w14:textId="50AA0D07" w:rsidR="00F400F5" w:rsidRPr="00F400F5" w:rsidRDefault="00F400F5" w:rsidP="00F400F5">
      <w:pPr>
        <w:pStyle w:val="Default"/>
        <w:rPr>
          <w:color w:val="538135"/>
          <w:sz w:val="20"/>
        </w:rPr>
      </w:pPr>
      <w:r>
        <w:rPr>
          <w:color w:val="538135"/>
          <w:sz w:val="20"/>
        </w:rPr>
        <w:t xml:space="preserve">- </w:t>
      </w:r>
      <w:hyperlink r:id="rId21" w:anchor="biblio-france" w:history="1">
        <w:r w:rsidRPr="00F400F5">
          <w:rPr>
            <w:color w:val="538135"/>
            <w:sz w:val="20"/>
          </w:rPr>
          <w:t>Vapotage de substances psychoactives (hors nicotine) : des pratiques plus risquées qu’on ne le pense (ANSM, 06/02/2025)</w:t>
        </w:r>
      </w:hyperlink>
      <w:r w:rsidRPr="00F400F5">
        <w:rPr>
          <w:color w:val="538135"/>
          <w:sz w:val="20"/>
        </w:rPr>
        <w:t>.</w:t>
      </w:r>
    </w:p>
    <w:p w14:paraId="1D01F150" w14:textId="124F90F3" w:rsidR="00F400F5" w:rsidRPr="00F400F5" w:rsidRDefault="00F400F5" w:rsidP="00F400F5">
      <w:pPr>
        <w:pStyle w:val="Default"/>
        <w:rPr>
          <w:color w:val="538135"/>
          <w:sz w:val="20"/>
        </w:rPr>
      </w:pPr>
      <w:r>
        <w:rPr>
          <w:color w:val="538135"/>
          <w:sz w:val="20"/>
        </w:rPr>
        <w:t xml:space="preserve">- </w:t>
      </w:r>
      <w:hyperlink r:id="rId22" w:anchor="biblio-canna" w:history="1">
        <w:r w:rsidRPr="00F400F5">
          <w:rPr>
            <w:color w:val="538135"/>
            <w:sz w:val="20"/>
          </w:rPr>
          <w:t>Cannabis (résine, herbe, huile, CBD) - Synthèse des connaissances (OFDT, dernière actualisation, 25/02/2025)</w:t>
        </w:r>
      </w:hyperlink>
      <w:r w:rsidRPr="00F400F5">
        <w:rPr>
          <w:color w:val="538135"/>
          <w:sz w:val="20"/>
        </w:rPr>
        <w:t>.</w:t>
      </w:r>
    </w:p>
    <w:p w14:paraId="6E93428E" w14:textId="570E34A4" w:rsidR="00F400F5" w:rsidRPr="00F400F5" w:rsidRDefault="00F400F5" w:rsidP="00F400F5">
      <w:pPr>
        <w:pStyle w:val="Default"/>
      </w:pPr>
      <w:r>
        <w:rPr>
          <w:color w:val="538135"/>
          <w:sz w:val="20"/>
        </w:rPr>
        <w:t xml:space="preserve">- </w:t>
      </w:r>
      <w:hyperlink r:id="rId23" w:anchor="biblio-histoire" w:history="1">
        <w:r w:rsidRPr="00F400F5">
          <w:rPr>
            <w:color w:val="538135"/>
            <w:sz w:val="20"/>
          </w:rPr>
          <w:t xml:space="preserve">L'inspection pharmaceutique, une mission régalienne : histoire, perspectives en France, dans l'UE et sur le plan international (présentation de Stéphane Lange au stage statutaire des </w:t>
        </w:r>
        <w:proofErr w:type="spellStart"/>
        <w:r w:rsidRPr="00F400F5">
          <w:rPr>
            <w:color w:val="538135"/>
            <w:sz w:val="20"/>
          </w:rPr>
          <w:t>PhISP</w:t>
        </w:r>
        <w:proofErr w:type="spellEnd"/>
        <w:r w:rsidRPr="00F400F5">
          <w:rPr>
            <w:color w:val="538135"/>
            <w:sz w:val="20"/>
          </w:rPr>
          <w:t xml:space="preserve"> en mai 2022, actualisée en janvier 2025)</w:t>
        </w:r>
      </w:hyperlink>
      <w:r w:rsidRPr="00F400F5">
        <w:t>.</w:t>
      </w:r>
    </w:p>
    <w:p w14:paraId="2C31ACF5" w14:textId="3C1F45BD" w:rsidR="00263E21" w:rsidRDefault="004B1C7D" w:rsidP="004B1C7D">
      <w:pPr>
        <w:pStyle w:val="Default"/>
        <w:rPr>
          <w:color w:val="538135"/>
          <w:sz w:val="20"/>
        </w:rPr>
      </w:pPr>
      <w:r w:rsidRPr="004B1C7D">
        <w:rPr>
          <w:color w:val="538135"/>
          <w:sz w:val="20"/>
        </w:rPr>
        <w:br/>
      </w:r>
    </w:p>
    <w:p w14:paraId="08C4EB81" w14:textId="77777777" w:rsidR="00D82BEE" w:rsidRDefault="00D82BEE" w:rsidP="00263E21">
      <w:pPr>
        <w:pStyle w:val="Default"/>
        <w:jc w:val="both"/>
      </w:pPr>
    </w:p>
    <w:p w14:paraId="058B65B2" w14:textId="77777777" w:rsidR="00CC56E9" w:rsidRPr="00672CE5" w:rsidRDefault="00CC56E9" w:rsidP="00672CE5">
      <w:pPr>
        <w:pStyle w:val="PEPS"/>
      </w:pPr>
      <w:r w:rsidRPr="00672CE5">
        <w:t>Manuel des formalités administratives :</w:t>
      </w:r>
    </w:p>
    <w:p w14:paraId="4FC9091F" w14:textId="77777777" w:rsidR="00523F15" w:rsidRPr="00126647" w:rsidRDefault="00F400F5" w:rsidP="00672CE5">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52C853D6" w14:textId="77777777" w:rsidR="005142E8" w:rsidRPr="00672CE5" w:rsidRDefault="005142E8" w:rsidP="00672CE5">
      <w:pPr>
        <w:pStyle w:val="Textebrut"/>
      </w:pPr>
    </w:p>
    <w:p w14:paraId="6A452BC1" w14:textId="77777777" w:rsidR="00AD13E8" w:rsidRDefault="00AD13E8" w:rsidP="00672CE5">
      <w:pPr>
        <w:pStyle w:val="PEPS"/>
      </w:pPr>
      <w:r w:rsidRPr="00947196">
        <w:t>Textes en projet :</w:t>
      </w:r>
    </w:p>
    <w:p w14:paraId="7AAC8458" w14:textId="77777777" w:rsidR="00EA7ACB" w:rsidRDefault="00F400F5" w:rsidP="00EA7ACB">
      <w:pPr>
        <w:pStyle w:val="PEPS"/>
        <w:rPr>
          <w:rFonts w:ascii="Calibri" w:eastAsia="Calibri" w:hAnsi="Calibri" w:cs="Times New Roman"/>
          <w:b w:val="0"/>
          <w:color w:val="auto"/>
          <w:sz w:val="22"/>
          <w:szCs w:val="21"/>
          <w:lang w:eastAsia="en-US"/>
        </w:rPr>
      </w:pPr>
      <w:hyperlink r:id="rId25" w:history="1">
        <w:r w:rsidR="00EA7ACB">
          <w:rPr>
            <w:rStyle w:val="Lienhypertexte"/>
            <w:rFonts w:ascii="Calibri" w:eastAsia="Calibri" w:hAnsi="Calibri" w:cs="Times New Roman"/>
            <w:b w:val="0"/>
            <w:sz w:val="22"/>
            <w:szCs w:val="21"/>
            <w:lang w:eastAsia="en-US"/>
          </w:rPr>
          <w:t>https://peps.sante.gouv.fr/textes_projets/projets.html</w:t>
        </w:r>
      </w:hyperlink>
    </w:p>
    <w:p w14:paraId="475E2020"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4D0955CB" w14:textId="77777777" w:rsidR="006F0457" w:rsidRPr="006F0457" w:rsidRDefault="006F0457" w:rsidP="006F0457">
      <w:pPr>
        <w:pStyle w:val="PEPS"/>
        <w:rPr>
          <w:rFonts w:ascii="Calibri" w:eastAsia="Calibri" w:hAnsi="Calibri" w:cs="Times New Roman"/>
          <w:b w:val="0"/>
          <w:color w:val="auto"/>
          <w:sz w:val="22"/>
          <w:szCs w:val="21"/>
          <w:lang w:eastAsia="en-US"/>
        </w:rPr>
      </w:pPr>
      <w:r w:rsidRPr="006F0457">
        <w:rPr>
          <w:rFonts w:ascii="Calibri" w:eastAsia="Calibri" w:hAnsi="Calibri" w:cs="Times New Roman"/>
          <w:b w:val="0"/>
          <w:color w:val="auto"/>
          <w:sz w:val="22"/>
          <w:szCs w:val="21"/>
          <w:lang w:eastAsia="en-US"/>
        </w:rPr>
        <w:t>Proposition de loi visant à sortir la France du piège du narcotrafic (</w:t>
      </w:r>
      <w:proofErr w:type="spellStart"/>
      <w:r w:rsidRPr="006F0457">
        <w:rPr>
          <w:rFonts w:ascii="Calibri" w:eastAsia="Calibri" w:hAnsi="Calibri" w:cs="Times New Roman"/>
          <w:b w:val="0"/>
          <w:color w:val="auto"/>
          <w:sz w:val="22"/>
          <w:szCs w:val="21"/>
          <w:lang w:eastAsia="en-US"/>
        </w:rPr>
        <w:t>Legifrance</w:t>
      </w:r>
      <w:proofErr w:type="spellEnd"/>
      <w:r w:rsidRPr="006F0457">
        <w:rPr>
          <w:rFonts w:ascii="Calibri" w:eastAsia="Calibri" w:hAnsi="Calibri" w:cs="Times New Roman"/>
          <w:b w:val="0"/>
          <w:color w:val="auto"/>
          <w:sz w:val="22"/>
          <w:szCs w:val="21"/>
          <w:lang w:eastAsia="en-US"/>
        </w:rPr>
        <w:t>, 04/02/2025)</w:t>
      </w:r>
    </w:p>
    <w:p w14:paraId="52BB8E5E" w14:textId="2D1296CD" w:rsidR="006F0457" w:rsidRDefault="00F400F5" w:rsidP="006F0457">
      <w:pPr>
        <w:pStyle w:val="PEPS"/>
        <w:rPr>
          <w:rFonts w:ascii="Calibri" w:eastAsia="Calibri" w:hAnsi="Calibri" w:cs="Times New Roman"/>
          <w:b w:val="0"/>
          <w:color w:val="auto"/>
          <w:sz w:val="22"/>
          <w:szCs w:val="21"/>
          <w:lang w:eastAsia="en-US"/>
        </w:rPr>
      </w:pPr>
      <w:hyperlink r:id="rId26" w:history="1">
        <w:r w:rsidR="006F0457" w:rsidRPr="000D3CBD">
          <w:rPr>
            <w:rStyle w:val="Lienhypertexte"/>
            <w:rFonts w:ascii="Calibri" w:eastAsia="Calibri" w:hAnsi="Calibri" w:cs="Times New Roman"/>
            <w:b w:val="0"/>
            <w:sz w:val="22"/>
            <w:szCs w:val="21"/>
            <w:lang w:eastAsia="en-US"/>
          </w:rPr>
          <w:t>https://www.legifrance.gouv.fr/dossierlegislatif/JORFDOLE000051138266/</w:t>
        </w:r>
      </w:hyperlink>
    </w:p>
    <w:p w14:paraId="4E5DCEEE" w14:textId="77777777" w:rsidR="006F0457" w:rsidRPr="006F0457" w:rsidRDefault="006F0457" w:rsidP="006F0457">
      <w:pPr>
        <w:pStyle w:val="PEPS"/>
        <w:rPr>
          <w:rFonts w:ascii="Calibri" w:eastAsia="Calibri" w:hAnsi="Calibri" w:cs="Times New Roman"/>
          <w:b w:val="0"/>
          <w:color w:val="auto"/>
          <w:sz w:val="22"/>
          <w:szCs w:val="21"/>
          <w:lang w:eastAsia="en-US"/>
        </w:rPr>
      </w:pPr>
      <w:r w:rsidRPr="006F0457">
        <w:rPr>
          <w:rFonts w:ascii="Calibri" w:eastAsia="Calibri" w:hAnsi="Calibri" w:cs="Times New Roman"/>
          <w:b w:val="0"/>
          <w:color w:val="auto"/>
          <w:sz w:val="22"/>
          <w:szCs w:val="21"/>
          <w:lang w:eastAsia="en-US"/>
        </w:rPr>
        <w:t xml:space="preserve">Proposition de loi organique fixant le statut du procureur de la République national </w:t>
      </w:r>
      <w:proofErr w:type="spellStart"/>
      <w:r w:rsidRPr="006F0457">
        <w:rPr>
          <w:rFonts w:ascii="Calibri" w:eastAsia="Calibri" w:hAnsi="Calibri" w:cs="Times New Roman"/>
          <w:b w:val="0"/>
          <w:color w:val="auto"/>
          <w:sz w:val="22"/>
          <w:szCs w:val="21"/>
          <w:lang w:eastAsia="en-US"/>
        </w:rPr>
        <w:t>anti-criminalité</w:t>
      </w:r>
      <w:proofErr w:type="spellEnd"/>
      <w:r w:rsidRPr="006F0457">
        <w:rPr>
          <w:rFonts w:ascii="Calibri" w:eastAsia="Calibri" w:hAnsi="Calibri" w:cs="Times New Roman"/>
          <w:b w:val="0"/>
          <w:color w:val="auto"/>
          <w:sz w:val="22"/>
          <w:szCs w:val="21"/>
          <w:lang w:eastAsia="en-US"/>
        </w:rPr>
        <w:t xml:space="preserve"> organisée (Légifrance, 04/02/2025)</w:t>
      </w:r>
    </w:p>
    <w:p w14:paraId="1182EBA7" w14:textId="3C0AFE71" w:rsidR="006F0457" w:rsidRDefault="00F400F5" w:rsidP="006F0457">
      <w:pPr>
        <w:pStyle w:val="PEPS"/>
        <w:rPr>
          <w:rFonts w:ascii="Calibri" w:eastAsia="Calibri" w:hAnsi="Calibri" w:cs="Times New Roman"/>
          <w:b w:val="0"/>
          <w:color w:val="auto"/>
          <w:sz w:val="22"/>
          <w:szCs w:val="21"/>
          <w:lang w:eastAsia="en-US"/>
        </w:rPr>
      </w:pPr>
      <w:hyperlink r:id="rId27" w:history="1">
        <w:r w:rsidR="006F0457" w:rsidRPr="000D3CBD">
          <w:rPr>
            <w:rStyle w:val="Lienhypertexte"/>
            <w:rFonts w:ascii="Calibri" w:eastAsia="Calibri" w:hAnsi="Calibri" w:cs="Times New Roman"/>
            <w:b w:val="0"/>
            <w:sz w:val="22"/>
            <w:szCs w:val="21"/>
            <w:lang w:eastAsia="en-US"/>
          </w:rPr>
          <w:t>https://www.legifrance.gouv.fr/dossierlegislatif/JORFDOLE000051138342/</w:t>
        </w:r>
      </w:hyperlink>
    </w:p>
    <w:p w14:paraId="78F323A4" w14:textId="77777777" w:rsidR="006F0457" w:rsidRDefault="006F0457" w:rsidP="006F0457">
      <w:pPr>
        <w:pStyle w:val="PEPS"/>
        <w:rPr>
          <w:rFonts w:ascii="Calibri" w:eastAsia="Calibri" w:hAnsi="Calibri" w:cs="Times New Roman"/>
          <w:b w:val="0"/>
          <w:color w:val="auto"/>
          <w:sz w:val="22"/>
          <w:szCs w:val="21"/>
          <w:lang w:eastAsia="en-US"/>
        </w:rPr>
      </w:pPr>
    </w:p>
    <w:p w14:paraId="0A73E221" w14:textId="77777777" w:rsidR="000B4B07" w:rsidRPr="000B4B07" w:rsidRDefault="000B4B07" w:rsidP="000B4B07">
      <w:pPr>
        <w:pStyle w:val="PEPS"/>
        <w:rPr>
          <w:rFonts w:ascii="Calibri" w:eastAsia="Calibri" w:hAnsi="Calibri" w:cs="Times New Roman"/>
          <w:b w:val="0"/>
          <w:color w:val="auto"/>
          <w:sz w:val="22"/>
          <w:szCs w:val="21"/>
          <w:lang w:eastAsia="en-US"/>
        </w:rPr>
      </w:pPr>
      <w:r w:rsidRPr="000B4B07">
        <w:rPr>
          <w:rFonts w:ascii="Calibri" w:eastAsia="Calibri" w:hAnsi="Calibri" w:cs="Times New Roman"/>
          <w:b w:val="0"/>
          <w:color w:val="auto"/>
          <w:sz w:val="22"/>
          <w:szCs w:val="21"/>
          <w:lang w:eastAsia="en-US"/>
        </w:rPr>
        <w:t>PLFSS 2025 : le texte définitivement adopté au Parlement (CNOP, 20/02/2025).</w:t>
      </w:r>
    </w:p>
    <w:p w14:paraId="1AB6BF04" w14:textId="77777777" w:rsidR="000B4B07" w:rsidRPr="000B4B07" w:rsidRDefault="000B4B07" w:rsidP="000B4B07">
      <w:pPr>
        <w:pStyle w:val="PEPS"/>
        <w:rPr>
          <w:rFonts w:ascii="Calibri" w:eastAsia="Calibri" w:hAnsi="Calibri" w:cs="Times New Roman"/>
          <w:b w:val="0"/>
          <w:color w:val="auto"/>
          <w:sz w:val="22"/>
          <w:szCs w:val="21"/>
          <w:lang w:eastAsia="en-US"/>
        </w:rPr>
      </w:pPr>
      <w:r w:rsidRPr="000B4B07">
        <w:rPr>
          <w:rFonts w:ascii="Calibri" w:eastAsia="Calibri" w:hAnsi="Calibri" w:cs="Times New Roman"/>
          <w:b w:val="0"/>
          <w:color w:val="auto"/>
          <w:sz w:val="22"/>
          <w:szCs w:val="21"/>
          <w:lang w:eastAsia="en-US"/>
        </w:rPr>
        <w:lastRenderedPageBreak/>
        <w:t>Le Sénat a adopté le 17 février le projet de loi de financement de la sécurité sociale pour 2025, sans aucune modification. En conséquence, le texte est considéré comme définitivement adopté par le Parlement. Le texte consacre notamment l’existence du DP-Ruptures dans le code de la santé publique. En cas de saisine du Conseil constitutionnel, certains articles pourraient être censurés. Tour d’horizon des principaux articles qui concernent les pharmaciens</w:t>
      </w:r>
    </w:p>
    <w:p w14:paraId="259E6994" w14:textId="077CB422" w:rsidR="006F0457" w:rsidRDefault="00F400F5" w:rsidP="000B4B07">
      <w:pPr>
        <w:pStyle w:val="PEPS"/>
        <w:rPr>
          <w:rFonts w:ascii="Calibri" w:eastAsia="Calibri" w:hAnsi="Calibri" w:cs="Times New Roman"/>
          <w:b w:val="0"/>
          <w:color w:val="auto"/>
          <w:sz w:val="22"/>
          <w:szCs w:val="21"/>
          <w:lang w:eastAsia="en-US"/>
        </w:rPr>
      </w:pPr>
      <w:hyperlink r:id="rId28" w:history="1">
        <w:r w:rsidR="000B4B07" w:rsidRPr="0068632F">
          <w:rPr>
            <w:rStyle w:val="Lienhypertexte"/>
            <w:rFonts w:ascii="Calibri" w:eastAsia="Calibri" w:hAnsi="Calibri" w:cs="Times New Roman"/>
            <w:b w:val="0"/>
            <w:sz w:val="22"/>
            <w:szCs w:val="21"/>
            <w:lang w:eastAsia="en-US"/>
          </w:rPr>
          <w:t>https://www.ordre.pharmacien.fr/les-communications/focus-sur/les-actualites/plfss-2025-le-texte-definitivement-adopte-au-parlement</w:t>
        </w:r>
      </w:hyperlink>
    </w:p>
    <w:p w14:paraId="709F0FC8" w14:textId="77777777" w:rsidR="000B4B07" w:rsidRDefault="000B4B07" w:rsidP="000B4B07">
      <w:pPr>
        <w:pStyle w:val="PEPS"/>
        <w:rPr>
          <w:rFonts w:ascii="Calibri" w:eastAsia="Calibri" w:hAnsi="Calibri" w:cs="Times New Roman"/>
          <w:b w:val="0"/>
          <w:color w:val="auto"/>
          <w:sz w:val="22"/>
          <w:szCs w:val="21"/>
          <w:lang w:eastAsia="en-US"/>
        </w:rPr>
      </w:pPr>
    </w:p>
    <w:p w14:paraId="54F6EE24" w14:textId="77777777" w:rsidR="000B4B07" w:rsidRDefault="000B4B07" w:rsidP="000B4B07">
      <w:pPr>
        <w:pStyle w:val="PEPS"/>
        <w:rPr>
          <w:rFonts w:ascii="Calibri" w:eastAsia="Calibri" w:hAnsi="Calibri" w:cs="Times New Roman"/>
          <w:b w:val="0"/>
          <w:color w:val="auto"/>
          <w:sz w:val="22"/>
          <w:szCs w:val="21"/>
          <w:lang w:eastAsia="en-US"/>
        </w:rPr>
      </w:pPr>
    </w:p>
    <w:p w14:paraId="7661F094" w14:textId="77777777" w:rsidR="006F0457" w:rsidRDefault="006F0457" w:rsidP="006F0457">
      <w:pPr>
        <w:pStyle w:val="PEPS"/>
        <w:rPr>
          <w:rFonts w:ascii="Calibri" w:eastAsia="Calibri" w:hAnsi="Calibri" w:cs="Times New Roman"/>
          <w:b w:val="0"/>
          <w:color w:val="auto"/>
          <w:sz w:val="22"/>
          <w:szCs w:val="21"/>
          <w:lang w:eastAsia="en-US"/>
        </w:rPr>
      </w:pPr>
    </w:p>
    <w:p w14:paraId="41649B1B" w14:textId="77777777" w:rsidR="00A1375A" w:rsidRDefault="00A1375A" w:rsidP="00126647">
      <w:pPr>
        <w:pStyle w:val="PEPS"/>
        <w:rPr>
          <w:rFonts w:ascii="Calibri" w:eastAsia="Calibri" w:hAnsi="Calibri" w:cs="Times New Roman"/>
          <w:b w:val="0"/>
          <w:color w:val="auto"/>
          <w:sz w:val="22"/>
          <w:szCs w:val="21"/>
          <w:lang w:eastAsia="en-US"/>
        </w:rPr>
      </w:pPr>
    </w:p>
    <w:p w14:paraId="330A54A1" w14:textId="77777777" w:rsidR="00A1375A" w:rsidRPr="00126647" w:rsidRDefault="00A1375A" w:rsidP="00126647">
      <w:pPr>
        <w:pStyle w:val="PEPS"/>
        <w:rPr>
          <w:rFonts w:ascii="Calibri" w:eastAsia="Calibri" w:hAnsi="Calibri" w:cs="Times New Roman"/>
          <w:b w:val="0"/>
          <w:color w:val="auto"/>
          <w:sz w:val="22"/>
          <w:szCs w:val="21"/>
          <w:lang w:eastAsia="en-US"/>
        </w:rPr>
      </w:pPr>
    </w:p>
    <w:p w14:paraId="63B7CF66"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1D9C7883" w14:textId="77777777" w:rsidR="00930CE0" w:rsidRDefault="00930CE0" w:rsidP="00672CE5">
      <w:pPr>
        <w:pStyle w:val="PEPS"/>
      </w:pPr>
      <w:r>
        <w:t>Actualité réglementaire</w:t>
      </w:r>
      <w:r w:rsidRPr="00947196">
        <w:t> :</w:t>
      </w:r>
    </w:p>
    <w:p w14:paraId="16C8081E" w14:textId="77777777" w:rsidR="00AC503D" w:rsidRDefault="00F400F5" w:rsidP="00AC503D">
      <w:pPr>
        <w:pStyle w:val="PEPS"/>
        <w:rPr>
          <w:rFonts w:ascii="Calibri" w:eastAsia="Calibri" w:hAnsi="Calibri" w:cs="Times New Roman"/>
          <w:b w:val="0"/>
          <w:color w:val="auto"/>
          <w:sz w:val="22"/>
          <w:szCs w:val="21"/>
          <w:lang w:eastAsia="en-US"/>
        </w:rPr>
      </w:pPr>
      <w:hyperlink r:id="rId29"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12EC282A"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3C4338FA" w14:textId="77777777" w:rsidR="00AE6D36" w:rsidRPr="00AE6D36" w:rsidRDefault="00AE6D36" w:rsidP="00AE6D36">
      <w:pPr>
        <w:pStyle w:val="Textebrut"/>
      </w:pPr>
      <w:r w:rsidRPr="00AE6D36">
        <w:t xml:space="preserve">Note d’information interministérielle n° DGOS/RI2/DSS/1C/DGS/PP2/2025/13 du 5 février 2025 relative à la mise en </w:t>
      </w:r>
      <w:proofErr w:type="spellStart"/>
      <w:r w:rsidRPr="00AE6D36">
        <w:t>oeuvre</w:t>
      </w:r>
      <w:proofErr w:type="spellEnd"/>
      <w:r w:rsidRPr="00AE6D36">
        <w:t xml:space="preserve"> de dispositions applicables aux spécialités ayant bénéficié d’une autorisation d’accès précoce, lorsque cette autorisation prend fin.</w:t>
      </w:r>
    </w:p>
    <w:p w14:paraId="79EDA416" w14:textId="77777777" w:rsidR="00AE6D36" w:rsidRPr="00AE6D36" w:rsidRDefault="00AE6D36" w:rsidP="00AE6D36">
      <w:pPr>
        <w:pStyle w:val="Textebrut"/>
      </w:pPr>
      <w:r w:rsidRPr="00AE6D36">
        <w:t>Résumé : La présente note a pour objet de préciser les modalités d’information relatives aux conditions des continuités de traitement à la fin d’une autorisation d’accès précoce sans inscription dans le droit commun. En lieu et place des notes d’informations interministérielles, les informations utiles figureront désormais dans le référentiel des accès dérogatoires tenu à jour sur le site internet du ministère en charge de la santé. Cette note précise par ailleurs que la date d’effet des arrêtés d’inscription sur la liste des spécialités remboursables aux assurés sociaux et des avis relatifs respectivement aux prix et aux décisions de l’Union nationale des caisses d’assurance maladie fixant les taux de participation de l’assuré pour ces spécialités à l’issue d’une autorisation d’accès précoce est différée de 15 jours par rapport à la date de publication de ces arrêtés et avis au Journal officiel</w:t>
      </w:r>
    </w:p>
    <w:p w14:paraId="514D42F8" w14:textId="2CBCD4F5" w:rsidR="00FA4972" w:rsidRDefault="00F400F5" w:rsidP="00AE6D36">
      <w:pPr>
        <w:pStyle w:val="Textebrut"/>
      </w:pPr>
      <w:hyperlink r:id="rId30" w:history="1">
        <w:r w:rsidR="00AE6D36" w:rsidRPr="00AE6D36">
          <w:rPr>
            <w:rStyle w:val="Lienhypertexte"/>
          </w:rPr>
          <w:t>https://portail.tessadoc.social.gouv.fr/recherche/viewnotice/id/968109</w:t>
        </w:r>
      </w:hyperlink>
    </w:p>
    <w:p w14:paraId="4D08E57E" w14:textId="77777777" w:rsidR="00AE6D36" w:rsidRDefault="00AE6D36" w:rsidP="00AE6D36">
      <w:pPr>
        <w:pStyle w:val="Textebrut"/>
      </w:pPr>
    </w:p>
    <w:p w14:paraId="788EDBF6" w14:textId="236ED9AB" w:rsidR="000B7BC8" w:rsidRDefault="000B7BC8" w:rsidP="000B7BC8">
      <w:pPr>
        <w:pStyle w:val="Textebrut"/>
      </w:pPr>
      <w:r>
        <w:t>Arrêté du 6 février 2025 relatif à la prise en charge du dispositif médical in vitro ENDOTEST au titre de l'article L. 165-1-1 du code de la sécurité sociale (</w:t>
      </w:r>
      <w:proofErr w:type="spellStart"/>
      <w:r>
        <w:t>NdlR</w:t>
      </w:r>
      <w:proofErr w:type="spellEnd"/>
      <w:r>
        <w:t xml:space="preserve"> : prise en charge limitée à un maximum de 25 000 tests, pour un montant de 839€ l’unité et dans une liste limitative d’établissements de santé)</w:t>
      </w:r>
    </w:p>
    <w:p w14:paraId="2880E6CA" w14:textId="37D20295" w:rsidR="000B7BC8" w:rsidRDefault="00F400F5" w:rsidP="000B7BC8">
      <w:pPr>
        <w:pStyle w:val="Textebrut"/>
      </w:pPr>
      <w:hyperlink r:id="rId31" w:history="1">
        <w:r w:rsidR="000B7BC8" w:rsidRPr="009850CD">
          <w:rPr>
            <w:rStyle w:val="Lienhypertexte"/>
          </w:rPr>
          <w:t>https://www.legifrance.gouv.fr/jorf/id/JORFTEXT000051151869</w:t>
        </w:r>
      </w:hyperlink>
    </w:p>
    <w:p w14:paraId="49877AE5" w14:textId="77777777" w:rsidR="00013416" w:rsidRDefault="00013416" w:rsidP="00013416">
      <w:pPr>
        <w:pStyle w:val="Textebrut"/>
      </w:pPr>
      <w:r>
        <w:t xml:space="preserve">Communiqué du 11/02/2025 - Diagnostic de l’endométriose : Catherine Vautrin et Yannick </w:t>
      </w:r>
      <w:proofErr w:type="spellStart"/>
      <w:r>
        <w:t>Neuder</w:t>
      </w:r>
      <w:proofErr w:type="spellEnd"/>
      <w:r>
        <w:t xml:space="preserve"> actent la prise en charge d’un test salivaire à compter du 11 février 2025.</w:t>
      </w:r>
    </w:p>
    <w:p w14:paraId="6D82912F" w14:textId="77777777" w:rsidR="00013416" w:rsidRDefault="00013416" w:rsidP="00013416">
      <w:pPr>
        <w:pStyle w:val="Textebrut"/>
      </w:pPr>
      <w:r>
        <w:t xml:space="preserve">Catherine Vautrin, ministre du Travail, de la Santé, des Solidarités et des Familles, et Yannick </w:t>
      </w:r>
      <w:proofErr w:type="spellStart"/>
      <w:r>
        <w:t>Neuder</w:t>
      </w:r>
      <w:proofErr w:type="spellEnd"/>
      <w:r>
        <w:t>, ministre chargé de la Santé et de l’Accès aux soins, actent la prise en charge, dans le cadre du forfait innovation, d’un test salivaire utilisé pour le diagnostic de l’endométriose à compter du 11 février 2025</w:t>
      </w:r>
    </w:p>
    <w:p w14:paraId="5033132C" w14:textId="19F8842D" w:rsidR="00013416" w:rsidRDefault="00F400F5" w:rsidP="00013416">
      <w:pPr>
        <w:pStyle w:val="Textebrut"/>
      </w:pPr>
      <w:hyperlink r:id="rId32" w:history="1">
        <w:r w:rsidR="00013416" w:rsidRPr="009850CD">
          <w:rPr>
            <w:rStyle w:val="Lienhypertexte"/>
          </w:rPr>
          <w:t>https://sante.gouv.fr/actualites/presse/communiques-de-presse/article/diagnostic-de-l-endometriose-catherine-vautrin-et-yannick-neuder-actent-la</w:t>
        </w:r>
      </w:hyperlink>
    </w:p>
    <w:p w14:paraId="64AB1408" w14:textId="788CE4D1" w:rsidR="000B7BC8" w:rsidRDefault="000B7BC8" w:rsidP="00013416">
      <w:pPr>
        <w:pStyle w:val="Textebrut"/>
      </w:pPr>
      <w:r>
        <w:t>Endométriose : le gouvernement annonce le remboursement de tests salivaires pour certaines femmes (Le Monde, 10/02/2025).</w:t>
      </w:r>
    </w:p>
    <w:p w14:paraId="122C54DF" w14:textId="77777777" w:rsidR="000B7BC8" w:rsidRDefault="000B7BC8" w:rsidP="000B7BC8">
      <w:pPr>
        <w:pStyle w:val="Textebrut"/>
      </w:pPr>
      <w:r>
        <w:t xml:space="preserve">Les 2 500 premières patientes seront incluses dans une étude clinique dont les résultats conditionneront une éventuelle généralisation du remboursement, a précisé, lundi, sur France 2, la ministre de la </w:t>
      </w:r>
      <w:proofErr w:type="gramStart"/>
      <w:r>
        <w:t>santé</w:t>
      </w:r>
      <w:proofErr w:type="gramEnd"/>
      <w:r>
        <w:t>, Catherine Vautrin</w:t>
      </w:r>
    </w:p>
    <w:p w14:paraId="11C2487F" w14:textId="5B4CFEBA" w:rsidR="00AE6D36" w:rsidRDefault="00F400F5" w:rsidP="000B7BC8">
      <w:pPr>
        <w:pStyle w:val="Textebrut"/>
      </w:pPr>
      <w:hyperlink r:id="rId33" w:history="1">
        <w:r w:rsidR="000B7BC8" w:rsidRPr="009850CD">
          <w:rPr>
            <w:rStyle w:val="Lienhypertexte"/>
          </w:rPr>
          <w:t>https://www.lemonde.fr/societe/article/2025/02/10/endometriose-le-gouvernement-annonce-le-remboursement-de-tests-salivaires-pour-certaines-femmes_6540826_3224.html</w:t>
        </w:r>
      </w:hyperlink>
    </w:p>
    <w:p w14:paraId="06F2427D" w14:textId="77777777" w:rsidR="000B7BC8" w:rsidRDefault="000B7BC8" w:rsidP="000B7BC8">
      <w:pPr>
        <w:pStyle w:val="Textebrut"/>
      </w:pPr>
    </w:p>
    <w:p w14:paraId="079FDAA6" w14:textId="77777777" w:rsidR="00211D0D" w:rsidRDefault="00211D0D" w:rsidP="00211D0D">
      <w:pPr>
        <w:pStyle w:val="Textebrut"/>
      </w:pPr>
      <w:r>
        <w:t>Arrêté du 12 février 2025 portant classement des médicaments à base de quétiapine sur la liste des spécialités pouvant être soumises à une délivrance à l'unité en application de l'article R. 5132-42-2 du code de la santé publique</w:t>
      </w:r>
    </w:p>
    <w:p w14:paraId="1DB81A16" w14:textId="49D66A0E" w:rsidR="00211D0D" w:rsidRDefault="00F400F5" w:rsidP="00211D0D">
      <w:pPr>
        <w:pStyle w:val="Textebrut"/>
      </w:pPr>
      <w:hyperlink r:id="rId34" w:history="1">
        <w:r w:rsidR="00211D0D" w:rsidRPr="0033108E">
          <w:rPr>
            <w:rStyle w:val="Lienhypertexte"/>
          </w:rPr>
          <w:t>https://www.legifrance.gouv.fr/jorf/id/JORFTEXT000051156764</w:t>
        </w:r>
      </w:hyperlink>
    </w:p>
    <w:p w14:paraId="31C3FF14" w14:textId="1BFB960C" w:rsidR="00211D0D" w:rsidRDefault="00211D0D" w:rsidP="00211D0D">
      <w:pPr>
        <w:pStyle w:val="Textebrut"/>
      </w:pPr>
      <w:r>
        <w:t>Arrêté du 12 février 2025 rendant obligatoire la délivrance à l'unité des médicaments à base de quétiapine pour le dosage 50 mg LP en application de l'article L. 5121-33-1 du code de la santé publique</w:t>
      </w:r>
    </w:p>
    <w:p w14:paraId="10650DA5" w14:textId="64BC8429" w:rsidR="000B7BC8" w:rsidRDefault="00F400F5" w:rsidP="00211D0D">
      <w:pPr>
        <w:pStyle w:val="Textebrut"/>
      </w:pPr>
      <w:hyperlink r:id="rId35" w:history="1">
        <w:r w:rsidR="00211D0D" w:rsidRPr="0033108E">
          <w:rPr>
            <w:rStyle w:val="Lienhypertexte"/>
          </w:rPr>
          <w:t>https://www.legifrance.gouv.fr/jorf/id/JORFTEXT000051156773</w:t>
        </w:r>
      </w:hyperlink>
    </w:p>
    <w:p w14:paraId="6453D947" w14:textId="77777777" w:rsidR="00211D0D" w:rsidRDefault="00211D0D" w:rsidP="00211D0D">
      <w:pPr>
        <w:pStyle w:val="Textebrut"/>
      </w:pPr>
    </w:p>
    <w:p w14:paraId="6CC2E8A8" w14:textId="77777777" w:rsidR="00D35501" w:rsidRDefault="00D35501" w:rsidP="00D35501">
      <w:pPr>
        <w:pStyle w:val="Textebrut"/>
      </w:pPr>
      <w:r>
        <w:t>Décret n° 2025-152 du 19 février 2025 relatif à la permanence des soins ambulatoires.</w:t>
      </w:r>
    </w:p>
    <w:p w14:paraId="0C647370" w14:textId="77777777" w:rsidR="00D35501" w:rsidRDefault="00D35501" w:rsidP="00D35501">
      <w:pPr>
        <w:pStyle w:val="Textebrut"/>
      </w:pPr>
      <w:r>
        <w:t xml:space="preserve">Objet : extension de la permanence des soins ambulatoires en médecine générale aux </w:t>
      </w:r>
      <w:proofErr w:type="spellStart"/>
      <w:r>
        <w:t>sages-femmes</w:t>
      </w:r>
      <w:proofErr w:type="spellEnd"/>
      <w:r>
        <w:t xml:space="preserve"> et infirmiers diplômés d'Etat, organisation d'une régulation de l'accès à la permanence des soins dentaires. Ce décret ouvre la possibilité de participation des infirmiers diplômés d'Etat et des </w:t>
      </w:r>
      <w:proofErr w:type="spellStart"/>
      <w:r>
        <w:t>sages-femmes</w:t>
      </w:r>
      <w:proofErr w:type="spellEnd"/>
      <w:r>
        <w:t xml:space="preserve"> à la permanence des soins ambulatoires et précise les conditions d'organisation du recours à une régulation de l'accès à la permanence des soins dentaires par des chirurgiens-dentistes</w:t>
      </w:r>
    </w:p>
    <w:p w14:paraId="468F93A5" w14:textId="176B1C7A" w:rsidR="00AE6D36" w:rsidRDefault="00F400F5" w:rsidP="00D35501">
      <w:pPr>
        <w:pStyle w:val="Textebrut"/>
      </w:pPr>
      <w:hyperlink r:id="rId36" w:history="1">
        <w:r w:rsidR="00D35501" w:rsidRPr="00955153">
          <w:rPr>
            <w:rStyle w:val="Lienhypertexte"/>
          </w:rPr>
          <w:t>https://www.legifrance.gouv.fr/jorf/id/JORFTEXT000051206924</w:t>
        </w:r>
      </w:hyperlink>
    </w:p>
    <w:p w14:paraId="1F4D4ACC" w14:textId="77777777" w:rsidR="00D35501" w:rsidRDefault="00D35501" w:rsidP="00D35501">
      <w:pPr>
        <w:pStyle w:val="Textebrut"/>
      </w:pPr>
    </w:p>
    <w:p w14:paraId="515240A0" w14:textId="77777777" w:rsidR="00150582" w:rsidRPr="00150582" w:rsidRDefault="00150582" w:rsidP="00150582">
      <w:pPr>
        <w:pStyle w:val="Textebrut"/>
      </w:pPr>
      <w:r w:rsidRPr="00150582">
        <w:t>Arrêté du 21 février 2025 fixant le prix de vente au public des préparations magistrales à base de quétiapine prises en charge par l'assurance maladie jusqu'à la remise à disposition du médicament concerné</w:t>
      </w:r>
    </w:p>
    <w:p w14:paraId="5B860C18" w14:textId="323DA9DC" w:rsidR="00150582" w:rsidRPr="00150582" w:rsidRDefault="00F400F5" w:rsidP="00150582">
      <w:pPr>
        <w:pStyle w:val="Textebrut"/>
      </w:pPr>
      <w:hyperlink r:id="rId37" w:history="1">
        <w:r w:rsidR="00150582" w:rsidRPr="00150582">
          <w:rPr>
            <w:rStyle w:val="Lienhypertexte"/>
          </w:rPr>
          <w:t>https://www.legifrance.gouv.fr/jorf/id/JORFTEXT000051235763</w:t>
        </w:r>
      </w:hyperlink>
    </w:p>
    <w:p w14:paraId="06F59BEA" w14:textId="77777777" w:rsidR="00D35501" w:rsidRDefault="00D35501" w:rsidP="00D35501">
      <w:pPr>
        <w:pStyle w:val="Textebrut"/>
      </w:pPr>
    </w:p>
    <w:p w14:paraId="2B9C58F5" w14:textId="77777777" w:rsidR="00150582" w:rsidRDefault="00150582" w:rsidP="00150582">
      <w:pPr>
        <w:pStyle w:val="Textebrut"/>
      </w:pPr>
      <w:r>
        <w:t>Arrêté du 21 février 2025 fixant la liste des personnes autorisées à exercer en France les fonctions de biologiste médical dans un domaine de spécialisation en application des dispositions de l'article L. 6213-2-1 du code de la santé publique</w:t>
      </w:r>
    </w:p>
    <w:p w14:paraId="7925E3BF" w14:textId="00EA2943" w:rsidR="00150582" w:rsidRDefault="00F400F5" w:rsidP="00150582">
      <w:pPr>
        <w:pStyle w:val="Textebrut"/>
      </w:pPr>
      <w:hyperlink r:id="rId38" w:history="1">
        <w:r w:rsidR="00150582" w:rsidRPr="00E252D6">
          <w:rPr>
            <w:rStyle w:val="Lienhypertexte"/>
          </w:rPr>
          <w:t>https://www.legifrance.gouv.fr/jorf/id/JORFTEXT000051236053</w:t>
        </w:r>
      </w:hyperlink>
    </w:p>
    <w:p w14:paraId="5E8ACEE7" w14:textId="77777777" w:rsidR="00150582" w:rsidRDefault="00150582" w:rsidP="00150582">
      <w:pPr>
        <w:pStyle w:val="Textebrut"/>
      </w:pPr>
    </w:p>
    <w:p w14:paraId="19803DB5" w14:textId="77777777" w:rsidR="007F3A17" w:rsidRDefault="007F3A17" w:rsidP="007F3A17">
      <w:pPr>
        <w:pStyle w:val="Textebrut"/>
      </w:pPr>
      <w:r>
        <w:t>Arrêté du 18 février 2025 modifiant l'arrêté du 24 mars 2017 relatif aux modalités d'admission en deuxième ou troisième année des études médicales, odontologiques, pharmaceutiques ou de sage-femme</w:t>
      </w:r>
    </w:p>
    <w:p w14:paraId="6AA96DE7" w14:textId="5B92C6CD" w:rsidR="00150582" w:rsidRDefault="00F400F5" w:rsidP="007F3A17">
      <w:pPr>
        <w:pStyle w:val="Textebrut"/>
      </w:pPr>
      <w:hyperlink r:id="rId39" w:history="1">
        <w:r w:rsidR="007F3A17" w:rsidRPr="00D636C9">
          <w:rPr>
            <w:rStyle w:val="Lienhypertexte"/>
          </w:rPr>
          <w:t>https://www.legifrance.gouv.fr/jorf/id/JORFTEXT000051244849</w:t>
        </w:r>
      </w:hyperlink>
    </w:p>
    <w:p w14:paraId="56B58218" w14:textId="77777777" w:rsidR="007F3A17" w:rsidRDefault="007F3A17" w:rsidP="007F3A17">
      <w:pPr>
        <w:pStyle w:val="Textebrut"/>
      </w:pPr>
    </w:p>
    <w:p w14:paraId="7AFC1AAA" w14:textId="77777777" w:rsidR="00F36C94" w:rsidRPr="00F36C94" w:rsidRDefault="00F36C94" w:rsidP="00F36C94">
      <w:pPr>
        <w:pStyle w:val="Textebrut"/>
      </w:pPr>
      <w:r w:rsidRPr="00F36C94">
        <w:t>Décret n° 2025-180 du 25 février 2025 relatif aux contrats pluriannuels d'objectifs et de moyens entre les agences régionales de santé et les établissements de santé, les autres titulaires d'autorisation et certains services de santé.</w:t>
      </w:r>
    </w:p>
    <w:p w14:paraId="3497F76D" w14:textId="77777777" w:rsidR="00F36C94" w:rsidRPr="00F36C94" w:rsidRDefault="00F36C94" w:rsidP="00F36C94">
      <w:pPr>
        <w:pStyle w:val="Textebrut"/>
      </w:pPr>
      <w:r w:rsidRPr="00F36C94">
        <w:t xml:space="preserve">Objet : le présent décret rationalise les contrats pluriannuels d'objectifs et de moyens (CPOM), en supprimant l'obligation pour les titulaires d'autorisation d'activité de soins autres que des établissements de santé de conclure un tel contrat avec les agences régionales de santé (ARS) et renforce la dimension stratégique de ces contrats en les centrant sur des objectifs de pilotage limités. Par ailleurs, il procède à des mises en cohérence de dispositions réglementaires dans le code de la santé publique </w:t>
      </w:r>
      <w:proofErr w:type="gramStart"/>
      <w:r w:rsidRPr="00F36C94">
        <w:t>suite à</w:t>
      </w:r>
      <w:proofErr w:type="gramEnd"/>
      <w:r w:rsidRPr="00F36C94">
        <w:t xml:space="preserve"> la suppression des pôles de santé</w:t>
      </w:r>
    </w:p>
    <w:p w14:paraId="44FBDA41" w14:textId="4900E58F" w:rsidR="00F36C94" w:rsidRPr="00F36C94" w:rsidRDefault="00F400F5" w:rsidP="00F36C94">
      <w:pPr>
        <w:pStyle w:val="Textebrut"/>
      </w:pPr>
      <w:hyperlink r:id="rId40" w:history="1">
        <w:r w:rsidR="00F36C94" w:rsidRPr="00F36C94">
          <w:rPr>
            <w:rStyle w:val="Lienhypertexte"/>
          </w:rPr>
          <w:t>https://www.legifrance.gouv.fr/jorf/id/JORFTEXT000051249432</w:t>
        </w:r>
      </w:hyperlink>
    </w:p>
    <w:p w14:paraId="0CF0B84C" w14:textId="77777777" w:rsidR="00F36C94" w:rsidRPr="00F36C94" w:rsidRDefault="00F36C94" w:rsidP="00F36C94">
      <w:pPr>
        <w:pStyle w:val="Textebrut"/>
      </w:pPr>
    </w:p>
    <w:p w14:paraId="09DAF66F" w14:textId="77777777" w:rsidR="00F36C94" w:rsidRPr="00F36C94" w:rsidRDefault="00F36C94" w:rsidP="00F36C94">
      <w:pPr>
        <w:pStyle w:val="Textebrut"/>
      </w:pPr>
      <w:r w:rsidRPr="00F36C94">
        <w:t>Arrêté du 19 février 2025 relatif aux caractéristiques de la formation obligatoire pour la réalisation des actes d'épilation à la lumière pulsée intense ou au laser à visée non thérapeutique</w:t>
      </w:r>
    </w:p>
    <w:p w14:paraId="302CA3FE" w14:textId="30BC75D3" w:rsidR="00F36C94" w:rsidRPr="00F36C94" w:rsidRDefault="00F400F5" w:rsidP="00F36C94">
      <w:pPr>
        <w:pStyle w:val="Textebrut"/>
      </w:pPr>
      <w:hyperlink r:id="rId41" w:history="1">
        <w:r w:rsidR="00F36C94" w:rsidRPr="00F36C94">
          <w:rPr>
            <w:rStyle w:val="Lienhypertexte"/>
          </w:rPr>
          <w:t>https://www.legifrance.gouv.fr/jorf/id/JORFTEXT000051249461</w:t>
        </w:r>
      </w:hyperlink>
    </w:p>
    <w:p w14:paraId="3F55D9D6" w14:textId="77777777" w:rsidR="007F3A17" w:rsidRDefault="007F3A17" w:rsidP="007F3A17">
      <w:pPr>
        <w:pStyle w:val="Textebrut"/>
      </w:pPr>
    </w:p>
    <w:p w14:paraId="65EF6B61" w14:textId="29817025" w:rsidR="002233D1" w:rsidRPr="002233D1" w:rsidRDefault="002233D1" w:rsidP="002233D1">
      <w:pPr>
        <w:pStyle w:val="Textebrut"/>
      </w:pPr>
      <w:r w:rsidRPr="002233D1">
        <w:t xml:space="preserve">Décision ANSM du 26/02/2025 modifiant la décision du 24/09/2024 modifiée portant application d’une partie de la réglementation des stupéfiants aux médicaments contenant du </w:t>
      </w:r>
      <w:proofErr w:type="spellStart"/>
      <w:r w:rsidRPr="002233D1">
        <w:t>tramadol</w:t>
      </w:r>
      <w:proofErr w:type="spellEnd"/>
      <w:r w:rsidRPr="002233D1">
        <w:t xml:space="preserve"> et aux médicaments contenant de la codéine ou de la </w:t>
      </w:r>
      <w:proofErr w:type="spellStart"/>
      <w:r w:rsidRPr="002233D1">
        <w:t>dihydrocodéine</w:t>
      </w:r>
      <w:proofErr w:type="spellEnd"/>
      <w:r w:rsidR="006527D4">
        <w:t xml:space="preserve"> </w:t>
      </w:r>
      <w:r w:rsidR="006527D4" w:rsidRPr="006527D4">
        <w:t>(les prescriptions non conformes à la limite de 12 semaines de prescription ou à l’obligation de prescription sécurisée et réalisées entre le 1</w:t>
      </w:r>
      <w:r w:rsidR="006527D4" w:rsidRPr="006527D4">
        <w:rPr>
          <w:vertAlign w:val="superscript"/>
        </w:rPr>
        <w:t>er</w:t>
      </w:r>
      <w:r w:rsidR="006527D4" w:rsidRPr="006527D4">
        <w:t xml:space="preserve"> et le 31 mars, sont valides jusqu’à la fin de la durée du traitement prescrit)</w:t>
      </w:r>
    </w:p>
    <w:p w14:paraId="2CF756E9" w14:textId="77777777" w:rsidR="002233D1" w:rsidRPr="002233D1" w:rsidRDefault="00F400F5" w:rsidP="002233D1">
      <w:pPr>
        <w:pStyle w:val="Textebrut"/>
      </w:pPr>
      <w:hyperlink r:id="rId42" w:history="1">
        <w:r w:rsidR="002233D1" w:rsidRPr="002233D1">
          <w:rPr>
            <w:rStyle w:val="Lienhypertexte"/>
          </w:rPr>
          <w:t>https://ansm.sante.fr/actualites/decision-du-26-02-2025-modifiant-la-decision-du-24-09-2024-modifiee-portant-application-dune-partie-de-la-reglementation-des-stupefiants-aux-medicaments-contenant-du-tramadol-et-aux-medicaments-contenant-de-la-codeine-ou-de-la-dihydrocodeine</w:t>
        </w:r>
      </w:hyperlink>
    </w:p>
    <w:p w14:paraId="624C836B" w14:textId="77777777" w:rsidR="002233D1" w:rsidRDefault="002233D1" w:rsidP="002233D1">
      <w:pPr>
        <w:pStyle w:val="Textebrut"/>
      </w:pPr>
      <w:proofErr w:type="spellStart"/>
      <w:r>
        <w:t>Tramadol</w:t>
      </w:r>
      <w:proofErr w:type="spellEnd"/>
      <w:r>
        <w:t xml:space="preserve"> et codéine : les nouvelles règles de prescription et délivrance entrent en vigueur le 1er mars 2025 (ANSM, 26/02/2025).</w:t>
      </w:r>
    </w:p>
    <w:p w14:paraId="2C5A883F" w14:textId="77777777" w:rsidR="002233D1" w:rsidRDefault="002233D1" w:rsidP="002233D1">
      <w:pPr>
        <w:pStyle w:val="Textebrut"/>
      </w:pPr>
      <w:r>
        <w:t xml:space="preserve">Nous rappelons qu’à partir du 1er mars 2025, les médicaments contenant du </w:t>
      </w:r>
      <w:proofErr w:type="spellStart"/>
      <w:r>
        <w:t>tramadol</w:t>
      </w:r>
      <w:proofErr w:type="spellEnd"/>
      <w:r>
        <w:t xml:space="preserve">, de la codéine ou de la </w:t>
      </w:r>
      <w:proofErr w:type="spellStart"/>
      <w:r>
        <w:t>dihydrocodéine</w:t>
      </w:r>
      <w:proofErr w:type="spellEnd"/>
      <w:r>
        <w:t xml:space="preserve"> doivent être prescrits sur une ordonnance sécurisée.</w:t>
      </w:r>
    </w:p>
    <w:p w14:paraId="2829B3B4" w14:textId="77777777" w:rsidR="002233D1" w:rsidRDefault="002233D1" w:rsidP="002233D1">
      <w:pPr>
        <w:pStyle w:val="Textebrut"/>
      </w:pPr>
      <w:r>
        <w:lastRenderedPageBreak/>
        <w:t xml:space="preserve">La réduction à 12 semaines de la durée maximale de prescription des médicaments contenant de la codéine ou de la </w:t>
      </w:r>
      <w:proofErr w:type="spellStart"/>
      <w:r>
        <w:t>dihydrocodéine</w:t>
      </w:r>
      <w:proofErr w:type="spellEnd"/>
      <w:r>
        <w:t xml:space="preserve"> devient également effective au 1er mars 2025</w:t>
      </w:r>
    </w:p>
    <w:p w14:paraId="62DFB98F" w14:textId="77777777" w:rsidR="002233D1" w:rsidRDefault="00F400F5" w:rsidP="002233D1">
      <w:pPr>
        <w:pStyle w:val="Textebrut"/>
      </w:pPr>
      <w:hyperlink r:id="rId43" w:history="1">
        <w:r w:rsidR="002233D1" w:rsidRPr="003D7D7B">
          <w:rPr>
            <w:rStyle w:val="Lienhypertexte"/>
          </w:rPr>
          <w:t>https://ansm.sante.fr/actualites/tramadol-et-codeine-les-nouvelles-regles-de-prescription-et-delivrance-entrent-en-vigueur-le-1er-mars-2025</w:t>
        </w:r>
      </w:hyperlink>
    </w:p>
    <w:p w14:paraId="25A8988C" w14:textId="77777777" w:rsidR="004F3FC7" w:rsidRPr="004F3FC7" w:rsidRDefault="004F3FC7" w:rsidP="004F3FC7">
      <w:pPr>
        <w:pStyle w:val="Textebrut"/>
      </w:pPr>
      <w:proofErr w:type="spellStart"/>
      <w:r w:rsidRPr="004F3FC7">
        <w:t>Tramadol</w:t>
      </w:r>
      <w:proofErr w:type="spellEnd"/>
      <w:r w:rsidRPr="004F3FC7">
        <w:t xml:space="preserve"> et codéine : les nouvelles règles de prescription et délivrance entrent en vigueur le 1er mars 2025 (CNOP, 26/02/2025).</w:t>
      </w:r>
    </w:p>
    <w:p w14:paraId="4FF0F83E" w14:textId="77777777" w:rsidR="004F3FC7" w:rsidRPr="004F3FC7" w:rsidRDefault="004F3FC7" w:rsidP="004F3FC7">
      <w:pPr>
        <w:pStyle w:val="Textebrut"/>
      </w:pPr>
      <w:r w:rsidRPr="004F3FC7">
        <w:t xml:space="preserve">L'ANSM rappelle qu’à partir du 1er mars 2025, les médicaments contenant du </w:t>
      </w:r>
      <w:proofErr w:type="spellStart"/>
      <w:r w:rsidRPr="004F3FC7">
        <w:t>tramadol</w:t>
      </w:r>
      <w:proofErr w:type="spellEnd"/>
      <w:r w:rsidRPr="004F3FC7">
        <w:t xml:space="preserve">, de la codéine ou de la </w:t>
      </w:r>
      <w:proofErr w:type="spellStart"/>
      <w:r w:rsidRPr="004F3FC7">
        <w:t>dihydrocodéine</w:t>
      </w:r>
      <w:proofErr w:type="spellEnd"/>
      <w:r w:rsidRPr="004F3FC7">
        <w:t xml:space="preserve"> doivent être prescrits sur une ordonnance sécurisée. La réduction à 12 semaines de la durée maximale de prescription des médicaments contenant de la codéine ou de la </w:t>
      </w:r>
      <w:proofErr w:type="spellStart"/>
      <w:r w:rsidRPr="004F3FC7">
        <w:t>dihydrocodéine</w:t>
      </w:r>
      <w:proofErr w:type="spellEnd"/>
      <w:r w:rsidRPr="004F3FC7">
        <w:t xml:space="preserve"> devient également effective au 1er mars 2025</w:t>
      </w:r>
    </w:p>
    <w:p w14:paraId="3BDE937E" w14:textId="6A704401" w:rsidR="002233D1" w:rsidRDefault="00F400F5" w:rsidP="004F3FC7">
      <w:pPr>
        <w:pStyle w:val="Textebrut"/>
      </w:pPr>
      <w:hyperlink r:id="rId44" w:history="1">
        <w:r w:rsidR="004F3FC7" w:rsidRPr="004F3FC7">
          <w:rPr>
            <w:rStyle w:val="Lienhypertexte"/>
          </w:rPr>
          <w:t>https://www.ordre.pharmacien.fr/les-communications/focus-sur/les-actualites/tramadol-et-codeine-les-nouvelles-regles-de-prescription-et-delivrance-entrent-en-vigueur-le-1er-mars-2025</w:t>
        </w:r>
      </w:hyperlink>
    </w:p>
    <w:p w14:paraId="6D10F510" w14:textId="77777777" w:rsidR="004F3FC7" w:rsidRDefault="004F3FC7" w:rsidP="004F3FC7">
      <w:pPr>
        <w:pStyle w:val="Textebrut"/>
      </w:pPr>
    </w:p>
    <w:p w14:paraId="1ED0AAA9" w14:textId="16D79539" w:rsidR="00417709" w:rsidRDefault="00417709" w:rsidP="004F3FC7">
      <w:pPr>
        <w:pStyle w:val="Textebrut"/>
      </w:pPr>
      <w:r w:rsidRPr="00417709">
        <w:t>Note DGOS du 24/02/2024 à l’attention des SAMU/SAS relative à la mise en œuvre de la sécurisation des prescriptions de dérivés des opioïdes par le SAMU-SAS</w:t>
      </w:r>
    </w:p>
    <w:p w14:paraId="23CFD07D" w14:textId="1A0B8450" w:rsidR="00417709" w:rsidRDefault="00F400F5" w:rsidP="004F3FC7">
      <w:pPr>
        <w:pStyle w:val="Textebrut"/>
      </w:pPr>
      <w:hyperlink r:id="rId45" w:history="1">
        <w:r w:rsidR="00417709" w:rsidRPr="00047946">
          <w:rPr>
            <w:rStyle w:val="Lienhypertexte"/>
          </w:rPr>
          <w:t>https://peps.sante.gouv.fr/outils/docu/textes_texto/25_dgos_note_samu-sas-tramadol-codeine_24022025.pdf</w:t>
        </w:r>
      </w:hyperlink>
    </w:p>
    <w:p w14:paraId="0981B0CA" w14:textId="77777777" w:rsidR="00417709" w:rsidRDefault="00417709" w:rsidP="004F3FC7">
      <w:pPr>
        <w:pStyle w:val="Textebrut"/>
      </w:pPr>
    </w:p>
    <w:p w14:paraId="26923127" w14:textId="77777777" w:rsidR="004F3FC7" w:rsidRDefault="004F3FC7" w:rsidP="004F3FC7">
      <w:pPr>
        <w:pStyle w:val="Textebrut"/>
      </w:pPr>
      <w:r>
        <w:t>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p>
    <w:p w14:paraId="2B3FD319" w14:textId="4CF05541" w:rsidR="004F3FC7" w:rsidRDefault="00F400F5" w:rsidP="004F3FC7">
      <w:pPr>
        <w:pStyle w:val="Textebrut"/>
      </w:pPr>
      <w:hyperlink r:id="rId46" w:history="1">
        <w:r w:rsidR="004F3FC7" w:rsidRPr="00047946">
          <w:rPr>
            <w:rStyle w:val="Lienhypertexte"/>
          </w:rPr>
          <w:t>https://www.legifrance.gouv.fr/jorf/id/JORFTEXT000051253918</w:t>
        </w:r>
      </w:hyperlink>
    </w:p>
    <w:p w14:paraId="65AAE237" w14:textId="77777777" w:rsidR="004F3FC7" w:rsidRDefault="004F3FC7" w:rsidP="004F3FC7">
      <w:pPr>
        <w:pStyle w:val="Textebrut"/>
      </w:pPr>
    </w:p>
    <w:p w14:paraId="59315FE5" w14:textId="77777777" w:rsidR="0069095E" w:rsidRPr="0069095E" w:rsidRDefault="0069095E" w:rsidP="0069095E">
      <w:pPr>
        <w:pStyle w:val="Textebrut"/>
      </w:pPr>
      <w:r w:rsidRPr="0069095E">
        <w:t>Décret n° 2025-189 du 27 février 2025 relatif à la simplification des procédures d'autorisation des activités de soins et d'équipements matériels lourds.</w:t>
      </w:r>
    </w:p>
    <w:p w14:paraId="5638C64E" w14:textId="77777777" w:rsidR="0069095E" w:rsidRPr="0069095E" w:rsidRDefault="0069095E" w:rsidP="0069095E">
      <w:pPr>
        <w:pStyle w:val="Textebrut"/>
      </w:pPr>
      <w:r w:rsidRPr="0069095E">
        <w:t>Publics concernés : titulaires d'autorisations d'activités de soins ou d'équipements matériels lourds, agences régionales de santé, patients.</w:t>
      </w:r>
    </w:p>
    <w:p w14:paraId="5B1C90AD" w14:textId="77777777" w:rsidR="0069095E" w:rsidRPr="0069095E" w:rsidRDefault="0069095E" w:rsidP="0069095E">
      <w:pPr>
        <w:pStyle w:val="Textebrut"/>
      </w:pPr>
      <w:r w:rsidRPr="0069095E">
        <w:t>Objet : simplification des procédures d'autorisation des activités de soins et d'équipements matériels lourds. Le décret modifie les règles de procédure applicables aux autorisations des activités de soins et des équipements matériels lourds soumis à une telle autorisation du directeur générale de l'agence régionale de santé. Il supprime notamment le nombre minimal et maximal annuel de périodes de dépôt des demandes d'autorisation et précise les critères permettant de ne pas soumettre une demande à l'avis de la commission spécialisée de la conférence régionale de la santé et de l'autonomie.</w:t>
      </w:r>
    </w:p>
    <w:p w14:paraId="71E71DBA" w14:textId="77777777" w:rsidR="0069095E" w:rsidRPr="0069095E" w:rsidRDefault="0069095E" w:rsidP="0069095E">
      <w:pPr>
        <w:pStyle w:val="Textebrut"/>
      </w:pPr>
      <w:r w:rsidRPr="0069095E">
        <w:t>Entrée en vigueur : le texte entre en vigueur le lendemain de sa publication</w:t>
      </w:r>
    </w:p>
    <w:p w14:paraId="4A6C6374" w14:textId="3792A99B" w:rsidR="0069095E" w:rsidRPr="0069095E" w:rsidRDefault="0069095E" w:rsidP="0069095E">
      <w:pPr>
        <w:pStyle w:val="Textebrut"/>
      </w:pPr>
      <w:hyperlink r:id="rId47" w:history="1">
        <w:r w:rsidRPr="0069095E">
          <w:rPr>
            <w:rStyle w:val="Lienhypertexte"/>
          </w:rPr>
          <w:t>https://www.legifrance.gouv.fr/jorf/id/JORFTEXT000051261102</w:t>
        </w:r>
      </w:hyperlink>
    </w:p>
    <w:p w14:paraId="57DCCEA4" w14:textId="77777777" w:rsidR="004F3FC7" w:rsidRDefault="004F3FC7" w:rsidP="004F3FC7">
      <w:pPr>
        <w:pStyle w:val="Textebrut"/>
      </w:pPr>
    </w:p>
    <w:p w14:paraId="6511FACC" w14:textId="77777777" w:rsidR="0069095E" w:rsidRPr="0069095E" w:rsidRDefault="0069095E" w:rsidP="0069095E">
      <w:pPr>
        <w:pStyle w:val="Textebrut"/>
      </w:pPr>
      <w:r w:rsidRPr="0069095E">
        <w:t>Arrêté du 20 février 2025 fixant les modalités d'examen et de délivrance des certificats de conformité aux bonnes pratiques de fabrication (BPF) des produits cosmétiques mentionnée à l'article R. 5131-2 du code de la santé publique</w:t>
      </w:r>
    </w:p>
    <w:p w14:paraId="65A26FE3" w14:textId="48590F89" w:rsidR="00F36C94" w:rsidRDefault="0069095E" w:rsidP="0069095E">
      <w:pPr>
        <w:pStyle w:val="Textebrut"/>
      </w:pPr>
      <w:hyperlink r:id="rId48" w:history="1">
        <w:r w:rsidRPr="0069095E">
          <w:rPr>
            <w:rStyle w:val="Lienhypertexte"/>
          </w:rPr>
          <w:t>https://www.legifrance.gouv.fr/jorf/id/JORFTEXT000051261244</w:t>
        </w:r>
      </w:hyperlink>
    </w:p>
    <w:p w14:paraId="2792DDF0" w14:textId="77777777" w:rsidR="0069095E" w:rsidRDefault="0069095E" w:rsidP="0069095E">
      <w:pPr>
        <w:pStyle w:val="Textebrut"/>
      </w:pPr>
    </w:p>
    <w:p w14:paraId="2EC89543" w14:textId="77777777" w:rsidR="005C011E" w:rsidRDefault="005C011E" w:rsidP="005C011E">
      <w:pPr>
        <w:pStyle w:val="Textebrut"/>
      </w:pPr>
      <w:r>
        <w:t>Décret n° 2025-197 du 27 février 2025 relatif aux règles de rémunération de certains agents publics placés en congé de maladie ordinaire ou en congé de maladie.</w:t>
      </w:r>
    </w:p>
    <w:p w14:paraId="6012ECD3" w14:textId="77777777" w:rsidR="005C011E" w:rsidRDefault="005C011E" w:rsidP="005C011E">
      <w:pPr>
        <w:pStyle w:val="Textebrut"/>
      </w:pPr>
      <w:r>
        <w:t>Publics concernés : agents publics relevant des trois versants de la fonction publique.</w:t>
      </w:r>
    </w:p>
    <w:p w14:paraId="5114516A" w14:textId="77777777" w:rsidR="005C011E" w:rsidRDefault="005C011E" w:rsidP="005C011E">
      <w:pPr>
        <w:pStyle w:val="Textebrut"/>
      </w:pPr>
      <w:r>
        <w:t>Objet : ce décret a pour objet d'établir à 90 % le taux de remplacement du traitement pour les périodes de congé de maladie ordinaire pour lesquelles le traitement était maintenu intégralement avant l'intervention de ce texte. Il procède à un toilettage des textes applicables aux fonctionnaires territoriaux et hospitaliers afin de mettre fin à la dichotomie « plein traitement/demi traitement ». Il reporte par ailleurs la date d'entrée en vigueur de la subrogation en matière de maladie, maternité, paternité, adoption et accidents du travail et maladies professionnelles pour les employeurs des agents contractuels de l'Etat au 1er janvier 2027, afin d'en optimiser la mise en œuvre dans les différents systèmes d'informations</w:t>
      </w:r>
    </w:p>
    <w:p w14:paraId="01D2DE40" w14:textId="7DC75EE3" w:rsidR="005C011E" w:rsidRDefault="005C011E" w:rsidP="005C011E">
      <w:pPr>
        <w:pStyle w:val="Textebrut"/>
      </w:pPr>
      <w:hyperlink r:id="rId49" w:history="1">
        <w:r w:rsidRPr="00190DBC">
          <w:rPr>
            <w:rStyle w:val="Lienhypertexte"/>
          </w:rPr>
          <w:t>https://www.legifrance.gouv.fr/jorf/id/JORFTEXT000051261462</w:t>
        </w:r>
      </w:hyperlink>
    </w:p>
    <w:p w14:paraId="4FA07399" w14:textId="27F875FB" w:rsidR="005C011E" w:rsidRDefault="005C011E" w:rsidP="005C011E">
      <w:pPr>
        <w:pStyle w:val="Textebrut"/>
      </w:pPr>
      <w:r>
        <w:lastRenderedPageBreak/>
        <w:t>Décret n° 2025-198 du 27 février 2025 relatif à la rémunération maintenue en congé de maladie pour certains agents publics.</w:t>
      </w:r>
    </w:p>
    <w:p w14:paraId="597FA054" w14:textId="77777777" w:rsidR="005C011E" w:rsidRDefault="005C011E" w:rsidP="005C011E">
      <w:pPr>
        <w:pStyle w:val="Textebrut"/>
      </w:pPr>
      <w:r>
        <w:t>Publics concernés : agents publics relevant de différents statuts dans les trois versants de la fonction publique.</w:t>
      </w:r>
    </w:p>
    <w:p w14:paraId="10369800" w14:textId="77777777" w:rsidR="005C011E" w:rsidRDefault="005C011E" w:rsidP="005C011E">
      <w:pPr>
        <w:pStyle w:val="Textebrut"/>
      </w:pPr>
      <w:r>
        <w:t>Objet : ce décret a pour objet principal d'établir à 90 % le taux de remplacement du traitement ou d'autres éléments de rémunération pour les périodes de congé de maladie ordinaire pour lesquelles ce traitement ou ces autres éléments de rémunération étaient maintenus intégralement avant l'intervention de ce texte. Il rend également applicables, au bénéfice d'agents contractuels enseignants relevant des ministères chargés de l'éducation nationale et de l'agriculture, les articles 2 et 12 à 18 du décret n° 86-83 du 17 janvier 1986 relatif aux dispositions générales applicables aux agents contractuels de l'Etat (congés pour raisons de santé)</w:t>
      </w:r>
    </w:p>
    <w:p w14:paraId="0CC25025" w14:textId="161CA179" w:rsidR="00D723F5" w:rsidRDefault="005C011E" w:rsidP="005C011E">
      <w:pPr>
        <w:pStyle w:val="Textebrut"/>
      </w:pPr>
      <w:hyperlink r:id="rId50" w:history="1">
        <w:r w:rsidRPr="00190DBC">
          <w:rPr>
            <w:rStyle w:val="Lienhypertexte"/>
          </w:rPr>
          <w:t>https://www.legifrance.gouv.fr/jorf/id/JORFTEXT000051261514</w:t>
        </w:r>
      </w:hyperlink>
    </w:p>
    <w:p w14:paraId="576E1A0F" w14:textId="77777777" w:rsidR="005C011E" w:rsidRDefault="005C011E" w:rsidP="005C011E">
      <w:pPr>
        <w:pStyle w:val="Textebrut"/>
      </w:pPr>
    </w:p>
    <w:p w14:paraId="1C0EF6AB" w14:textId="77777777" w:rsidR="00107ABA" w:rsidRDefault="00107ABA" w:rsidP="00F8571B">
      <w:pPr>
        <w:pStyle w:val="Textebrut"/>
      </w:pPr>
    </w:p>
    <w:p w14:paraId="0519B80B" w14:textId="77777777" w:rsidR="00C73E01" w:rsidRDefault="00C73E01" w:rsidP="00F8571B">
      <w:pPr>
        <w:pStyle w:val="Textebrut"/>
      </w:pPr>
    </w:p>
    <w:p w14:paraId="46B64122" w14:textId="77777777" w:rsidR="00C73E01" w:rsidRPr="0089584B" w:rsidRDefault="00F400F5" w:rsidP="00C73E01">
      <w:pPr>
        <w:pStyle w:val="PEPS"/>
      </w:pPr>
      <w:hyperlink r:id="rId51" w:history="1">
        <w:r w:rsidR="00C73E01" w:rsidRPr="0089584B">
          <w:t>Actualités</w:t>
        </w:r>
      </w:hyperlink>
      <w:r w:rsidR="00C73E01">
        <w:t xml:space="preserve"> Covid-19</w:t>
      </w:r>
      <w:r w:rsidR="00C73E01" w:rsidRPr="0089584B">
        <w:t> :</w:t>
      </w:r>
    </w:p>
    <w:p w14:paraId="58ED8599" w14:textId="77777777" w:rsidR="00C73E01" w:rsidRDefault="00C73E01" w:rsidP="00C73E01">
      <w:pPr>
        <w:pStyle w:val="Textebrut"/>
      </w:pPr>
    </w:p>
    <w:p w14:paraId="2B2B2D07" w14:textId="77777777" w:rsidR="00AC503D" w:rsidRDefault="00AC503D" w:rsidP="00AC503D">
      <w:pPr>
        <w:pStyle w:val="Textebrut"/>
      </w:pPr>
      <w:r>
        <w:t>Vous retrouverez tout sur ce sujet sur la page d’actualités du PEPPS dédiée :</w:t>
      </w:r>
    </w:p>
    <w:p w14:paraId="326B3558" w14:textId="77777777" w:rsidR="00C73E01" w:rsidRDefault="00F400F5" w:rsidP="00AC503D">
      <w:pPr>
        <w:pStyle w:val="Textebrut"/>
      </w:pPr>
      <w:hyperlink r:id="rId52" w:history="1">
        <w:r w:rsidR="00AC503D" w:rsidRPr="009D7C82">
          <w:rPr>
            <w:rStyle w:val="Lienhypertexte"/>
          </w:rPr>
          <w:t>https://peps.sante.gouv.fr/actu/ncov/actus_2019-ncov.html</w:t>
        </w:r>
      </w:hyperlink>
    </w:p>
    <w:p w14:paraId="55EA359A" w14:textId="77777777" w:rsidR="00C73E01" w:rsidRDefault="00C73E01" w:rsidP="00F8571B">
      <w:pPr>
        <w:pStyle w:val="Textebrut"/>
      </w:pPr>
    </w:p>
    <w:p w14:paraId="0DBB331E" w14:textId="1B9B1229" w:rsidR="00150582" w:rsidRPr="00150582" w:rsidRDefault="00150582" w:rsidP="00150582">
      <w:pPr>
        <w:pStyle w:val="Textebrut"/>
      </w:pPr>
      <w:r w:rsidRPr="00150582">
        <w:t xml:space="preserve">Arrêté du 13 février 2025 portant abrogation de diverses mesures de gestion de la crise sanitaire (notamment les mesures dérogatoires relatives à l’intégration des PADHUE, certains coefficients de majoration pour des prises en charge à domicile, les prélèvements pour détection du SARS-CoV-2, les oxymètre de pouls pour la prise en charge du covid-19, les dérogations « oxygène à domicile », contrôle de certificat de vaccination covid-19, la possibilité de rendre obligatoire le port du masque dans les établissements de santé et les locaux d’exercice des professionnels de santé, les autorisations dérogatoires accordées à certains établissements pour réalisés des actes pour lesquels ils ne sont pas autorisés, les actes autorisés de façon dérogatoire sous forme de </w:t>
      </w:r>
      <w:proofErr w:type="spellStart"/>
      <w:r w:rsidRPr="00150582">
        <w:t>télésoin</w:t>
      </w:r>
      <w:proofErr w:type="spellEnd"/>
      <w:r w:rsidRPr="00150582">
        <w:t>, dérogation IVG en téléconsultation</w:t>
      </w:r>
      <w:r w:rsidR="00F400F5">
        <w:t xml:space="preserve"> (passée dans le droit commun)</w:t>
      </w:r>
      <w:r w:rsidRPr="00150582">
        <w:t>, dispensation directe de médicaments pour IVG à la femme au lieu du professionnel de santé et autres dérogations propres à l’IVG médicamenteuse, prélèvements nasopharyngés et tests antigéniques par (presque) tout le monde pour la recherche de SARS-CoV-2</w:t>
      </w:r>
      <w:r>
        <w:t>…</w:t>
      </w:r>
      <w:r w:rsidRPr="00150582">
        <w:t>)</w:t>
      </w:r>
    </w:p>
    <w:p w14:paraId="61A4B387" w14:textId="2A95AB4A" w:rsidR="00150582" w:rsidRPr="00150582" w:rsidRDefault="00F400F5" w:rsidP="00150582">
      <w:pPr>
        <w:pStyle w:val="Textebrut"/>
      </w:pPr>
      <w:hyperlink r:id="rId53" w:history="1">
        <w:r w:rsidR="00150582" w:rsidRPr="00150582">
          <w:rPr>
            <w:rStyle w:val="Lienhypertexte"/>
          </w:rPr>
          <w:t>https://www.legifrance.gouv.fr/jorf/id/JORFTEXT000051234181</w:t>
        </w:r>
      </w:hyperlink>
    </w:p>
    <w:p w14:paraId="3DAE6117" w14:textId="77777777" w:rsidR="00F13215" w:rsidRDefault="00F13215" w:rsidP="00F13215">
      <w:pPr>
        <w:pStyle w:val="Textebrut"/>
      </w:pPr>
      <w:r>
        <w:t>Tests Covid sans ordonnance : fin de prise en charge dès le 1er mars (Le Quotidien du pharmacien, 24/02/2025).</w:t>
      </w:r>
    </w:p>
    <w:p w14:paraId="65CF91BC" w14:textId="77777777" w:rsidR="00F13215" w:rsidRDefault="00F13215" w:rsidP="00F13215">
      <w:pPr>
        <w:pStyle w:val="Textebrut"/>
      </w:pPr>
      <w:r>
        <w:t>Un arrêté publié au « Journal officiel » du 22 février officialise l’abrogation de plusieurs mesures exceptionnelles prises pendant la crise du Covid-19. À partir du 1er mars, les tests de détection du Covid réalisés par les pharmaciens ne seront notamment plus remboursés pour les patients sans ordonnance. Pour les syndicats, l’objectif est désormais de faire entrer la prise en charge de ces tests dans le droit commun</w:t>
      </w:r>
    </w:p>
    <w:p w14:paraId="6900E43A" w14:textId="6396C879" w:rsidR="00150582" w:rsidRDefault="00F400F5" w:rsidP="00F13215">
      <w:pPr>
        <w:pStyle w:val="Textebrut"/>
      </w:pPr>
      <w:hyperlink r:id="rId54" w:history="1">
        <w:r w:rsidR="00F13215" w:rsidRPr="00D636C9">
          <w:rPr>
            <w:rStyle w:val="Lienhypertexte"/>
          </w:rPr>
          <w:t>https://www.lequotidiendupharmacien.fr/exercice-pro/tests-covid-sans-ordonnance-fin-de-prise-en-charge-des-le-1er-mars</w:t>
        </w:r>
      </w:hyperlink>
    </w:p>
    <w:p w14:paraId="6B455319" w14:textId="77777777" w:rsidR="00047B49" w:rsidRPr="00047B49" w:rsidRDefault="00047B49" w:rsidP="00047B49">
      <w:pPr>
        <w:pStyle w:val="Textebrut"/>
      </w:pPr>
      <w:r w:rsidRPr="00047B49">
        <w:t>Gestion de la crise sanitaire : abrogation de certaines mesures (CNOP, 27/02/2025).</w:t>
      </w:r>
    </w:p>
    <w:p w14:paraId="5D91D20D" w14:textId="77777777" w:rsidR="00047B49" w:rsidRPr="00047B49" w:rsidRDefault="00047B49" w:rsidP="00047B49">
      <w:pPr>
        <w:pStyle w:val="Textebrut"/>
      </w:pPr>
      <w:r w:rsidRPr="00047B49">
        <w:t>Un arrêté du 13 février 2025 abroge certains articles de celui du 1er juin 2021 relatif aux mesures d'organisation et de fonctionnement du système de santé maintenues en matière de lutte contre la covid-19. Tour d’horizon de l’impact sur les pharmaciens de ce texte qui entrera en vigueur le 1er mars 2025</w:t>
      </w:r>
    </w:p>
    <w:p w14:paraId="3E34332F" w14:textId="77777777" w:rsidR="00047B49" w:rsidRPr="00047B49" w:rsidRDefault="00047B49" w:rsidP="00047B49">
      <w:pPr>
        <w:pStyle w:val="Textebrut"/>
      </w:pPr>
      <w:hyperlink r:id="rId55" w:history="1">
        <w:r w:rsidRPr="00047B49">
          <w:rPr>
            <w:rStyle w:val="Lienhypertexte"/>
          </w:rPr>
          <w:t>https://www.ordre.pharmacien.fr/les-communications/focus-sur/les-actualites/gestion-de-la-crise-sanitaire-abrogation-de-certaines-mesures</w:t>
        </w:r>
      </w:hyperlink>
    </w:p>
    <w:p w14:paraId="5A9BB0B1" w14:textId="77777777" w:rsidR="00F13215" w:rsidRDefault="00F13215" w:rsidP="00F13215">
      <w:pPr>
        <w:pStyle w:val="Textebrut"/>
      </w:pPr>
    </w:p>
    <w:p w14:paraId="46692AE6" w14:textId="77777777" w:rsidR="00605ECD" w:rsidRPr="00605ECD" w:rsidRDefault="00605ECD" w:rsidP="00605ECD">
      <w:pPr>
        <w:pStyle w:val="Textebrut"/>
      </w:pPr>
      <w:r w:rsidRPr="00605ECD">
        <w:t>Arrêté du 27 janvier 2025 modifiant la liste des spécialités pharmaceutiques prises en charge en sus des prestations d'hospitalisation mentionnée à l'article L. 162-23-6 du code de la sécurité sociale (</w:t>
      </w:r>
      <w:proofErr w:type="spellStart"/>
      <w:r w:rsidRPr="00605ECD">
        <w:t>Paxlovid</w:t>
      </w:r>
      <w:proofErr w:type="spellEnd"/>
      <w:r w:rsidRPr="00605ECD">
        <w:t>®)</w:t>
      </w:r>
    </w:p>
    <w:p w14:paraId="4B9FA022" w14:textId="4AD90DD9" w:rsidR="00605ECD" w:rsidRPr="00605ECD" w:rsidRDefault="00F400F5" w:rsidP="00605ECD">
      <w:pPr>
        <w:pStyle w:val="Textebrut"/>
      </w:pPr>
      <w:hyperlink r:id="rId56" w:history="1">
        <w:r w:rsidR="00605ECD" w:rsidRPr="00605ECD">
          <w:rPr>
            <w:rStyle w:val="Lienhypertexte"/>
          </w:rPr>
          <w:t>https://www.legifrance.gouv.fr/jorf/id/JORFTEXT000051141812</w:t>
        </w:r>
      </w:hyperlink>
    </w:p>
    <w:p w14:paraId="45CF0561" w14:textId="77777777" w:rsidR="00605ECD" w:rsidRPr="00605ECD" w:rsidRDefault="00605ECD" w:rsidP="00605ECD">
      <w:pPr>
        <w:pStyle w:val="Textebrut"/>
      </w:pPr>
      <w:r w:rsidRPr="00605ECD">
        <w:t>Avis relatif aux prix de spécialités pharmaceutiques publiés en application de l'article L. 162-16-6 du code de la sécurité sociale (</w:t>
      </w:r>
      <w:proofErr w:type="spellStart"/>
      <w:r w:rsidRPr="00605ECD">
        <w:t>Paxlovid</w:t>
      </w:r>
      <w:proofErr w:type="spellEnd"/>
      <w:r w:rsidRPr="00605ECD">
        <w:t>® : 90,00€/UCD)</w:t>
      </w:r>
    </w:p>
    <w:p w14:paraId="31CB3CB9" w14:textId="03F5211E" w:rsidR="00605ECD" w:rsidRDefault="00F400F5" w:rsidP="00605ECD">
      <w:pPr>
        <w:pStyle w:val="Textebrut"/>
      </w:pPr>
      <w:hyperlink r:id="rId57" w:history="1">
        <w:r w:rsidR="00605ECD" w:rsidRPr="00605ECD">
          <w:rPr>
            <w:rStyle w:val="Lienhypertexte"/>
          </w:rPr>
          <w:t>https://www.legifrance.gouv.fr/jorf/id/JORFTEXT000051142931</w:t>
        </w:r>
      </w:hyperlink>
    </w:p>
    <w:p w14:paraId="6C1BE195" w14:textId="77777777" w:rsidR="00605ECD" w:rsidRDefault="00605ECD" w:rsidP="00605ECD">
      <w:pPr>
        <w:pStyle w:val="Textebrut"/>
      </w:pPr>
    </w:p>
    <w:p w14:paraId="558DF3DE" w14:textId="77777777" w:rsidR="00A9336A" w:rsidRDefault="00A9336A" w:rsidP="00A9336A">
      <w:pPr>
        <w:pStyle w:val="Textebrut"/>
      </w:pPr>
      <w:r>
        <w:lastRenderedPageBreak/>
        <w:t>Vaccins contre le Covid-19 : les rapports d’enquête confirment de nouveau leur profil de sécurité (ANSM, 04/02/2025).</w:t>
      </w:r>
    </w:p>
    <w:p w14:paraId="41D172AD" w14:textId="77777777" w:rsidR="00A9336A" w:rsidRDefault="00A9336A" w:rsidP="00A9336A">
      <w:pPr>
        <w:pStyle w:val="Textebrut"/>
      </w:pPr>
      <w:r>
        <w:t>Dans le cadre de la surveillance renforcée des vaccins utilisés contre le Covid-19 en France, nous publions les rapports d’enquête de pharmacovigilance 2023-2024 sur les déclarations d’effets indésirables rapportés pour les quatre vaccins (</w:t>
      </w:r>
      <w:proofErr w:type="spellStart"/>
      <w:r>
        <w:t>Corminaty</w:t>
      </w:r>
      <w:proofErr w:type="spellEnd"/>
      <w:r>
        <w:t xml:space="preserve">, </w:t>
      </w:r>
      <w:proofErr w:type="spellStart"/>
      <w:r>
        <w:t>Spikevax</w:t>
      </w:r>
      <w:proofErr w:type="spellEnd"/>
      <w:r>
        <w:t xml:space="preserve">, </w:t>
      </w:r>
      <w:proofErr w:type="spellStart"/>
      <w:r>
        <w:t>Nuvaxovid</w:t>
      </w:r>
      <w:proofErr w:type="spellEnd"/>
      <w:r>
        <w:t xml:space="preserve"> et </w:t>
      </w:r>
      <w:proofErr w:type="spellStart"/>
      <w:r>
        <w:t>Vidprevtyn</w:t>
      </w:r>
      <w:proofErr w:type="spellEnd"/>
      <w:r>
        <w:t xml:space="preserve"> Beta) disponibles en France. Une enquête de pharmacovigilance est également consacrée aux femmes enceintes et qui allaitent.</w:t>
      </w:r>
    </w:p>
    <w:p w14:paraId="1B292753" w14:textId="77777777" w:rsidR="00A9336A" w:rsidRDefault="00A9336A" w:rsidP="00A9336A">
      <w:pPr>
        <w:pStyle w:val="Textebrut"/>
      </w:pPr>
      <w:r>
        <w:t>Les résultats de ces enquêtes montrent à nouveau que les vaccins contre le Covid-19 sont sûrs</w:t>
      </w:r>
    </w:p>
    <w:p w14:paraId="15173D79" w14:textId="57127AB0" w:rsidR="00AC503D" w:rsidRDefault="00F400F5" w:rsidP="00A9336A">
      <w:pPr>
        <w:pStyle w:val="Textebrut"/>
      </w:pPr>
      <w:hyperlink r:id="rId58" w:history="1">
        <w:r w:rsidR="00A9336A" w:rsidRPr="00022FF3">
          <w:rPr>
            <w:rStyle w:val="Lienhypertexte"/>
          </w:rPr>
          <w:t>https://ansm.sante.fr/actualites/vaccins-contre-le-covid-19-les-rapports-denquete-confirment-de-nouveau-leur-profil-de-securite</w:t>
        </w:r>
      </w:hyperlink>
    </w:p>
    <w:p w14:paraId="50D185B1" w14:textId="77777777" w:rsidR="00A9336A" w:rsidRDefault="00A9336A" w:rsidP="00A9336A">
      <w:pPr>
        <w:pStyle w:val="Textebrut"/>
      </w:pPr>
    </w:p>
    <w:p w14:paraId="324A24E5" w14:textId="77777777" w:rsidR="00201EA0" w:rsidRDefault="00201EA0" w:rsidP="00201EA0">
      <w:pPr>
        <w:pStyle w:val="Textebrut"/>
      </w:pPr>
      <w:r>
        <w:t>Surveillance des variants du SARS-CoV-2 avec des systèmes de surveillance complémentaires : évaluation du risque du variant Omicron JN.1 en France, d'août 2023 à janvier 2024 (</w:t>
      </w:r>
      <w:proofErr w:type="spellStart"/>
      <w:r>
        <w:t>SpF</w:t>
      </w:r>
      <w:proofErr w:type="spellEnd"/>
      <w:r>
        <w:t>, 20/02/2025)</w:t>
      </w:r>
    </w:p>
    <w:p w14:paraId="55E0DB85" w14:textId="21EBC9F3" w:rsidR="00A9336A" w:rsidRDefault="00F400F5" w:rsidP="00201EA0">
      <w:pPr>
        <w:pStyle w:val="Textebrut"/>
      </w:pPr>
      <w:hyperlink r:id="rId59" w:history="1">
        <w:r w:rsidR="00201EA0" w:rsidRPr="00E252D6">
          <w:rPr>
            <w:rStyle w:val="Lienhypertexte"/>
          </w:rPr>
          <w:t>https://www.santepubliquefrance.fr/revues/articles-du-mois/2025/surveillance-des-variants-du-sars-cov-2-avec-des-systemes-de-surveillance-complementaires-evaluation-du-risque-du-variant-omicron-jn.1-en-france</w:t>
        </w:r>
      </w:hyperlink>
    </w:p>
    <w:p w14:paraId="18014715" w14:textId="77777777" w:rsidR="00201EA0" w:rsidRDefault="00201EA0" w:rsidP="00201EA0">
      <w:pPr>
        <w:pStyle w:val="Textebrut"/>
      </w:pPr>
    </w:p>
    <w:p w14:paraId="26F8ABB1" w14:textId="77777777" w:rsidR="00B51779" w:rsidRDefault="00B51779" w:rsidP="00B51779">
      <w:pPr>
        <w:pStyle w:val="Textebrut"/>
      </w:pPr>
      <w:r>
        <w:t>Stratégies de surveillance génomique : expérience du SARS-CoV-2 et applications aux pathogènes émergents (</w:t>
      </w:r>
      <w:proofErr w:type="spellStart"/>
      <w:r>
        <w:t>SpF</w:t>
      </w:r>
      <w:proofErr w:type="spellEnd"/>
      <w:r>
        <w:t>, 20/02/2025)</w:t>
      </w:r>
    </w:p>
    <w:p w14:paraId="74B24250" w14:textId="5C14C89E" w:rsidR="00201EA0" w:rsidRDefault="00F400F5" w:rsidP="00B51779">
      <w:pPr>
        <w:pStyle w:val="Textebrut"/>
      </w:pPr>
      <w:hyperlink r:id="rId60" w:history="1">
        <w:r w:rsidR="00B51779" w:rsidRPr="00E252D6">
          <w:rPr>
            <w:rStyle w:val="Lienhypertexte"/>
          </w:rPr>
          <w:t>https://www.santepubliquefrance.fr/maladies-et-traumatismes/maladies-et-infections-respiratoires/covid-19/documents/rapport-synthese/strategies-de-surveillance-genomique-experience-du-sars-cov-2-et-applications-aux-pathogenes-emergents</w:t>
        </w:r>
      </w:hyperlink>
    </w:p>
    <w:p w14:paraId="12F0F0BD" w14:textId="77777777" w:rsidR="00B51779" w:rsidRDefault="00B51779" w:rsidP="00B51779">
      <w:pPr>
        <w:pStyle w:val="Textebrut"/>
      </w:pPr>
    </w:p>
    <w:p w14:paraId="4FF74CC1" w14:textId="77777777" w:rsidR="00471F72" w:rsidRPr="00471F72" w:rsidRDefault="00471F72" w:rsidP="00471F72">
      <w:pPr>
        <w:pStyle w:val="Textebrut"/>
      </w:pPr>
      <w:r w:rsidRPr="00471F72">
        <w:t>Fin du remboursement des tests Covid en pharmacie (service-public.fr, 27/02/2025).</w:t>
      </w:r>
    </w:p>
    <w:p w14:paraId="5D48603A" w14:textId="77777777" w:rsidR="00471F72" w:rsidRPr="00471F72" w:rsidRDefault="00471F72" w:rsidP="00471F72">
      <w:pPr>
        <w:pStyle w:val="Textebrut"/>
      </w:pPr>
      <w:r w:rsidRPr="00471F72">
        <w:t>À partir du 1er mars 2025, les tests de dépistage de la Covid-19 en pharmacie ne sont plus remboursés par l'Assurance maladie. C'est ce qu'indique un arrêté publié au Journal officiel du 22 février 2025 portant abrogation de diverses mesures de gestion de la crise sanitaire</w:t>
      </w:r>
    </w:p>
    <w:p w14:paraId="2933DC34" w14:textId="3CA0824A" w:rsidR="00A9336A" w:rsidRDefault="00471F72" w:rsidP="00471F72">
      <w:pPr>
        <w:pStyle w:val="Textebrut"/>
      </w:pPr>
      <w:hyperlink r:id="rId61" w:history="1">
        <w:r w:rsidRPr="00471F72">
          <w:rPr>
            <w:rStyle w:val="Lienhypertexte"/>
          </w:rPr>
          <w:t>https://www.service-public.fr/particuliers/actualites/A18090</w:t>
        </w:r>
      </w:hyperlink>
    </w:p>
    <w:p w14:paraId="6964A4E4" w14:textId="77777777" w:rsidR="00471F72" w:rsidRDefault="00471F72" w:rsidP="00471F72">
      <w:pPr>
        <w:pStyle w:val="Textebrut"/>
      </w:pPr>
    </w:p>
    <w:p w14:paraId="379E0D58" w14:textId="77777777" w:rsidR="00AC503D" w:rsidRDefault="00AC503D" w:rsidP="00F8571B">
      <w:pPr>
        <w:pStyle w:val="Textebrut"/>
      </w:pPr>
    </w:p>
    <w:p w14:paraId="4572C043" w14:textId="77777777" w:rsidR="00126647" w:rsidRDefault="00126647" w:rsidP="00F8571B">
      <w:pPr>
        <w:pStyle w:val="Textebrut"/>
      </w:pPr>
    </w:p>
    <w:p w14:paraId="5E469544" w14:textId="77777777" w:rsidR="00107ABA" w:rsidRPr="0089584B" w:rsidRDefault="00F400F5" w:rsidP="0089584B">
      <w:pPr>
        <w:pStyle w:val="PEPS"/>
      </w:pPr>
      <w:hyperlink r:id="rId62" w:history="1">
        <w:r w:rsidR="00930CE0" w:rsidRPr="0089584B">
          <w:t>Autres actualités</w:t>
        </w:r>
      </w:hyperlink>
      <w:r w:rsidR="00930CE0" w:rsidRPr="0089584B">
        <w:t> :</w:t>
      </w:r>
    </w:p>
    <w:p w14:paraId="54D9441E" w14:textId="77777777" w:rsidR="00AC503D" w:rsidRDefault="00AC503D" w:rsidP="00AC503D">
      <w:pPr>
        <w:pStyle w:val="Textebrut"/>
      </w:pPr>
      <w:r>
        <w:t>En ligne sur la page d’actualités du PEPPS :</w:t>
      </w:r>
    </w:p>
    <w:p w14:paraId="2E171AC0" w14:textId="77777777" w:rsidR="00AC503D" w:rsidRDefault="00F400F5" w:rsidP="00AC503D">
      <w:pPr>
        <w:pStyle w:val="Textebrut"/>
      </w:pPr>
      <w:hyperlink r:id="rId63" w:history="1">
        <w:r w:rsidR="00AC503D" w:rsidRPr="002859B7">
          <w:rPr>
            <w:rStyle w:val="Lienhypertexte"/>
          </w:rPr>
          <w:t>https://peps.sante.gouv.fr/actu/actualites.html</w:t>
        </w:r>
      </w:hyperlink>
    </w:p>
    <w:p w14:paraId="476A0826" w14:textId="77777777" w:rsidR="00930CE0" w:rsidRDefault="00930CE0" w:rsidP="00F8571B">
      <w:pPr>
        <w:pStyle w:val="Textebrut"/>
      </w:pPr>
    </w:p>
    <w:p w14:paraId="49C76FD2" w14:textId="6C45775C" w:rsidR="00126647" w:rsidRDefault="006D56AE" w:rsidP="00361AD6">
      <w:pPr>
        <w:pStyle w:val="Textebrut"/>
      </w:pPr>
      <w:r w:rsidRPr="006D56AE">
        <w:t>MINSANTE n°2025-01 du 31/01/2025 - Vigilance renforcée vis-à-vis du risque de transmission à l'homme des virus influenza d'origine zoonotique : conduite à tenir</w:t>
      </w:r>
    </w:p>
    <w:p w14:paraId="003575CF" w14:textId="4F2E4D76" w:rsidR="006D56AE" w:rsidRDefault="00F400F5" w:rsidP="00361AD6">
      <w:pPr>
        <w:pStyle w:val="Textebrut"/>
      </w:pPr>
      <w:hyperlink r:id="rId64" w:history="1">
        <w:r w:rsidR="006D56AE" w:rsidRPr="00806278">
          <w:rPr>
            <w:rStyle w:val="Lienhypertexte"/>
          </w:rPr>
          <w:t>https://peps.sante.gouv.fr/actu/2025/25_minsante_2025-01.pdf</w:t>
        </w:r>
      </w:hyperlink>
    </w:p>
    <w:p w14:paraId="3051E9EF" w14:textId="77777777" w:rsidR="00A94F08" w:rsidRDefault="00A94F08" w:rsidP="00A94F08">
      <w:pPr>
        <w:pStyle w:val="Textebrut"/>
      </w:pPr>
      <w:r>
        <w:t>Surveillance et investigation des cas de grippe humaine due à un virus influenza d’origine aviaire ou porcine (</w:t>
      </w:r>
      <w:proofErr w:type="spellStart"/>
      <w:r>
        <w:t>SpF</w:t>
      </w:r>
      <w:proofErr w:type="spellEnd"/>
      <w:r>
        <w:t>, 30/01/2025)</w:t>
      </w:r>
    </w:p>
    <w:p w14:paraId="1421DF53" w14:textId="02E9AC51" w:rsidR="006D56AE" w:rsidRDefault="00F400F5" w:rsidP="00A94F08">
      <w:pPr>
        <w:pStyle w:val="Textebrut"/>
      </w:pPr>
      <w:hyperlink r:id="rId65" w:history="1">
        <w:r w:rsidR="00A94F08" w:rsidRPr="00806278">
          <w:rPr>
            <w:rStyle w:val="Lienhypertexte"/>
          </w:rPr>
          <w:t>https://www.santepubliquefrance.fr/content/download/489395/file/20250130_Grippe%20zoonotique_defDeCasCAT.pdf</w:t>
        </w:r>
      </w:hyperlink>
    </w:p>
    <w:p w14:paraId="5E6539A7" w14:textId="77777777" w:rsidR="00A94F08" w:rsidRDefault="00A94F08" w:rsidP="00A94F08">
      <w:pPr>
        <w:pStyle w:val="Textebrut"/>
      </w:pPr>
    </w:p>
    <w:p w14:paraId="1D847712" w14:textId="528E6246" w:rsidR="00A94F08" w:rsidRDefault="00A94F08" w:rsidP="00A94F08">
      <w:pPr>
        <w:pStyle w:val="Textebrut"/>
      </w:pPr>
      <w:r>
        <w:t>Guide de prévention de la transmission par voie respiratoire (SF2H, octobre 2024).</w:t>
      </w:r>
    </w:p>
    <w:p w14:paraId="7DD8AA01" w14:textId="77777777" w:rsidR="00A94F08" w:rsidRDefault="00A94F08" w:rsidP="00A94F08">
      <w:pPr>
        <w:pStyle w:val="Textebrut"/>
      </w:pPr>
      <w:r>
        <w:t>Dans le contexte de la pandémie de Covid-19, la Société Française d’Hygiène Hospitalière (SF2H) a ressenti le besoin urgent de tirer des leçons de cette crise majeure. Elle a souligné la nécessité de dépasser la dichotomie simpliste entre "Air" et "Gouttelettes" pour adopter une approche plus nuancée et scientifique de la prévention des risques infectieux</w:t>
      </w:r>
    </w:p>
    <w:p w14:paraId="6D4825D6" w14:textId="747CA5B5" w:rsidR="00A94F08" w:rsidRDefault="00F400F5" w:rsidP="00A94F08">
      <w:pPr>
        <w:pStyle w:val="Textebrut"/>
      </w:pPr>
      <w:hyperlink r:id="rId66" w:history="1">
        <w:r w:rsidR="00A94F08" w:rsidRPr="00806278">
          <w:rPr>
            <w:rStyle w:val="Lienhypertexte"/>
          </w:rPr>
          <w:t>https://www.sf2h.net/publications/guide-de-prevention-de-la-transmission-par-voie-respiratoire.html</w:t>
        </w:r>
      </w:hyperlink>
    </w:p>
    <w:p w14:paraId="7B4AD8D3" w14:textId="77777777" w:rsidR="00A94F08" w:rsidRDefault="00A94F08" w:rsidP="00A94F08">
      <w:pPr>
        <w:pStyle w:val="Textebrut"/>
      </w:pPr>
    </w:p>
    <w:p w14:paraId="380723CD" w14:textId="56EB8267" w:rsidR="00A94F08" w:rsidRDefault="003203B4" w:rsidP="00A94F08">
      <w:pPr>
        <w:pStyle w:val="Textebrut"/>
      </w:pPr>
      <w:r w:rsidRPr="003203B4">
        <w:t>Réponse du 30/01/2025 de la DAJ du ministère de la santé à une question de l’ARS PACA sur plusieurs aspects liés à l’application du secret professionnel aux pharmaciens-inspecteurs (PHISP) notamment son périmètre</w:t>
      </w:r>
    </w:p>
    <w:p w14:paraId="4432DFD8" w14:textId="36EC4132" w:rsidR="003203B4" w:rsidRDefault="00F400F5" w:rsidP="00A94F08">
      <w:pPr>
        <w:pStyle w:val="Textebrut"/>
      </w:pPr>
      <w:hyperlink r:id="rId67" w:history="1">
        <w:r w:rsidR="003203B4" w:rsidRPr="00ED1BD5">
          <w:rPr>
            <w:rStyle w:val="Lienhypertexte"/>
          </w:rPr>
          <w:t>https://peps.sante.gouv.fr/questions%20reponses/25_daj_secret-professionnel-et-phisp_30012025.pdf</w:t>
        </w:r>
      </w:hyperlink>
    </w:p>
    <w:p w14:paraId="55DADA1C" w14:textId="77777777" w:rsidR="003203B4" w:rsidRDefault="003203B4" w:rsidP="00A94F08">
      <w:pPr>
        <w:pStyle w:val="Textebrut"/>
      </w:pPr>
    </w:p>
    <w:p w14:paraId="3D79AC23" w14:textId="77777777" w:rsidR="003203B4" w:rsidRDefault="003203B4" w:rsidP="003203B4">
      <w:pPr>
        <w:pStyle w:val="Textebrut"/>
      </w:pPr>
      <w:r>
        <w:t>Délivrance d’</w:t>
      </w:r>
      <w:proofErr w:type="spellStart"/>
      <w:r>
        <w:t>Aranesp</w:t>
      </w:r>
      <w:proofErr w:type="spellEnd"/>
      <w:r>
        <w:t xml:space="preserve"> à des fins de dopage : deux pharmaciens condamnés (Le Quotidien du pharmacien, 31/01/2025).</w:t>
      </w:r>
    </w:p>
    <w:p w14:paraId="7FCD8591" w14:textId="77777777" w:rsidR="003203B4" w:rsidRDefault="003203B4" w:rsidP="003203B4">
      <w:pPr>
        <w:pStyle w:val="Textebrut"/>
      </w:pPr>
      <w:r>
        <w:t xml:space="preserve">Hamza </w:t>
      </w:r>
      <w:proofErr w:type="spellStart"/>
      <w:r>
        <w:t>Belmer</w:t>
      </w:r>
      <w:proofErr w:type="spellEnd"/>
      <w:r>
        <w:t>, coureur du 800 mètres, a été condamné pour avoir présenté dans une pharmacie, à trois reprises, une prescription non conforme pour une boîte d’</w:t>
      </w:r>
      <w:proofErr w:type="spellStart"/>
      <w:r>
        <w:t>Aranesp</w:t>
      </w:r>
      <w:proofErr w:type="spellEnd"/>
      <w:r>
        <w:t>. Le médicament était détourné dans un but de dopage et interdit aux sportifs. Les deux pharmaciens nantais et le médecin qui a signé l’ordonnance ont également été condamnés</w:t>
      </w:r>
    </w:p>
    <w:p w14:paraId="2F53CBAC" w14:textId="3855CE44" w:rsidR="003203B4" w:rsidRDefault="00F400F5" w:rsidP="003203B4">
      <w:pPr>
        <w:pStyle w:val="Textebrut"/>
      </w:pPr>
      <w:hyperlink r:id="rId68" w:history="1">
        <w:r w:rsidR="003203B4" w:rsidRPr="00ED1BD5">
          <w:rPr>
            <w:rStyle w:val="Lienhypertexte"/>
          </w:rPr>
          <w:t>https://www.lequotidiendupharmacien.fr/exercice-pro/justice/delivrance-daranesp-des-fins-de-dopage-deux-pharmaciens-condamnes</w:t>
        </w:r>
      </w:hyperlink>
    </w:p>
    <w:p w14:paraId="76B1298F" w14:textId="77777777" w:rsidR="003203B4" w:rsidRDefault="003203B4" w:rsidP="003203B4">
      <w:pPr>
        <w:pStyle w:val="Textebrut"/>
      </w:pPr>
    </w:p>
    <w:p w14:paraId="05FA899C" w14:textId="049ED390" w:rsidR="00BB176E" w:rsidRDefault="00BB176E" w:rsidP="003203B4">
      <w:pPr>
        <w:pStyle w:val="Textebrut"/>
      </w:pPr>
      <w:r w:rsidRPr="00BB176E">
        <w:t xml:space="preserve">Communiqué de la gendarmerie du 31/01/2025 concernant une escroquerie en bande organisée de la société </w:t>
      </w:r>
      <w:proofErr w:type="spellStart"/>
      <w:r w:rsidRPr="00BB176E">
        <w:t>Medicalia</w:t>
      </w:r>
      <w:proofErr w:type="spellEnd"/>
      <w:r w:rsidRPr="00BB176E">
        <w:t>, spécialisée dans la mise à disposition de matériel médical à domicile, pour un préjudice évalué à plus de 8 millions d’euros</w:t>
      </w:r>
    </w:p>
    <w:p w14:paraId="5C672FC5" w14:textId="2D545CA6" w:rsidR="00BB176E" w:rsidRDefault="00F400F5" w:rsidP="003203B4">
      <w:pPr>
        <w:pStyle w:val="Textebrut"/>
      </w:pPr>
      <w:hyperlink r:id="rId69" w:history="1">
        <w:r w:rsidR="00BB176E" w:rsidRPr="00ED1BD5">
          <w:rPr>
            <w:rStyle w:val="Lienhypertexte"/>
          </w:rPr>
          <w:t>https://peps.sante.gouv.fr/actu/2025/25_gendarmerie_escroquerie-medicalia_31012025.pdf</w:t>
        </w:r>
      </w:hyperlink>
    </w:p>
    <w:p w14:paraId="7C7315AB" w14:textId="77777777" w:rsidR="00BB176E" w:rsidRDefault="00BB176E" w:rsidP="003203B4">
      <w:pPr>
        <w:pStyle w:val="Textebrut"/>
      </w:pPr>
    </w:p>
    <w:p w14:paraId="5851D6E1" w14:textId="77777777" w:rsidR="00501FBD" w:rsidRDefault="00501FBD" w:rsidP="00501FBD">
      <w:pPr>
        <w:pStyle w:val="Textebrut"/>
      </w:pPr>
      <w:r>
        <w:t>La réglementation des essais cliniques devient pleinement applicable (EMA, 31/01/2025, en anglais).</w:t>
      </w:r>
    </w:p>
    <w:p w14:paraId="56AD4C34" w14:textId="77777777" w:rsidR="00501FBD" w:rsidRDefault="00501FBD" w:rsidP="00501FBD">
      <w:pPr>
        <w:pStyle w:val="Textebrut"/>
      </w:pPr>
      <w:r>
        <w:t>Le système d'information sur les essais cliniques comprend désormais la soumission, l'évaluation et la surveillance de tous les essais dans l'UE</w:t>
      </w:r>
    </w:p>
    <w:p w14:paraId="241DA9EC" w14:textId="7E7135E3" w:rsidR="003203B4" w:rsidRDefault="00F400F5" w:rsidP="00501FBD">
      <w:pPr>
        <w:pStyle w:val="Textebrut"/>
      </w:pPr>
      <w:hyperlink r:id="rId70" w:history="1">
        <w:r w:rsidR="00501FBD" w:rsidRPr="00ED1BD5">
          <w:rPr>
            <w:rStyle w:val="Lienhypertexte"/>
          </w:rPr>
          <w:t>https://www.ema.europa.eu/en/news/clinical-trials-regulation-becomes-fully-applicable</w:t>
        </w:r>
      </w:hyperlink>
    </w:p>
    <w:p w14:paraId="604D505D" w14:textId="77777777" w:rsidR="00501FBD" w:rsidRDefault="00501FBD" w:rsidP="00501FBD">
      <w:pPr>
        <w:pStyle w:val="Textebrut"/>
      </w:pPr>
    </w:p>
    <w:p w14:paraId="6EACFD05" w14:textId="77777777" w:rsidR="00501FBD" w:rsidRDefault="00501FBD" w:rsidP="00501FBD">
      <w:pPr>
        <w:pStyle w:val="Textebrut"/>
      </w:pPr>
      <w:r>
        <w:t>Nouveau vaccin contre le chikungunya pour les adultes et les adolescents de 12 ans et plus (EMA, 31/01/2025, en anglais).</w:t>
      </w:r>
    </w:p>
    <w:p w14:paraId="7D738AF8" w14:textId="77777777" w:rsidR="00501FBD" w:rsidRDefault="00501FBD" w:rsidP="00501FBD">
      <w:pPr>
        <w:pStyle w:val="Textebrut"/>
      </w:pPr>
      <w:r>
        <w:t xml:space="preserve">L'examen de </w:t>
      </w:r>
      <w:proofErr w:type="spellStart"/>
      <w:r>
        <w:t>Vimkunya</w:t>
      </w:r>
      <w:proofErr w:type="spellEnd"/>
      <w:r>
        <w:t xml:space="preserve"> a été accéléré en raison de l'intérêt de la santé publique</w:t>
      </w:r>
    </w:p>
    <w:p w14:paraId="59865D82" w14:textId="74717C18" w:rsidR="00501FBD" w:rsidRDefault="00F400F5" w:rsidP="00501FBD">
      <w:pPr>
        <w:pStyle w:val="Textebrut"/>
      </w:pPr>
      <w:hyperlink r:id="rId71" w:history="1">
        <w:r w:rsidR="00501FBD" w:rsidRPr="00ED1BD5">
          <w:rPr>
            <w:rStyle w:val="Lienhypertexte"/>
          </w:rPr>
          <w:t>https://www.ema.europa.eu/en/news/new-chikungunya-vaccine-adolescents-12-adults</w:t>
        </w:r>
      </w:hyperlink>
    </w:p>
    <w:p w14:paraId="62A0830A" w14:textId="77777777" w:rsidR="00501FBD" w:rsidRDefault="00501FBD" w:rsidP="00501FBD">
      <w:pPr>
        <w:pStyle w:val="Textebrut"/>
      </w:pPr>
    </w:p>
    <w:p w14:paraId="0FDF6946" w14:textId="77777777" w:rsidR="000C255A" w:rsidRDefault="000C255A" w:rsidP="000C255A">
      <w:pPr>
        <w:pStyle w:val="Textebrut"/>
      </w:pPr>
      <w:r>
        <w:t>Tiers payant : quand faudra-t-il dire non ? (Le Moniteur des pharmacies, 30/01/2025).</w:t>
      </w:r>
    </w:p>
    <w:p w14:paraId="08D662F2" w14:textId="77777777" w:rsidR="000C255A" w:rsidRDefault="000C255A" w:rsidP="000C255A">
      <w:pPr>
        <w:pStyle w:val="Textebrut"/>
      </w:pPr>
      <w:r>
        <w:t>Pour bénéficier du tiers payant, la Caisse nationale de l'Assurance maladie (Cnam) va imposer la présentation de la carte Vitale dans certains cas. Mais qu'en sera-t-il des situations où il est accordé de plein droit ? Les syndicats s'interrogent</w:t>
      </w:r>
    </w:p>
    <w:p w14:paraId="239EA074" w14:textId="39DB5570" w:rsidR="000C255A" w:rsidRDefault="00F400F5" w:rsidP="000C255A">
      <w:pPr>
        <w:pStyle w:val="Textebrut"/>
      </w:pPr>
      <w:hyperlink r:id="rId72" w:history="1">
        <w:r w:rsidR="000C255A" w:rsidRPr="00ED1BD5">
          <w:rPr>
            <w:rStyle w:val="Lienhypertexte"/>
          </w:rPr>
          <w:t>https://www.lemoniteurdespharmacies.fr/profession/socio-professionnel/tiers-payant-quand-faudra-t-il-dire-non</w:t>
        </w:r>
      </w:hyperlink>
    </w:p>
    <w:p w14:paraId="6190AC69" w14:textId="77777777" w:rsidR="000C255A" w:rsidRDefault="000C255A" w:rsidP="000C255A">
      <w:pPr>
        <w:pStyle w:val="Textebrut"/>
      </w:pPr>
    </w:p>
    <w:p w14:paraId="24F6EFBF" w14:textId="77777777" w:rsidR="000F213D" w:rsidRDefault="000F213D" w:rsidP="000F213D">
      <w:pPr>
        <w:pStyle w:val="Textebrut"/>
      </w:pPr>
      <w:r>
        <w:t>Ibuprofène et symptômes infectieux : les liaisons dangereuses ! (CRPV, 26/01/2025).</w:t>
      </w:r>
    </w:p>
    <w:p w14:paraId="30583287" w14:textId="77777777" w:rsidR="000F213D" w:rsidRDefault="000F213D" w:rsidP="000F213D">
      <w:pPr>
        <w:pStyle w:val="Textebrut"/>
      </w:pPr>
      <w:r>
        <w:t xml:space="preserve">Le dernier rapport de Pharmacovigilance sur les infections bactériennes graves à streptocoque déclarées avec les AINS, réalisé par le CRPV de Tours et le CRPV de Marseille a été présenté à l’ANSM en 2024. Cette actualisation avait été demandée en 2023, </w:t>
      </w:r>
      <w:proofErr w:type="gramStart"/>
      <w:r>
        <w:t>suite à</w:t>
      </w:r>
      <w:proofErr w:type="gramEnd"/>
      <w:r>
        <w:t xml:space="preserve"> 4 cas pédiatriques particulièrement graves d’infections à streptocoque A avec prise d’ibuprofène dans les 48h précédentes. Ce rapport montre notamment que les infections bactériennes sévères représentent une part très importante des effets indésirables graves déclarés avec l’ibuprofène (21%). En effet en 4,5 ans, 21 % des effets indésirables graves déclarés avec l’ibuprofène (pris pour la fièvre ou la douleur) ont concerné une infection ou une aggravation d’infection bactérienne (8 % pour le kétoprofène). Lorsque le germe est identifié, les infections streptococciques sont majoritaires et représentent 62 % des cas d’infection bactérienne pour l’ibuprofène (44 % pour le kétoprofène)</w:t>
      </w:r>
    </w:p>
    <w:p w14:paraId="2FEC1A0D" w14:textId="166E8F3F" w:rsidR="000F213D" w:rsidRDefault="00F400F5" w:rsidP="000F213D">
      <w:pPr>
        <w:pStyle w:val="Textebrut"/>
      </w:pPr>
      <w:hyperlink r:id="rId73" w:history="1">
        <w:r w:rsidR="000F213D" w:rsidRPr="00ED1BD5">
          <w:rPr>
            <w:rStyle w:val="Lienhypertexte"/>
          </w:rPr>
          <w:t>https://www.rfcrpv.fr/ibuprofene-et-symptomes-infectieux-les-liaisons-dangereuses/</w:t>
        </w:r>
      </w:hyperlink>
    </w:p>
    <w:p w14:paraId="6402932F" w14:textId="77777777" w:rsidR="000F213D" w:rsidRDefault="000F213D" w:rsidP="000F213D">
      <w:pPr>
        <w:pStyle w:val="Textebrut"/>
      </w:pPr>
    </w:p>
    <w:p w14:paraId="75A1B00A" w14:textId="77777777" w:rsidR="00E50B9A" w:rsidRDefault="00E50B9A" w:rsidP="00E50B9A">
      <w:pPr>
        <w:pStyle w:val="Textebrut"/>
      </w:pPr>
      <w:r>
        <w:t xml:space="preserve">SHIELD </w:t>
      </w:r>
      <w:proofErr w:type="gramStart"/>
      <w:r>
        <w:t>V:</w:t>
      </w:r>
      <w:proofErr w:type="gramEnd"/>
      <w:r>
        <w:t xml:space="preserve"> Plus de 3,4 millions de pilules saisies dans l'opération ciblant les médicaments contrefaits (OLAF : </w:t>
      </w:r>
      <w:proofErr w:type="spellStart"/>
      <w:r>
        <w:t>European</w:t>
      </w:r>
      <w:proofErr w:type="spellEnd"/>
      <w:r>
        <w:t xml:space="preserve"> </w:t>
      </w:r>
      <w:proofErr w:type="spellStart"/>
      <w:r>
        <w:t>Anti-Fraud</w:t>
      </w:r>
      <w:proofErr w:type="spellEnd"/>
      <w:r>
        <w:t xml:space="preserve"> Office, 30/01/2025, en anglais).</w:t>
      </w:r>
    </w:p>
    <w:p w14:paraId="56EB565C" w14:textId="77777777" w:rsidR="00E50B9A" w:rsidRDefault="00E50B9A" w:rsidP="00E50B9A">
      <w:pPr>
        <w:pStyle w:val="Textebrut"/>
      </w:pPr>
      <w:r>
        <w:t>Plus de 3,4 millions de pilules ont été saisies dans le cadre de l'opération Shield V, dans laquelle l'Office européen anti-fraude (OLAF) a joué un rôle de coordination essentiel. Cette opération annuelle cible l'abus et la distribution de médicaments contrefaits, les substances de dopage, les aliments illégaux ou les suppléments sportifs et les fournitures médicales de Covid-19 contrefaites</w:t>
      </w:r>
    </w:p>
    <w:p w14:paraId="296ED5FE" w14:textId="05A1A4BA" w:rsidR="000F213D" w:rsidRDefault="00F400F5" w:rsidP="00E50B9A">
      <w:pPr>
        <w:pStyle w:val="Textebrut"/>
      </w:pPr>
      <w:hyperlink r:id="rId74" w:history="1">
        <w:r w:rsidR="00E50B9A" w:rsidRPr="00ED1BD5">
          <w:rPr>
            <w:rStyle w:val="Lienhypertexte"/>
          </w:rPr>
          <w:t>https://anti-fraud.ec.europa.eu/media-corner/news/shield-v-over-34-million-pills-seized-operation-targeting-counterfeit-medicines-2025-01-30_en</w:t>
        </w:r>
      </w:hyperlink>
    </w:p>
    <w:p w14:paraId="3A737FBB" w14:textId="77777777" w:rsidR="00E50B9A" w:rsidRDefault="00E50B9A" w:rsidP="00E50B9A">
      <w:pPr>
        <w:pStyle w:val="Textebrut"/>
      </w:pPr>
    </w:p>
    <w:p w14:paraId="2D6A71F0" w14:textId="77777777" w:rsidR="000C091C" w:rsidRDefault="000C091C" w:rsidP="000C091C">
      <w:pPr>
        <w:pStyle w:val="Textebrut"/>
      </w:pPr>
      <w:r>
        <w:t xml:space="preserve">Communiqué du 03/02/2025 - </w:t>
      </w:r>
      <w:proofErr w:type="spellStart"/>
      <w:r>
        <w:t>Wegovy</w:t>
      </w:r>
      <w:proofErr w:type="spellEnd"/>
      <w:r>
        <w:t xml:space="preserve"> - Continuité de traitement contre l’obésité assurée jusqu’au 31 décembre 2025 pour les 3000 patients actuellement traités.</w:t>
      </w:r>
    </w:p>
    <w:p w14:paraId="67A1BF3B" w14:textId="77777777" w:rsidR="000C091C" w:rsidRDefault="000C091C" w:rsidP="000C091C">
      <w:pPr>
        <w:pStyle w:val="Textebrut"/>
      </w:pPr>
      <w:r>
        <w:t xml:space="preserve">Alertés par les patients et les professionnels de santé, Catherine Vautrin, ministre du Travail, de la Santé, des Solidarités et des Familles et Yannick </w:t>
      </w:r>
      <w:proofErr w:type="spellStart"/>
      <w:r>
        <w:t>Neuder</w:t>
      </w:r>
      <w:proofErr w:type="spellEnd"/>
      <w:r>
        <w:t xml:space="preserve">, ministre chargé de la Santé et de l’Accès aux soins, se sont immédiatement mis en lien avec le Laboratoire Novo </w:t>
      </w:r>
      <w:proofErr w:type="spellStart"/>
      <w:r>
        <w:t>Nordisk</w:t>
      </w:r>
      <w:proofErr w:type="spellEnd"/>
      <w:r>
        <w:t xml:space="preserve"> pour obtenir une prolongation de l’accès au traitement pour les 3000 patients concernés</w:t>
      </w:r>
    </w:p>
    <w:p w14:paraId="1CE9658B" w14:textId="01F8744B" w:rsidR="00E50B9A" w:rsidRDefault="00F400F5" w:rsidP="000C091C">
      <w:pPr>
        <w:pStyle w:val="Textebrut"/>
      </w:pPr>
      <w:hyperlink r:id="rId75" w:history="1">
        <w:r w:rsidR="000C091C" w:rsidRPr="00ED1BD5">
          <w:rPr>
            <w:rStyle w:val="Lienhypertexte"/>
          </w:rPr>
          <w:t>https://sante.gouv.fr/actualites/presse/communiques-de-presse/article/wegovy-continuite-de-traitement-contre-l-obesite-assuree-jusqu-au-31-decembre</w:t>
        </w:r>
      </w:hyperlink>
    </w:p>
    <w:p w14:paraId="5A0C4666" w14:textId="77777777" w:rsidR="000C091C" w:rsidRDefault="000C091C" w:rsidP="000C091C">
      <w:pPr>
        <w:pStyle w:val="Textebrut"/>
      </w:pPr>
    </w:p>
    <w:p w14:paraId="1D0B8F36" w14:textId="77777777" w:rsidR="000957D8" w:rsidRDefault="000957D8" w:rsidP="000957D8">
      <w:pPr>
        <w:pStyle w:val="Textebrut"/>
      </w:pPr>
      <w:r>
        <w:t>Des nouveautés dans le téléservice ASAFO pour vérifier et signaler une fausse ordonnance (ameli.fr, 03/02/2025).</w:t>
      </w:r>
    </w:p>
    <w:p w14:paraId="5F81B925" w14:textId="77777777" w:rsidR="000957D8" w:rsidRDefault="000957D8" w:rsidP="000957D8">
      <w:pPr>
        <w:pStyle w:val="Textebrut"/>
      </w:pPr>
      <w:r>
        <w:t xml:space="preserve">Une nouvelle version du téléservice « Fausses ordonnances (ASAFO) » est accessible sur </w:t>
      </w:r>
      <w:proofErr w:type="spellStart"/>
      <w:r>
        <w:t>amelipro</w:t>
      </w:r>
      <w:proofErr w:type="spellEnd"/>
      <w:r>
        <w:t xml:space="preserve">. En cas de suspicion d’une fausse ordonnance, il est désormais possible </w:t>
      </w:r>
      <w:proofErr w:type="gramStart"/>
      <w:r>
        <w:t>de faire</w:t>
      </w:r>
      <w:proofErr w:type="gramEnd"/>
      <w:r>
        <w:t xml:space="preserve"> une recherche directement avec le NIR</w:t>
      </w:r>
    </w:p>
    <w:p w14:paraId="5C5612C9" w14:textId="66B1BCAD" w:rsidR="000C091C" w:rsidRDefault="00F400F5" w:rsidP="000957D8">
      <w:pPr>
        <w:pStyle w:val="Textebrut"/>
      </w:pPr>
      <w:hyperlink r:id="rId76" w:history="1">
        <w:r w:rsidR="000957D8" w:rsidRPr="00ED1BD5">
          <w:rPr>
            <w:rStyle w:val="Lienhypertexte"/>
          </w:rPr>
          <w:t>https://www.ameli.fr/pharmacien/actualites/des-nouveautes-dans-le-teleservice-asafo-pour-verifier-et-signaler-une-fausse-ordonnance</w:t>
        </w:r>
      </w:hyperlink>
    </w:p>
    <w:p w14:paraId="045404B1" w14:textId="77777777" w:rsidR="000957D8" w:rsidRDefault="000957D8" w:rsidP="000957D8">
      <w:pPr>
        <w:pStyle w:val="Textebrut"/>
      </w:pPr>
    </w:p>
    <w:p w14:paraId="426576B2" w14:textId="77777777" w:rsidR="001F381B" w:rsidRDefault="001F381B" w:rsidP="001F381B">
      <w:pPr>
        <w:pStyle w:val="Textebrut"/>
      </w:pPr>
      <w:r>
        <w:t xml:space="preserve">Avis du HCSP du 19/12/2024 relatif à la circulation du virus </w:t>
      </w:r>
      <w:proofErr w:type="spellStart"/>
      <w:r>
        <w:t>Oropouche</w:t>
      </w:r>
      <w:proofErr w:type="spellEnd"/>
      <w:r>
        <w:t xml:space="preserve"> en Amérique latine et dans les Caraïbes et aux mesures de sécurisation des produits et éléments issus du corps humain</w:t>
      </w:r>
    </w:p>
    <w:p w14:paraId="6EF8E061" w14:textId="06A50580" w:rsidR="000957D8" w:rsidRDefault="00F400F5" w:rsidP="001F381B">
      <w:pPr>
        <w:pStyle w:val="Textebrut"/>
      </w:pPr>
      <w:hyperlink r:id="rId77" w:history="1">
        <w:r w:rsidR="001F381B" w:rsidRPr="00826AD8">
          <w:rPr>
            <w:rStyle w:val="Lienhypertexte"/>
          </w:rPr>
          <w:t>https://www.hcsp.fr/Explore.cgi/avisrapportsdomaine?clefr=1418</w:t>
        </w:r>
      </w:hyperlink>
    </w:p>
    <w:p w14:paraId="30FAC5C9" w14:textId="77777777" w:rsidR="001F381B" w:rsidRDefault="001F381B" w:rsidP="001F381B">
      <w:pPr>
        <w:pStyle w:val="Textebrut"/>
      </w:pPr>
    </w:p>
    <w:p w14:paraId="7D42E019" w14:textId="77777777" w:rsidR="00AA7406" w:rsidRDefault="00AA7406" w:rsidP="00AA7406">
      <w:pPr>
        <w:pStyle w:val="Textebrut"/>
      </w:pPr>
      <w:r>
        <w:t>Bulletin épidémiologique hebdomadaire, 4 février 2025, n°3-4 Prévention des cancers du sein, du col de l’utérus et du cancer colorectal : état des lieux en France (</w:t>
      </w:r>
      <w:proofErr w:type="spellStart"/>
      <w:r>
        <w:t>SpF</w:t>
      </w:r>
      <w:proofErr w:type="spellEnd"/>
      <w:r>
        <w:t>, 04/02/2025) :</w:t>
      </w:r>
    </w:p>
    <w:p w14:paraId="099C0D01" w14:textId="33A382FB" w:rsidR="00AA7406" w:rsidRDefault="00AA7406" w:rsidP="00AA7406">
      <w:pPr>
        <w:pStyle w:val="Textebrut"/>
        <w:numPr>
          <w:ilvl w:val="0"/>
          <w:numId w:val="24"/>
        </w:numPr>
      </w:pPr>
      <w:r>
        <w:t>Prévention du cancer du col de l’utérus en France : état des lieux de la vaccination et du dépistage et analyse des disparités territoriales, 2020-2023</w:t>
      </w:r>
    </w:p>
    <w:p w14:paraId="42ABA4D2" w14:textId="364074B4" w:rsidR="00AA7406" w:rsidRDefault="00AA7406" w:rsidP="00AA7406">
      <w:pPr>
        <w:pStyle w:val="Textebrut"/>
        <w:numPr>
          <w:ilvl w:val="0"/>
          <w:numId w:val="24"/>
        </w:numPr>
      </w:pPr>
      <w:r>
        <w:t>Couverture totale du dépistage du cancer du sein, dans et hors programme organisé, de 2016 à 2022 en France hexagonale</w:t>
      </w:r>
    </w:p>
    <w:p w14:paraId="4DDEF4BD" w14:textId="1A9775B2" w:rsidR="00AA7406" w:rsidRDefault="00AA7406" w:rsidP="00AA7406">
      <w:pPr>
        <w:pStyle w:val="Textebrut"/>
        <w:numPr>
          <w:ilvl w:val="0"/>
          <w:numId w:val="24"/>
        </w:numPr>
      </w:pPr>
      <w:r>
        <w:t>Apport des registres de cancers dans l’évaluation du dépistage des cancers</w:t>
      </w:r>
    </w:p>
    <w:p w14:paraId="7D5FD870" w14:textId="515B8C2D" w:rsidR="00AA7406" w:rsidRDefault="00AA7406" w:rsidP="00AA7406">
      <w:pPr>
        <w:pStyle w:val="Textebrut"/>
        <w:numPr>
          <w:ilvl w:val="0"/>
          <w:numId w:val="24"/>
        </w:numPr>
      </w:pPr>
      <w:r>
        <w:t>Effet de la mise en place du Programme organisé du dépistage du cancer du col de l’utérus sur les taux de couverture en France : analyse comparative des périodes 2015-2017 et 2020-2022</w:t>
      </w:r>
    </w:p>
    <w:p w14:paraId="60FF4276" w14:textId="45AB9F5A" w:rsidR="00AA7406" w:rsidRDefault="00AA7406" w:rsidP="00AA7406">
      <w:pPr>
        <w:pStyle w:val="Textebrut"/>
        <w:numPr>
          <w:ilvl w:val="0"/>
          <w:numId w:val="24"/>
        </w:numPr>
      </w:pPr>
      <w:r>
        <w:t>Estimation du taux de couverture du dépistage du cancer colorectal en France en 2022</w:t>
      </w:r>
    </w:p>
    <w:p w14:paraId="75F3AF12" w14:textId="27FAD09B" w:rsidR="001F381B" w:rsidRDefault="00F400F5" w:rsidP="00AA7406">
      <w:pPr>
        <w:pStyle w:val="Textebrut"/>
      </w:pPr>
      <w:hyperlink r:id="rId78" w:history="1">
        <w:r w:rsidR="00AA7406" w:rsidRPr="00826AD8">
          <w:rPr>
            <w:rStyle w:val="Lienhypertexte"/>
          </w:rPr>
          <w:t>https://www.santepubliquefrance.fr/maladies-et-traumatismes/cancers/cancer-du-col-de-l-uterus/documents/magazines-revues/bulletin-epidemiologique-hebdomadaire-4-fevrier-2025-n-3-4-prevention-des-cancers-du-sein-du-col-de-l-uterus-et-du-cancer-colorectal-etat-des</w:t>
        </w:r>
      </w:hyperlink>
    </w:p>
    <w:p w14:paraId="170A3450" w14:textId="77777777" w:rsidR="00AA7406" w:rsidRDefault="00AA7406" w:rsidP="00AA7406">
      <w:pPr>
        <w:pStyle w:val="Textebrut"/>
      </w:pPr>
    </w:p>
    <w:p w14:paraId="4DA038F7" w14:textId="3E2FF225" w:rsidR="00AA7406" w:rsidRDefault="00AA7406" w:rsidP="00AA7406">
      <w:pPr>
        <w:pStyle w:val="Textebrut"/>
      </w:pPr>
      <w:r>
        <w:t>Newsletter de la section Santé Humaine du Cofrac (SH News #30, 04/02/2025)</w:t>
      </w:r>
    </w:p>
    <w:p w14:paraId="21D56877" w14:textId="2DA193E7" w:rsidR="00AA7406" w:rsidRDefault="00F400F5" w:rsidP="00AA7406">
      <w:pPr>
        <w:pStyle w:val="Textebrut"/>
      </w:pPr>
      <w:hyperlink r:id="rId79" w:history="1">
        <w:r w:rsidR="00AA7406" w:rsidRPr="00826AD8">
          <w:rPr>
            <w:rStyle w:val="Lienhypertexte"/>
          </w:rPr>
          <w:t>https://2140v.r.a.d.sendibm1.com/mk/mr/sh/1t6AVsd2XFnIGF9uKCvAgFxQ56En0T/JHBAGg-aEOm0</w:t>
        </w:r>
      </w:hyperlink>
    </w:p>
    <w:p w14:paraId="02020F31" w14:textId="77777777" w:rsidR="00AA7406" w:rsidRDefault="00AA7406" w:rsidP="00AA7406">
      <w:pPr>
        <w:pStyle w:val="Textebrut"/>
      </w:pPr>
    </w:p>
    <w:p w14:paraId="51DA259F" w14:textId="66876581" w:rsidR="00AA7406" w:rsidRDefault="00744D3C" w:rsidP="00AA7406">
      <w:pPr>
        <w:pStyle w:val="Textebrut"/>
      </w:pPr>
      <w:r w:rsidRPr="00744D3C">
        <w:t>Présentation de la DGOS au séminaire des DGARS de janvier 2025, relative à une expérimentation article 50 LFSS 2024 sur le forfait d’adressage de chimiothérapie en HAD</w:t>
      </w:r>
    </w:p>
    <w:p w14:paraId="0F9136C9" w14:textId="178FC019" w:rsidR="00744D3C" w:rsidRDefault="00F400F5" w:rsidP="00AA7406">
      <w:pPr>
        <w:pStyle w:val="Textebrut"/>
      </w:pPr>
      <w:hyperlink r:id="rId80" w:history="1">
        <w:r w:rsidR="00744D3C" w:rsidRPr="00022FF3">
          <w:rPr>
            <w:rStyle w:val="Lienhypertexte"/>
          </w:rPr>
          <w:t>https://peps.sante.gouv.fr/actu/2025/25_dgos_expérimentatin-chimio-had_janvier2025.pptx</w:t>
        </w:r>
      </w:hyperlink>
    </w:p>
    <w:p w14:paraId="133E663A" w14:textId="77777777" w:rsidR="00744D3C" w:rsidRDefault="00744D3C" w:rsidP="00AA7406">
      <w:pPr>
        <w:pStyle w:val="Textebrut"/>
      </w:pPr>
    </w:p>
    <w:p w14:paraId="45823D22" w14:textId="3A3B1B5F" w:rsidR="00744D3C" w:rsidRDefault="00EB06CF" w:rsidP="00AA7406">
      <w:pPr>
        <w:pStyle w:val="Textebrut"/>
      </w:pPr>
      <w:r w:rsidRPr="00EB06CF">
        <w:t xml:space="preserve">Message du 04/02/2025 de la DGOS aux ARS relatif à la poursuite de la mise à disposition à titre gracieux de la spécialité WEGOVY limitée aux patients en continuité de traitement </w:t>
      </w:r>
      <w:proofErr w:type="gramStart"/>
      <w:r w:rsidRPr="00EB06CF">
        <w:t>suite à</w:t>
      </w:r>
      <w:proofErr w:type="gramEnd"/>
      <w:r w:rsidRPr="00EB06CF">
        <w:t xml:space="preserve"> l’arrêt de l’accès précoce</w:t>
      </w:r>
    </w:p>
    <w:p w14:paraId="77DD52C3" w14:textId="16D68C3B" w:rsidR="00EB06CF" w:rsidRDefault="00F400F5" w:rsidP="00AA7406">
      <w:pPr>
        <w:pStyle w:val="Textebrut"/>
      </w:pPr>
      <w:hyperlink r:id="rId81" w:history="1">
        <w:r w:rsidR="00EB06CF" w:rsidRPr="00022FF3">
          <w:rPr>
            <w:rStyle w:val="Lienhypertexte"/>
          </w:rPr>
          <w:t>https://peps.sante.gouv.fr/actu/2025/25_dgos_poursuite-wegovy-gracieusement_04022025.pdf</w:t>
        </w:r>
      </w:hyperlink>
    </w:p>
    <w:p w14:paraId="00DECF84" w14:textId="77777777" w:rsidR="00EB06CF" w:rsidRDefault="00EB06CF" w:rsidP="00AA7406">
      <w:pPr>
        <w:pStyle w:val="Textebrut"/>
      </w:pPr>
    </w:p>
    <w:p w14:paraId="6C320B9B" w14:textId="76D584BA" w:rsidR="00EB06CF" w:rsidRDefault="00C6652D" w:rsidP="00AA7406">
      <w:pPr>
        <w:pStyle w:val="Textebrut"/>
      </w:pPr>
      <w:r>
        <w:t>ONIC 2025 (IGAS, décembre 2025)</w:t>
      </w:r>
    </w:p>
    <w:p w14:paraId="73A1026B" w14:textId="23FE9C8B" w:rsidR="00C6652D" w:rsidRDefault="00F400F5" w:rsidP="00AA7406">
      <w:pPr>
        <w:pStyle w:val="Textebrut"/>
      </w:pPr>
      <w:hyperlink r:id="rId82" w:history="1">
        <w:r w:rsidR="00C6652D" w:rsidRPr="00A0186E">
          <w:rPr>
            <w:rStyle w:val="Lienhypertexte"/>
          </w:rPr>
          <w:t>https://peps.sante.gouv.fr/actu/2025/25_igas_onic-2025.docx</w:t>
        </w:r>
      </w:hyperlink>
    </w:p>
    <w:p w14:paraId="78C0FC6C" w14:textId="77777777" w:rsidR="00C6652D" w:rsidRDefault="00C6652D" w:rsidP="00AA7406">
      <w:pPr>
        <w:pStyle w:val="Textebrut"/>
      </w:pPr>
    </w:p>
    <w:p w14:paraId="47F707B3" w14:textId="77777777" w:rsidR="00575A3B" w:rsidRDefault="00575A3B" w:rsidP="00575A3B">
      <w:pPr>
        <w:pStyle w:val="Textebrut"/>
      </w:pPr>
      <w:r>
        <w:t xml:space="preserve">Spécialités contenant du </w:t>
      </w:r>
      <w:proofErr w:type="spellStart"/>
      <w:r>
        <w:t>thiocolchicoside</w:t>
      </w:r>
      <w:proofErr w:type="spellEnd"/>
      <w:r>
        <w:t xml:space="preserve"> : rappels et nouvelles recommandations concernant le </w:t>
      </w:r>
      <w:proofErr w:type="gramStart"/>
      <w:r>
        <w:t>risque potentiel</w:t>
      </w:r>
      <w:proofErr w:type="gramEnd"/>
      <w:r>
        <w:t xml:space="preserve"> de génotoxicité (ANSM, 05/02/25).</w:t>
      </w:r>
    </w:p>
    <w:p w14:paraId="6AEF3877" w14:textId="77777777" w:rsidR="00575A3B" w:rsidRDefault="00575A3B" w:rsidP="00575A3B">
      <w:pPr>
        <w:pStyle w:val="Textebrut"/>
      </w:pPr>
      <w:r>
        <w:lastRenderedPageBreak/>
        <w:t>Informations destinées aux rhumatologues, médecins généralistes, médecins du sport et de médecine physique, gynécologues, internistes, orthopédistes, médecins de médecine physique et de réadaptation, centres de rééducation fonctionnelle, pharmaciens d’officine et hospitaliers.</w:t>
      </w:r>
    </w:p>
    <w:p w14:paraId="76561048" w14:textId="77777777" w:rsidR="00575A3B" w:rsidRDefault="00575A3B" w:rsidP="00575A3B">
      <w:pPr>
        <w:pStyle w:val="Textebrut"/>
      </w:pPr>
      <w:r>
        <w:t xml:space="preserve">Pour rappel, </w:t>
      </w:r>
      <w:proofErr w:type="gramStart"/>
      <w:r>
        <w:t>suite à</w:t>
      </w:r>
      <w:proofErr w:type="gramEnd"/>
      <w:r>
        <w:t xml:space="preserve"> la mise en évidence d’un risque de génotoxicité du </w:t>
      </w:r>
      <w:proofErr w:type="spellStart"/>
      <w:r>
        <w:t>thiocolchicoside</w:t>
      </w:r>
      <w:proofErr w:type="spellEnd"/>
      <w:r>
        <w:t xml:space="preserve"> utilisé par voie orale et intramusculaire, celui-ci est contre-indiqué pendant la grossesse, au cours de l’allaitement, chez les femmes en âge de procréer n’utilisant pas de contraception.</w:t>
      </w:r>
    </w:p>
    <w:p w14:paraId="5EBB9F74" w14:textId="77777777" w:rsidR="00575A3B" w:rsidRDefault="00575A3B" w:rsidP="00575A3B">
      <w:pPr>
        <w:pStyle w:val="Textebrut"/>
      </w:pPr>
      <w:r>
        <w:t>De nouvelles recommandations ont été établies :</w:t>
      </w:r>
    </w:p>
    <w:p w14:paraId="5EE1045F" w14:textId="77777777" w:rsidR="00575A3B" w:rsidRDefault="00575A3B" w:rsidP="00575A3B">
      <w:pPr>
        <w:pStyle w:val="Textebrut"/>
        <w:numPr>
          <w:ilvl w:val="0"/>
          <w:numId w:val="25"/>
        </w:numPr>
      </w:pPr>
      <w:r>
        <w:t xml:space="preserve">Le </w:t>
      </w:r>
      <w:proofErr w:type="spellStart"/>
      <w:r>
        <w:t>thiocolchicoside</w:t>
      </w:r>
      <w:proofErr w:type="spellEnd"/>
      <w:r>
        <w:t xml:space="preserve"> utilisé par voie orale et intramusculaire est contre-indiqué chez les hommes sans contraception efficace. Aussi, afin d’éviter tout risque pour le </w:t>
      </w:r>
      <w:proofErr w:type="spellStart"/>
      <w:r>
        <w:t>foetus</w:t>
      </w:r>
      <w:proofErr w:type="spellEnd"/>
      <w:r>
        <w:t xml:space="preserve">, les patientes en âge de procréer et les hommes doivent être informés de la nécessité d’une contraception efficace pendant le traitement par </w:t>
      </w:r>
      <w:proofErr w:type="spellStart"/>
      <w:r>
        <w:t>thiocolchicoside</w:t>
      </w:r>
      <w:proofErr w:type="spellEnd"/>
      <w:r>
        <w:t>.</w:t>
      </w:r>
    </w:p>
    <w:p w14:paraId="7971AB8A" w14:textId="77777777" w:rsidR="00575A3B" w:rsidRDefault="00575A3B" w:rsidP="00575A3B">
      <w:pPr>
        <w:pStyle w:val="Textebrut"/>
        <w:numPr>
          <w:ilvl w:val="0"/>
          <w:numId w:val="25"/>
        </w:numPr>
      </w:pPr>
      <w:r>
        <w:t xml:space="preserve">Le </w:t>
      </w:r>
      <w:proofErr w:type="spellStart"/>
      <w:r>
        <w:t>thiocolchicoside</w:t>
      </w:r>
      <w:proofErr w:type="spellEnd"/>
      <w:r>
        <w:t xml:space="preserve"> étant génotoxique, une contraception efficace doit être maintenue après l’arrêt du traitement pendant 1 mois pour les femmes et 3 mois pour les hommes</w:t>
      </w:r>
    </w:p>
    <w:p w14:paraId="1313F8FA" w14:textId="2EC31C96" w:rsidR="00575A3B" w:rsidRDefault="00F400F5" w:rsidP="00575A3B">
      <w:pPr>
        <w:pStyle w:val="Textebrut"/>
      </w:pPr>
      <w:hyperlink r:id="rId83" w:history="1">
        <w:r w:rsidR="00575A3B" w:rsidRPr="00A0186E">
          <w:rPr>
            <w:rStyle w:val="Lienhypertexte"/>
          </w:rPr>
          <w:t>https://ansm.sante.fr/informations-de-securite/specialites-contenant-du-thiocolchicoside-rappels-et-nouvelles-recommandations-concernant-le-risque-potentiel-de-genotoxicite</w:t>
        </w:r>
      </w:hyperlink>
    </w:p>
    <w:p w14:paraId="521DDD2D" w14:textId="5225E6CC" w:rsidR="00575A3B" w:rsidRDefault="00575A3B" w:rsidP="00575A3B">
      <w:pPr>
        <w:pStyle w:val="Textebrut"/>
      </w:pPr>
      <w:r>
        <w:t>Mesures additionnelles de réduction du risque validées par l’ANSM et diffusées par les laboratoires exploitants les médicaments (ANSM, 05/02/2025)</w:t>
      </w:r>
    </w:p>
    <w:p w14:paraId="12367558" w14:textId="5E898821" w:rsidR="00C6652D" w:rsidRDefault="00F400F5" w:rsidP="00575A3B">
      <w:pPr>
        <w:pStyle w:val="Textebrut"/>
      </w:pPr>
      <w:hyperlink r:id="rId84" w:history="1">
        <w:r w:rsidR="00575A3B" w:rsidRPr="00A0186E">
          <w:rPr>
            <w:rStyle w:val="Lienhypertexte"/>
          </w:rPr>
          <w:t>https://ansm.sante.fr/tableau-marr/thiocolchicoside</w:t>
        </w:r>
      </w:hyperlink>
    </w:p>
    <w:p w14:paraId="5C813A14" w14:textId="77777777" w:rsidR="00575A3B" w:rsidRDefault="00575A3B" w:rsidP="00575A3B">
      <w:pPr>
        <w:pStyle w:val="Textebrut"/>
      </w:pPr>
    </w:p>
    <w:p w14:paraId="359523B2" w14:textId="77777777" w:rsidR="00B728CA" w:rsidRDefault="00B728CA" w:rsidP="00B728CA">
      <w:pPr>
        <w:pStyle w:val="Textebrut"/>
      </w:pPr>
      <w:r>
        <w:t xml:space="preserve">Le patient en </w:t>
      </w:r>
      <w:proofErr w:type="spellStart"/>
      <w:r>
        <w:t>auto-administration</w:t>
      </w:r>
      <w:proofErr w:type="spellEnd"/>
      <w:r>
        <w:t xml:space="preserve"> de ses médicaments en cours d’hospitalisation (HAS, actualisation du 05/02/2025).</w:t>
      </w:r>
    </w:p>
    <w:p w14:paraId="35872D18" w14:textId="77777777" w:rsidR="00B728CA" w:rsidRDefault="00B728CA" w:rsidP="00B728CA">
      <w:pPr>
        <w:pStyle w:val="Textebrut"/>
      </w:pPr>
      <w:r>
        <w:t>L'évolution de la réglementation concernant l'administration des médicaments (Arrêté du 10 octobre 2022 modifiant l'arrêté du 6 avril 2011 relatif au management de la qualité de la prise en charge médicamenteuse et aux médicaments dans les établissements de santé) apporte une réponse à l’engagement du patient dans ses soins, en particulier pour l'</w:t>
      </w:r>
      <w:proofErr w:type="spellStart"/>
      <w:r>
        <w:t>auto-administration</w:t>
      </w:r>
      <w:proofErr w:type="spellEnd"/>
      <w:r>
        <w:t xml:space="preserve"> de ses médicaments. Un cadre pour sécuriser cette pratique est proposé par la HAS qui publie une recommandation et une boîte à outils à destination des professionnels de santé</w:t>
      </w:r>
    </w:p>
    <w:p w14:paraId="1ED9B7AF" w14:textId="00C88452" w:rsidR="00501FBD" w:rsidRDefault="00F400F5" w:rsidP="00B728CA">
      <w:pPr>
        <w:pStyle w:val="Textebrut"/>
      </w:pPr>
      <w:hyperlink r:id="rId85" w:history="1">
        <w:r w:rsidR="00B728CA" w:rsidRPr="000D3CBD">
          <w:rPr>
            <w:rStyle w:val="Lienhypertexte"/>
          </w:rPr>
          <w:t>https://www.has-sante.fr/jcms/p_3367704/fr/le-patient-en-auto-administration-de-ses-medicaments-en-cours-d-hospitalisation</w:t>
        </w:r>
      </w:hyperlink>
    </w:p>
    <w:p w14:paraId="74E89AB6" w14:textId="77777777" w:rsidR="00B728CA" w:rsidRDefault="00B728CA" w:rsidP="00B728CA">
      <w:pPr>
        <w:pStyle w:val="Textebrut"/>
      </w:pPr>
    </w:p>
    <w:p w14:paraId="6301D654" w14:textId="77777777" w:rsidR="00BA5BB8" w:rsidRDefault="00BA5BB8" w:rsidP="00BA5BB8">
      <w:pPr>
        <w:pStyle w:val="Textebrut"/>
      </w:pPr>
      <w:r>
        <w:t>Communiqué du 05/02/2025 - Mise en place d’une méthodologie d’évaluation de l’empreinte carbone des médicaments.</w:t>
      </w:r>
    </w:p>
    <w:p w14:paraId="588848F4" w14:textId="77777777" w:rsidR="00BA5BB8" w:rsidRDefault="00BA5BB8" w:rsidP="00BA5BB8">
      <w:pPr>
        <w:pStyle w:val="Textebrut"/>
      </w:pPr>
      <w:r>
        <w:t>Au terme d’une consultation publique conduite pendant l’été 2024, le ministère de l’Economie, des Finances et de la Souveraineté industrielle et numérique, le ministère du Travail, de la Santé, des Solidarités et des Familles et la Caisse Nationale d’Assurance maladie ont piloté l’élaboration d’une méthode publique d’évaluation simplifiée de l’impact carbone des médicaments pour accompagner les travaux visant à réduire les émissions du secteur pharmaceutique</w:t>
      </w:r>
    </w:p>
    <w:p w14:paraId="4AADFA1C" w14:textId="391D62B6" w:rsidR="00B728CA" w:rsidRDefault="00F400F5" w:rsidP="00BA5BB8">
      <w:pPr>
        <w:pStyle w:val="Textebrut"/>
      </w:pPr>
      <w:hyperlink r:id="rId86" w:history="1">
        <w:r w:rsidR="00BA5BB8" w:rsidRPr="000D3CBD">
          <w:rPr>
            <w:rStyle w:val="Lienhypertexte"/>
          </w:rPr>
          <w:t>https://sante.gouv.fr/actualites/presse/communiques-de-presse/article/mise-en-place-d-une-methodologie-d-evaluation-de-l-empreinte-carbone-des</w:t>
        </w:r>
      </w:hyperlink>
    </w:p>
    <w:p w14:paraId="00E1735D" w14:textId="77777777" w:rsidR="00BA5BB8" w:rsidRDefault="00BA5BB8" w:rsidP="00BA5BB8">
      <w:pPr>
        <w:pStyle w:val="Textebrut"/>
      </w:pPr>
    </w:p>
    <w:p w14:paraId="231F8C32" w14:textId="77777777" w:rsidR="00BA5BB8" w:rsidRDefault="00BA5BB8" w:rsidP="00BA5BB8">
      <w:pPr>
        <w:pStyle w:val="Textebrut"/>
      </w:pPr>
      <w:r>
        <w:t>Communiqué du 06/02/2025 - Praticiens à diplôme hors Union européenne (PADHUE) : résultats des épreuves de vérification des connaissances (EVC) 2024 et perspectives pour renforcer l’accès aux soins.</w:t>
      </w:r>
    </w:p>
    <w:p w14:paraId="0C520D6B" w14:textId="77777777" w:rsidR="00BA5BB8" w:rsidRDefault="00BA5BB8" w:rsidP="00BA5BB8">
      <w:pPr>
        <w:pStyle w:val="Textebrut"/>
      </w:pPr>
      <w:r>
        <w:t>Les résultats des épreuves de vérification des connaissances (EVC), organisées à l’automne 2024, ont été rendus publics le 31 janvier 2025. Le Centre national de gestion (CNG) a notifié les résultats à chaque candidat du concours des EVC le mardi 4 février 2025</w:t>
      </w:r>
    </w:p>
    <w:p w14:paraId="13B9A9F7" w14:textId="132349F6" w:rsidR="00BA5BB8" w:rsidRDefault="00F400F5" w:rsidP="00BA5BB8">
      <w:pPr>
        <w:pStyle w:val="Textebrut"/>
      </w:pPr>
      <w:hyperlink r:id="rId87" w:history="1">
        <w:r w:rsidR="00BA5BB8" w:rsidRPr="000D3CBD">
          <w:rPr>
            <w:rStyle w:val="Lienhypertexte"/>
          </w:rPr>
          <w:t>https://sante.gouv.fr/actualites/presse/communiques-de-presse/article/praticiens-a-diplome-hors-union-europeenne-padhue-resultats-des-epreuves-de</w:t>
        </w:r>
      </w:hyperlink>
    </w:p>
    <w:p w14:paraId="056BE77C" w14:textId="77777777" w:rsidR="00BA5BB8" w:rsidRDefault="00BA5BB8" w:rsidP="00BA5BB8">
      <w:pPr>
        <w:pStyle w:val="Textebrut"/>
      </w:pPr>
    </w:p>
    <w:p w14:paraId="639D8054" w14:textId="5720D2BE" w:rsidR="00BA5BB8" w:rsidRDefault="008D00B3" w:rsidP="00BA5BB8">
      <w:pPr>
        <w:pStyle w:val="Textebrut"/>
      </w:pPr>
      <w:r w:rsidRPr="008D00B3">
        <w:t>MARS n°2025_04 du 06/02/2025 : Vigilance renforcée vis-à-vis du risque de transmission à l’homme des virus influenza d’origine zoonotique - Conduite à tenir</w:t>
      </w:r>
    </w:p>
    <w:p w14:paraId="0867FC3D" w14:textId="26B70FE2" w:rsidR="008D00B3" w:rsidRDefault="00F400F5" w:rsidP="008D00B3">
      <w:pPr>
        <w:pStyle w:val="Textebrut"/>
      </w:pPr>
      <w:hyperlink r:id="rId88" w:history="1">
        <w:r w:rsidR="008D00B3" w:rsidRPr="000D3CBD">
          <w:rPr>
            <w:rStyle w:val="Lienhypertexte"/>
          </w:rPr>
          <w:t>https://peps.sante.gouv.fr/actu/2025/25_mars_2025-04.pdf</w:t>
        </w:r>
      </w:hyperlink>
    </w:p>
    <w:p w14:paraId="0540CDC7" w14:textId="29E319F8" w:rsidR="008D00B3" w:rsidRDefault="008D00B3" w:rsidP="008D00B3">
      <w:pPr>
        <w:pStyle w:val="Textebrut"/>
      </w:pPr>
      <w:r>
        <w:lastRenderedPageBreak/>
        <w:t>DGS-Urgent n°2025-04 du 06/02/2025 : Vigilance renforcée vis-à-vis du risque de transmission à l’homme des virus influenza d’origine zoonotique - Conduite à tenir</w:t>
      </w:r>
    </w:p>
    <w:p w14:paraId="76DC791B" w14:textId="2CD60F30" w:rsidR="00A94F08" w:rsidRDefault="00F400F5" w:rsidP="008D00B3">
      <w:pPr>
        <w:pStyle w:val="Textebrut"/>
      </w:pPr>
      <w:hyperlink r:id="rId89" w:history="1">
        <w:r w:rsidR="008D00B3" w:rsidRPr="000D3CBD">
          <w:rPr>
            <w:rStyle w:val="Lienhypertexte"/>
          </w:rPr>
          <w:t>https://sante.gouv.fr/IMG/pdf/dgs-urgent_no2025-04_iahp.pdf</w:t>
        </w:r>
      </w:hyperlink>
    </w:p>
    <w:p w14:paraId="0357BFA0" w14:textId="77777777" w:rsidR="008D00B3" w:rsidRDefault="008D00B3" w:rsidP="008D00B3">
      <w:pPr>
        <w:pStyle w:val="Textebrut"/>
      </w:pPr>
    </w:p>
    <w:p w14:paraId="6F7A6F11" w14:textId="77777777" w:rsidR="0030186F" w:rsidRDefault="0030186F" w:rsidP="0030186F">
      <w:pPr>
        <w:pStyle w:val="Textebrut"/>
      </w:pPr>
      <w:r>
        <w:t>Communiqué du 06/02/2025 - Virus Influenza aviaire hautement pathogène (IAHP) : les autorités sanitaires françaises poursuivent leurs actions et renforcent leur coopération face au risque de circulation d’un virus adapté à l’Homme.</w:t>
      </w:r>
    </w:p>
    <w:p w14:paraId="4703C30E" w14:textId="77777777" w:rsidR="0030186F" w:rsidRDefault="0030186F" w:rsidP="0030186F">
      <w:pPr>
        <w:pStyle w:val="Textebrut"/>
      </w:pPr>
      <w:r>
        <w:t>Au cours des derniers mois, une augmentation des cas de transmission de virus IAHP à l’être humain a été observée au niveau international. Dans ce contexte, le ministère chargé de la Santé et de l’Accès aux soins, le ministère de l’Agriculture et de la Souveraineté alimentaire, Santé publique France et l’Agence nationale de sécurité sanitaire de l’alimentation, de l’environnement et du travail (ANSES) renforcent leur coopération dans la prévention et la lutte contre les virus IAHP</w:t>
      </w:r>
    </w:p>
    <w:p w14:paraId="4A974EF1" w14:textId="46F6A6D7" w:rsidR="006D56AE" w:rsidRDefault="00F400F5" w:rsidP="0030186F">
      <w:pPr>
        <w:pStyle w:val="Textebrut"/>
      </w:pPr>
      <w:hyperlink r:id="rId90" w:history="1">
        <w:r w:rsidR="0030186F" w:rsidRPr="000D3CBD">
          <w:rPr>
            <w:rStyle w:val="Lienhypertexte"/>
          </w:rPr>
          <w:t>https://sante.gouv.fr/actualites/presse/communiques-de-presse/article/virus-influenza-aviaire-hautement-pathogene-iahp-les-autorites-sanitaires</w:t>
        </w:r>
      </w:hyperlink>
    </w:p>
    <w:p w14:paraId="784F5DBD" w14:textId="77777777" w:rsidR="0030186F" w:rsidRDefault="0030186F" w:rsidP="0030186F">
      <w:pPr>
        <w:pStyle w:val="Textebrut"/>
      </w:pPr>
    </w:p>
    <w:p w14:paraId="7478F3F4" w14:textId="77777777" w:rsidR="00666D31" w:rsidRPr="00666D31" w:rsidRDefault="00666D31" w:rsidP="00666D31">
      <w:pPr>
        <w:pStyle w:val="Textebrut"/>
      </w:pPr>
      <w:r w:rsidRPr="00666D31">
        <w:t>Vigilance grippe zoonotique (Fiche COREB, 06/02/2025).</w:t>
      </w:r>
    </w:p>
    <w:p w14:paraId="5F33DBF6" w14:textId="77777777" w:rsidR="00666D31" w:rsidRPr="00666D31" w:rsidRDefault="00666D31" w:rsidP="00666D31">
      <w:pPr>
        <w:pStyle w:val="Textebrut"/>
      </w:pPr>
      <w:r w:rsidRPr="00666D31">
        <w:t>Check-list - 1</w:t>
      </w:r>
      <w:r w:rsidRPr="00666D31">
        <w:rPr>
          <w:vertAlign w:val="superscript"/>
        </w:rPr>
        <w:t>er</w:t>
      </w:r>
      <w:r w:rsidRPr="00666D31">
        <w:t xml:space="preserve"> recours en soins primaires - Informations complémentaires pour la prise en charge hospitalière d’un patient suspect</w:t>
      </w:r>
    </w:p>
    <w:p w14:paraId="4184B280" w14:textId="638A642D" w:rsidR="00666D31" w:rsidRDefault="00F400F5" w:rsidP="00666D31">
      <w:pPr>
        <w:pStyle w:val="Textebrut"/>
      </w:pPr>
      <w:hyperlink r:id="rId91" w:history="1">
        <w:r w:rsidR="00666D31" w:rsidRPr="00666D31">
          <w:rPr>
            <w:rStyle w:val="Lienhypertexte"/>
          </w:rPr>
          <w:t>https://www.coreb.infectiologie.com/UserFiles/File/20250206-grippes-zoonotiques-coreb.pdf</w:t>
        </w:r>
      </w:hyperlink>
    </w:p>
    <w:p w14:paraId="481BE96B" w14:textId="77777777" w:rsidR="00666D31" w:rsidRDefault="00666D31" w:rsidP="00666D31">
      <w:pPr>
        <w:pStyle w:val="Textebrut"/>
      </w:pPr>
    </w:p>
    <w:p w14:paraId="092E17B8" w14:textId="77777777" w:rsidR="00BA7271" w:rsidRPr="00BA7271" w:rsidRDefault="00BA7271" w:rsidP="00BA7271">
      <w:pPr>
        <w:pStyle w:val="Textebrut"/>
      </w:pPr>
      <w:r w:rsidRPr="00BA7271">
        <w:t>Virus Influenza aviaire hautement pathogène (IAHP) : les autorités sanitaires françaises poursuivent leurs actions et renforcent leur coopération face au risque de circulation d’un virus adapté à l’Homme (ANSES, 06/02/2025).</w:t>
      </w:r>
    </w:p>
    <w:p w14:paraId="485091CF" w14:textId="77777777" w:rsidR="00BA7271" w:rsidRPr="00BA7271" w:rsidRDefault="00BA7271" w:rsidP="00BA7271">
      <w:pPr>
        <w:pStyle w:val="Textebrut"/>
      </w:pPr>
      <w:r w:rsidRPr="00BA7271">
        <w:t>Au cours des derniers mois, une augmentation des cas de transmission de virus IAHP à l’être humain a été observée au niveau international. Dans ce contexte, le ministère chargé de la Santé et de l’Accès aux soins, le ministère de l'Agriculture et de la Souveraineté alimentaire, Santé publique France et l’Agence nationale de sécurité sanitaire de l’alimentation, de l’environnement et du travail (ANSES) renforcent leur coopération dans la prévention et la lutte contre les virus IAHP</w:t>
      </w:r>
    </w:p>
    <w:p w14:paraId="55F6933B" w14:textId="77777777" w:rsidR="00BA7271" w:rsidRPr="00BA7271" w:rsidRDefault="00F400F5" w:rsidP="00BA7271">
      <w:pPr>
        <w:pStyle w:val="Textebrut"/>
      </w:pPr>
      <w:hyperlink r:id="rId92" w:history="1">
        <w:r w:rsidR="00BA7271" w:rsidRPr="00BA7271">
          <w:rPr>
            <w:rStyle w:val="Lienhypertexte"/>
          </w:rPr>
          <w:t>https://www.anses.fr/fr/content/communique-de-presse-virus-influenza-aviaire-hautement-pathogene-iahp</w:t>
        </w:r>
      </w:hyperlink>
    </w:p>
    <w:p w14:paraId="63329E92" w14:textId="77777777" w:rsidR="00F621DD" w:rsidRDefault="00F621DD" w:rsidP="00F621DD">
      <w:pPr>
        <w:pStyle w:val="Textebrut"/>
      </w:pPr>
      <w:r>
        <w:t>Influenza aviaire : les risques sanitaires actuels pour les animaux et les humains (ANSES, 29/01/2025).</w:t>
      </w:r>
    </w:p>
    <w:p w14:paraId="27FA36AF" w14:textId="77777777" w:rsidR="00F621DD" w:rsidRDefault="00F621DD" w:rsidP="00F621DD">
      <w:pPr>
        <w:pStyle w:val="Textebrut"/>
      </w:pPr>
      <w:r>
        <w:t>L'influenza aviaire est une infection virale hautement contagieuse des oiseaux sauvages et domestiques. La France, comme de nombreux autres pays dans le monde, a connu depuis 2015 plusieurs crises majeures d’influenza aviaire, conduisant notamment à l’abattage de millions de volailles pour limiter la propagation du virus. Les mutations du virus ont également permis des transmissions à différentes espèces de mammifères mais aussi à l'humain, comme constaté récemment aux États-Unis. Quelles sont les mesures de prévention et de surveillance pour limiter les risques et endiguer la circulation du virus ? Nos spécialistes font le point</w:t>
      </w:r>
    </w:p>
    <w:p w14:paraId="3ECC6F23" w14:textId="1637F1C3" w:rsidR="00BA7271" w:rsidRDefault="00F400F5" w:rsidP="00F621DD">
      <w:pPr>
        <w:pStyle w:val="Textebrut"/>
      </w:pPr>
      <w:hyperlink r:id="rId93" w:history="1">
        <w:r w:rsidR="00F621DD" w:rsidRPr="00004FB4">
          <w:rPr>
            <w:rStyle w:val="Lienhypertexte"/>
          </w:rPr>
          <w:t>https://www.anses.fr/fr/content/influenza-aviaire-les-risques-sanitaires-actuels-pour-les-animaux-et-les-humains</w:t>
        </w:r>
      </w:hyperlink>
    </w:p>
    <w:p w14:paraId="6CF1D2FF" w14:textId="77777777" w:rsidR="00F621DD" w:rsidRDefault="00F621DD" w:rsidP="00F621DD">
      <w:pPr>
        <w:pStyle w:val="Textebrut"/>
      </w:pPr>
    </w:p>
    <w:p w14:paraId="4417CDC9" w14:textId="77777777" w:rsidR="007641F8" w:rsidRDefault="007641F8" w:rsidP="007641F8">
      <w:pPr>
        <w:pStyle w:val="Textebrut"/>
      </w:pPr>
      <w:r>
        <w:t xml:space="preserve">Un pharmacien et deux préparatrices condamnés pour délivrance irrégulière de </w:t>
      </w:r>
      <w:proofErr w:type="spellStart"/>
      <w:r>
        <w:t>Paxlovid</w:t>
      </w:r>
      <w:proofErr w:type="spellEnd"/>
      <w:r>
        <w:t xml:space="preserve"> (Le Quotidien du pharmacien, 06/02/2025).</w:t>
      </w:r>
    </w:p>
    <w:p w14:paraId="603E838A" w14:textId="77777777" w:rsidR="007641F8" w:rsidRDefault="007641F8" w:rsidP="007641F8">
      <w:pPr>
        <w:pStyle w:val="Textebrut"/>
      </w:pPr>
      <w:r>
        <w:t xml:space="preserve">Un pharmacien et deux préparatrices exerçant dans la commune de Vernon, dans l’Eure, ont été condamnés par le tribunal judiciaire d’Évreux à des amendes pour délivrance irrégulière de </w:t>
      </w:r>
      <w:proofErr w:type="spellStart"/>
      <w:r>
        <w:t>Paxlovid</w:t>
      </w:r>
      <w:proofErr w:type="spellEnd"/>
      <w:r>
        <w:t>, relate un article de « Paris-Normandie »</w:t>
      </w:r>
    </w:p>
    <w:p w14:paraId="53FF2796" w14:textId="49BA05CD" w:rsidR="0030186F" w:rsidRDefault="00F400F5" w:rsidP="007641F8">
      <w:pPr>
        <w:pStyle w:val="Textebrut"/>
      </w:pPr>
      <w:hyperlink r:id="rId94" w:history="1">
        <w:r w:rsidR="007641F8" w:rsidRPr="000D3CBD">
          <w:rPr>
            <w:rStyle w:val="Lienhypertexte"/>
          </w:rPr>
          <w:t>https://www.lequotidiendupharmacien.fr/exercice-pro/justice/un-pharmacien-et-deux-preparatrices-condamnes-pour-delivrance-irreguliere-de-paxlovid</w:t>
        </w:r>
      </w:hyperlink>
    </w:p>
    <w:p w14:paraId="330744C0" w14:textId="77777777" w:rsidR="007641F8" w:rsidRDefault="007641F8" w:rsidP="007641F8">
      <w:pPr>
        <w:pStyle w:val="Textebrut"/>
      </w:pPr>
    </w:p>
    <w:p w14:paraId="5DD8846A" w14:textId="77777777" w:rsidR="00C54387" w:rsidRDefault="00C54387" w:rsidP="00C54387">
      <w:pPr>
        <w:pStyle w:val="Textebrut"/>
      </w:pPr>
      <w:r>
        <w:t>Renforcement de la pertinence des prescriptions médicales : publication des arrêtés (CNOP, 06/02/2025).</w:t>
      </w:r>
    </w:p>
    <w:p w14:paraId="565CC4CD" w14:textId="77777777" w:rsidR="00C54387" w:rsidRDefault="00C54387" w:rsidP="00C54387">
      <w:pPr>
        <w:pStyle w:val="Textebrut"/>
      </w:pPr>
      <w:r>
        <w:t>En application du décret du 30 octobre 2024 relatif au document destiné à renforcer la pertinence des prescriptions médicales, quatre arrêtés définissant les médicaments concernés par ce dispositif, entrant en vigueur le 1er février, ont été publiés</w:t>
      </w:r>
    </w:p>
    <w:p w14:paraId="63BF9819" w14:textId="2311BD05" w:rsidR="007641F8" w:rsidRDefault="00F400F5" w:rsidP="00C54387">
      <w:pPr>
        <w:pStyle w:val="Textebrut"/>
      </w:pPr>
      <w:hyperlink r:id="rId95" w:history="1">
        <w:r w:rsidR="00C54387" w:rsidRPr="00190D3A">
          <w:rPr>
            <w:rStyle w:val="Lienhypertexte"/>
          </w:rPr>
          <w:t>https://www.ordre.pharmacien.fr/les-communications/focus-sur/les-actualites/renforcement-de-la-pertinence-des-prescriptions-medicales-publication-des-arretes</w:t>
        </w:r>
      </w:hyperlink>
    </w:p>
    <w:p w14:paraId="797EBCB1" w14:textId="77777777" w:rsidR="00C54387" w:rsidRDefault="00C54387" w:rsidP="00C54387">
      <w:pPr>
        <w:pStyle w:val="Textebrut"/>
      </w:pPr>
    </w:p>
    <w:p w14:paraId="17CCF4C0" w14:textId="77777777" w:rsidR="00C54387" w:rsidRDefault="00C54387" w:rsidP="00C54387">
      <w:pPr>
        <w:pStyle w:val="Textebrut"/>
      </w:pPr>
      <w:r>
        <w:lastRenderedPageBreak/>
        <w:t>Accès direct des patients aux infirmiers en pratique avancée (CNOP, 06/02/2025).</w:t>
      </w:r>
    </w:p>
    <w:p w14:paraId="2CD63B20" w14:textId="77777777" w:rsidR="00C54387" w:rsidRDefault="00C54387" w:rsidP="00C54387">
      <w:pPr>
        <w:pStyle w:val="Textebrut"/>
      </w:pPr>
      <w:r>
        <w:t>Le Décret du 20 janvier 2025 relatif aux conditions de l'accès direct aux infirmiers en pratique avancée (IPA) permet au patient, en complément d'une prise en charge confiée par un médecin, de s'adresser directement à un IPA</w:t>
      </w:r>
    </w:p>
    <w:p w14:paraId="13B3ED36" w14:textId="46F17674" w:rsidR="00C54387" w:rsidRDefault="00F400F5" w:rsidP="00C54387">
      <w:pPr>
        <w:pStyle w:val="Textebrut"/>
      </w:pPr>
      <w:hyperlink r:id="rId96" w:history="1">
        <w:r w:rsidR="00C54387" w:rsidRPr="00190D3A">
          <w:rPr>
            <w:rStyle w:val="Lienhypertexte"/>
          </w:rPr>
          <w:t>https://www.ordre.pharmacien.fr/les-communications/focus-sur/les-actualites/acces-direct-des-patients-aux-infirmiers-en-pratique-avancee</w:t>
        </w:r>
      </w:hyperlink>
    </w:p>
    <w:p w14:paraId="6FF01EA2" w14:textId="77777777" w:rsidR="00C54387" w:rsidRDefault="00C54387" w:rsidP="00C54387">
      <w:pPr>
        <w:pStyle w:val="Textebrut"/>
      </w:pPr>
    </w:p>
    <w:p w14:paraId="6BDE5ECA" w14:textId="77777777" w:rsidR="007037FE" w:rsidRDefault="007037FE" w:rsidP="007037FE">
      <w:pPr>
        <w:pStyle w:val="Textebrut"/>
      </w:pPr>
      <w:r>
        <w:t>Économie officinale : faut-il ressortir les gilets jaunes et les peindre en vert ? (Le Moniteur des pharmacies, 07/02/2025).</w:t>
      </w:r>
    </w:p>
    <w:p w14:paraId="4CE75123" w14:textId="77777777" w:rsidR="007037FE" w:rsidRDefault="007037FE" w:rsidP="007037FE">
      <w:pPr>
        <w:pStyle w:val="Textebrut"/>
      </w:pPr>
      <w:r>
        <w:t>Baisses successives des prix des médicaments, effondrement des volumes de prescriptions, fermetures d’officines, burn-out… Lors des 15ᵉ Rencontres de l’Union des syndicats de pharmaciens d'officine (USPO), Pierre-Olivier Variot, président du syndicat, a lancé un avertissement clair : si rien ne change, la mobilisation des pharmaciens sera inévitable</w:t>
      </w:r>
    </w:p>
    <w:p w14:paraId="75A8EC93" w14:textId="33359BA9" w:rsidR="00C54387" w:rsidRDefault="00F400F5" w:rsidP="007037FE">
      <w:pPr>
        <w:pStyle w:val="Textebrut"/>
      </w:pPr>
      <w:hyperlink r:id="rId97" w:history="1">
        <w:r w:rsidR="007037FE" w:rsidRPr="00B453A6">
          <w:rPr>
            <w:rStyle w:val="Lienhypertexte"/>
          </w:rPr>
          <w:t>https://www.lemoniteurdespharmacies.fr/profession/socio-professionnel/economie-officinale-faut-il-ressortir-les-gilets-jaunes-et-les-peindre-en-vert</w:t>
        </w:r>
      </w:hyperlink>
    </w:p>
    <w:p w14:paraId="27B3C1BD" w14:textId="77777777" w:rsidR="007037FE" w:rsidRDefault="007037FE" w:rsidP="007037FE">
      <w:pPr>
        <w:pStyle w:val="Textebrut"/>
      </w:pPr>
    </w:p>
    <w:p w14:paraId="14242C4B" w14:textId="77777777" w:rsidR="007037FE" w:rsidRDefault="007037FE" w:rsidP="007037FE">
      <w:pPr>
        <w:pStyle w:val="Textebrut"/>
      </w:pPr>
      <w:r>
        <w:t>Remboursements de soins à fin décembre 2024 (ameli.fr, 07/02/2025).</w:t>
      </w:r>
    </w:p>
    <w:p w14:paraId="4AC3EFB8" w14:textId="77777777" w:rsidR="007037FE" w:rsidRDefault="007037FE" w:rsidP="007037FE">
      <w:pPr>
        <w:pStyle w:val="Textebrut"/>
      </w:pPr>
      <w:r>
        <w:t>En 2024, les remboursements de soins du régime général augmentent globalement de 4,4%. Hors remboursements forfaitaires (comme le forfait patientèle médecin traitants, la ROSP) et hors campagne de vaccination Covid, les remboursements évoluent, en données corrigées des variations calendaires, à +4,0%, dont +3,8 % pour les soins de ville</w:t>
      </w:r>
    </w:p>
    <w:p w14:paraId="0DCF2201" w14:textId="56A9A0C3" w:rsidR="007037FE" w:rsidRDefault="00F400F5" w:rsidP="007037FE">
      <w:pPr>
        <w:pStyle w:val="Textebrut"/>
      </w:pPr>
      <w:hyperlink r:id="rId98" w:history="1">
        <w:r w:rsidR="007037FE" w:rsidRPr="00B453A6">
          <w:rPr>
            <w:rStyle w:val="Lienhypertexte"/>
          </w:rPr>
          <w:t>https://www.assurance-maladie.ameli.fr/presse/2025-02-07-cp-depenses-fin-decembre-2024</w:t>
        </w:r>
      </w:hyperlink>
    </w:p>
    <w:p w14:paraId="5348A77E" w14:textId="77777777" w:rsidR="007037FE" w:rsidRDefault="007037FE" w:rsidP="007037FE">
      <w:pPr>
        <w:pStyle w:val="Textebrut"/>
      </w:pPr>
    </w:p>
    <w:p w14:paraId="23257F87" w14:textId="77777777" w:rsidR="00F517C5" w:rsidRDefault="00F517C5" w:rsidP="00F517C5">
      <w:pPr>
        <w:pStyle w:val="Textebrut"/>
      </w:pPr>
      <w:r>
        <w:t>Avis du HCSP du 30/01/2025 relatif aux mesures de sécurisation des substances d'origine humaine lors de la circulation du virus du chikungunya</w:t>
      </w:r>
    </w:p>
    <w:p w14:paraId="61D9A74F" w14:textId="75DEA4C6" w:rsidR="007037FE" w:rsidRDefault="00F400F5" w:rsidP="00F517C5">
      <w:pPr>
        <w:pStyle w:val="Textebrut"/>
      </w:pPr>
      <w:hyperlink r:id="rId99" w:history="1">
        <w:r w:rsidR="00F517C5" w:rsidRPr="00FB12C1">
          <w:rPr>
            <w:rStyle w:val="Lienhypertexte"/>
          </w:rPr>
          <w:t>https://www.hcsp.fr/Explore.cgi/avisrapportsdomaine?clefr=1422</w:t>
        </w:r>
      </w:hyperlink>
    </w:p>
    <w:p w14:paraId="45FA50D6" w14:textId="77777777" w:rsidR="00F517C5" w:rsidRDefault="00F517C5" w:rsidP="00F517C5">
      <w:pPr>
        <w:pStyle w:val="Textebrut"/>
      </w:pPr>
    </w:p>
    <w:p w14:paraId="1F4C3226" w14:textId="77777777" w:rsidR="0014533D" w:rsidRDefault="0014533D" w:rsidP="0014533D">
      <w:pPr>
        <w:pStyle w:val="Textebrut"/>
      </w:pPr>
      <w:r>
        <w:t>Lancement aujourd’hui d’un essai révolutionnaire de vaccination contre la maladie à virus Ebola en Ouganda (OMS, 03/02/2025).</w:t>
      </w:r>
    </w:p>
    <w:p w14:paraId="492C944D" w14:textId="77777777" w:rsidR="0014533D" w:rsidRDefault="0014533D" w:rsidP="0014533D">
      <w:pPr>
        <w:pStyle w:val="Textebrut"/>
      </w:pPr>
      <w:r>
        <w:t>Le Ministère ougandais de la santé, l’Organisation mondiale de la Santé (OMS) et d’autres partenaires ont lancé aujourd’hui la toute première étude de l’efficacité clinique d’un vaccin contre la maladie à virus Ebola causée par le virus Soudan, qui intervient dans un délai particulièrement court pour un essai randomisé sur un vaccin dans une situation d’urgence. C’est une première mondiale, dans la mesure où il s’agit du premier essai qui vise à évaluer l’efficacité clinique d’un vaccin contre la maladie à virus Soudan. L’Initiative internationale pour le vaccin contre le sida (IAVI), qui fournit le vaccin, a mené les essais d’innocuité et d’immunogénicité. Il s’agit également du premier essai clinique du vaccin pendant une flambée épidémique</w:t>
      </w:r>
    </w:p>
    <w:p w14:paraId="1328CAB1" w14:textId="174742B3" w:rsidR="00F517C5" w:rsidRDefault="00F400F5" w:rsidP="0014533D">
      <w:pPr>
        <w:pStyle w:val="Textebrut"/>
      </w:pPr>
      <w:hyperlink r:id="rId100" w:history="1">
        <w:r w:rsidR="0014533D" w:rsidRPr="00FB12C1">
          <w:rPr>
            <w:rStyle w:val="Lienhypertexte"/>
          </w:rPr>
          <w:t>https://www.who.int/fr/news/item/03-02-2025-groundbreaking-ebola-vaccination-trial-launches-today-in-uganda</w:t>
        </w:r>
      </w:hyperlink>
    </w:p>
    <w:p w14:paraId="694D4597" w14:textId="77777777" w:rsidR="0014533D" w:rsidRDefault="0014533D" w:rsidP="0014533D">
      <w:pPr>
        <w:pStyle w:val="Textebrut"/>
      </w:pPr>
    </w:p>
    <w:p w14:paraId="11816AC3" w14:textId="77777777" w:rsidR="0014533D" w:rsidRDefault="0014533D" w:rsidP="0014533D">
      <w:pPr>
        <w:pStyle w:val="Textebrut"/>
      </w:pPr>
      <w:r>
        <w:t>Épidémie de grippe : pourquoi une telle ampleur cet hiver ? (The Conversation, 10/02/2025).</w:t>
      </w:r>
    </w:p>
    <w:p w14:paraId="2CE97FA0" w14:textId="77777777" w:rsidR="0014533D" w:rsidRDefault="0014533D" w:rsidP="0014533D">
      <w:pPr>
        <w:pStyle w:val="Textebrut"/>
      </w:pPr>
      <w:r>
        <w:t>Cette année, l’ampleur de l’épidémie de grippe est particulièrement importante. Au point que les autorités sanitaires ont repoussé au 28 février la fin de la campagne de vaccination antigrippale, initialement prévue pour le 31 janvier. Pourquoi une telle ampleur épidémique ? Peut-on attraper plusieurs fois la grippe cet hiver ? Quelles sont les complications possibles ? Que faire en cas de symptômes ?</w:t>
      </w:r>
    </w:p>
    <w:p w14:paraId="14D1ED3A" w14:textId="77777777" w:rsidR="0014533D" w:rsidRDefault="0014533D" w:rsidP="0014533D">
      <w:pPr>
        <w:pStyle w:val="Textebrut"/>
      </w:pPr>
      <w:r>
        <w:t>Bruno Lina, chef de service aux Hospices civils de Lyon et responsable du Centre national de référence des virus des infections respiratoires, fait le point</w:t>
      </w:r>
    </w:p>
    <w:p w14:paraId="7B84B30F" w14:textId="37C1E4FA" w:rsidR="0014533D" w:rsidRDefault="00F400F5" w:rsidP="0014533D">
      <w:pPr>
        <w:pStyle w:val="Textebrut"/>
      </w:pPr>
      <w:hyperlink r:id="rId101" w:history="1">
        <w:r w:rsidR="0014533D" w:rsidRPr="009850CD">
          <w:rPr>
            <w:rStyle w:val="Lienhypertexte"/>
          </w:rPr>
          <w:t>https://theconversation.com/epidemie-de-grippe-pourquoi-une-telle-ampleur-cet-hiver-249323</w:t>
        </w:r>
      </w:hyperlink>
    </w:p>
    <w:p w14:paraId="3C0C4C11" w14:textId="77777777" w:rsidR="0014533D" w:rsidRDefault="0014533D" w:rsidP="0014533D">
      <w:pPr>
        <w:pStyle w:val="Textebrut"/>
      </w:pPr>
    </w:p>
    <w:p w14:paraId="7F41B3CE" w14:textId="77777777" w:rsidR="005E27DD" w:rsidRDefault="005E27DD" w:rsidP="005E27DD">
      <w:pPr>
        <w:pStyle w:val="Textebrut"/>
      </w:pPr>
      <w:r>
        <w:t>Pseudoéphédrine – Mesures additionnelles de réduction des risques (MARR), ANSM, actualisation du 07/02/2025.</w:t>
      </w:r>
    </w:p>
    <w:p w14:paraId="169BD123" w14:textId="77777777" w:rsidR="005E27DD" w:rsidRDefault="005E27DD" w:rsidP="005E27DD">
      <w:pPr>
        <w:pStyle w:val="Textebrut"/>
      </w:pPr>
      <w:r>
        <w:t>La prescription ou la dispensation au patient d’un médicament vasoconstricteur par voie orale doit systématiquement être accompagnée de la remise d’une fiche d'information "Vous avez un rhume, que faire ?"</w:t>
      </w:r>
    </w:p>
    <w:p w14:paraId="72B2E362" w14:textId="77777777" w:rsidR="005E27DD" w:rsidRDefault="005E27DD" w:rsidP="005E27DD">
      <w:pPr>
        <w:pStyle w:val="Textebrut"/>
      </w:pPr>
      <w:r>
        <w:lastRenderedPageBreak/>
        <w:t>Cette fiche est diffusée par les laboratoires qui exploitent les spécialités concernées et disponible sur le site de l’ANSM.</w:t>
      </w:r>
    </w:p>
    <w:p w14:paraId="7B75E93B" w14:textId="489EE0AA" w:rsidR="0014533D" w:rsidRDefault="00F400F5" w:rsidP="005E27DD">
      <w:pPr>
        <w:pStyle w:val="Textebrut"/>
      </w:pPr>
      <w:hyperlink r:id="rId102" w:history="1">
        <w:r w:rsidR="005E27DD" w:rsidRPr="009850CD">
          <w:rPr>
            <w:rStyle w:val="Lienhypertexte"/>
          </w:rPr>
          <w:t>https://ansm.sante.fr/tableau-marr/pseudoephedrine</w:t>
        </w:r>
      </w:hyperlink>
    </w:p>
    <w:p w14:paraId="4C242AA7" w14:textId="77777777" w:rsidR="005E27DD" w:rsidRDefault="005E27DD" w:rsidP="005E27DD">
      <w:pPr>
        <w:pStyle w:val="Textebrut"/>
      </w:pPr>
    </w:p>
    <w:p w14:paraId="50BFF610" w14:textId="77777777" w:rsidR="00415461" w:rsidRDefault="00415461" w:rsidP="00415461">
      <w:pPr>
        <w:pStyle w:val="Textebrut"/>
      </w:pPr>
      <w:proofErr w:type="spellStart"/>
      <w:r>
        <w:t>Ozempic</w:t>
      </w:r>
      <w:proofErr w:type="spellEnd"/>
      <w:r>
        <w:t xml:space="preserve"> et autres antidiabétiques : l'Assurance Maladie renforce le contrôle des prescriptions (ameli.fr, 11/02/2025)</w:t>
      </w:r>
    </w:p>
    <w:p w14:paraId="17DBEDA1" w14:textId="51103213" w:rsidR="005E27DD" w:rsidRDefault="00F400F5" w:rsidP="00415461">
      <w:pPr>
        <w:pStyle w:val="Textebrut"/>
      </w:pPr>
      <w:hyperlink r:id="rId103" w:history="1">
        <w:r w:rsidR="00415461" w:rsidRPr="009850CD">
          <w:rPr>
            <w:rStyle w:val="Lienhypertexte"/>
          </w:rPr>
          <w:t>https://www.ameli.fr/assure/actualites/ozempic-et-autres-antidiabetiques-l-assurance-maladie-renforce-le-controle-des-prescriptions</w:t>
        </w:r>
      </w:hyperlink>
    </w:p>
    <w:p w14:paraId="2E6016B6" w14:textId="77777777" w:rsidR="00415461" w:rsidRDefault="00415461" w:rsidP="00415461">
      <w:pPr>
        <w:pStyle w:val="Textebrut"/>
      </w:pPr>
    </w:p>
    <w:p w14:paraId="43D71A4F" w14:textId="77777777" w:rsidR="00415461" w:rsidRDefault="00415461" w:rsidP="00415461">
      <w:pPr>
        <w:pStyle w:val="Textebrut"/>
      </w:pPr>
      <w:r>
        <w:t xml:space="preserve">Utilisation du </w:t>
      </w:r>
      <w:proofErr w:type="spellStart"/>
      <w:r>
        <w:t>Semaglutide</w:t>
      </w:r>
      <w:proofErr w:type="spellEnd"/>
      <w:r>
        <w:t xml:space="preserve"> (</w:t>
      </w:r>
      <w:proofErr w:type="spellStart"/>
      <w:r>
        <w:t>Wegovy</w:t>
      </w:r>
      <w:proofErr w:type="spellEnd"/>
      <w:r>
        <w:t>) chez les adultes en France (EPI-PHARE, 11/02/2025)</w:t>
      </w:r>
    </w:p>
    <w:p w14:paraId="2E3A8791" w14:textId="352BD44E" w:rsidR="00415461" w:rsidRDefault="00F400F5" w:rsidP="00415461">
      <w:pPr>
        <w:pStyle w:val="Textebrut"/>
      </w:pPr>
      <w:hyperlink r:id="rId104" w:history="1">
        <w:r w:rsidR="00415461" w:rsidRPr="009850CD">
          <w:rPr>
            <w:rStyle w:val="Lienhypertexte"/>
          </w:rPr>
          <w:t>https://www.epi-phare.fr/rapports-detudes-et-publications/utilisation-semaglutide-wegovy-adultes/</w:t>
        </w:r>
      </w:hyperlink>
    </w:p>
    <w:p w14:paraId="1F2C7512" w14:textId="77777777" w:rsidR="00415461" w:rsidRDefault="00415461" w:rsidP="00415461">
      <w:pPr>
        <w:pStyle w:val="Textebrut"/>
      </w:pPr>
    </w:p>
    <w:p w14:paraId="377D0021" w14:textId="77777777" w:rsidR="00F77C3E" w:rsidRDefault="00F77C3E" w:rsidP="00F77C3E">
      <w:pPr>
        <w:pStyle w:val="Textebrut"/>
      </w:pPr>
      <w:r>
        <w:t>Liste des médicaments écrasables (OMEDIT Normandie, actualisation de février 2025)</w:t>
      </w:r>
    </w:p>
    <w:p w14:paraId="5C228024" w14:textId="21902E62" w:rsidR="00415461" w:rsidRDefault="00F400F5" w:rsidP="00F77C3E">
      <w:pPr>
        <w:pStyle w:val="Textebrut"/>
      </w:pPr>
      <w:hyperlink r:id="rId105" w:history="1">
        <w:r w:rsidR="00F77C3E" w:rsidRPr="003C6E2C">
          <w:rPr>
            <w:rStyle w:val="Lienhypertexte"/>
          </w:rPr>
          <w:t>https://www.omedit-normandie.fr/boite-a-outils/bon-usage/liste-des-medicaments-ecrasables/liste-des-medicaments-ecrasables,3184,3511.html</w:t>
        </w:r>
      </w:hyperlink>
    </w:p>
    <w:p w14:paraId="5E1FF63F" w14:textId="77777777" w:rsidR="00F77C3E" w:rsidRDefault="00F77C3E" w:rsidP="00F77C3E">
      <w:pPr>
        <w:pStyle w:val="Textebrut"/>
      </w:pPr>
    </w:p>
    <w:p w14:paraId="7942D6C3" w14:textId="77777777" w:rsidR="005B1FEA" w:rsidRDefault="005B1FEA" w:rsidP="005B1FEA">
      <w:pPr>
        <w:pStyle w:val="Textebrut"/>
      </w:pPr>
      <w:r>
        <w:t>L’Institut national du cancer publie un référentiel organisationnel pour renforcer la sécurisation médicamenteuse des patients traités par anticancéreux injectables en hôpital de jour (</w:t>
      </w:r>
      <w:proofErr w:type="spellStart"/>
      <w:r>
        <w:t>INCa</w:t>
      </w:r>
      <w:proofErr w:type="spellEnd"/>
      <w:r>
        <w:t>, 11/02/2025).</w:t>
      </w:r>
    </w:p>
    <w:p w14:paraId="1435E523" w14:textId="77777777" w:rsidR="005B1FEA" w:rsidRDefault="005B1FEA" w:rsidP="005B1FEA">
      <w:pPr>
        <w:pStyle w:val="Textebrut"/>
      </w:pPr>
      <w:r>
        <w:t>Pour accompagner l’ensemble des acteurs, l’Institut publie un référentiel organisationnel sur la sécurisation médicamenteuse des patients traités par anticancéreux injectables en hôpital de jour d’oncologie-hématologie. Élaboré avec un groupe d’experts, ce référentiel répond à l’action III.4-3 de la stratégie décennale de lutte contre les cancers : "Garantir la conciliation médicamenteuse2 à toutes étapes du parcours du patient". Il définit les principes organisationnels et recommandations liées à la mise en œuvre du parcours de soins pour ces patients</w:t>
      </w:r>
    </w:p>
    <w:p w14:paraId="200EC7A5" w14:textId="2B455CEC" w:rsidR="005B1FEA" w:rsidRDefault="00F400F5" w:rsidP="005B1FEA">
      <w:pPr>
        <w:pStyle w:val="Textebrut"/>
      </w:pPr>
      <w:hyperlink r:id="rId106" w:history="1">
        <w:r w:rsidR="005B1FEA" w:rsidRPr="003C6E2C">
          <w:rPr>
            <w:rStyle w:val="Lienhypertexte"/>
          </w:rPr>
          <w:t>https://www.cancer.fr/presse/renforcer-la-securisation-medicamenteuse-des-patients-sous-anticancereux-injectables</w:t>
        </w:r>
      </w:hyperlink>
    </w:p>
    <w:p w14:paraId="5727F824" w14:textId="77777777" w:rsidR="005B1FEA" w:rsidRDefault="005B1FEA" w:rsidP="005B1FEA">
      <w:pPr>
        <w:pStyle w:val="Textebrut"/>
      </w:pPr>
    </w:p>
    <w:p w14:paraId="15851A3C" w14:textId="77777777" w:rsidR="005B1FEA" w:rsidRDefault="005B1FEA" w:rsidP="005B1FEA">
      <w:pPr>
        <w:pStyle w:val="Textebrut"/>
      </w:pPr>
      <w:r>
        <w:t>Conciliation médicamenteuse et bilan de médication des patients atteints de cancer / Rapport - État des lieux (</w:t>
      </w:r>
      <w:proofErr w:type="spellStart"/>
      <w:r>
        <w:t>INCa</w:t>
      </w:r>
      <w:proofErr w:type="spellEnd"/>
      <w:r>
        <w:t>, novembre 2024).</w:t>
      </w:r>
    </w:p>
    <w:p w14:paraId="2E4C1B7B" w14:textId="77777777" w:rsidR="005B1FEA" w:rsidRDefault="005B1FEA" w:rsidP="005B1FEA">
      <w:pPr>
        <w:pStyle w:val="Textebrut"/>
      </w:pPr>
      <w:r>
        <w:t xml:space="preserve">Le présent état des lieux s’est intéressé à la description des pratiques, à l’implication des différents acteurs impliqués dans l’activité de sécurisation médicamenteuse des patients atteints de cancers. </w:t>
      </w:r>
    </w:p>
    <w:p w14:paraId="38C7138D" w14:textId="77777777" w:rsidR="005B1FEA" w:rsidRDefault="005B1FEA" w:rsidP="005B1FEA">
      <w:pPr>
        <w:pStyle w:val="Textebrut"/>
      </w:pPr>
      <w:r>
        <w:t>Il s’est attaché à identifier les forces, les faiblesses, les points d’amélioration des parcours de soins actuellement déployés faisant intervenir les activités de conciliation médicamenteuse et de bilan de médication pour les patients atteints de cancers</w:t>
      </w:r>
    </w:p>
    <w:p w14:paraId="26E3F7A4" w14:textId="57A87D02" w:rsidR="00F77C3E" w:rsidRDefault="00F400F5" w:rsidP="005B1FEA">
      <w:pPr>
        <w:pStyle w:val="Textebrut"/>
      </w:pPr>
      <w:hyperlink r:id="rId107" w:history="1">
        <w:r w:rsidR="005B1FEA" w:rsidRPr="003C6E2C">
          <w:rPr>
            <w:rStyle w:val="Lienhypertexte"/>
          </w:rPr>
          <w:t>https://www.cancer.fr/catalogue-des-publications/conciliation-medicamenteuse-et-bilan-de-medication-des-patients-atteints-de-cancer</w:t>
        </w:r>
      </w:hyperlink>
    </w:p>
    <w:p w14:paraId="7916C678" w14:textId="77777777" w:rsidR="005B1FEA" w:rsidRDefault="005B1FEA" w:rsidP="005B1FEA">
      <w:pPr>
        <w:pStyle w:val="Textebrut"/>
      </w:pPr>
    </w:p>
    <w:p w14:paraId="51888872" w14:textId="77777777" w:rsidR="00274991" w:rsidRDefault="00274991" w:rsidP="00274991">
      <w:pPr>
        <w:pStyle w:val="Textebrut"/>
      </w:pPr>
      <w:r>
        <w:t>Des vies sont en jeu : réagissons et appuyons-nous sur les biologistes et leurs laboratoires de proximité pour augmenter la participation au dépistage organisé du Cancer Colorectal (CCR) (Les biologistes médicaux, 12/02/2025)</w:t>
      </w:r>
    </w:p>
    <w:p w14:paraId="5D87FAB1" w14:textId="7A1E8EBD" w:rsidR="005B1FEA" w:rsidRDefault="00F400F5" w:rsidP="00274991">
      <w:pPr>
        <w:pStyle w:val="Textebrut"/>
      </w:pPr>
      <w:hyperlink r:id="rId108" w:history="1">
        <w:r w:rsidR="00274991" w:rsidRPr="003C6E2C">
          <w:rPr>
            <w:rStyle w:val="Lienhypertexte"/>
          </w:rPr>
          <w:t>https://lesbiologistesmedicaux.fr/images/Biologistes-CDP%20commun_Deepista%20ge%20du%20cancer%20colorectal-v.OK.pdf</w:t>
        </w:r>
      </w:hyperlink>
    </w:p>
    <w:p w14:paraId="03E73BB8" w14:textId="77777777" w:rsidR="00274991" w:rsidRDefault="00274991" w:rsidP="00274991">
      <w:pPr>
        <w:pStyle w:val="Textebrut"/>
      </w:pPr>
    </w:p>
    <w:p w14:paraId="676FB7D2" w14:textId="77777777" w:rsidR="00274991" w:rsidRDefault="00274991" w:rsidP="00274991">
      <w:pPr>
        <w:pStyle w:val="Textebrut"/>
      </w:pPr>
      <w:r>
        <w:t>Cancer : alerte au « tsunami » de fausses informations (Le Point, 12/02/2025).</w:t>
      </w:r>
    </w:p>
    <w:p w14:paraId="43EBD957" w14:textId="77777777" w:rsidR="00274991" w:rsidRDefault="00274991" w:rsidP="00274991">
      <w:pPr>
        <w:pStyle w:val="Textebrut"/>
      </w:pPr>
      <w:r>
        <w:t>ENTRETIEN. Face à la multiplication d’alertes sur les risques de cancer, le Pr Jacques Robert, ex-président de la Société française du cancer, rappelle les vrais dangers et dénonce une « désinformation » croissante</w:t>
      </w:r>
    </w:p>
    <w:p w14:paraId="7A872230" w14:textId="6890F9C3" w:rsidR="00274991" w:rsidRDefault="00F400F5" w:rsidP="00274991">
      <w:pPr>
        <w:pStyle w:val="Textebrut"/>
      </w:pPr>
      <w:hyperlink r:id="rId109" w:history="1">
        <w:r w:rsidR="00274991" w:rsidRPr="003C6E2C">
          <w:rPr>
            <w:rStyle w:val="Lienhypertexte"/>
          </w:rPr>
          <w:t>https://www.lepoint.fr/sante/cancer-alerte-au-tsunami-de-fausses-informations-12-02-2025-2582246_40.php</w:t>
        </w:r>
      </w:hyperlink>
    </w:p>
    <w:p w14:paraId="78682EC8" w14:textId="77777777" w:rsidR="00274991" w:rsidRDefault="00274991" w:rsidP="00274991">
      <w:pPr>
        <w:pStyle w:val="Textebrut"/>
      </w:pPr>
    </w:p>
    <w:p w14:paraId="669ADD62" w14:textId="77777777" w:rsidR="00EE6FB0" w:rsidRDefault="00EE6FB0" w:rsidP="00EE6FB0">
      <w:pPr>
        <w:pStyle w:val="Textebrut"/>
      </w:pPr>
      <w:r>
        <w:t>Webinaire COREB / COCLICO Grippe zoonotique (COREB, février 2024)</w:t>
      </w:r>
    </w:p>
    <w:p w14:paraId="24AF22C0" w14:textId="54529560" w:rsidR="00274991" w:rsidRDefault="00F400F5" w:rsidP="00EE6FB0">
      <w:pPr>
        <w:pStyle w:val="Textebrut"/>
      </w:pPr>
      <w:hyperlink r:id="rId110" w:history="1">
        <w:r w:rsidR="00EE6FB0" w:rsidRPr="0056579A">
          <w:rPr>
            <w:rStyle w:val="Lienhypertexte"/>
          </w:rPr>
          <w:t>https://www.coreb.infectiologie.com/fr/grippes-zoonotiques.html</w:t>
        </w:r>
      </w:hyperlink>
    </w:p>
    <w:p w14:paraId="16986B3F" w14:textId="77777777" w:rsidR="00EE6FB0" w:rsidRDefault="00EE6FB0" w:rsidP="00EE6FB0">
      <w:pPr>
        <w:pStyle w:val="Textebrut"/>
      </w:pPr>
    </w:p>
    <w:p w14:paraId="535F5012" w14:textId="77777777" w:rsidR="00F400F5" w:rsidRDefault="00F400F5" w:rsidP="00EE6FB0">
      <w:pPr>
        <w:pStyle w:val="Textebrut"/>
      </w:pPr>
    </w:p>
    <w:p w14:paraId="458B4316" w14:textId="77777777" w:rsidR="00F400F5" w:rsidRDefault="00F400F5" w:rsidP="00EE6FB0">
      <w:pPr>
        <w:pStyle w:val="Textebrut"/>
      </w:pPr>
    </w:p>
    <w:p w14:paraId="67481E06" w14:textId="77777777" w:rsidR="004405CE" w:rsidRPr="004405CE" w:rsidRDefault="004405CE" w:rsidP="004405CE">
      <w:pPr>
        <w:pStyle w:val="Textebrut"/>
      </w:pPr>
      <w:r w:rsidRPr="004405CE">
        <w:lastRenderedPageBreak/>
        <w:t>Guide pratique de l’activité officinale (CNOP, 13/02/2025).</w:t>
      </w:r>
    </w:p>
    <w:p w14:paraId="54B4B2D5" w14:textId="77777777" w:rsidR="004405CE" w:rsidRPr="004405CE" w:rsidRDefault="004405CE" w:rsidP="004405CE">
      <w:pPr>
        <w:pStyle w:val="Textebrut"/>
      </w:pPr>
      <w:r w:rsidRPr="004405CE">
        <w:t>Proposé par la section A de l’Ordre national des pharmaciens, représentant les titulaires d’officines, cet outil pratique permet aux pharmaciens de s'approprier l’encadrement juridique des activités officinales, actualisé le 08/01/2025</w:t>
      </w:r>
    </w:p>
    <w:p w14:paraId="2853B223" w14:textId="333D6960" w:rsidR="004405CE" w:rsidRDefault="00F400F5" w:rsidP="004405CE">
      <w:pPr>
        <w:pStyle w:val="Textebrut"/>
      </w:pPr>
      <w:hyperlink r:id="rId111" w:history="1">
        <w:r w:rsidR="004405CE" w:rsidRPr="004405CE">
          <w:rPr>
            <w:rStyle w:val="Lienhypertexte"/>
          </w:rPr>
          <w:t>https://www.ordre.pharmacien.fr/mediatheque/fichiers/guide-pratique-de-l-activite-officinale</w:t>
        </w:r>
      </w:hyperlink>
    </w:p>
    <w:p w14:paraId="604C0B71" w14:textId="77777777" w:rsidR="004405CE" w:rsidRDefault="004405CE" w:rsidP="00AB6A7C">
      <w:pPr>
        <w:pStyle w:val="Textebrut"/>
      </w:pPr>
    </w:p>
    <w:p w14:paraId="79033F6B" w14:textId="2DE5B48B" w:rsidR="00AB6A7C" w:rsidRDefault="00AB6A7C" w:rsidP="00AB6A7C">
      <w:pPr>
        <w:pStyle w:val="Textebrut"/>
      </w:pPr>
      <w:r>
        <w:t>Sérialisation : bonnes pratiques en vue de la fin de la période de stabilisation (CNOP, 13/02/2025).</w:t>
      </w:r>
    </w:p>
    <w:p w14:paraId="0CA4DBD1" w14:textId="77777777" w:rsidR="00AB6A7C" w:rsidRDefault="00AB6A7C" w:rsidP="00AB6A7C">
      <w:pPr>
        <w:pStyle w:val="Textebrut"/>
      </w:pPr>
      <w:r>
        <w:t>France MVO attire l’attention des pharmaciens sur une problématique récurrente liée à la désactivation des boîtes de médicaments en officine. En effet, de nombreux utilisateurs désactivent les boîtes une première fois lors de leur réception, puis une seconde fois lors de leur dispensation aux patients</w:t>
      </w:r>
    </w:p>
    <w:p w14:paraId="56AD6893" w14:textId="4C2DA1BB" w:rsidR="00EE6FB0" w:rsidRDefault="00F400F5" w:rsidP="00AB6A7C">
      <w:pPr>
        <w:pStyle w:val="Textebrut"/>
      </w:pPr>
      <w:hyperlink r:id="rId112" w:history="1">
        <w:r w:rsidR="00AB6A7C" w:rsidRPr="0033108E">
          <w:rPr>
            <w:rStyle w:val="Lienhypertexte"/>
          </w:rPr>
          <w:t>https://www.ordre.pharmacien.fr/les-communications/focus-sur/les-actualites/serialisation-bonnes-pratiques-en-vue-de-la-fin-de-la-periode-de-stabilisation</w:t>
        </w:r>
      </w:hyperlink>
    </w:p>
    <w:p w14:paraId="0A16C08C" w14:textId="77777777" w:rsidR="00AB6A7C" w:rsidRDefault="00AB6A7C" w:rsidP="00AB6A7C">
      <w:pPr>
        <w:pStyle w:val="Textebrut"/>
      </w:pPr>
    </w:p>
    <w:p w14:paraId="20611222" w14:textId="77777777" w:rsidR="004405CE" w:rsidRDefault="004405CE" w:rsidP="004405CE">
      <w:pPr>
        <w:pStyle w:val="Textebrut"/>
      </w:pPr>
      <w:r>
        <w:t>Agressions de pharmaciens : l’intervention de l’Ordre devant les juridictions pénales (CNOP, 13/02/2025).</w:t>
      </w:r>
    </w:p>
    <w:p w14:paraId="470153CE" w14:textId="77777777" w:rsidR="004405CE" w:rsidRDefault="004405CE" w:rsidP="004405CE">
      <w:pPr>
        <w:pStyle w:val="Textebrut"/>
      </w:pPr>
      <w:r>
        <w:t>Depuis l’entrée en vigueur de l’ordonnance n°2017-644 du 27 avril 2017, l’Ordre national des pharmaciens est légalement habilité à se constituer partie civile devant les juridictions pénales, dans les affaires pour lesquelles un pharmacien a été victime de violences ou de menaces dans l’exercice de ses missions</w:t>
      </w:r>
    </w:p>
    <w:p w14:paraId="2A2F79B2" w14:textId="6E7D04FE" w:rsidR="00AB6A7C" w:rsidRDefault="00F400F5" w:rsidP="004405CE">
      <w:pPr>
        <w:pStyle w:val="Textebrut"/>
      </w:pPr>
      <w:hyperlink r:id="rId113" w:history="1">
        <w:r w:rsidR="004405CE" w:rsidRPr="0033108E">
          <w:rPr>
            <w:rStyle w:val="Lienhypertexte"/>
          </w:rPr>
          <w:t>https://www.ordre.pharmacien.fr/les-communications/focus-sur/les-actualites/agressions-de-pharmaciens-l-intervention-de-l-ordre-devant-les-juridictions-penales</w:t>
        </w:r>
      </w:hyperlink>
    </w:p>
    <w:p w14:paraId="737CF5CF" w14:textId="77777777" w:rsidR="004405CE" w:rsidRDefault="004405CE" w:rsidP="004405CE">
      <w:pPr>
        <w:pStyle w:val="Textebrut"/>
      </w:pPr>
    </w:p>
    <w:p w14:paraId="274125DF" w14:textId="77777777" w:rsidR="006C2D91" w:rsidRDefault="006C2D91" w:rsidP="006C2D91">
      <w:pPr>
        <w:pStyle w:val="Textebrut"/>
      </w:pPr>
      <w:r>
        <w:t>Urgences en EHPAD – Dotation en produits de santé (OMEDIT/ARS Centre-Val-de-Loire, janvier 2025).</w:t>
      </w:r>
    </w:p>
    <w:p w14:paraId="0956A080" w14:textId="77777777" w:rsidR="006C2D91" w:rsidRDefault="006C2D91" w:rsidP="006C2D91">
      <w:pPr>
        <w:pStyle w:val="Textebrut"/>
      </w:pPr>
      <w:r>
        <w:t>Recommandations régionales – 1ère édition 2025</w:t>
      </w:r>
    </w:p>
    <w:p w14:paraId="193C2D3D" w14:textId="4E42D153" w:rsidR="004405CE" w:rsidRDefault="00F400F5" w:rsidP="006C2D91">
      <w:pPr>
        <w:pStyle w:val="Textebrut"/>
      </w:pPr>
      <w:hyperlink r:id="rId114" w:history="1">
        <w:r w:rsidR="006C2D91" w:rsidRPr="0033108E">
          <w:rPr>
            <w:rStyle w:val="Lienhypertexte"/>
          </w:rPr>
          <w:t>https://www.omedit-centre.fr/medias/Urgences-en-EHPAD_Dotations-produits-de-sante.pdf</w:t>
        </w:r>
      </w:hyperlink>
    </w:p>
    <w:p w14:paraId="31A9CF12" w14:textId="77777777" w:rsidR="006C2D91" w:rsidRDefault="006C2D91" w:rsidP="006C2D91">
      <w:pPr>
        <w:pStyle w:val="Textebrut"/>
      </w:pPr>
    </w:p>
    <w:p w14:paraId="20ADAE9B" w14:textId="77777777" w:rsidR="002101A6" w:rsidRDefault="002101A6" w:rsidP="002101A6">
      <w:pPr>
        <w:pStyle w:val="Textebrut"/>
      </w:pPr>
      <w:r>
        <w:t>Thérapie illégale dans le traitement du cancer : nous prenons des décisions de police sanitaire à l’encontre de quatre sociétés promouvant des thérapies cellulaires dendritiques non autorisées en France (ANSM, actualisation du 14/02/2025).</w:t>
      </w:r>
    </w:p>
    <w:p w14:paraId="421043DB" w14:textId="77777777" w:rsidR="002101A6" w:rsidRDefault="002101A6" w:rsidP="002101A6">
      <w:pPr>
        <w:pStyle w:val="Textebrut"/>
      </w:pPr>
      <w:proofErr w:type="gramStart"/>
      <w:r>
        <w:t>Suite à</w:t>
      </w:r>
      <w:proofErr w:type="gramEnd"/>
      <w:r>
        <w:t xml:space="preserve"> l’identification d’une nouvelle entreprise promouvant la thérapie cellulaire dendritique, nous prenons une autre décision de police sanitaire pour suspendre la promotion illégale de cette thérapie par la société Primo Medico</w:t>
      </w:r>
    </w:p>
    <w:p w14:paraId="694947F6" w14:textId="14B960CF" w:rsidR="006C2D91" w:rsidRDefault="00F400F5" w:rsidP="002101A6">
      <w:pPr>
        <w:pStyle w:val="Textebrut"/>
      </w:pPr>
      <w:hyperlink r:id="rId115" w:history="1">
        <w:r w:rsidR="002101A6" w:rsidRPr="0033108E">
          <w:rPr>
            <w:rStyle w:val="Lienhypertexte"/>
          </w:rPr>
          <w:t>https://ansm.sante.fr/actualites/therapie-illegale-dans-le-traitement-du-cancer-nous-prenons-des-decisions-de-police-sanitaire-a-lencontre-de-trois-societes-promouvant-des-therapies-cellulaires-dendritiques-non-autorisees-en-france</w:t>
        </w:r>
      </w:hyperlink>
    </w:p>
    <w:p w14:paraId="2AB40D50" w14:textId="77777777" w:rsidR="002101A6" w:rsidRDefault="002101A6" w:rsidP="002101A6">
      <w:pPr>
        <w:pStyle w:val="Textebrut"/>
      </w:pPr>
    </w:p>
    <w:p w14:paraId="19AA5D04" w14:textId="77777777" w:rsidR="00983E0C" w:rsidRDefault="00983E0C" w:rsidP="00983E0C">
      <w:pPr>
        <w:pStyle w:val="Textebrut"/>
      </w:pPr>
      <w:r>
        <w:t>Rapport du HCSP du 10/12/2024 préconisant un cadre évaluatif du dispositif « Mon bilan prévention »</w:t>
      </w:r>
    </w:p>
    <w:p w14:paraId="3A600407" w14:textId="58BEBBCC" w:rsidR="002101A6" w:rsidRDefault="00F400F5" w:rsidP="00983E0C">
      <w:pPr>
        <w:pStyle w:val="Textebrut"/>
      </w:pPr>
      <w:hyperlink r:id="rId116" w:history="1">
        <w:r w:rsidR="00983E0C" w:rsidRPr="0033108E">
          <w:rPr>
            <w:rStyle w:val="Lienhypertexte"/>
          </w:rPr>
          <w:t>https://www.hcsp.fr/Explore.cgi/avisrapportsdomaine?clefr=1424</w:t>
        </w:r>
      </w:hyperlink>
    </w:p>
    <w:p w14:paraId="37DDB3AD" w14:textId="77777777" w:rsidR="00983E0C" w:rsidRDefault="00983E0C" w:rsidP="00983E0C">
      <w:pPr>
        <w:pStyle w:val="Textebrut"/>
      </w:pPr>
    </w:p>
    <w:p w14:paraId="483165B9" w14:textId="77777777" w:rsidR="00FE22FE" w:rsidRDefault="0099779F" w:rsidP="00983E0C">
      <w:pPr>
        <w:pStyle w:val="Textebrut"/>
      </w:pPr>
      <w:r w:rsidRPr="0099779F">
        <w:t>Message du CORRUSS du 14/02/2025 - [</w:t>
      </w:r>
      <w:proofErr w:type="spellStart"/>
      <w:r w:rsidRPr="0099779F">
        <w:t>Alerte_arbovirose</w:t>
      </w:r>
      <w:proofErr w:type="spellEnd"/>
      <w:r w:rsidRPr="0099779F">
        <w:t>] risque importation OROV / période carnavalesque / vacances de février</w:t>
      </w:r>
    </w:p>
    <w:p w14:paraId="2DC23EBF" w14:textId="632396A2" w:rsidR="00FE22FE" w:rsidRDefault="00F400F5" w:rsidP="00983E0C">
      <w:pPr>
        <w:pStyle w:val="Textebrut"/>
      </w:pPr>
      <w:hyperlink r:id="rId117" w:history="1">
        <w:r w:rsidR="00FE22FE" w:rsidRPr="0033108E">
          <w:rPr>
            <w:rStyle w:val="Lienhypertexte"/>
          </w:rPr>
          <w:t>https://peps.sante.gouv.fr/actu/2025/25_corruss_alerte-oropouche_14022025.pdf</w:t>
        </w:r>
      </w:hyperlink>
    </w:p>
    <w:p w14:paraId="6E445279" w14:textId="63758027" w:rsidR="00983E0C" w:rsidRDefault="0099779F" w:rsidP="00983E0C">
      <w:pPr>
        <w:pStyle w:val="Textebrut"/>
      </w:pPr>
      <w:proofErr w:type="gramStart"/>
      <w:r w:rsidRPr="0099779F">
        <w:t>et</w:t>
      </w:r>
      <w:proofErr w:type="gramEnd"/>
      <w:r w:rsidRPr="0099779F">
        <w:t xml:space="preserve"> ses PJ</w:t>
      </w:r>
      <w:r>
        <w:t> :</w:t>
      </w:r>
    </w:p>
    <w:p w14:paraId="500E271B" w14:textId="46D00229" w:rsidR="0099779F" w:rsidRDefault="0099779F" w:rsidP="0099779F">
      <w:pPr>
        <w:pStyle w:val="Textebrut"/>
        <w:numPr>
          <w:ilvl w:val="0"/>
          <w:numId w:val="29"/>
        </w:numPr>
      </w:pPr>
      <w:r w:rsidRPr="0099779F">
        <w:t xml:space="preserve">Avis du HCSP du 07/11/2024 relatif aux mesures de prévention pour les voyageurs vis-à-vis de la maladie à virus </w:t>
      </w:r>
      <w:proofErr w:type="spellStart"/>
      <w:r w:rsidRPr="0099779F">
        <w:t>Oropouche</w:t>
      </w:r>
      <w:proofErr w:type="spellEnd"/>
    </w:p>
    <w:p w14:paraId="6E0CF942" w14:textId="6CF349D4" w:rsidR="0099779F" w:rsidRDefault="00F400F5" w:rsidP="0099779F">
      <w:pPr>
        <w:pStyle w:val="Textebrut"/>
        <w:ind w:left="720"/>
      </w:pPr>
      <w:hyperlink r:id="rId118" w:history="1">
        <w:r w:rsidR="0099779F" w:rsidRPr="0033108E">
          <w:rPr>
            <w:rStyle w:val="Lienhypertexte"/>
          </w:rPr>
          <w:t>https://www.hcsp.fr/Explore.cgi/Telecharger?NomFichier=hcspa20241107_medeprpolevovividelamavior.pdf</w:t>
        </w:r>
      </w:hyperlink>
    </w:p>
    <w:p w14:paraId="29BE3D65" w14:textId="510EC7DA" w:rsidR="0099779F" w:rsidRDefault="0099779F" w:rsidP="0099779F">
      <w:pPr>
        <w:pStyle w:val="Textebrut"/>
        <w:numPr>
          <w:ilvl w:val="0"/>
          <w:numId w:val="29"/>
        </w:numPr>
      </w:pPr>
      <w:r w:rsidRPr="0099779F">
        <w:t xml:space="preserve">Fiche COREB du 13/12/2024 : Infection à virus </w:t>
      </w:r>
      <w:proofErr w:type="spellStart"/>
      <w:r w:rsidRPr="0099779F">
        <w:t>Oropouche</w:t>
      </w:r>
      <w:proofErr w:type="spellEnd"/>
      <w:r w:rsidRPr="0099779F">
        <w:t xml:space="preserve"> (OROV) - Repérer et prendre en charge un patient suspect</w:t>
      </w:r>
    </w:p>
    <w:p w14:paraId="431CD7F8" w14:textId="3626810C" w:rsidR="0099779F" w:rsidRDefault="00F400F5" w:rsidP="0099779F">
      <w:pPr>
        <w:pStyle w:val="Textebrut"/>
        <w:ind w:left="720"/>
      </w:pPr>
      <w:hyperlink r:id="rId119" w:history="1">
        <w:r w:rsidR="0099779F" w:rsidRPr="0033108E">
          <w:rPr>
            <w:rStyle w:val="Lienhypertexte"/>
          </w:rPr>
          <w:t>https://www.coreb.infectiologie.com/UserFiles/File/fiche-coreb-orov-131224.pdf</w:t>
        </w:r>
      </w:hyperlink>
    </w:p>
    <w:p w14:paraId="5D85ECAD" w14:textId="231F2E4B" w:rsidR="0099779F" w:rsidRDefault="0099779F" w:rsidP="0099779F">
      <w:pPr>
        <w:pStyle w:val="Textebrut"/>
        <w:numPr>
          <w:ilvl w:val="0"/>
          <w:numId w:val="29"/>
        </w:numPr>
      </w:pPr>
      <w:r w:rsidRPr="0099779F">
        <w:t xml:space="preserve">FAQ </w:t>
      </w:r>
      <w:proofErr w:type="spellStart"/>
      <w:r w:rsidRPr="0099779F">
        <w:t>Oropouche</w:t>
      </w:r>
      <w:proofErr w:type="spellEnd"/>
      <w:r w:rsidRPr="0099779F">
        <w:t xml:space="preserve"> élaborée par la direction de la communication de la DGS</w:t>
      </w:r>
    </w:p>
    <w:p w14:paraId="6E59292F" w14:textId="11660A53" w:rsidR="0099779F" w:rsidRDefault="00F400F5" w:rsidP="0099779F">
      <w:pPr>
        <w:pStyle w:val="Textebrut"/>
        <w:ind w:left="720"/>
      </w:pPr>
      <w:hyperlink r:id="rId120" w:history="1">
        <w:r w:rsidR="0099779F" w:rsidRPr="0033108E">
          <w:rPr>
            <w:rStyle w:val="Lienhypertexte"/>
          </w:rPr>
          <w:t>https://peps.sante.gouv.fr/actu/2025/25_dgs_faq-oropouche_14022025.docx</w:t>
        </w:r>
      </w:hyperlink>
    </w:p>
    <w:p w14:paraId="5B656F65" w14:textId="28876C79" w:rsidR="0099779F" w:rsidRDefault="0099779F" w:rsidP="0099779F">
      <w:pPr>
        <w:pStyle w:val="Textebrut"/>
        <w:numPr>
          <w:ilvl w:val="0"/>
          <w:numId w:val="29"/>
        </w:numPr>
      </w:pPr>
      <w:r w:rsidRPr="0099779F">
        <w:lastRenderedPageBreak/>
        <w:t xml:space="preserve">Fiche DGS du 26/11/2024, actualisée en février 2025 : Risque d’importation du virus </w:t>
      </w:r>
      <w:proofErr w:type="spellStart"/>
      <w:r w:rsidRPr="0099779F">
        <w:t>Oropouche</w:t>
      </w:r>
      <w:proofErr w:type="spellEnd"/>
      <w:r w:rsidRPr="0099779F">
        <w:t xml:space="preserve"> - Recommandations applicables à destination des professionnels de santé. Conçue initialement pour les Antilles-Guyane, cette fiche au format Word est adaptable aux régions métropolitaines</w:t>
      </w:r>
    </w:p>
    <w:p w14:paraId="03E92730" w14:textId="43A73857" w:rsidR="004405CE" w:rsidRDefault="00F400F5" w:rsidP="0099779F">
      <w:pPr>
        <w:pStyle w:val="Textebrut"/>
        <w:ind w:left="720"/>
      </w:pPr>
      <w:hyperlink r:id="rId121" w:history="1">
        <w:r w:rsidR="00FE22FE" w:rsidRPr="0033108E">
          <w:rPr>
            <w:rStyle w:val="Lienhypertexte"/>
          </w:rPr>
          <w:t>https://peps.sante.gouv.fr/actu/2025/25_dgs_reco-ps-risque-import-oropouche_fev2025.docx</w:t>
        </w:r>
      </w:hyperlink>
    </w:p>
    <w:p w14:paraId="3270EBA4" w14:textId="77777777" w:rsidR="0099779F" w:rsidRDefault="0099779F" w:rsidP="004405CE">
      <w:pPr>
        <w:pStyle w:val="Textebrut"/>
      </w:pPr>
    </w:p>
    <w:p w14:paraId="42A774B3" w14:textId="77777777" w:rsidR="003E2994" w:rsidRDefault="003E2994" w:rsidP="003E2994">
      <w:pPr>
        <w:pStyle w:val="Textebrut"/>
      </w:pPr>
      <w:r>
        <w:t>Virus de la poliomyélite détectés dans les eaux usées en Europe : Santé publique France reste en vigilance (</w:t>
      </w:r>
      <w:proofErr w:type="spellStart"/>
      <w:r>
        <w:t>SpF</w:t>
      </w:r>
      <w:proofErr w:type="spellEnd"/>
      <w:r>
        <w:t>, 17/02/2025).</w:t>
      </w:r>
    </w:p>
    <w:p w14:paraId="2D34BD89" w14:textId="77777777" w:rsidR="003E2994" w:rsidRDefault="003E2994" w:rsidP="003E2994">
      <w:pPr>
        <w:pStyle w:val="Textebrut"/>
      </w:pPr>
      <w:proofErr w:type="gramStart"/>
      <w:r>
        <w:t>Suite à</w:t>
      </w:r>
      <w:proofErr w:type="gramEnd"/>
      <w:r>
        <w:t xml:space="preserve"> la détection de poliovirus dérivés d’une souche vaccinale dans les eaux usées de zones métropolitaines densément peuplées de plusieurs pays européens où le virus de la poliomyélite ne circule plus, Santé publique France maintient sa vigilance face à cette situation inhabituelle</w:t>
      </w:r>
    </w:p>
    <w:p w14:paraId="782428B4" w14:textId="39FB6902" w:rsidR="0099779F" w:rsidRDefault="00F400F5" w:rsidP="003E2994">
      <w:pPr>
        <w:pStyle w:val="Textebrut"/>
      </w:pPr>
      <w:hyperlink r:id="rId122" w:history="1">
        <w:r w:rsidR="003E2994" w:rsidRPr="00225E78">
          <w:rPr>
            <w:rStyle w:val="Lienhypertexte"/>
          </w:rPr>
          <w:t>https://www.santepubliquefrance.fr/les-actualites/2025/virus-de-la-poliomyelite-detectes-dans-les-eaux-usees-en-europe-sante-publique-france-reste-en-vigilance</w:t>
        </w:r>
      </w:hyperlink>
    </w:p>
    <w:p w14:paraId="3773EBA0" w14:textId="77777777" w:rsidR="003E2994" w:rsidRDefault="003E2994" w:rsidP="003E2994">
      <w:pPr>
        <w:pStyle w:val="Textebrut"/>
      </w:pPr>
    </w:p>
    <w:p w14:paraId="04F36712" w14:textId="77777777" w:rsidR="00B41893" w:rsidRDefault="00B41893" w:rsidP="00B41893">
      <w:pPr>
        <w:pStyle w:val="Textebrut"/>
      </w:pPr>
      <w:r>
        <w:t>Journée internationale des maladies rares (CNOP, 17/02/2025).</w:t>
      </w:r>
    </w:p>
    <w:p w14:paraId="08C5D0A5" w14:textId="77777777" w:rsidR="00B41893" w:rsidRDefault="00B41893" w:rsidP="00B41893">
      <w:pPr>
        <w:pStyle w:val="Textebrut"/>
      </w:pPr>
      <w:r>
        <w:t>Journée internationale des maladies rares aura lieu le 28 février 2025. À cette occasion, l’Alliance maladies rares invite les pharmaciens à se mobiliser pour améliorer l’information, renforcer le soutien aux personnes atteintes de maladies rares et les aider à s’orienter dans leur parcours de soin, du diagnostic à la prise en charge</w:t>
      </w:r>
    </w:p>
    <w:p w14:paraId="59C02AA5" w14:textId="776C4BA1" w:rsidR="003E2994" w:rsidRDefault="00F400F5" w:rsidP="00B41893">
      <w:pPr>
        <w:pStyle w:val="Textebrut"/>
      </w:pPr>
      <w:hyperlink r:id="rId123" w:history="1">
        <w:r w:rsidR="00B41893" w:rsidRPr="00225E78">
          <w:rPr>
            <w:rStyle w:val="Lienhypertexte"/>
          </w:rPr>
          <w:t>https://www.ordre.pharmacien.fr/les-communications/focus-sur/les-actualites/journee-internationale-des-maladies-rares</w:t>
        </w:r>
      </w:hyperlink>
    </w:p>
    <w:p w14:paraId="7323DFA9" w14:textId="77777777" w:rsidR="00B41893" w:rsidRDefault="00B41893" w:rsidP="00B41893">
      <w:pPr>
        <w:pStyle w:val="Textebrut"/>
      </w:pPr>
    </w:p>
    <w:p w14:paraId="3B68573D" w14:textId="70EAD949" w:rsidR="00720381" w:rsidRPr="00720381" w:rsidRDefault="00720381" w:rsidP="00720381">
      <w:pPr>
        <w:pStyle w:val="Textebrut"/>
      </w:pPr>
      <w:r w:rsidRPr="00720381">
        <w:t>Questionnaire d'enquête publique DGS/DICOM</w:t>
      </w:r>
      <w:r>
        <w:t>,</w:t>
      </w:r>
      <w:r w:rsidRPr="00720381">
        <w:t xml:space="preserve"> ouverte jusqu'au </w:t>
      </w:r>
      <w:r w:rsidRPr="00720381">
        <w:rPr>
          <w:b/>
          <w:bCs/>
        </w:rPr>
        <w:t>31 mars 2025</w:t>
      </w:r>
      <w:r w:rsidRPr="00720381">
        <w:t xml:space="preserve">, en vue d'une mise en cohérence de la </w:t>
      </w:r>
      <w:hyperlink r:id="rId124" w:history="1">
        <w:r w:rsidRPr="00720381">
          <w:rPr>
            <w:rStyle w:val="Lienhypertexte"/>
          </w:rPr>
          <w:t>Rubrique pédagogique du site internet du ministère dédié aux signalements externes</w:t>
        </w:r>
      </w:hyperlink>
      <w:r w:rsidRPr="00720381">
        <w:t xml:space="preserve"> et le </w:t>
      </w:r>
      <w:hyperlink r:id="rId125" w:history="1">
        <w:r w:rsidRPr="00720381">
          <w:rPr>
            <w:rStyle w:val="Lienhypertexte"/>
          </w:rPr>
          <w:t>site internet du Portail de signalement des événements sanitaires indésirables</w:t>
        </w:r>
      </w:hyperlink>
    </w:p>
    <w:p w14:paraId="25234DFC" w14:textId="77777777" w:rsidR="00B41893" w:rsidRDefault="00B41893" w:rsidP="00B41893">
      <w:pPr>
        <w:pStyle w:val="Textebrut"/>
      </w:pPr>
    </w:p>
    <w:p w14:paraId="396C823A" w14:textId="77777777" w:rsidR="00720381" w:rsidRDefault="00720381" w:rsidP="00720381">
      <w:pPr>
        <w:pStyle w:val="Textebrut"/>
      </w:pPr>
      <w:r>
        <w:t>Point de situation sur les appareils de ventilation Philips (ANSM, 18/02/2025).</w:t>
      </w:r>
    </w:p>
    <w:p w14:paraId="12CCD027" w14:textId="77777777" w:rsidR="00720381" w:rsidRDefault="00720381" w:rsidP="00720381">
      <w:pPr>
        <w:pStyle w:val="Textebrut"/>
      </w:pPr>
      <w:r>
        <w:t>Nous avons de nouveau réuni, mardi 4 février 2025, les associations de patients, les représentants des professionnels de santé et les prestataires de santé à domicile (</w:t>
      </w:r>
      <w:proofErr w:type="spellStart"/>
      <w:r>
        <w:t>Psad</w:t>
      </w:r>
      <w:proofErr w:type="spellEnd"/>
      <w:r>
        <w:t>) au sujet des appareils défectueux de PPC et d’assistance respiratoire Philips destinés à une utilisation à domicile. Le taux de remplacement de ces appareils étant satisfaisant, l’ANSM décide de lever partiellement la décision de police sanitaire permettant ainsi la reprise de la commercialisation de ces appareils de ventilation pour équiper de nouveaux patients</w:t>
      </w:r>
    </w:p>
    <w:p w14:paraId="49D178D5" w14:textId="22F289F6" w:rsidR="00720381" w:rsidRDefault="00F400F5" w:rsidP="00720381">
      <w:pPr>
        <w:pStyle w:val="Textebrut"/>
      </w:pPr>
      <w:hyperlink r:id="rId126" w:history="1">
        <w:r w:rsidR="00720381" w:rsidRPr="00EC0F21">
          <w:rPr>
            <w:rStyle w:val="Lienhypertexte"/>
          </w:rPr>
          <w:t>https://ansm.sante.fr/actualites/point-de-situation-sur-les-appareils-de-ventilation-philips</w:t>
        </w:r>
      </w:hyperlink>
    </w:p>
    <w:p w14:paraId="0E2750F4" w14:textId="77777777" w:rsidR="005907FE" w:rsidRPr="005907FE" w:rsidRDefault="005907FE" w:rsidP="005907FE">
      <w:pPr>
        <w:pStyle w:val="Textebrut"/>
      </w:pPr>
      <w:r w:rsidRPr="005907FE">
        <w:t>Décision ANSM du 17/02/2025 abrogeant partiellement la décision du 09/02/2022 fixant des conditions particulières de mise sur le marché, d’exportation, de distribution, et de détention en vue de la vente ou de la distribution de DM de la société Philips (ANSM, 18/02/2025)</w:t>
      </w:r>
    </w:p>
    <w:p w14:paraId="15596248" w14:textId="77777777" w:rsidR="005907FE" w:rsidRPr="005907FE" w:rsidRDefault="00F400F5" w:rsidP="005907FE">
      <w:pPr>
        <w:pStyle w:val="Textebrut"/>
      </w:pPr>
      <w:hyperlink r:id="rId127" w:history="1">
        <w:r w:rsidR="005907FE" w:rsidRPr="005907FE">
          <w:rPr>
            <w:rStyle w:val="Lienhypertexte"/>
          </w:rPr>
          <w:t>https://ansm.sante.fr/actualites/decision-du-17-02-2025-abrogeant-partiellement-la-decision-du-09-02-2022-fixant-des-conditions-particulieres-de-mise-sur-le-marche-dexportation-de-distribution-et-de-detention-en-vue-de-la-vente-ou-de-la-distribution-de-dm-de-la-societe-philips</w:t>
        </w:r>
      </w:hyperlink>
    </w:p>
    <w:p w14:paraId="54C51A91" w14:textId="77777777" w:rsidR="00720381" w:rsidRDefault="00720381" w:rsidP="00720381">
      <w:pPr>
        <w:pStyle w:val="Textebrut"/>
      </w:pPr>
    </w:p>
    <w:p w14:paraId="3A00157F" w14:textId="77777777" w:rsidR="00720381" w:rsidRPr="00720381" w:rsidRDefault="00720381" w:rsidP="00720381">
      <w:pPr>
        <w:pStyle w:val="Textebrut"/>
      </w:pPr>
      <w:r w:rsidRPr="00720381">
        <w:t>Borréliose de Lyme et autres maladies vectorielles à tiques : la HAS actualise ses recommandations (HAS, 18/02/2025).</w:t>
      </w:r>
    </w:p>
    <w:p w14:paraId="30456ED2" w14:textId="77777777" w:rsidR="00720381" w:rsidRPr="00720381" w:rsidRDefault="00720381" w:rsidP="00720381">
      <w:pPr>
        <w:pStyle w:val="Textebrut"/>
      </w:pPr>
      <w:r w:rsidRPr="00720381">
        <w:t>La Haute Autorité de santé (HAS) actualise les recommandations élaborées en 2018 sur la prise en charge de la borréliose de Lyme et des autres maladies transmises par les tiques. Cette actualisation vise à faire le point sur les connaissances scientifiques actuelles, harmoniser les pratiques cliniques et aider les professionnels concernés dans leurs démarches diagnostique et thérapeutique. L’enjeu est ainsi d’éviter l’errance médicale de tout patient atteint ou susceptible d’être atteint de ces pathologies. La publication de ces recommandations s’inscrit dans la continuité du guide de parcours de soins, publié en 2022 et qui est toujours d’actualité</w:t>
      </w:r>
    </w:p>
    <w:p w14:paraId="72B94547" w14:textId="77777777" w:rsidR="00720381" w:rsidRPr="00720381" w:rsidRDefault="00F400F5" w:rsidP="00720381">
      <w:pPr>
        <w:pStyle w:val="Textebrut"/>
      </w:pPr>
      <w:hyperlink r:id="rId128" w:history="1">
        <w:r w:rsidR="00720381" w:rsidRPr="00720381">
          <w:rPr>
            <w:rStyle w:val="Lienhypertexte"/>
          </w:rPr>
          <w:t>https://www.has-sante.fr/jcms/p_3591081/fr/borreliose-de-lyme-et-autres-maladies-vectorielles-a-tiques-la-has-actualise-ses-recommandations</w:t>
        </w:r>
      </w:hyperlink>
    </w:p>
    <w:p w14:paraId="48A3B093" w14:textId="77777777" w:rsidR="00720381" w:rsidRPr="00720381" w:rsidRDefault="00720381" w:rsidP="00720381">
      <w:pPr>
        <w:pStyle w:val="Textebrut"/>
      </w:pPr>
      <w:r w:rsidRPr="00720381">
        <w:t>Borréliose de Lyme et autres maladies vectorielles à tiques (MVT) (Recommandations de bonne pratique, HAS, 18/02/2025)</w:t>
      </w:r>
    </w:p>
    <w:p w14:paraId="116B4B40" w14:textId="4AB9D3F0" w:rsidR="00720381" w:rsidRDefault="00F400F5" w:rsidP="00720381">
      <w:pPr>
        <w:pStyle w:val="Textebrut"/>
      </w:pPr>
      <w:hyperlink r:id="rId129" w:history="1">
        <w:r w:rsidR="00720381" w:rsidRPr="00720381">
          <w:rPr>
            <w:rStyle w:val="Lienhypertexte"/>
          </w:rPr>
          <w:t>https://www.has-sante.fr/jcms/c_2857558/fr/borreliose-de-lyme-et-autres-maladies-vectorielles-a-tiques-mvt</w:t>
        </w:r>
      </w:hyperlink>
    </w:p>
    <w:p w14:paraId="6D4CEBD9" w14:textId="77777777" w:rsidR="00720381" w:rsidRDefault="00720381" w:rsidP="00720381">
      <w:pPr>
        <w:pStyle w:val="Textebrut"/>
      </w:pPr>
    </w:p>
    <w:p w14:paraId="69221FA4" w14:textId="77777777" w:rsidR="007D4572" w:rsidRPr="007D4572" w:rsidRDefault="007D4572" w:rsidP="007D4572">
      <w:pPr>
        <w:pStyle w:val="Textebrut"/>
      </w:pPr>
      <w:r w:rsidRPr="007D4572">
        <w:lastRenderedPageBreak/>
        <w:t xml:space="preserve">La décision de police sanitaire concernant les produits de tatouage </w:t>
      </w:r>
      <w:proofErr w:type="spellStart"/>
      <w:r w:rsidRPr="007D4572">
        <w:t>Perma</w:t>
      </w:r>
      <w:proofErr w:type="spellEnd"/>
      <w:r w:rsidRPr="007D4572">
        <w:t xml:space="preserve"> Blend est abrogée (ANSM, 20/12/2023, actualisation du 18/02/2025).</w:t>
      </w:r>
    </w:p>
    <w:p w14:paraId="5D24BFDA" w14:textId="77777777" w:rsidR="007D4572" w:rsidRPr="007D4572" w:rsidRDefault="007D4572" w:rsidP="007D4572">
      <w:pPr>
        <w:pStyle w:val="Textebrut"/>
      </w:pPr>
      <w:r w:rsidRPr="007D4572">
        <w:t xml:space="preserve">La décision de police sanitaire relative aux produits de tatouages </w:t>
      </w:r>
      <w:proofErr w:type="spellStart"/>
      <w:r w:rsidRPr="007D4572">
        <w:t>Perma</w:t>
      </w:r>
      <w:proofErr w:type="spellEnd"/>
      <w:r w:rsidRPr="007D4572">
        <w:t xml:space="preserve"> Blend fabriqués par </w:t>
      </w:r>
      <w:proofErr w:type="spellStart"/>
      <w:r w:rsidRPr="007D4572">
        <w:t>InK</w:t>
      </w:r>
      <w:proofErr w:type="spellEnd"/>
      <w:r w:rsidRPr="007D4572">
        <w:t xml:space="preserve"> </w:t>
      </w:r>
      <w:proofErr w:type="spellStart"/>
      <w:r w:rsidRPr="007D4572">
        <w:t>Projects</w:t>
      </w:r>
      <w:proofErr w:type="spellEnd"/>
      <w:r w:rsidRPr="007D4572">
        <w:t xml:space="preserve"> LLC a été abrogée le 9 octobre 2024 par la direction générale de la concurrence, de la consommation et de la répression des fraudes (DGCCRF). En effet, depuis le 1er janvier 2024, c’est la DGCCRF qui assure les missions de surveillance du marché des cosmétiques (dont les produits de tatouage) menées jusqu’à lors par l’ANSM</w:t>
      </w:r>
    </w:p>
    <w:p w14:paraId="65E0EFE6" w14:textId="77777777" w:rsidR="007D4572" w:rsidRPr="007D4572" w:rsidRDefault="00F400F5" w:rsidP="007D4572">
      <w:pPr>
        <w:pStyle w:val="Textebrut"/>
      </w:pPr>
      <w:hyperlink r:id="rId130" w:history="1">
        <w:r w:rsidR="007D4572" w:rsidRPr="007D4572">
          <w:rPr>
            <w:rStyle w:val="Lienhypertexte"/>
          </w:rPr>
          <w:t>https://ansm.sante.fr/actualites/lansm-prend-une-decision-de-police-sanitaire-concernant-les-produits-de-tatouage-perma-blend-maquillage-permanent</w:t>
        </w:r>
      </w:hyperlink>
    </w:p>
    <w:p w14:paraId="0160455E" w14:textId="77777777" w:rsidR="007D4572" w:rsidRPr="007D4572" w:rsidRDefault="007D4572" w:rsidP="007D4572">
      <w:pPr>
        <w:pStyle w:val="Textebrut"/>
      </w:pPr>
      <w:r w:rsidRPr="007D4572">
        <w:t xml:space="preserve">Arrêté du 9 octobre 2024 abrogeant la décision du 14 décembre 2023 de la mise sur le marché à titre gratuit ou onéreux, de la distribution en gros, de la détention en vue de la vente ou de la distribution à titre gratuit, de la publicité et de l'utilisation des produits de tatouage </w:t>
      </w:r>
      <w:proofErr w:type="spellStart"/>
      <w:r w:rsidRPr="007D4572">
        <w:t>Perma</w:t>
      </w:r>
      <w:proofErr w:type="spellEnd"/>
      <w:r w:rsidRPr="007D4572">
        <w:t xml:space="preserve"> Blend fabriqués par la société Ink </w:t>
      </w:r>
      <w:proofErr w:type="spellStart"/>
      <w:r w:rsidRPr="007D4572">
        <w:t>Projects</w:t>
      </w:r>
      <w:proofErr w:type="spellEnd"/>
      <w:r w:rsidRPr="007D4572">
        <w:t xml:space="preserve"> LLC ainsi que le retrait de ces produits (</w:t>
      </w:r>
      <w:proofErr w:type="spellStart"/>
      <w:r w:rsidRPr="007D4572">
        <w:t>NdlR</w:t>
      </w:r>
      <w:proofErr w:type="spellEnd"/>
      <w:r w:rsidRPr="007D4572">
        <w:t> : JORF du 03/12/2024)</w:t>
      </w:r>
    </w:p>
    <w:p w14:paraId="6551CF75" w14:textId="77777777" w:rsidR="007D4572" w:rsidRPr="007D4572" w:rsidRDefault="00F400F5" w:rsidP="007D4572">
      <w:pPr>
        <w:pStyle w:val="Textebrut"/>
      </w:pPr>
      <w:hyperlink r:id="rId131" w:history="1">
        <w:r w:rsidR="007D4572" w:rsidRPr="007D4572">
          <w:rPr>
            <w:rStyle w:val="Lienhypertexte"/>
          </w:rPr>
          <w:t>https://www.legifrance.gouv.fr/jorf/id/JORFTEXT000050705291</w:t>
        </w:r>
      </w:hyperlink>
    </w:p>
    <w:p w14:paraId="28286DD6" w14:textId="77777777" w:rsidR="00720381" w:rsidRDefault="00720381" w:rsidP="00720381">
      <w:pPr>
        <w:pStyle w:val="Textebrut"/>
      </w:pPr>
    </w:p>
    <w:p w14:paraId="25C58809" w14:textId="5111EC12" w:rsidR="00C403DF" w:rsidRDefault="00C403DF" w:rsidP="00C403DF">
      <w:pPr>
        <w:pStyle w:val="Textebrut"/>
      </w:pPr>
      <w:r>
        <w:t>Épidémie de rougeole au Maroc : recommandations aux voyageurs et renforcement des mesures de précautions pour les professionnels de santé (</w:t>
      </w:r>
      <w:proofErr w:type="spellStart"/>
      <w:r>
        <w:t>SpF</w:t>
      </w:r>
      <w:proofErr w:type="spellEnd"/>
      <w:r>
        <w:t>, 14/02/2025).</w:t>
      </w:r>
    </w:p>
    <w:p w14:paraId="260093C4" w14:textId="77777777" w:rsidR="00C403DF" w:rsidRDefault="00C403DF" w:rsidP="00C403DF">
      <w:pPr>
        <w:pStyle w:val="Textebrut"/>
      </w:pPr>
      <w:r>
        <w:t>Face à l’épidémie de rougeole qui sévit actuellement au Maroc, Santé publique France rappelle l’importance de la vaccination en cas de projet de séjour et appelle à la vigilance des professionnels de santé dans le contexte des vacances scolaires</w:t>
      </w:r>
    </w:p>
    <w:p w14:paraId="0A26251F" w14:textId="3F3D72FA" w:rsidR="007D4572" w:rsidRDefault="00F400F5" w:rsidP="00C403DF">
      <w:pPr>
        <w:pStyle w:val="Textebrut"/>
      </w:pPr>
      <w:hyperlink r:id="rId132" w:history="1">
        <w:r w:rsidR="00C403DF" w:rsidRPr="00A74A07">
          <w:rPr>
            <w:rStyle w:val="Lienhypertexte"/>
          </w:rPr>
          <w:t>https://www.santepubliquefrance.fr/les-actualites/2025/epidemie-de-rougeole-au-maroc-recommandations-aux-voyageurs-et-renforcement-des-mesures-de-precautions-pour-les-professionnels-de-sante</w:t>
        </w:r>
      </w:hyperlink>
    </w:p>
    <w:p w14:paraId="723B6F59" w14:textId="77777777" w:rsidR="00C403DF" w:rsidRDefault="00C403DF" w:rsidP="00C403DF">
      <w:pPr>
        <w:pStyle w:val="Textebrut"/>
      </w:pPr>
    </w:p>
    <w:p w14:paraId="33397ED2" w14:textId="77777777" w:rsidR="006353E8" w:rsidRDefault="006353E8" w:rsidP="006353E8">
      <w:pPr>
        <w:pStyle w:val="Textebrut"/>
      </w:pPr>
      <w:r>
        <w:t>Communiqué de l’Académie nationale de pharmacie du 19/02/2025 - L'évolution de la réforme d'entrée dans les études de santé doit inclure une voie spécifique d'accès à la filière Pharmacie.</w:t>
      </w:r>
    </w:p>
    <w:p w14:paraId="3FC2FEA7" w14:textId="77777777" w:rsidR="006353E8" w:rsidRDefault="006353E8" w:rsidP="006353E8">
      <w:pPr>
        <w:pStyle w:val="Textebrut"/>
      </w:pPr>
      <w:r>
        <w:t>Les conséquences néfastes de la Réforme d'entrée dans les études de santé (REES), mise en place en 2020, ont été récemment constatées dans le Rapport de la Cour des comptes du 11 décembre 2024. En accord avec les recommandations de cette instance, l'Académie nationale de Pharmacie demande instamment la mise en place d'une voie spécifique d'entrée dans les études de pharmacie, complémentaire des évolutions de la Réforme PASS/LAS</w:t>
      </w:r>
    </w:p>
    <w:p w14:paraId="03575DDE" w14:textId="406F3D48" w:rsidR="00C403DF" w:rsidRDefault="00F400F5" w:rsidP="006353E8">
      <w:pPr>
        <w:pStyle w:val="Textebrut"/>
      </w:pPr>
      <w:hyperlink r:id="rId133" w:history="1">
        <w:r w:rsidR="006353E8" w:rsidRPr="00A74A07">
          <w:rPr>
            <w:rStyle w:val="Lienhypertexte"/>
          </w:rPr>
          <w:t>https://www.acadpharm.org/dos_public/CP_REES_2025__VF.PDF</w:t>
        </w:r>
      </w:hyperlink>
    </w:p>
    <w:p w14:paraId="0DAEF74F" w14:textId="77777777" w:rsidR="006353E8" w:rsidRDefault="006353E8" w:rsidP="006353E8">
      <w:pPr>
        <w:pStyle w:val="Textebrut"/>
      </w:pPr>
    </w:p>
    <w:p w14:paraId="0929263C" w14:textId="77777777" w:rsidR="006353E8" w:rsidRPr="006353E8" w:rsidRDefault="006353E8" w:rsidP="006353E8">
      <w:pPr>
        <w:pStyle w:val="Textebrut"/>
      </w:pPr>
      <w:r w:rsidRPr="006353E8">
        <w:t>Paracétamol : attention aux intoxications volontaires par des enfants et des adolescents (ANSM, 19/02/2025).</w:t>
      </w:r>
    </w:p>
    <w:p w14:paraId="0AAC91B5" w14:textId="77777777" w:rsidR="006353E8" w:rsidRPr="006353E8" w:rsidRDefault="006353E8" w:rsidP="006353E8">
      <w:pPr>
        <w:pStyle w:val="Textebrut"/>
      </w:pPr>
      <w:r w:rsidRPr="006353E8">
        <w:t xml:space="preserve">Des remontées de terrain récentes, largement relayées par les </w:t>
      </w:r>
      <w:proofErr w:type="spellStart"/>
      <w:r w:rsidRPr="006353E8">
        <w:t>medias</w:t>
      </w:r>
      <w:proofErr w:type="spellEnd"/>
      <w:r w:rsidRPr="006353E8">
        <w:t>, font état d’intoxications volontaires au paracétamol par des enfants ou adolescents. Nous alertons et appelons à la vigilance sur ces pratiques mettant gravement en péril leur santé. Utilisé correctement, le paracétamol est un médicament sûr et efficace contre la douleur et la fièvre. Cependant, en cas de surdosage, le paracétamol peut entraîner des lésions graves du foie, irréversibles dans certains cas, et pouvant nécessiter le recours à une greffe du foie</w:t>
      </w:r>
    </w:p>
    <w:p w14:paraId="195E924A" w14:textId="77777777" w:rsidR="006353E8" w:rsidRPr="006353E8" w:rsidRDefault="00F400F5" w:rsidP="006353E8">
      <w:pPr>
        <w:pStyle w:val="Textebrut"/>
      </w:pPr>
      <w:hyperlink r:id="rId134" w:history="1">
        <w:r w:rsidR="006353E8" w:rsidRPr="006353E8">
          <w:rPr>
            <w:rStyle w:val="Lienhypertexte"/>
          </w:rPr>
          <w:t>https://ansm.sante.fr/actualites/paracetamol-attention-aux-intoxications-volontaires-par-des-enfants-et-des-adolescents</w:t>
        </w:r>
      </w:hyperlink>
    </w:p>
    <w:p w14:paraId="2FD99E9F" w14:textId="77777777" w:rsidR="006353E8" w:rsidRDefault="006353E8" w:rsidP="006353E8">
      <w:pPr>
        <w:pStyle w:val="Textebrut"/>
      </w:pPr>
    </w:p>
    <w:p w14:paraId="6DD78EEA" w14:textId="77777777" w:rsidR="00AB5945" w:rsidRDefault="00AB5945" w:rsidP="00AB5945">
      <w:pPr>
        <w:pStyle w:val="Textebrut"/>
      </w:pPr>
      <w:r>
        <w:t>Fluoroquinolones : nous rappelons l’importance du bon usage de ces antibiotiques (ANSM, 20/02/2025).</w:t>
      </w:r>
    </w:p>
    <w:p w14:paraId="01928DBD" w14:textId="77777777" w:rsidR="00AB5945" w:rsidRDefault="00AB5945" w:rsidP="00AB5945">
      <w:pPr>
        <w:pStyle w:val="Textebrut"/>
      </w:pPr>
      <w:r>
        <w:t>Les fluoroquinolones sont des antibiotiques particulièrement efficaces destinés au traitement de certains types d’infections bactériennes, notamment lors de certaines infections graves pouvant engager le pronostic vital. Comme tous les médicaments, les fluoroquinolones exposent à un risque d’effets indésirables connus. Certains effets, très rares, peuvent être graves, invalidants, persistants et potentiellement irréversibles, touchant notamment les muscles, les articulations et le système nerveux (neuropathies périphériques). Dans ce contexte, leur bonne utilisation revêt une importance particulière.</w:t>
      </w:r>
    </w:p>
    <w:p w14:paraId="3134F152" w14:textId="0FA58151" w:rsidR="00AB5945" w:rsidRDefault="00AB5945" w:rsidP="00AB5945">
      <w:pPr>
        <w:pStyle w:val="Textebrut"/>
      </w:pPr>
      <w:proofErr w:type="gramStart"/>
      <w:r>
        <w:t>Suite aux</w:t>
      </w:r>
      <w:proofErr w:type="gramEnd"/>
      <w:r>
        <w:t xml:space="preserve"> actions mises en place pour assurer leur bonne utilisation, leur consommation a considérablement baissé entre 2014 et 2023 en France. Malgré tout, des situations de mésusage sont encore rencontrées, situations qui exposent au même risque d’effets indésirables.</w:t>
      </w:r>
    </w:p>
    <w:p w14:paraId="571AA025" w14:textId="77777777" w:rsidR="00AB5945" w:rsidRDefault="00AB5945" w:rsidP="00AB5945">
      <w:pPr>
        <w:pStyle w:val="Textebrut"/>
      </w:pPr>
      <w:r>
        <w:t xml:space="preserve">C’est pourquoi nous rappelons aux professionnels de santé que ces antibiotiques ne doivent être prescrits que lorsque leur utilisation est indiquée, après avoir informé le patient du bénéfice attendu et des </w:t>
      </w:r>
      <w:proofErr w:type="gramStart"/>
      <w:r>
        <w:t>risques potentiels</w:t>
      </w:r>
      <w:proofErr w:type="gramEnd"/>
      <w:r>
        <w:t xml:space="preserve"> </w:t>
      </w:r>
      <w:r>
        <w:lastRenderedPageBreak/>
        <w:t>et lui avoir indiqué la conduite à tenir en cas d’effet indésirable. Ils ne doivent pas être utilisés dans des situations où le recours à d’autres antibiotiques est possible</w:t>
      </w:r>
    </w:p>
    <w:p w14:paraId="54F77E21" w14:textId="0A78BFB3" w:rsidR="006353E8" w:rsidRDefault="00F400F5" w:rsidP="00AB5945">
      <w:pPr>
        <w:pStyle w:val="Textebrut"/>
      </w:pPr>
      <w:hyperlink r:id="rId135" w:history="1">
        <w:r w:rsidR="00AB5945" w:rsidRPr="00955153">
          <w:rPr>
            <w:rStyle w:val="Lienhypertexte"/>
          </w:rPr>
          <w:t>https://ansm.sante.fr/actualites/fluoroquinolones-nous-rappelons-limportance-du-bon-usage-de-ces-antibiotiques</w:t>
        </w:r>
      </w:hyperlink>
    </w:p>
    <w:p w14:paraId="2ECE8A23" w14:textId="77777777" w:rsidR="00AB5945" w:rsidRDefault="00AB5945" w:rsidP="00AB5945">
      <w:pPr>
        <w:pStyle w:val="Textebrut"/>
      </w:pPr>
    </w:p>
    <w:p w14:paraId="46C7C4C9" w14:textId="19105796" w:rsidR="00191E07" w:rsidRDefault="00191E07" w:rsidP="00191E07">
      <w:pPr>
        <w:pStyle w:val="Textebrut"/>
      </w:pPr>
      <w:r>
        <w:t>Vigilance grippe zoonotique - Check-list - 1er recours en soins primaires (Fiche COREB, actualisation du 20/02/2025)</w:t>
      </w:r>
    </w:p>
    <w:p w14:paraId="69BC7C63" w14:textId="2722312D" w:rsidR="00191E07" w:rsidRDefault="00F400F5" w:rsidP="00191E07">
      <w:pPr>
        <w:pStyle w:val="Textebrut"/>
      </w:pPr>
      <w:hyperlink r:id="rId136" w:history="1">
        <w:r w:rsidR="00191E07" w:rsidRPr="00E252D6">
          <w:rPr>
            <w:rStyle w:val="Lienhypertexte"/>
          </w:rPr>
          <w:t>https://www.coreb.infectiologie.com/UserFiles/File/20250220-grippes-zoonotiques-corebvdef.pdf</w:t>
        </w:r>
      </w:hyperlink>
    </w:p>
    <w:p w14:paraId="253AE4B1" w14:textId="7FD000D2" w:rsidR="00191E07" w:rsidRDefault="00191E07" w:rsidP="00191E07">
      <w:pPr>
        <w:pStyle w:val="Textebrut"/>
      </w:pPr>
      <w:r>
        <w:t>Surveillance et investigation des cas de grippe humaine due à un virus influenza d’origine aviaire ou porcine (</w:t>
      </w:r>
      <w:proofErr w:type="spellStart"/>
      <w:r>
        <w:t>SpF</w:t>
      </w:r>
      <w:proofErr w:type="spellEnd"/>
      <w:r>
        <w:t>, actualisation du 10/02/2025)</w:t>
      </w:r>
    </w:p>
    <w:p w14:paraId="67F2E481" w14:textId="0AEB3477" w:rsidR="00191E07" w:rsidRDefault="00F400F5" w:rsidP="00191E07">
      <w:pPr>
        <w:pStyle w:val="Textebrut"/>
      </w:pPr>
      <w:hyperlink r:id="rId137" w:history="1">
        <w:r w:rsidR="00191E07" w:rsidRPr="00E252D6">
          <w:rPr>
            <w:rStyle w:val="Lienhypertexte"/>
          </w:rPr>
          <w:t>https://www.santepubliquefrance.fr/media/files/01-maladies-et-traumatismes/maladies-transmissibles-de-l-animal-a-l-homme/grippe-aviaire/conduite-a-tenir-vis-a-vis-des-personnes-exposees-au-virus-grippe-d-origine-animale</w:t>
        </w:r>
      </w:hyperlink>
    </w:p>
    <w:p w14:paraId="2220CB7F" w14:textId="77777777" w:rsidR="008127D7" w:rsidRPr="008127D7" w:rsidRDefault="008127D7" w:rsidP="008127D7">
      <w:pPr>
        <w:pStyle w:val="Textebrut"/>
      </w:pPr>
      <w:r w:rsidRPr="008127D7">
        <w:t>Grippes aviaire et porcine : l’évolution de la situation internationale sous surveillance renforcée (</w:t>
      </w:r>
      <w:proofErr w:type="spellStart"/>
      <w:r w:rsidRPr="008127D7">
        <w:t>SpF</w:t>
      </w:r>
      <w:proofErr w:type="spellEnd"/>
      <w:r w:rsidRPr="008127D7">
        <w:t>, 10/02/2025).</w:t>
      </w:r>
    </w:p>
    <w:p w14:paraId="5F2B91D7" w14:textId="77777777" w:rsidR="008127D7" w:rsidRPr="008127D7" w:rsidRDefault="008127D7" w:rsidP="008127D7">
      <w:pPr>
        <w:pStyle w:val="Textebrut"/>
      </w:pPr>
      <w:r w:rsidRPr="008127D7">
        <w:t>Les virus influenza circulent massivement au niveau international avec une augmentation des cas de transmission à l’être humain. Bien que le risque soit faible en France, Santé publique France accroît sa vigilance et renforce la surveillance</w:t>
      </w:r>
    </w:p>
    <w:p w14:paraId="2586C29E" w14:textId="77777777" w:rsidR="008127D7" w:rsidRPr="008127D7" w:rsidRDefault="00F400F5" w:rsidP="008127D7">
      <w:pPr>
        <w:pStyle w:val="Textebrut"/>
      </w:pPr>
      <w:hyperlink r:id="rId138" w:history="1">
        <w:r w:rsidR="008127D7" w:rsidRPr="008127D7">
          <w:rPr>
            <w:rStyle w:val="Lienhypertexte"/>
          </w:rPr>
          <w:t>https://www.santepubliquefrance.fr/les-actualites/2025/grippes-aviaire-et-porcine-l-evolution-de-la-situation-internationale-sous-surveillance-renforcee</w:t>
        </w:r>
      </w:hyperlink>
    </w:p>
    <w:p w14:paraId="5196BFC8" w14:textId="77777777" w:rsidR="00191E07" w:rsidRDefault="00191E07" w:rsidP="00191E07">
      <w:pPr>
        <w:pStyle w:val="Textebrut"/>
      </w:pPr>
    </w:p>
    <w:p w14:paraId="6496F7E3" w14:textId="77777777" w:rsidR="00DB6EA5" w:rsidRDefault="00DB6EA5" w:rsidP="00DB6EA5">
      <w:pPr>
        <w:pStyle w:val="Textebrut"/>
      </w:pPr>
      <w:r>
        <w:t>Infections invasives à méningocoque en France au 31 janvier 2025 (</w:t>
      </w:r>
      <w:proofErr w:type="spellStart"/>
      <w:r>
        <w:t>SpF</w:t>
      </w:r>
      <w:proofErr w:type="spellEnd"/>
      <w:r>
        <w:t>, 19/02/2025)</w:t>
      </w:r>
    </w:p>
    <w:p w14:paraId="35FA027C" w14:textId="3A688E33" w:rsidR="00AB5945" w:rsidRDefault="00F400F5" w:rsidP="00DB6EA5">
      <w:pPr>
        <w:pStyle w:val="Textebrut"/>
      </w:pPr>
      <w:hyperlink r:id="rId139" w:history="1">
        <w:r w:rsidR="00DB6EA5" w:rsidRPr="0068632F">
          <w:rPr>
            <w:rStyle w:val="Lienhypertexte"/>
          </w:rPr>
          <w:t>https://www.santepubliquefrance.fr/maladies-et-traumatismes/maladies-a-prevention-vaccinale/infections-invasives-a-meningocoque/documents/bulletin-national2/infections-invasives-a-meningocoque-en-france-au-31-janvier-2025</w:t>
        </w:r>
      </w:hyperlink>
    </w:p>
    <w:p w14:paraId="1F904BD8" w14:textId="77777777" w:rsidR="00F63E48" w:rsidRDefault="00F63E48" w:rsidP="00F63E48">
      <w:pPr>
        <w:pStyle w:val="Textebrut"/>
      </w:pPr>
      <w:r>
        <w:t>En recrudescence, les méningites ont fait 13 morts en janvier (Le Quotidien du pharmacien, 20/02/2025).</w:t>
      </w:r>
    </w:p>
    <w:p w14:paraId="7DBA4E8B" w14:textId="77777777" w:rsidR="00F63E48" w:rsidRDefault="00F63E48" w:rsidP="00F63E48">
      <w:pPr>
        <w:pStyle w:val="Textebrut"/>
      </w:pPr>
      <w:r>
        <w:t>Santé publique France alerte dans un bulletin publié hier sur une reprise des cas d’infections invasives à méningocoques (IMM), dont le nombre et la létalité annuels n’ont jamais été aussi importants depuis 2010</w:t>
      </w:r>
    </w:p>
    <w:p w14:paraId="3E6AE086" w14:textId="138FBE7A" w:rsidR="00DB6EA5" w:rsidRDefault="00F400F5" w:rsidP="00F63E48">
      <w:pPr>
        <w:pStyle w:val="Textebrut"/>
      </w:pPr>
      <w:hyperlink r:id="rId140" w:history="1">
        <w:r w:rsidR="00F63E48" w:rsidRPr="0068632F">
          <w:rPr>
            <w:rStyle w:val="Lienhypertexte"/>
          </w:rPr>
          <w:t>https://www.lequotidiendupharmacien.fr/exercice-pro/en-recrudescence-les-meningites-ont-fait-13-morts-en-janvier</w:t>
        </w:r>
      </w:hyperlink>
    </w:p>
    <w:p w14:paraId="7FFF99A7" w14:textId="77777777" w:rsidR="00F63E48" w:rsidRDefault="00F63E48" w:rsidP="00F63E48">
      <w:pPr>
        <w:pStyle w:val="Textebrut"/>
      </w:pPr>
    </w:p>
    <w:p w14:paraId="5D365562" w14:textId="3426E87D" w:rsidR="001302FE" w:rsidRDefault="001302FE" w:rsidP="001302FE">
      <w:pPr>
        <w:pStyle w:val="Textebrut"/>
      </w:pPr>
      <w:r w:rsidRPr="001302FE">
        <w:t>MARS n°2025_04 du 21/02/2025 : Augmentation des infections invasives à méningocoques en France</w:t>
      </w:r>
    </w:p>
    <w:p w14:paraId="080F621B" w14:textId="5E4EA9D0" w:rsidR="001302FE" w:rsidRDefault="00F400F5" w:rsidP="001302FE">
      <w:pPr>
        <w:pStyle w:val="Textebrut"/>
      </w:pPr>
      <w:hyperlink r:id="rId141" w:history="1">
        <w:r w:rsidR="001302FE" w:rsidRPr="00E252D6">
          <w:rPr>
            <w:rStyle w:val="Lienhypertexte"/>
          </w:rPr>
          <w:t>https://peps.sante.gouv.fr/actu/2025/25_mars_2025-04.pdf</w:t>
        </w:r>
      </w:hyperlink>
    </w:p>
    <w:p w14:paraId="087672FC" w14:textId="386EA727" w:rsidR="001302FE" w:rsidRPr="001302FE" w:rsidRDefault="001302FE" w:rsidP="001302FE">
      <w:pPr>
        <w:pStyle w:val="Textebrut"/>
      </w:pPr>
      <w:r w:rsidRPr="001302FE">
        <w:t>DGS-Urgent n°2025-06 du 21/02/2025 : Augmentation des infections invasives à méningocoques en France</w:t>
      </w:r>
    </w:p>
    <w:p w14:paraId="337D6968" w14:textId="4325F3FB" w:rsidR="001302FE" w:rsidRDefault="00F400F5" w:rsidP="001302FE">
      <w:pPr>
        <w:pStyle w:val="Textebrut"/>
      </w:pPr>
      <w:hyperlink r:id="rId142" w:history="1">
        <w:r w:rsidR="001302FE" w:rsidRPr="001302FE">
          <w:rPr>
            <w:rStyle w:val="Lienhypertexte"/>
          </w:rPr>
          <w:t>https://sante.gouv.fr/IMG/pdf/dgs-urgent_2025_06_iim.pdf</w:t>
        </w:r>
      </w:hyperlink>
    </w:p>
    <w:p w14:paraId="738AF6C3" w14:textId="77777777" w:rsidR="001302FE" w:rsidRDefault="001302FE" w:rsidP="001302FE">
      <w:pPr>
        <w:pStyle w:val="Textebrut"/>
      </w:pPr>
    </w:p>
    <w:p w14:paraId="560E065E" w14:textId="77777777" w:rsidR="00191E07" w:rsidRDefault="00191E07" w:rsidP="00191E07">
      <w:pPr>
        <w:pStyle w:val="Textebrut"/>
      </w:pPr>
      <w:r>
        <w:t>Augmentation des infections invasives à méningocoque en France (CNOP, 21/02/2025).</w:t>
      </w:r>
    </w:p>
    <w:p w14:paraId="731728C6" w14:textId="77777777" w:rsidR="00191E07" w:rsidRDefault="00191E07" w:rsidP="00191E07">
      <w:pPr>
        <w:pStyle w:val="Textebrut"/>
      </w:pPr>
      <w:r>
        <w:t>Par un DGS-Urgent, le ministère chargé de la Santé souhaite alerter sur l’augmentation des cas d’infections invasives à méningocoque (IIM) observée depuis le mois de novembre avec un niveau exceptionnellement élevé pour le mois de janvier 2025. Avec 90 cas survenus en janvier 2025 (données non consolidées), la saison 2024/25 se démarque par des niveaux d’incidence élevés, comparativement aux saisons passées</w:t>
      </w:r>
    </w:p>
    <w:p w14:paraId="5390AEE9" w14:textId="0C1D767E" w:rsidR="00191E07" w:rsidRDefault="00F400F5" w:rsidP="00191E07">
      <w:pPr>
        <w:pStyle w:val="Textebrut"/>
      </w:pPr>
      <w:hyperlink r:id="rId143" w:history="1">
        <w:r w:rsidR="00191E07" w:rsidRPr="00E252D6">
          <w:rPr>
            <w:rStyle w:val="Lienhypertexte"/>
          </w:rPr>
          <w:t>https://www.ordre.pharmacien.fr/les-communications/focus-sur/les-actualites/augmentation-des-infections-invasives-a-meningocoque-en-france</w:t>
        </w:r>
      </w:hyperlink>
    </w:p>
    <w:p w14:paraId="1388567C" w14:textId="77777777" w:rsidR="00191E07" w:rsidRDefault="00191E07" w:rsidP="00191E07">
      <w:pPr>
        <w:pStyle w:val="Textebrut"/>
      </w:pPr>
    </w:p>
    <w:p w14:paraId="14DE2551" w14:textId="77777777" w:rsidR="000B4B07" w:rsidRDefault="000B4B07" w:rsidP="000B4B07">
      <w:pPr>
        <w:pStyle w:val="Textebrut"/>
      </w:pPr>
      <w:r>
        <w:t>Alimentation du nourrisson : rappel de l’interdiction de publicité et de promotion à l'officine (CNOP, 20/02/2025).</w:t>
      </w:r>
    </w:p>
    <w:p w14:paraId="294A588A" w14:textId="77777777" w:rsidR="000B4B07" w:rsidRDefault="000B4B07" w:rsidP="000B4B07">
      <w:pPr>
        <w:pStyle w:val="Textebrut"/>
      </w:pPr>
      <w:r>
        <w:t>L’Ordre rappelle que la publicité et la promotion à l'intention du grand public des préparations pour nourrisson (“laits premier âge”) et des denrées alimentaires destinées à des fins médicales spéciales (DADFMS) pour nourrissons sont prohibées, quelle que soit leur forme</w:t>
      </w:r>
    </w:p>
    <w:p w14:paraId="4B6F052E" w14:textId="1FBA9E24" w:rsidR="00F63E48" w:rsidRDefault="00F400F5" w:rsidP="000B4B07">
      <w:pPr>
        <w:pStyle w:val="Textebrut"/>
      </w:pPr>
      <w:hyperlink r:id="rId144" w:history="1">
        <w:r w:rsidR="000B4B07" w:rsidRPr="0068632F">
          <w:rPr>
            <w:rStyle w:val="Lienhypertexte"/>
          </w:rPr>
          <w:t>https://www.ordre.pharmacien.fr/les-communications/focus-sur/les-actualites/alimentation-du-nourrisson-rappel-de-l-interdiction-de-publicite-et-de-promotion-a-l-officine2</w:t>
        </w:r>
      </w:hyperlink>
    </w:p>
    <w:p w14:paraId="205FA821" w14:textId="77777777" w:rsidR="000B4B07" w:rsidRDefault="000B4B07" w:rsidP="000B4B07">
      <w:pPr>
        <w:pStyle w:val="Textebrut"/>
      </w:pPr>
    </w:p>
    <w:p w14:paraId="2BF54BD7" w14:textId="77777777" w:rsidR="000B4B07" w:rsidRDefault="000B4B07" w:rsidP="000B4B07">
      <w:pPr>
        <w:pStyle w:val="Textebrut"/>
      </w:pPr>
      <w:r>
        <w:t>Élections : plus qu'une semaine pour se présenter en sections A et E (CNOP, actualisation du 20/02/2025).</w:t>
      </w:r>
    </w:p>
    <w:p w14:paraId="7C6B5330" w14:textId="77777777" w:rsidR="000B4B07" w:rsidRDefault="000B4B07" w:rsidP="000B4B07">
      <w:pPr>
        <w:pStyle w:val="Textebrut"/>
      </w:pPr>
      <w:r>
        <w:lastRenderedPageBreak/>
        <w:t>En 2025, l’Ordre national des pharmaciens organise un nouveau scrutin pour le renouvellement de la moitié de ses 700 élus. Vous êtes inscrit à la section A (titulaires d'officine) ou E (outre-mer) de l’Ordre ? Il ne vous reste que quelques jours pour vous présenter !</w:t>
      </w:r>
    </w:p>
    <w:p w14:paraId="37534700" w14:textId="41E5E305" w:rsidR="000B4B07" w:rsidRDefault="00F400F5" w:rsidP="000B4B07">
      <w:pPr>
        <w:pStyle w:val="Textebrut"/>
      </w:pPr>
      <w:hyperlink r:id="rId145" w:history="1">
        <w:r w:rsidR="000B4B07" w:rsidRPr="0068632F">
          <w:rPr>
            <w:rStyle w:val="Lienhypertexte"/>
          </w:rPr>
          <w:t>https://www.ordre.pharmacien.fr/l-ordre/l-institution/les-elections-ordinales</w:t>
        </w:r>
      </w:hyperlink>
    </w:p>
    <w:p w14:paraId="6F9BFF56" w14:textId="77777777" w:rsidR="000B4B07" w:rsidRDefault="000B4B07" w:rsidP="000B4B07">
      <w:pPr>
        <w:pStyle w:val="Textebrut"/>
      </w:pPr>
    </w:p>
    <w:p w14:paraId="4E23640D" w14:textId="77777777" w:rsidR="001302FE" w:rsidRDefault="001302FE" w:rsidP="001302FE">
      <w:pPr>
        <w:pStyle w:val="Textebrut"/>
      </w:pPr>
      <w:r>
        <w:t>Implants de renfort pariétal pour le traitement des hernies abdominales et inguinales : nos actions pour assurer la sécurité des patients (ANSM, 21/02/2025).</w:t>
      </w:r>
    </w:p>
    <w:p w14:paraId="3EC2329F" w14:textId="77777777" w:rsidR="001302FE" w:rsidRDefault="001302FE" w:rsidP="001302FE">
      <w:pPr>
        <w:pStyle w:val="Textebrut"/>
      </w:pPr>
      <w:r>
        <w:t>Les implants de renfort pariétal ont été reclassés en 2017 parmi les dispositifs médicaux à risque élevé, dans le cadre du règlement européen 2017/745. Des déclarations récentes d’événements indésirables, par des patients, ainsi que des publications au niveau international peuvent susciter des interrogations sur les risques associés. Afin de renforcer la sécurité des patients, nous avons mis en place une action de surveillance de marché et nous en partagerons les résultats avec les parties prenantes. Cette consultation permettra de réaliser un état des lieux et de définir les actions futures à mener</w:t>
      </w:r>
    </w:p>
    <w:p w14:paraId="4475EAA3" w14:textId="61E17892" w:rsidR="000B4B07" w:rsidRDefault="00F400F5" w:rsidP="001302FE">
      <w:pPr>
        <w:pStyle w:val="Textebrut"/>
      </w:pPr>
      <w:hyperlink r:id="rId146" w:history="1">
        <w:r w:rsidR="001302FE" w:rsidRPr="00556122">
          <w:rPr>
            <w:rStyle w:val="Lienhypertexte"/>
          </w:rPr>
          <w:t>https://ansm.sante.fr/actualites/implants-de-renfort-parietal-pour-le-traitement-des-hernies-abdominales-et-inguinales-nos-actions-pour-assurer-la-securite-des-patients</w:t>
        </w:r>
      </w:hyperlink>
    </w:p>
    <w:p w14:paraId="6AEFDF47" w14:textId="77777777" w:rsidR="001302FE" w:rsidRDefault="001302FE" w:rsidP="001302FE">
      <w:pPr>
        <w:pStyle w:val="Textebrut"/>
      </w:pPr>
    </w:p>
    <w:p w14:paraId="094743B5" w14:textId="77777777" w:rsidR="006378C3" w:rsidRPr="006378C3" w:rsidRDefault="006378C3" w:rsidP="006378C3">
      <w:pPr>
        <w:pStyle w:val="Textebrut"/>
      </w:pPr>
      <w:r w:rsidRPr="006378C3">
        <w:t>Utilisation des fluoroquinolones à usage systémique en France entre 2014 et 2023 - Étude nationale réalisée à partir des données du SNDS (EPI-PHARE, 20/02/2025).</w:t>
      </w:r>
    </w:p>
    <w:p w14:paraId="0DFD1F98" w14:textId="77777777" w:rsidR="006378C3" w:rsidRPr="006378C3" w:rsidRDefault="006378C3" w:rsidP="006378C3">
      <w:pPr>
        <w:pStyle w:val="Textebrut"/>
      </w:pPr>
      <w:r w:rsidRPr="006378C3">
        <w:t xml:space="preserve">Cette étude d’utilisation des FQ en vie réelle à partir de la base du SNDS a permis de décrire une vision nationale de l’utilisation de cette famille d’antibiotiques qui peuvent être à l’origine d’effets indésirables sévères et parfois invalidants. L’utilisation des FQ en France a diminué fortement au cours de la dernière décennie </w:t>
      </w:r>
      <w:proofErr w:type="gramStart"/>
      <w:r w:rsidRPr="006378C3">
        <w:t>suite aux</w:t>
      </w:r>
      <w:proofErr w:type="gramEnd"/>
      <w:r w:rsidRPr="006378C3">
        <w:t xml:space="preserve"> mesures règlementaires prises pour limiter leur utilisation inappropriée. Cependant, l’utilisation de ces médicaments demeure toujours à un niveau élevé</w:t>
      </w:r>
    </w:p>
    <w:p w14:paraId="42B1BD78" w14:textId="77777777" w:rsidR="006378C3" w:rsidRPr="006378C3" w:rsidRDefault="00F400F5" w:rsidP="006378C3">
      <w:pPr>
        <w:pStyle w:val="Textebrut"/>
      </w:pPr>
      <w:hyperlink r:id="rId147" w:history="1">
        <w:r w:rsidR="006378C3" w:rsidRPr="006378C3">
          <w:rPr>
            <w:rStyle w:val="Lienhypertexte"/>
          </w:rPr>
          <w:t>https://www.epi-phare.fr/rapports-detudes-et-publications/utilisation-fluoroquinolones/</w:t>
        </w:r>
      </w:hyperlink>
    </w:p>
    <w:p w14:paraId="72DBF6CA" w14:textId="77777777" w:rsidR="006378C3" w:rsidRDefault="006378C3" w:rsidP="001302FE">
      <w:pPr>
        <w:pStyle w:val="Textebrut"/>
      </w:pPr>
    </w:p>
    <w:p w14:paraId="7834FA51" w14:textId="3FB3FD7C" w:rsidR="001302FE" w:rsidRDefault="00C26797" w:rsidP="001302FE">
      <w:pPr>
        <w:pStyle w:val="Textebrut"/>
      </w:pPr>
      <w:r w:rsidRPr="00C26797">
        <w:t>Message du CORRUSS du 24/02/2025 relatif à la recrudescence de cas de rougeole importés du Maroc</w:t>
      </w:r>
    </w:p>
    <w:p w14:paraId="79EC3A4D" w14:textId="293ED9D9" w:rsidR="00DB6EA5" w:rsidRDefault="00F400F5" w:rsidP="00DB6EA5">
      <w:pPr>
        <w:pStyle w:val="Textebrut"/>
      </w:pPr>
      <w:hyperlink r:id="rId148" w:history="1">
        <w:r w:rsidR="00C26797" w:rsidRPr="00E252D6">
          <w:rPr>
            <w:rStyle w:val="Lienhypertexte"/>
          </w:rPr>
          <w:t>https://peps.sante.gouv.fr/actu/2025/25_corruss_import-cas-rougeole-maroc_24022025.pdf</w:t>
        </w:r>
      </w:hyperlink>
    </w:p>
    <w:p w14:paraId="5E4587EF" w14:textId="77777777" w:rsidR="00C26797" w:rsidRDefault="00C26797" w:rsidP="00DB6EA5">
      <w:pPr>
        <w:pStyle w:val="Textebrut"/>
      </w:pPr>
    </w:p>
    <w:p w14:paraId="509ACF19" w14:textId="77777777" w:rsidR="006378C3" w:rsidRPr="006378C3" w:rsidRDefault="006378C3" w:rsidP="006378C3">
      <w:pPr>
        <w:pStyle w:val="Textebrut"/>
      </w:pPr>
      <w:r w:rsidRPr="006378C3">
        <w:t>DGS-Urgent n°2025-04, version REPLY du 24/02/2025 : Vigilance renforcée vis-à-vis du risque de transmission à l’homme des virus influenza d’origine zoonotique - Conduite à tenir</w:t>
      </w:r>
    </w:p>
    <w:p w14:paraId="5E07E3F9" w14:textId="77777777" w:rsidR="006378C3" w:rsidRPr="006378C3" w:rsidRDefault="00F400F5" w:rsidP="006378C3">
      <w:pPr>
        <w:pStyle w:val="Textebrut"/>
      </w:pPr>
      <w:hyperlink r:id="rId149" w:history="1">
        <w:r w:rsidR="006378C3" w:rsidRPr="006378C3">
          <w:rPr>
            <w:rStyle w:val="Lienhypertexte"/>
          </w:rPr>
          <w:t>https://sante.gouv.fr/IMG/pdf/dgs-urgent_no2025-04_reply_iahp.pdf</w:t>
        </w:r>
      </w:hyperlink>
    </w:p>
    <w:p w14:paraId="72669CE7" w14:textId="77777777" w:rsidR="00C26797" w:rsidRDefault="00C26797" w:rsidP="00DB6EA5">
      <w:pPr>
        <w:pStyle w:val="Textebrut"/>
      </w:pPr>
    </w:p>
    <w:p w14:paraId="2C282D5A" w14:textId="77777777" w:rsidR="006378C3" w:rsidRPr="006378C3" w:rsidRDefault="006378C3" w:rsidP="006378C3">
      <w:pPr>
        <w:pStyle w:val="Textebrut"/>
      </w:pPr>
      <w:r w:rsidRPr="006378C3">
        <w:t xml:space="preserve">Paracétamol </w:t>
      </w:r>
      <w:proofErr w:type="gramStart"/>
      <w:r w:rsidRPr="006378C3">
        <w:t>challenge</w:t>
      </w:r>
      <w:proofErr w:type="gramEnd"/>
      <w:r w:rsidRPr="006378C3">
        <w:t xml:space="preserve"> : les autorités sanitaires tirent la sonnette d'alarme (ameli.fr, 24/02/2025)</w:t>
      </w:r>
    </w:p>
    <w:p w14:paraId="1C609F6D" w14:textId="77777777" w:rsidR="006378C3" w:rsidRPr="006378C3" w:rsidRDefault="00F400F5" w:rsidP="006378C3">
      <w:pPr>
        <w:pStyle w:val="Textebrut"/>
      </w:pPr>
      <w:hyperlink r:id="rId150" w:history="1">
        <w:r w:rsidR="006378C3" w:rsidRPr="006378C3">
          <w:rPr>
            <w:rStyle w:val="Lienhypertexte"/>
          </w:rPr>
          <w:t>https://www.ameli.fr/assure/actualites/paracetamol-challenge-les-autorites-sanitaires-tirent-la-sonnette-d-alarme</w:t>
        </w:r>
      </w:hyperlink>
    </w:p>
    <w:p w14:paraId="77A6C9F0" w14:textId="77777777" w:rsidR="006378C3" w:rsidRDefault="006378C3" w:rsidP="00DB6EA5">
      <w:pPr>
        <w:pStyle w:val="Textebrut"/>
      </w:pPr>
    </w:p>
    <w:p w14:paraId="7BC1C1EE" w14:textId="77777777" w:rsidR="007157F9" w:rsidRDefault="007157F9" w:rsidP="007157F9">
      <w:pPr>
        <w:pStyle w:val="Textebrut"/>
      </w:pPr>
      <w:r>
        <w:t>Communiqué du 25/02/2025 - " Des territoires vers l’Europe" : le Gouvernement lance le 4e plan national consacré aux maladies rares.</w:t>
      </w:r>
    </w:p>
    <w:p w14:paraId="5339B874" w14:textId="77777777" w:rsidR="007157F9" w:rsidRDefault="007157F9" w:rsidP="007157F9">
      <w:pPr>
        <w:pStyle w:val="Textebrut"/>
      </w:pPr>
      <w:r>
        <w:t xml:space="preserve">Ce mardi 25 février, les ministres Catherine Vautrin, Yannick </w:t>
      </w:r>
      <w:proofErr w:type="spellStart"/>
      <w:r>
        <w:t>Neuder</w:t>
      </w:r>
      <w:proofErr w:type="spellEnd"/>
      <w:r>
        <w:t xml:space="preserve">, Philippe Baptiste et Marc </w:t>
      </w:r>
      <w:proofErr w:type="spellStart"/>
      <w:r>
        <w:t>Ferracci</w:t>
      </w:r>
      <w:proofErr w:type="spellEnd"/>
      <w:r>
        <w:t xml:space="preserve"> annoncent le lancement du 4ème plan national maladies rares (PNMR4) pour poursuivre résolument l’amélioration de la prise en charge des personnes atteintes et de leur entourage, accélérer la recherche et le développement de nouveaux traitements et stimuler l’innovation industrielle. Autour de 3 piliers (soin, recherche et industrie), de 4 axes et de 26 objectifs, ce nouveau plan met l’accent sur une offre de soins renforcée sur l’ensemble du territoire et sur une collaboration européenne plus forte</w:t>
      </w:r>
    </w:p>
    <w:p w14:paraId="7675A748" w14:textId="515B555B" w:rsidR="006378C3" w:rsidRDefault="00F400F5" w:rsidP="007157F9">
      <w:pPr>
        <w:pStyle w:val="Textebrut"/>
      </w:pPr>
      <w:hyperlink r:id="rId151" w:history="1">
        <w:r w:rsidR="007157F9" w:rsidRPr="00D636C9">
          <w:rPr>
            <w:rStyle w:val="Lienhypertexte"/>
          </w:rPr>
          <w:t>https://sante.gouv.fr/actualites/presse/communiques-de-presse/article/des-territoires-vers-l-europe-le-gouvernement-lance-le-4e-plan-national</w:t>
        </w:r>
      </w:hyperlink>
    </w:p>
    <w:p w14:paraId="09A76FA0" w14:textId="7FC5C6AE" w:rsidR="00AB15CD" w:rsidRPr="00AB15CD" w:rsidRDefault="00AB15CD" w:rsidP="00AB15CD">
      <w:pPr>
        <w:pStyle w:val="Textebrut"/>
      </w:pPr>
      <w:r w:rsidRPr="00AB15CD">
        <w:t>Le PNMR4</w:t>
      </w:r>
      <w:r w:rsidR="00BA4B7E" w:rsidRPr="00BA4B7E">
        <w:t>, 4</w:t>
      </w:r>
      <w:r w:rsidR="00BA4B7E" w:rsidRPr="00BA4B7E">
        <w:rPr>
          <w:vertAlign w:val="superscript"/>
        </w:rPr>
        <w:t>ème</w:t>
      </w:r>
      <w:r w:rsidR="00BA4B7E" w:rsidRPr="00BA4B7E">
        <w:t xml:space="preserve"> plan national maladies rares (2025-2030)</w:t>
      </w:r>
      <w:r w:rsidRPr="00AB15CD">
        <w:t xml:space="preserve"> : </w:t>
      </w:r>
      <w:hyperlink r:id="rId152" w:history="1">
        <w:r w:rsidRPr="00AB15CD">
          <w:rPr>
            <w:rStyle w:val="Lienhypertexte"/>
          </w:rPr>
          <w:t>https://sante.gouv.fr/IMG/pdf/pnmr4.pdf</w:t>
        </w:r>
      </w:hyperlink>
    </w:p>
    <w:p w14:paraId="6CA6B706" w14:textId="77777777" w:rsidR="000532DE" w:rsidRDefault="000532DE" w:rsidP="000532DE">
      <w:pPr>
        <w:pStyle w:val="Textebrut"/>
      </w:pPr>
      <w:r>
        <w:t>Maladies rares : le gouvernement lance un nouveau plan de lutte (Le Monde, 25/02/2025).</w:t>
      </w:r>
    </w:p>
    <w:p w14:paraId="52C8444F" w14:textId="77777777" w:rsidR="000532DE" w:rsidRDefault="000532DE" w:rsidP="000532DE">
      <w:pPr>
        <w:pStyle w:val="Textebrut"/>
      </w:pPr>
      <w:r>
        <w:t>Ce plan, qui était très attendu par les associations depuis la fin du précédent, vise à améliorer la prise en charge des patients et à accélérer la recherche, avec un budget annuel de 223 millions d’euros</w:t>
      </w:r>
    </w:p>
    <w:p w14:paraId="05E558C3" w14:textId="43D97B91" w:rsidR="007157F9" w:rsidRDefault="00F400F5" w:rsidP="000532DE">
      <w:pPr>
        <w:pStyle w:val="Textebrut"/>
      </w:pPr>
      <w:hyperlink r:id="rId153" w:history="1">
        <w:r w:rsidR="000532DE" w:rsidRPr="00125456">
          <w:rPr>
            <w:rStyle w:val="Lienhypertexte"/>
          </w:rPr>
          <w:t>https://www.lemonde.fr/sante/article/2025/02/25/maladies-rares-le-gouvernement-lance-un-nouveau-plan-de-lutte_6563450_1651302.html</w:t>
        </w:r>
      </w:hyperlink>
    </w:p>
    <w:p w14:paraId="4A8E8DBB" w14:textId="77777777" w:rsidR="000532DE" w:rsidRDefault="000532DE" w:rsidP="000532DE">
      <w:pPr>
        <w:pStyle w:val="Textebrut"/>
      </w:pPr>
    </w:p>
    <w:p w14:paraId="723716DF" w14:textId="77777777" w:rsidR="000532DE" w:rsidRDefault="000532DE" w:rsidP="000532DE">
      <w:pPr>
        <w:pStyle w:val="Textebrut"/>
      </w:pPr>
      <w:r>
        <w:t xml:space="preserve">Efficacité du </w:t>
      </w:r>
      <w:proofErr w:type="spellStart"/>
      <w:r>
        <w:t>nirsevimab</w:t>
      </w:r>
      <w:proofErr w:type="spellEnd"/>
      <w:r>
        <w:t xml:space="preserve"> dans la prévention des hospitalisations liées au VRS chez les nourrissons (EPI-PHARE, 25/02/2025).</w:t>
      </w:r>
    </w:p>
    <w:p w14:paraId="46756970" w14:textId="77777777" w:rsidR="000532DE" w:rsidRDefault="000532DE" w:rsidP="000532DE">
      <w:pPr>
        <w:pStyle w:val="Textebrut"/>
      </w:pPr>
      <w:r>
        <w:t xml:space="preserve">L’étude a porté sur 82 474 nourrissons (41 237 dans chaque groupe) avec un suivi médian de 118 jours (intervalle interquartile, 76 à 125). La population comprenait principalement des nourrissons de sexe masculin (52,5 %) nés à terme (94,6 %), principalement entre avril et juillet 2023 (64,0 %), et originaires de municipalités plus favorisées (premier quintile du </w:t>
      </w:r>
      <w:proofErr w:type="spellStart"/>
      <w:r>
        <w:t>FDep</w:t>
      </w:r>
      <w:proofErr w:type="spellEnd"/>
      <w:r>
        <w:t xml:space="preserve"> : 29,8 %). Au total, 342 nourrissons (0,8 %) dans le groupe </w:t>
      </w:r>
      <w:proofErr w:type="spellStart"/>
      <w:r>
        <w:t>nirsevimab</w:t>
      </w:r>
      <w:proofErr w:type="spellEnd"/>
      <w:r>
        <w:t xml:space="preserve"> et 992 (2,4 %) dans le groupe non vacciné ont été hospitalisés pour une infection liée au VRS.</w:t>
      </w:r>
    </w:p>
    <w:p w14:paraId="215AD46B" w14:textId="77777777" w:rsidR="000532DE" w:rsidRDefault="000532DE" w:rsidP="000532DE">
      <w:pPr>
        <w:pStyle w:val="Textebrut"/>
      </w:pPr>
      <w:r>
        <w:t xml:space="preserve">L’efficacité du </w:t>
      </w:r>
      <w:proofErr w:type="spellStart"/>
      <w:r>
        <w:t>nirsevimab</w:t>
      </w:r>
      <w:proofErr w:type="spellEnd"/>
      <w:r>
        <w:t xml:space="preserve"> était de 65 % (intervalle de confiance [IC] à 95 %, 61 à 69) pour les hospitalisations liées à une infection au VRS, de 74 % (IC à 95 %, 56 à 85) pour les admissions en USIP liées à une infection au VRS, de 64 % (IC à 95 %, 55 à 71) pour les admissions en USHD liées à une infection au VRS, de 66 % (IC à 95 %, 51 à 76) pour les hospitalisations liées à une infection au VRS nécessitant une ventilation assistée et de 67 % (IC à 95 %, 57 à 75) pour les hospitalisations liées à une infection au VRS nécessitant une oxygénothérapie. Les analyses en sous-groupes et de sensibilité ont donné des estimations d’efficacité cohérentes</w:t>
      </w:r>
    </w:p>
    <w:p w14:paraId="297388EF" w14:textId="45CFA3AC" w:rsidR="000532DE" w:rsidRDefault="00F400F5" w:rsidP="000532DE">
      <w:pPr>
        <w:pStyle w:val="Textebrut"/>
      </w:pPr>
      <w:hyperlink r:id="rId154" w:history="1">
        <w:r w:rsidR="000532DE" w:rsidRPr="00125456">
          <w:rPr>
            <w:rStyle w:val="Lienhypertexte"/>
          </w:rPr>
          <w:t>https://www.epi-phare.fr/rapports-detudes-et-publications/efficacite-nirsevimab/</w:t>
        </w:r>
      </w:hyperlink>
    </w:p>
    <w:p w14:paraId="685F7C1C" w14:textId="77777777" w:rsidR="000532DE" w:rsidRDefault="000532DE" w:rsidP="000532DE">
      <w:pPr>
        <w:pStyle w:val="Textebrut"/>
      </w:pPr>
    </w:p>
    <w:p w14:paraId="60BBC983" w14:textId="77777777" w:rsidR="000532DE" w:rsidRDefault="000532DE" w:rsidP="000532DE">
      <w:pPr>
        <w:pStyle w:val="Textebrut"/>
      </w:pPr>
      <w:r>
        <w:t>Campagne vaccinale contre les infections à papillomavirus humains (HPV) : l’ensemble des données disponibles à ce jour confirment que le vaccin Gardasil 9 est sûr et efficace (ANSM, 25/02/2025).</w:t>
      </w:r>
    </w:p>
    <w:p w14:paraId="1F2E860D" w14:textId="77777777" w:rsidR="000532DE" w:rsidRDefault="000532DE" w:rsidP="000532DE">
      <w:pPr>
        <w:pStyle w:val="Textebrut"/>
      </w:pPr>
      <w:r>
        <w:t xml:space="preserve">Dans le cadre de la surveillance renforcée du vaccin Gardasil 9 utilisé pour la campagne de vaccination dans les collèges contre les HPV, nous publions le rapport complet des cas de pharmacovigilance déclarés entre le 1er janvier 2023 et le 30 juin 2024. Il fait suite aux synthèses périodiques d’avril et octobre 2024. Durant la période de janvier 2023 à juin 2024, aucun nouveau signal de sécurité n’a été identifié avec ce vaccin : </w:t>
      </w:r>
      <w:proofErr w:type="gramStart"/>
      <w:r>
        <w:t>cela signifie qu’aucun</w:t>
      </w:r>
      <w:proofErr w:type="gramEnd"/>
      <w:r>
        <w:t xml:space="preserve"> nouveau risque n’a été constaté en lien avec le vaccin. L’ensemble des données disponibles à ce jour confirment que le vaccin est sûr et efficace</w:t>
      </w:r>
    </w:p>
    <w:p w14:paraId="6D0B73A4" w14:textId="1AE796A6" w:rsidR="000532DE" w:rsidRDefault="00F400F5" w:rsidP="000532DE">
      <w:pPr>
        <w:pStyle w:val="Textebrut"/>
      </w:pPr>
      <w:hyperlink r:id="rId155" w:history="1">
        <w:r w:rsidR="000532DE" w:rsidRPr="00125456">
          <w:rPr>
            <w:rStyle w:val="Lienhypertexte"/>
          </w:rPr>
          <w:t>https://ansm.sante.fr/actualites/campagne-vaccinale-contre-les-infections-a-papillomavirus-humains-hpv-lensemble-des-donnees-disponibles-a-ce-jour-confirment-que-le-vaccin-gardasil-9-est-sur-et-efficace</w:t>
        </w:r>
      </w:hyperlink>
    </w:p>
    <w:p w14:paraId="50D68340" w14:textId="77777777" w:rsidR="000532DE" w:rsidRDefault="000532DE" w:rsidP="000532DE">
      <w:pPr>
        <w:pStyle w:val="Textebrut"/>
      </w:pPr>
    </w:p>
    <w:p w14:paraId="711CF1E4" w14:textId="77777777" w:rsidR="003D4ED8" w:rsidRDefault="003D4ED8" w:rsidP="003D4ED8">
      <w:pPr>
        <w:pStyle w:val="Textebrut"/>
      </w:pPr>
      <w:r>
        <w:t>Fin de vie : les deux textes sur les soins palliatifs et l’aide active à mourir discutés en mai à l’Assemblée nationale (Le Monde, 26/02/2025).</w:t>
      </w:r>
    </w:p>
    <w:p w14:paraId="7E78A5F8" w14:textId="77777777" w:rsidR="003D4ED8" w:rsidRDefault="003D4ED8" w:rsidP="003D4ED8">
      <w:pPr>
        <w:pStyle w:val="Textebrut"/>
      </w:pPr>
      <w:r>
        <w:t xml:space="preserve">Patrick </w:t>
      </w:r>
      <w:proofErr w:type="spellStart"/>
      <w:r>
        <w:t>Mignola</w:t>
      </w:r>
      <w:proofErr w:type="spellEnd"/>
      <w:r>
        <w:t xml:space="preserve">, le ministre des </w:t>
      </w:r>
      <w:proofErr w:type="gramStart"/>
      <w:r>
        <w:t>relations</w:t>
      </w:r>
      <w:proofErr w:type="gramEnd"/>
      <w:r>
        <w:t xml:space="preserve"> avec le Parlement, a fait savoir que les deux textes feraient l’objet de propositions de loi par les députés, et non de projets de loi venant du gouvernement</w:t>
      </w:r>
    </w:p>
    <w:p w14:paraId="2384FFF1" w14:textId="43124360" w:rsidR="008127D7" w:rsidRDefault="00F400F5" w:rsidP="003D4ED8">
      <w:pPr>
        <w:pStyle w:val="Textebrut"/>
      </w:pPr>
      <w:hyperlink r:id="rId156" w:history="1">
        <w:r w:rsidR="003D4ED8" w:rsidRPr="003D7D7B">
          <w:rPr>
            <w:rStyle w:val="Lienhypertexte"/>
          </w:rPr>
          <w:t>https://www.lemonde.fr/societe/article/2025/02/26/fin-de-vie-les-deux-textes-sur-les-soins-palliatifs-et-l-aide-active-a-mourir-discutes-en-mai-a-l-assemblee-nationale_6564956_3224.html</w:t>
        </w:r>
      </w:hyperlink>
    </w:p>
    <w:p w14:paraId="6E9F469D" w14:textId="77777777" w:rsidR="003D4ED8" w:rsidRDefault="003D4ED8" w:rsidP="003D4ED8">
      <w:pPr>
        <w:pStyle w:val="Textebrut"/>
      </w:pPr>
    </w:p>
    <w:p w14:paraId="1DF9C53A" w14:textId="77777777" w:rsidR="003D4ED8" w:rsidRDefault="003D4ED8" w:rsidP="003D4ED8">
      <w:pPr>
        <w:pStyle w:val="Textebrut"/>
      </w:pPr>
    </w:p>
    <w:p w14:paraId="1EA42018" w14:textId="77777777" w:rsidR="00F070A2" w:rsidRPr="00F070A2" w:rsidRDefault="00F070A2" w:rsidP="00F070A2">
      <w:pPr>
        <w:pStyle w:val="Textebrut"/>
      </w:pPr>
      <w:r w:rsidRPr="00F070A2">
        <w:t>Infections respiratoires aiguës (grippe, bronchiolite, COVID-19). Bulletin du 26 février 2025 (</w:t>
      </w:r>
      <w:proofErr w:type="spellStart"/>
      <w:r w:rsidRPr="00F070A2">
        <w:t>SpF</w:t>
      </w:r>
      <w:proofErr w:type="spellEnd"/>
      <w:r w:rsidRPr="00F070A2">
        <w:t>, 26/02/2025).</w:t>
      </w:r>
    </w:p>
    <w:p w14:paraId="19700E5D" w14:textId="77777777" w:rsidR="00F070A2" w:rsidRPr="00F070A2" w:rsidRDefault="00F070A2" w:rsidP="00F070A2">
      <w:pPr>
        <w:pStyle w:val="Textebrut"/>
      </w:pPr>
      <w:r w:rsidRPr="00F070A2">
        <w:t>Infections respiratoires aiguës (IRA) : Indicateurs en diminution dans toutes les classes d'âge.</w:t>
      </w:r>
    </w:p>
    <w:p w14:paraId="7AE3D0DC" w14:textId="77777777" w:rsidR="00F070A2" w:rsidRPr="00F070A2" w:rsidRDefault="00F070A2" w:rsidP="00F070A2">
      <w:pPr>
        <w:pStyle w:val="Textebrut"/>
      </w:pPr>
      <w:r w:rsidRPr="00F070A2">
        <w:t>Grippe : Dans l'Hexagone, nette diminution des indicateurs grippe dans toutes les classes d'âge en ville et à l'hôpital. Maintien d'une activité grippale soutenue avec toutes les régions toujours en épidémie.</w:t>
      </w:r>
    </w:p>
    <w:p w14:paraId="10D08847" w14:textId="77777777" w:rsidR="00F070A2" w:rsidRPr="00F070A2" w:rsidRDefault="00F070A2" w:rsidP="00F070A2">
      <w:pPr>
        <w:pStyle w:val="Textebrut"/>
      </w:pPr>
      <w:r w:rsidRPr="00F070A2">
        <w:t>Bronchiolite : Indicateurs syndromiques à des niveaux de base au niveau national. Dans l'Hexagone, 4 régions en post-épidémie.</w:t>
      </w:r>
    </w:p>
    <w:p w14:paraId="2B08C51D" w14:textId="77777777" w:rsidR="00F070A2" w:rsidRPr="00F070A2" w:rsidRDefault="00F070A2" w:rsidP="00F070A2">
      <w:pPr>
        <w:pStyle w:val="Textebrut"/>
      </w:pPr>
      <w:r w:rsidRPr="00F070A2">
        <w:t>COVID-19 : Activité globalement stable à des niveaux bas</w:t>
      </w:r>
    </w:p>
    <w:p w14:paraId="0A7EC1A8" w14:textId="77777777" w:rsidR="00F070A2" w:rsidRPr="00F070A2" w:rsidRDefault="00F400F5" w:rsidP="00F070A2">
      <w:pPr>
        <w:pStyle w:val="Textebrut"/>
      </w:pPr>
      <w:hyperlink r:id="rId157" w:history="1">
        <w:r w:rsidR="00F070A2" w:rsidRPr="00F070A2">
          <w:rPr>
            <w:rStyle w:val="Lienhypertexte"/>
          </w:rPr>
          <w:t>https://www.santepubliquefrance.fr/maladies-et-traumatismes/maladies-et-infections-respiratoires/grippe/documents/bulletin-national/infections-respiratoires-aigues-grippe-bronchiolite-covid-19-.-bulletin-du-26-fevrier-2025</w:t>
        </w:r>
      </w:hyperlink>
    </w:p>
    <w:p w14:paraId="396ECF43" w14:textId="77777777" w:rsidR="00F070A2" w:rsidRDefault="00F070A2" w:rsidP="003D4ED8">
      <w:pPr>
        <w:pStyle w:val="Textebrut"/>
      </w:pPr>
    </w:p>
    <w:p w14:paraId="5AFBDC7C" w14:textId="77777777" w:rsidR="00F070A2" w:rsidRPr="00F070A2" w:rsidRDefault="00F070A2" w:rsidP="00F070A2">
      <w:pPr>
        <w:pStyle w:val="Textebrut"/>
      </w:pPr>
      <w:r w:rsidRPr="00F070A2">
        <w:t>Gastro-entérites aiguës. Bulletin du 27 février 2025 (</w:t>
      </w:r>
      <w:proofErr w:type="spellStart"/>
      <w:r w:rsidRPr="00F070A2">
        <w:t>SpF</w:t>
      </w:r>
      <w:proofErr w:type="spellEnd"/>
      <w:r w:rsidRPr="00F070A2">
        <w:t>, 27/02/2025).</w:t>
      </w:r>
    </w:p>
    <w:p w14:paraId="0B466CDF" w14:textId="77777777" w:rsidR="00F070A2" w:rsidRPr="00F070A2" w:rsidRDefault="00F070A2" w:rsidP="00F070A2">
      <w:pPr>
        <w:pStyle w:val="Textebrut"/>
      </w:pPr>
      <w:r w:rsidRPr="00F070A2">
        <w:t>Le taux d’incidence de diarrhée aiguë observé en médecine générale est en diminution et se situe à un niveau d’activité inférieur à ceux observés à cette période les années précédentes. La proportion de consultations SOS Médecins pour GEA est en légère augmentation mais reste proche des minimums historiques. La proportion de passages aux urgences pour GEA poursuit son augmentation depuis janvier mais reste proche des minimums historiques</w:t>
      </w:r>
    </w:p>
    <w:p w14:paraId="27CB691A" w14:textId="77777777" w:rsidR="00F070A2" w:rsidRPr="00F070A2" w:rsidRDefault="00F400F5" w:rsidP="00F070A2">
      <w:pPr>
        <w:pStyle w:val="Textebrut"/>
      </w:pPr>
      <w:hyperlink r:id="rId158" w:history="1">
        <w:r w:rsidR="00F070A2" w:rsidRPr="00F070A2">
          <w:rPr>
            <w:rStyle w:val="Lienhypertexte"/>
          </w:rPr>
          <w:t>https://www.santepubliquefrance.fr/maladies-et-traumatismes/maladies-infectieuses-d-origine-alimentaire/gastro-enterites-aigues/documents/bulletin-national/gastro-enterites-aigues.-bulletin-du-27-fevrier-2025</w:t>
        </w:r>
      </w:hyperlink>
    </w:p>
    <w:p w14:paraId="1F1F8A87" w14:textId="77777777" w:rsidR="007157F9" w:rsidRDefault="007157F9" w:rsidP="007157F9">
      <w:pPr>
        <w:pStyle w:val="Textebrut"/>
      </w:pPr>
    </w:p>
    <w:p w14:paraId="460DE37A" w14:textId="77777777" w:rsidR="009630DA" w:rsidRDefault="009630DA" w:rsidP="009630DA">
      <w:pPr>
        <w:pStyle w:val="Textebrut"/>
      </w:pPr>
      <w:r>
        <w:t>Communiqué du 27/02/2025 - Ségur numérique et Mon espace santé : lancement de la vague 2 pour l’imagerie médicale et la médecine de ville.</w:t>
      </w:r>
    </w:p>
    <w:p w14:paraId="1DDC9856" w14:textId="77777777" w:rsidR="009630DA" w:rsidRDefault="009630DA" w:rsidP="009630DA">
      <w:pPr>
        <w:pStyle w:val="Textebrut"/>
      </w:pPr>
      <w:r>
        <w:t>Le Ségur numérique a pour ambition de généraliser le partage fluide et sécurisé des données de santé avec le patient et entre professionnels grâce à Mon espace santé.</w:t>
      </w:r>
    </w:p>
    <w:p w14:paraId="32CCECFD" w14:textId="77777777" w:rsidR="009630DA" w:rsidRDefault="009630DA" w:rsidP="009630DA">
      <w:pPr>
        <w:pStyle w:val="Textebrut"/>
      </w:pPr>
      <w:r>
        <w:t>Une première vague de mises à jour logicielles a permis à une large majorité d’établissements et de professionnels de santé d’envoyer automatiquement les documents de santé utiles aux patients dans Mon espace santé. Aujourd’hui, plus d’un document de santé sur deux sont envoyés dans Mon espace santé. En janvier 2025, 33,5 millions de documents ont été envoyés aux patients dans Mon espace santé, soit une augmentation de + 47,5% depuis janvier 2024</w:t>
      </w:r>
    </w:p>
    <w:p w14:paraId="04AA48DD" w14:textId="4E57C41A" w:rsidR="006353E8" w:rsidRDefault="00F400F5" w:rsidP="006353E8">
      <w:pPr>
        <w:pStyle w:val="Textebrut"/>
      </w:pPr>
      <w:hyperlink r:id="rId159" w:history="1">
        <w:r w:rsidR="009630DA" w:rsidRPr="00047946">
          <w:rPr>
            <w:rStyle w:val="Lienhypertexte"/>
          </w:rPr>
          <w:t>https://sante.gouv.fr/actualites/presse/communiques-de-presse/article/segur-numerique-et-mon-espace-sante-lancement-de-la-vague-2-pour-l-imagerie</w:t>
        </w:r>
      </w:hyperlink>
    </w:p>
    <w:p w14:paraId="4F6C46D1" w14:textId="77777777" w:rsidR="009630DA" w:rsidRDefault="009630DA" w:rsidP="006353E8">
      <w:pPr>
        <w:pStyle w:val="Textebrut"/>
      </w:pPr>
    </w:p>
    <w:p w14:paraId="6B252D5D" w14:textId="77777777" w:rsidR="005F668D" w:rsidRDefault="005F668D" w:rsidP="005F668D">
      <w:pPr>
        <w:pStyle w:val="Textebrut"/>
      </w:pPr>
      <w:r>
        <w:t>Des pratiques illégales d’injection de toxine botulinique mettent en danger les utilisateurs (ANSM, 27/02/2025).</w:t>
      </w:r>
    </w:p>
    <w:p w14:paraId="0C4A3549" w14:textId="77777777" w:rsidR="005F668D" w:rsidRDefault="005F668D" w:rsidP="005F668D">
      <w:pPr>
        <w:pStyle w:val="Textebrut"/>
      </w:pPr>
      <w:r>
        <w:t xml:space="preserve">Nous avons reçu des déclarations de cas graves de botulisme (maladie neurologique) </w:t>
      </w:r>
      <w:proofErr w:type="gramStart"/>
      <w:r>
        <w:t>suite à des injections</w:t>
      </w:r>
      <w:proofErr w:type="gramEnd"/>
      <w:r>
        <w:t xml:space="preserve"> de toxine botulinique à visée esthétique par des personnes non qualifiées. Nous rappelons que seuls des médecins habilités peuvent acheter et administrer des produits injectables à usage esthétique. La toxine botulinique est un médicament. Si un prestataire d’esthétique l’administre à ses clients, il se met dans l’illégalité et met en danger la santé de ses clients</w:t>
      </w:r>
    </w:p>
    <w:p w14:paraId="0BC39731" w14:textId="392264E9" w:rsidR="009630DA" w:rsidRDefault="00F400F5" w:rsidP="005F668D">
      <w:pPr>
        <w:pStyle w:val="Textebrut"/>
      </w:pPr>
      <w:hyperlink r:id="rId160" w:history="1">
        <w:r w:rsidR="005F668D" w:rsidRPr="00047946">
          <w:rPr>
            <w:rStyle w:val="Lienhypertexte"/>
          </w:rPr>
          <w:t>https://ansm.sante.fr/actualites/des-pratiques-illegales-dinjection-de-toxine-botulinique-mettent-en-danger-les-utilisateurs</w:t>
        </w:r>
      </w:hyperlink>
    </w:p>
    <w:p w14:paraId="3968AE6E" w14:textId="77777777" w:rsidR="00B13009" w:rsidRDefault="00B13009" w:rsidP="00B13009">
      <w:pPr>
        <w:pStyle w:val="Textebrut"/>
      </w:pPr>
      <w:r>
        <w:t>Dans un centre esthétique parisien - Huit cas de botulisme après injections illégales de Botox (Le Quotidien du pharmacien, 27/02/2025).</w:t>
      </w:r>
    </w:p>
    <w:p w14:paraId="7FF881E8" w14:textId="77777777" w:rsidR="00B13009" w:rsidRDefault="00B13009" w:rsidP="00B13009">
      <w:pPr>
        <w:pStyle w:val="Textebrut"/>
      </w:pPr>
      <w:r>
        <w:t>Huit femmes ont présenté des symptômes sévères de botulisme entre août et septembre 2024, après avoir reçu des injections illégales de Botox dans un même centre en région parisienne. Le centre a été fermé et l’agence du médicament a saisi le procureur de la République</w:t>
      </w:r>
    </w:p>
    <w:p w14:paraId="3DC6EB37" w14:textId="15C401A2" w:rsidR="005F668D" w:rsidRDefault="00F400F5" w:rsidP="00B13009">
      <w:pPr>
        <w:pStyle w:val="Textebrut"/>
      </w:pPr>
      <w:hyperlink r:id="rId161" w:history="1">
        <w:r w:rsidR="00B13009" w:rsidRPr="00047946">
          <w:rPr>
            <w:rStyle w:val="Lienhypertexte"/>
          </w:rPr>
          <w:t>https://www.lequotidiendupharmacien.fr/medicament-parapharmacie/medicament/huit-cas-de-botulisme-apres-injections-illegales-de-botox</w:t>
        </w:r>
      </w:hyperlink>
    </w:p>
    <w:p w14:paraId="25E383A8" w14:textId="77777777" w:rsidR="00B13009" w:rsidRDefault="00B13009" w:rsidP="00B13009">
      <w:pPr>
        <w:pStyle w:val="Textebrut"/>
      </w:pPr>
    </w:p>
    <w:p w14:paraId="3A07B519" w14:textId="77777777" w:rsidR="00047B49" w:rsidRDefault="00047B49" w:rsidP="00047B49">
      <w:pPr>
        <w:pStyle w:val="Textebrut"/>
      </w:pPr>
      <w:r>
        <w:t xml:space="preserve">Des nouveautés dans le téléservice ASAFO pour vérifier et signaler une fausse ordonnance sur </w:t>
      </w:r>
      <w:proofErr w:type="spellStart"/>
      <w:r>
        <w:t>ameli</w:t>
      </w:r>
      <w:proofErr w:type="spellEnd"/>
      <w:r>
        <w:t xml:space="preserve"> pro (CNOP, 27/02/2025).</w:t>
      </w:r>
    </w:p>
    <w:p w14:paraId="54BB4218" w14:textId="77777777" w:rsidR="00047B49" w:rsidRDefault="00047B49" w:rsidP="00047B49">
      <w:pPr>
        <w:pStyle w:val="Textebrut"/>
      </w:pPr>
      <w:r>
        <w:t xml:space="preserve">Une nouvelle version du téléservice « Alerte sécurisée aux fausses ordonnances » (ASAFO) est accessible sur </w:t>
      </w:r>
      <w:proofErr w:type="spellStart"/>
      <w:r>
        <w:t>amelipro</w:t>
      </w:r>
      <w:proofErr w:type="spellEnd"/>
      <w:r>
        <w:t xml:space="preserve">. En cas de suspicion d’une fausse ordonnance, il est désormais possible </w:t>
      </w:r>
      <w:proofErr w:type="gramStart"/>
      <w:r>
        <w:t>de faire</w:t>
      </w:r>
      <w:proofErr w:type="gramEnd"/>
      <w:r>
        <w:t xml:space="preserve"> une recherche directement avec le numéro d’inscription au répertoire (NIR)</w:t>
      </w:r>
    </w:p>
    <w:p w14:paraId="7DEFF293" w14:textId="77B4F8B9" w:rsidR="00B13009" w:rsidRDefault="00047B49" w:rsidP="00047B49">
      <w:pPr>
        <w:pStyle w:val="Textebrut"/>
      </w:pPr>
      <w:hyperlink r:id="rId162" w:history="1">
        <w:r w:rsidRPr="00190DBC">
          <w:rPr>
            <w:rStyle w:val="Lienhypertexte"/>
          </w:rPr>
          <w:t>https://www.ordre.pharmacien.fr/les-communications/focus-sur/les-actualites/des-nouveautes-dans-le-teleservice-asafo-pour-verifier-et-signaler-une-fausse-ordonnance-sur-ameli-pro</w:t>
        </w:r>
      </w:hyperlink>
    </w:p>
    <w:p w14:paraId="70CEBCBA" w14:textId="77777777" w:rsidR="00047B49" w:rsidRDefault="00047B49" w:rsidP="00047B49">
      <w:pPr>
        <w:pStyle w:val="Textebrut"/>
      </w:pPr>
    </w:p>
    <w:p w14:paraId="254D124E" w14:textId="77777777" w:rsidR="00047B49" w:rsidRDefault="00047B49" w:rsidP="00047B49">
      <w:pPr>
        <w:pStyle w:val="Textebrut"/>
      </w:pPr>
    </w:p>
    <w:p w14:paraId="1A4C78BF" w14:textId="77777777" w:rsidR="005F668D" w:rsidRDefault="005F668D" w:rsidP="006353E8">
      <w:pPr>
        <w:pStyle w:val="Textebrut"/>
      </w:pPr>
    </w:p>
    <w:p w14:paraId="46146FC2" w14:textId="77777777" w:rsidR="0099779F" w:rsidRDefault="0099779F" w:rsidP="004405CE">
      <w:pPr>
        <w:pStyle w:val="Textebrut"/>
      </w:pPr>
    </w:p>
    <w:p w14:paraId="77C28C9C" w14:textId="77777777" w:rsidR="007037FE" w:rsidRDefault="007037FE" w:rsidP="007037FE">
      <w:pPr>
        <w:pStyle w:val="Textebrut"/>
      </w:pPr>
    </w:p>
    <w:p w14:paraId="53C53A13" w14:textId="77777777" w:rsidR="00C54387" w:rsidRDefault="00C54387" w:rsidP="00C54387">
      <w:pPr>
        <w:pStyle w:val="Textebrut"/>
      </w:pPr>
    </w:p>
    <w:p w14:paraId="5EA50336" w14:textId="77777777" w:rsidR="006D56AE" w:rsidRDefault="006D56AE" w:rsidP="00361AD6">
      <w:pPr>
        <w:pStyle w:val="Textebrut"/>
      </w:pPr>
    </w:p>
    <w:p w14:paraId="6FE4040A" w14:textId="77777777" w:rsidR="006D56AE" w:rsidRDefault="006D56AE" w:rsidP="00361AD6">
      <w:pPr>
        <w:pStyle w:val="Textebrut"/>
      </w:pPr>
    </w:p>
    <w:p w14:paraId="430CAD13" w14:textId="77777777" w:rsidR="006D56AE" w:rsidRDefault="006D56AE" w:rsidP="00361AD6">
      <w:pPr>
        <w:pStyle w:val="Textebrut"/>
      </w:pPr>
    </w:p>
    <w:p w14:paraId="0319B937" w14:textId="77777777" w:rsidR="00C73E01" w:rsidRDefault="00C73E01" w:rsidP="00361AD6">
      <w:pPr>
        <w:pStyle w:val="Textebrut"/>
      </w:pPr>
    </w:p>
    <w:p w14:paraId="0CE31201" w14:textId="77777777" w:rsidR="00C73E01" w:rsidRDefault="00C73E01" w:rsidP="00361AD6">
      <w:pPr>
        <w:pStyle w:val="Textebrut"/>
      </w:pPr>
    </w:p>
    <w:p w14:paraId="7E366B7B" w14:textId="77777777" w:rsidR="00C73E01" w:rsidRDefault="00C73E01" w:rsidP="00361AD6">
      <w:pPr>
        <w:pStyle w:val="Textebrut"/>
      </w:pPr>
    </w:p>
    <w:p w14:paraId="08C64A95" w14:textId="77777777" w:rsidR="00C73E01" w:rsidRDefault="00C73E01" w:rsidP="00C73E01">
      <w:pPr>
        <w:pStyle w:val="PEPS"/>
      </w:pPr>
      <w:r>
        <w:lastRenderedPageBreak/>
        <w:t>Rubrique ruptures :</w:t>
      </w:r>
    </w:p>
    <w:p w14:paraId="3A27F8E4"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2A841699" w14:textId="77777777" w:rsidR="005C757B" w:rsidRDefault="005C757B" w:rsidP="00361AD6">
      <w:pPr>
        <w:pStyle w:val="Textebrut"/>
      </w:pPr>
      <w:r>
        <w:t>L’information complète et actualisée de la situation de toutes les spécialités est disponible sur le site de l’ANSM :</w:t>
      </w:r>
    </w:p>
    <w:p w14:paraId="2863C845" w14:textId="77777777" w:rsidR="00C73E01" w:rsidRDefault="00F400F5" w:rsidP="00361AD6">
      <w:pPr>
        <w:pStyle w:val="Textebrut"/>
      </w:pPr>
      <w:hyperlink r:id="rId163" w:history="1">
        <w:r w:rsidR="005C757B" w:rsidRPr="003C18E1">
          <w:rPr>
            <w:rStyle w:val="Lienhypertexte"/>
          </w:rPr>
          <w:t>https://ansm.sante.fr/disponibilites-des-produits-de-sante/medicaments</w:t>
        </w:r>
      </w:hyperlink>
    </w:p>
    <w:p w14:paraId="1706CCFF" w14:textId="77777777" w:rsidR="005C757B" w:rsidRDefault="005C757B" w:rsidP="00361AD6">
      <w:pPr>
        <w:pStyle w:val="Textebrut"/>
      </w:pPr>
    </w:p>
    <w:p w14:paraId="5DE1D79F" w14:textId="77777777" w:rsidR="005A2268" w:rsidRPr="005A2268" w:rsidRDefault="005A2268" w:rsidP="005A2268">
      <w:pPr>
        <w:pStyle w:val="Textebrut"/>
      </w:pPr>
      <w:r w:rsidRPr="005A2268">
        <w:t>Plan hivernal (ANSM, actualisation du 21/02/2025)</w:t>
      </w:r>
    </w:p>
    <w:p w14:paraId="3C19D32B" w14:textId="77777777" w:rsidR="005A2268" w:rsidRPr="005A2268" w:rsidRDefault="00F400F5" w:rsidP="005A2268">
      <w:pPr>
        <w:pStyle w:val="Textebrut"/>
      </w:pPr>
      <w:hyperlink r:id="rId164" w:history="1">
        <w:r w:rsidR="005A2268" w:rsidRPr="005A2268">
          <w:rPr>
            <w:rStyle w:val="Lienhypertexte"/>
          </w:rPr>
          <w:t>https://ansm.sante.fr/dossiers-thematiques/plan-hivernal</w:t>
        </w:r>
      </w:hyperlink>
    </w:p>
    <w:p w14:paraId="54F54892" w14:textId="77777777" w:rsidR="005A2268" w:rsidRDefault="005A2268" w:rsidP="00361AD6">
      <w:pPr>
        <w:pStyle w:val="Textebrut"/>
      </w:pPr>
    </w:p>
    <w:p w14:paraId="42B394ED" w14:textId="49E0A070" w:rsidR="004B1B6B" w:rsidRDefault="004B1B6B" w:rsidP="00361AD6">
      <w:pPr>
        <w:pStyle w:val="Textebrut"/>
      </w:pPr>
      <w:r w:rsidRPr="004B1B6B">
        <w:t>MINSANTE n°2025-02 du 11/02/2025 : Mise en place de la dispensation à l'unité et des préparations magistrales dans un contexte de forte tension en quétiapine</w:t>
      </w:r>
    </w:p>
    <w:p w14:paraId="5F519FD9" w14:textId="4F458B78" w:rsidR="004B1B6B" w:rsidRDefault="00F400F5" w:rsidP="00361AD6">
      <w:pPr>
        <w:pStyle w:val="Textebrut"/>
        <w:rPr>
          <w:rStyle w:val="Lienhypertexte"/>
        </w:rPr>
      </w:pPr>
      <w:hyperlink r:id="rId165" w:history="1">
        <w:r w:rsidR="004B1B6B" w:rsidRPr="003C6E2C">
          <w:rPr>
            <w:rStyle w:val="Lienhypertexte"/>
          </w:rPr>
          <w:t>https://peps.sante.gouv.fr/actu/2025/25_minsante_2025-02.pdf</w:t>
        </w:r>
      </w:hyperlink>
    </w:p>
    <w:p w14:paraId="1263073C" w14:textId="71913F6C" w:rsidR="0046500B" w:rsidRDefault="0046500B" w:rsidP="00361AD6">
      <w:pPr>
        <w:pStyle w:val="Textebrut"/>
      </w:pPr>
      <w:r w:rsidRPr="0046500B">
        <w:t>MARS n°2025_03 du 12/02/2025 - Tensions en quétiapine : Conduites à tenir et dispositifs complémentaires</w:t>
      </w:r>
    </w:p>
    <w:p w14:paraId="313F246F" w14:textId="538DDEBA" w:rsidR="0046500B" w:rsidRDefault="00F400F5" w:rsidP="00361AD6">
      <w:pPr>
        <w:pStyle w:val="Textebrut"/>
      </w:pPr>
      <w:hyperlink r:id="rId166" w:history="1">
        <w:r w:rsidR="0046500B" w:rsidRPr="0033108E">
          <w:rPr>
            <w:rStyle w:val="Lienhypertexte"/>
          </w:rPr>
          <w:t>https://peps.sante.gouv.fr/actu/2025/25_mars_2025-03.pdf</w:t>
        </w:r>
      </w:hyperlink>
    </w:p>
    <w:p w14:paraId="7CBD5D28" w14:textId="32D545D0" w:rsidR="0046500B" w:rsidRDefault="0046500B" w:rsidP="00361AD6">
      <w:pPr>
        <w:pStyle w:val="Textebrut"/>
      </w:pPr>
      <w:r w:rsidRPr="0046500B">
        <w:t>DGS-Urgent n°2025-05 du 11/02/2025 : Mise en place de la dispensation à l'unité et des préparations magistrales dans un contexte de forte tension en quétiapine</w:t>
      </w:r>
    </w:p>
    <w:p w14:paraId="59DD8EDE" w14:textId="23D2F85E" w:rsidR="0046500B" w:rsidRDefault="00F400F5" w:rsidP="00361AD6">
      <w:pPr>
        <w:pStyle w:val="Textebrut"/>
      </w:pPr>
      <w:hyperlink r:id="rId167" w:history="1">
        <w:r w:rsidR="0046500B" w:rsidRPr="0033108E">
          <w:rPr>
            <w:rStyle w:val="Lienhypertexte"/>
          </w:rPr>
          <w:t>https://sante.gouv.fr/IMG/pdf/dgs-urgent_2025_05_tensions_en_quetiapine.pdf</w:t>
        </w:r>
      </w:hyperlink>
    </w:p>
    <w:p w14:paraId="4DEC5576" w14:textId="77777777" w:rsidR="0046500B" w:rsidRDefault="0046500B" w:rsidP="00361AD6">
      <w:pPr>
        <w:pStyle w:val="Textebrut"/>
      </w:pPr>
    </w:p>
    <w:p w14:paraId="3ABDC69D" w14:textId="201DCBC5" w:rsidR="004B1B6B" w:rsidRDefault="00AB6A7C" w:rsidP="00361AD6">
      <w:pPr>
        <w:pStyle w:val="Textebrut"/>
      </w:pPr>
      <w:r w:rsidRPr="00AB6A7C">
        <w:t>Compte rendu ANSM de la réunion ANSM/DGS/ARS/Pharmacies sous-traitantes/APHP du 12/02/2025 sur les tensions d’approvisionnement en quétiapine</w:t>
      </w:r>
    </w:p>
    <w:p w14:paraId="6D969C32" w14:textId="3ADAD52A" w:rsidR="00AB6A7C" w:rsidRDefault="00F400F5" w:rsidP="00361AD6">
      <w:pPr>
        <w:pStyle w:val="Textebrut"/>
      </w:pPr>
      <w:hyperlink r:id="rId168" w:history="1">
        <w:r w:rsidR="00AB6A7C" w:rsidRPr="0056579A">
          <w:rPr>
            <w:rStyle w:val="Lienhypertexte"/>
          </w:rPr>
          <w:t>https://peps.sante.gouv.fr/actu/2025/25_ansm_cr-reunion-quetiapine_12022025.pdf</w:t>
        </w:r>
      </w:hyperlink>
    </w:p>
    <w:p w14:paraId="65CC9C6D" w14:textId="4530C941" w:rsidR="00CF0748" w:rsidRDefault="00CF0748" w:rsidP="00CF0748">
      <w:pPr>
        <w:pStyle w:val="Textebrut"/>
        <w:ind w:left="708"/>
      </w:pPr>
      <w:proofErr w:type="gramStart"/>
      <w:r>
        <w:t>et</w:t>
      </w:r>
      <w:proofErr w:type="gramEnd"/>
      <w:r>
        <w:t xml:space="preserve"> la présentation de l’ANSM :</w:t>
      </w:r>
    </w:p>
    <w:p w14:paraId="1CB4B133" w14:textId="52532650" w:rsidR="00CF0748" w:rsidRDefault="00F400F5" w:rsidP="00CF0748">
      <w:pPr>
        <w:pStyle w:val="Textebrut"/>
        <w:ind w:left="708"/>
      </w:pPr>
      <w:hyperlink r:id="rId169" w:history="1">
        <w:r w:rsidR="00CF0748" w:rsidRPr="0033108E">
          <w:rPr>
            <w:rStyle w:val="Lienhypertexte"/>
          </w:rPr>
          <w:t>https://peps.sante.gouv.fr/actu/2025/25_ansm_presentation-reunion-quetiapine_12022025.pdf</w:t>
        </w:r>
      </w:hyperlink>
    </w:p>
    <w:p w14:paraId="10177227" w14:textId="77777777" w:rsidR="00AB6A7C" w:rsidRDefault="00AB6A7C" w:rsidP="00AB6A7C">
      <w:pPr>
        <w:pStyle w:val="Textebrut"/>
      </w:pPr>
      <w:r>
        <w:t>Fortes tensions d’approvisionnement en quétiapine (</w:t>
      </w:r>
      <w:proofErr w:type="spellStart"/>
      <w:r>
        <w:t>Xeroquel</w:t>
      </w:r>
      <w:proofErr w:type="spellEnd"/>
      <w:r>
        <w:t xml:space="preserve"> LP et génériques) : nouvelles conduites à tenir (ANSM, 13/02/2025)</w:t>
      </w:r>
    </w:p>
    <w:p w14:paraId="764B5776" w14:textId="4F877FCD" w:rsidR="00AB6A7C" w:rsidRDefault="00F400F5" w:rsidP="00AB6A7C">
      <w:pPr>
        <w:pStyle w:val="Textebrut"/>
      </w:pPr>
      <w:hyperlink r:id="rId170" w:history="1">
        <w:r w:rsidR="00AB6A7C" w:rsidRPr="0033108E">
          <w:rPr>
            <w:rStyle w:val="Lienhypertexte"/>
          </w:rPr>
          <w:t>https://ansm.sante.fr/actualites/fortes-tensions-dapprovisionnement-en-quetiapine-xeroquel-lp-et-generiques-premieres-conduites-a-tenir</w:t>
        </w:r>
      </w:hyperlink>
    </w:p>
    <w:p w14:paraId="7C4A2B43" w14:textId="1E305478" w:rsidR="000D1299" w:rsidRDefault="000D1299" w:rsidP="000D1299">
      <w:pPr>
        <w:pStyle w:val="Textebrut"/>
        <w:numPr>
          <w:ilvl w:val="0"/>
          <w:numId w:val="28"/>
        </w:numPr>
      </w:pPr>
      <w:r>
        <w:t>M</w:t>
      </w:r>
      <w:r w:rsidRPr="000D1299">
        <w:t>onographie pour les préparations magistrales de quétiapine</w:t>
      </w:r>
    </w:p>
    <w:p w14:paraId="15FED358" w14:textId="1BA40DAE" w:rsidR="000D1299" w:rsidRDefault="00F400F5" w:rsidP="000D1299">
      <w:pPr>
        <w:pStyle w:val="Textebrut"/>
        <w:ind w:left="720"/>
      </w:pPr>
      <w:hyperlink r:id="rId171" w:history="1">
        <w:r w:rsidR="000D1299" w:rsidRPr="0033108E">
          <w:rPr>
            <w:rStyle w:val="Lienhypertexte"/>
          </w:rPr>
          <w:t>https://ansm.sante.fr/uploads/2025/02/13/20250213-monographie-quetiapine-gelules-100-et-150-mg.pdf</w:t>
        </w:r>
      </w:hyperlink>
    </w:p>
    <w:p w14:paraId="2351E7E1" w14:textId="2EA44382" w:rsidR="000D1299" w:rsidRDefault="000D1299" w:rsidP="000D1299">
      <w:pPr>
        <w:pStyle w:val="Textebrut"/>
        <w:numPr>
          <w:ilvl w:val="0"/>
          <w:numId w:val="28"/>
        </w:numPr>
      </w:pPr>
      <w:r>
        <w:t>F</w:t>
      </w:r>
      <w:r w:rsidRPr="000D1299">
        <w:t>iche d'utilisation de préparation magistrale Quétiapine 100 mg gélule à libération immédiate</w:t>
      </w:r>
    </w:p>
    <w:p w14:paraId="149C7720" w14:textId="60B2821F" w:rsidR="000D1299" w:rsidRDefault="00F400F5" w:rsidP="000D1299">
      <w:pPr>
        <w:pStyle w:val="Textebrut"/>
        <w:ind w:left="720"/>
      </w:pPr>
      <w:hyperlink r:id="rId172" w:history="1">
        <w:r w:rsidR="000D1299" w:rsidRPr="0033108E">
          <w:rPr>
            <w:rStyle w:val="Lienhypertexte"/>
          </w:rPr>
          <w:t>https://ansm.sante.fr/uploads/2025/02/14/20250214-fiche-utilisation-quetiapine-100-mg.pdf</w:t>
        </w:r>
      </w:hyperlink>
    </w:p>
    <w:p w14:paraId="59416537" w14:textId="4EE725A8" w:rsidR="000D1299" w:rsidRDefault="000D1299" w:rsidP="000D1299">
      <w:pPr>
        <w:pStyle w:val="Textebrut"/>
        <w:numPr>
          <w:ilvl w:val="0"/>
          <w:numId w:val="28"/>
        </w:numPr>
      </w:pPr>
      <w:r>
        <w:t>F</w:t>
      </w:r>
      <w:r w:rsidRPr="000D1299">
        <w:t>iche d'utilisation de préparation magistrale Quétiapine 1</w:t>
      </w:r>
      <w:r>
        <w:t>5</w:t>
      </w:r>
      <w:r w:rsidRPr="000D1299">
        <w:t>0 mg gélule à libération immédiate</w:t>
      </w:r>
    </w:p>
    <w:p w14:paraId="4881AAF7" w14:textId="5C061300" w:rsidR="00AB6A7C" w:rsidRDefault="00F400F5" w:rsidP="000D1299">
      <w:pPr>
        <w:pStyle w:val="Textebrut"/>
        <w:ind w:left="720"/>
      </w:pPr>
      <w:hyperlink r:id="rId173" w:history="1">
        <w:r w:rsidR="000D1299" w:rsidRPr="0033108E">
          <w:rPr>
            <w:rStyle w:val="Lienhypertexte"/>
          </w:rPr>
          <w:t>https://ansm.sante.fr/uploads/2025/02/14/20250214-fiche-utilisation-quetiapine-150-mg.pdf</w:t>
        </w:r>
      </w:hyperlink>
    </w:p>
    <w:p w14:paraId="5DB55253" w14:textId="43E9CB24" w:rsidR="000D1299" w:rsidRDefault="000D1299" w:rsidP="000D1299">
      <w:pPr>
        <w:pStyle w:val="Textebrut"/>
        <w:numPr>
          <w:ilvl w:val="0"/>
          <w:numId w:val="28"/>
        </w:numPr>
      </w:pPr>
      <w:r w:rsidRPr="000D1299">
        <w:t>Recommandation de remplacement</w:t>
      </w:r>
    </w:p>
    <w:p w14:paraId="2A77BAB9" w14:textId="70781593" w:rsidR="000D1299" w:rsidRDefault="00F400F5" w:rsidP="000D1299">
      <w:pPr>
        <w:pStyle w:val="Textebrut"/>
        <w:ind w:left="720"/>
      </w:pPr>
      <w:hyperlink r:id="rId174" w:history="1">
        <w:r w:rsidR="0046500B" w:rsidRPr="0033108E">
          <w:rPr>
            <w:rStyle w:val="Lienhypertexte"/>
          </w:rPr>
          <w:t>https://ansm.sante.fr/uploads/2025/02/13/20250213-quetiapine-reco-remplacement-2.pdf</w:t>
        </w:r>
      </w:hyperlink>
    </w:p>
    <w:p w14:paraId="06E18427" w14:textId="77777777" w:rsidR="000D1299" w:rsidRDefault="000D1299" w:rsidP="00AB6A7C">
      <w:pPr>
        <w:pStyle w:val="Textebrut"/>
      </w:pPr>
    </w:p>
    <w:p w14:paraId="4E1BAD37" w14:textId="6AA4C396" w:rsidR="003271A6" w:rsidRDefault="003271A6" w:rsidP="00AB6A7C">
      <w:pPr>
        <w:pStyle w:val="Textebrut"/>
      </w:pPr>
      <w:r w:rsidRPr="003271A6">
        <w:t>Message du CORRUSS du 25/02/2025 - [Alerte produits de santé] Quétiapine – enquête e-</w:t>
      </w:r>
      <w:proofErr w:type="spellStart"/>
      <w:r w:rsidRPr="003271A6">
        <w:t>dispostock</w:t>
      </w:r>
      <w:proofErr w:type="spellEnd"/>
      <w:r w:rsidRPr="003271A6">
        <w:t xml:space="preserve"> et parties prenantes 27/02</w:t>
      </w:r>
    </w:p>
    <w:p w14:paraId="140E32C9" w14:textId="13B76D26" w:rsidR="003271A6" w:rsidRDefault="00F400F5" w:rsidP="00AB6A7C">
      <w:pPr>
        <w:pStyle w:val="Textebrut"/>
      </w:pPr>
      <w:hyperlink r:id="rId175" w:history="1">
        <w:r w:rsidR="003271A6" w:rsidRPr="003D7D7B">
          <w:rPr>
            <w:rStyle w:val="Lienhypertexte"/>
          </w:rPr>
          <w:t>https://peps.sante.gouv.fr/actu/2025/25_corruss_quetiapine-enquete-edispostock_25022025.pdf</w:t>
        </w:r>
      </w:hyperlink>
    </w:p>
    <w:p w14:paraId="2BAE7D39" w14:textId="77777777" w:rsidR="003271A6" w:rsidRDefault="003271A6" w:rsidP="00AB6A7C">
      <w:pPr>
        <w:pStyle w:val="Textebrut"/>
      </w:pPr>
    </w:p>
    <w:p w14:paraId="521F4BF9" w14:textId="2AF1878E" w:rsidR="00C0214E" w:rsidRDefault="00C0214E" w:rsidP="00361AD6">
      <w:pPr>
        <w:pStyle w:val="Textebrut"/>
      </w:pPr>
      <w:r w:rsidRPr="00C0214E">
        <w:t>ANSM-Urgent_N°2025_01 du 31/01/2025 : Importance de réserver l'</w:t>
      </w:r>
      <w:proofErr w:type="spellStart"/>
      <w:r w:rsidRPr="00C0214E">
        <w:t>étoposide</w:t>
      </w:r>
      <w:proofErr w:type="spellEnd"/>
      <w:r w:rsidRPr="00C0214E">
        <w:t xml:space="preserve"> </w:t>
      </w:r>
      <w:proofErr w:type="spellStart"/>
      <w:r w:rsidRPr="00C0214E">
        <w:t>Teva</w:t>
      </w:r>
      <w:proofErr w:type="spellEnd"/>
      <w:r w:rsidRPr="00C0214E">
        <w:t xml:space="preserve"> (sans alcool benzylique) à la population pédiatrique</w:t>
      </w:r>
    </w:p>
    <w:p w14:paraId="542916AD" w14:textId="7F80211E" w:rsidR="00C0214E" w:rsidRDefault="00F400F5" w:rsidP="00361AD6">
      <w:pPr>
        <w:pStyle w:val="Textebrut"/>
      </w:pPr>
      <w:hyperlink r:id="rId176" w:history="1">
        <w:r w:rsidR="000D1299" w:rsidRPr="0033108E">
          <w:rPr>
            <w:rStyle w:val="Lienhypertexte"/>
          </w:rPr>
          <w:t>https://peps.sante.gouv.fr/actu/2025/25_ansm-urgent_2025-01_etoposide.pdf</w:t>
        </w:r>
      </w:hyperlink>
    </w:p>
    <w:p w14:paraId="20553164" w14:textId="77777777" w:rsidR="00C0214E" w:rsidRDefault="00C0214E" w:rsidP="00361AD6">
      <w:pPr>
        <w:pStyle w:val="Textebrut"/>
      </w:pPr>
    </w:p>
    <w:p w14:paraId="00DF11F2" w14:textId="77777777" w:rsidR="00C02F28" w:rsidRDefault="00C02F28" w:rsidP="00C02F28">
      <w:pPr>
        <w:pStyle w:val="Textebrut"/>
      </w:pPr>
      <w:proofErr w:type="spellStart"/>
      <w:r>
        <w:t>Étoposide</w:t>
      </w:r>
      <w:proofErr w:type="spellEnd"/>
      <w:r>
        <w:t xml:space="preserve"> </w:t>
      </w:r>
      <w:proofErr w:type="spellStart"/>
      <w:r>
        <w:t>Teva</w:t>
      </w:r>
      <w:proofErr w:type="spellEnd"/>
      <w:r>
        <w:t>, solution injectable pour perfusion – [</w:t>
      </w:r>
      <w:proofErr w:type="spellStart"/>
      <w:r>
        <w:t>étoposide</w:t>
      </w:r>
      <w:proofErr w:type="spellEnd"/>
      <w:r>
        <w:t>] – Tension d’approvisionnement depuis le 15/01/2025 (ANSM, actualisation du 03/02/2025).</w:t>
      </w:r>
    </w:p>
    <w:p w14:paraId="08C02824" w14:textId="77777777" w:rsidR="00C02F28" w:rsidRDefault="00C02F28" w:rsidP="00C02F28">
      <w:pPr>
        <w:pStyle w:val="Textebrut"/>
      </w:pPr>
      <w:r>
        <w:t xml:space="preserve">Distribution contingentée des présentations en flacons de 5 ml et 10 ml. Distribution normale des présentations en flacons de 25 ml et 50 ml. Nous recommandons de réserver l'utilisation des spécialités </w:t>
      </w:r>
      <w:proofErr w:type="spellStart"/>
      <w:r>
        <w:t>Étoposide</w:t>
      </w:r>
      <w:proofErr w:type="spellEnd"/>
      <w:r>
        <w:t xml:space="preserve"> </w:t>
      </w:r>
      <w:proofErr w:type="spellStart"/>
      <w:r>
        <w:t>Teva</w:t>
      </w:r>
      <w:proofErr w:type="spellEnd"/>
      <w:r>
        <w:t xml:space="preserve"> (seules sans alcool benzylique) pour les populations pédiatriques. Nous recommandons d'utiliser les autres spécialités à base d’</w:t>
      </w:r>
      <w:proofErr w:type="spellStart"/>
      <w:r>
        <w:t>étoposide</w:t>
      </w:r>
      <w:proofErr w:type="spellEnd"/>
      <w:r>
        <w:t xml:space="preserve">, actuellement disponibles sur le marché, chez l’adulte. Lettre d'information du laboratoire </w:t>
      </w:r>
      <w:proofErr w:type="spellStart"/>
      <w:r>
        <w:t>Teva</w:t>
      </w:r>
      <w:proofErr w:type="spellEnd"/>
      <w:r>
        <w:t xml:space="preserve"> à destination des professionnels de santé (03/02/2025). Remise à disposition normale indéterminée</w:t>
      </w:r>
    </w:p>
    <w:p w14:paraId="1EC692F1" w14:textId="7072DCF6" w:rsidR="00C02F28" w:rsidRDefault="00F400F5" w:rsidP="00C02F28">
      <w:pPr>
        <w:pStyle w:val="Textebrut"/>
      </w:pPr>
      <w:hyperlink r:id="rId177" w:history="1">
        <w:r w:rsidR="00C02F28" w:rsidRPr="00826AD8">
          <w:rPr>
            <w:rStyle w:val="Lienhypertexte"/>
          </w:rPr>
          <w:t>https://ansm.sante.fr/disponibilites-des-produits-de-sante/medicaments/etoposide-teva-solution-injectable-pour-perfusion-etoposide</w:t>
        </w:r>
      </w:hyperlink>
    </w:p>
    <w:p w14:paraId="2A250344" w14:textId="77777777" w:rsidR="007763F6" w:rsidRDefault="007763F6" w:rsidP="007763F6">
      <w:pPr>
        <w:pStyle w:val="Textebrut"/>
      </w:pPr>
      <w:proofErr w:type="spellStart"/>
      <w:r>
        <w:t>Étoposide</w:t>
      </w:r>
      <w:proofErr w:type="spellEnd"/>
      <w:r>
        <w:t xml:space="preserve"> Accord 20 mg/ml, solution à diluer pour perfusion – [</w:t>
      </w:r>
      <w:proofErr w:type="spellStart"/>
      <w:r>
        <w:t>étoposide</w:t>
      </w:r>
      <w:proofErr w:type="spellEnd"/>
      <w:r>
        <w:t>] – Rupture de stock depuis le 10/06/2024 (ANSM, actualisation du 07/02/2025).</w:t>
      </w:r>
    </w:p>
    <w:p w14:paraId="68FB02BF" w14:textId="77777777" w:rsidR="007763F6" w:rsidRDefault="007763F6" w:rsidP="007763F6">
      <w:pPr>
        <w:pStyle w:val="Textebrut"/>
      </w:pPr>
      <w:r>
        <w:t>Distribution contingentée de la présentation en flacon de 5 ml. Les présentations en flacons de 25 ml et 50 ml sont disponibles. Remise à disposition normale de la présentation en flacon de 10 ml à compter de fin janvier 2025</w:t>
      </w:r>
    </w:p>
    <w:p w14:paraId="6716E37F" w14:textId="786B3F96" w:rsidR="00C02F28" w:rsidRDefault="00F400F5" w:rsidP="007763F6">
      <w:pPr>
        <w:pStyle w:val="Textebrut"/>
      </w:pPr>
      <w:hyperlink r:id="rId178" w:history="1">
        <w:r w:rsidR="007763F6" w:rsidRPr="00004FB4">
          <w:rPr>
            <w:rStyle w:val="Lienhypertexte"/>
          </w:rPr>
          <w:t>https://ansm.sante.fr/disponibilites-des-produits-de-sante/medicaments/etoposide-accord-20-mg-ml-solution-a-diluer-pour-perfusion-etoposide</w:t>
        </w:r>
      </w:hyperlink>
    </w:p>
    <w:p w14:paraId="7355B7FA" w14:textId="77777777" w:rsidR="007763F6" w:rsidRDefault="007763F6" w:rsidP="007763F6">
      <w:pPr>
        <w:pStyle w:val="Textebrut"/>
      </w:pPr>
    </w:p>
    <w:p w14:paraId="1001B231" w14:textId="77777777" w:rsidR="00F16110" w:rsidRDefault="00F16110" w:rsidP="00F16110">
      <w:pPr>
        <w:pStyle w:val="Textebrut"/>
      </w:pPr>
      <w:r>
        <w:t>Héparine calcique en seringue préremplie : tensions d’approvisionnement et arrêt de commercialisation (ANSM, 12/02/2025).</w:t>
      </w:r>
    </w:p>
    <w:p w14:paraId="2C1DCA68" w14:textId="77777777" w:rsidR="00F16110" w:rsidRDefault="00F16110" w:rsidP="00F16110">
      <w:pPr>
        <w:pStyle w:val="Textebrut"/>
      </w:pPr>
      <w:r>
        <w:t xml:space="preserve">L’héparine calcique, médicament anticoagulant pour injection sous-cutanée, fait l’objet de fortes tensions d’approvisionnement depuis plusieurs mois. S’y ajoute l’arrêt de la commercialisation par le laboratoire </w:t>
      </w:r>
      <w:proofErr w:type="spellStart"/>
      <w:r>
        <w:t>Cheplapharm</w:t>
      </w:r>
      <w:proofErr w:type="spellEnd"/>
      <w:r>
        <w:t xml:space="preserve"> des petits volumes (5000 UI/0,2 ml et 7500 UI/0,3 ml) de Calciparine sous-cutanée (SC) en seringue préremplie. Ces médicaments ne sont déjà plus disponibles en ville.</w:t>
      </w:r>
    </w:p>
    <w:p w14:paraId="0DEAD200" w14:textId="77777777" w:rsidR="00F16110" w:rsidRDefault="00F16110" w:rsidP="00F16110">
      <w:pPr>
        <w:pStyle w:val="Textebrut"/>
      </w:pPr>
      <w:r>
        <w:t>Afin de limiter l’impact de ces tensions et permettre la continuité de traitement des patients qui en ont le plus besoin, nous demandons aux médecins de favoriser l’utilisation d’autres anticoagulants dès que cela est possible, en ville comme à l’hôpital</w:t>
      </w:r>
    </w:p>
    <w:p w14:paraId="5515718B" w14:textId="0EEF9218" w:rsidR="00F16110" w:rsidRDefault="00F400F5" w:rsidP="00F16110">
      <w:pPr>
        <w:pStyle w:val="Textebrut"/>
      </w:pPr>
      <w:hyperlink r:id="rId179" w:history="1">
        <w:r w:rsidR="00F16110" w:rsidRPr="003C6E2C">
          <w:rPr>
            <w:rStyle w:val="Lienhypertexte"/>
          </w:rPr>
          <w:t>https://ansm.sante.fr/actualites/heparine-calcique-en-seringue-preremplie-tensions-dapprovisionnement-et-arret-de-commercialisation</w:t>
        </w:r>
      </w:hyperlink>
    </w:p>
    <w:p w14:paraId="60EE8F7C" w14:textId="77777777" w:rsidR="00F16110" w:rsidRDefault="00F16110" w:rsidP="00F16110">
      <w:pPr>
        <w:pStyle w:val="Textebrut"/>
      </w:pPr>
    </w:p>
    <w:p w14:paraId="6535A3F1" w14:textId="77777777" w:rsidR="00BB7803" w:rsidRPr="00BB7803" w:rsidRDefault="00BB7803" w:rsidP="00BB7803">
      <w:pPr>
        <w:pStyle w:val="Textebrut"/>
      </w:pPr>
      <w:r w:rsidRPr="00BB7803">
        <w:t xml:space="preserve">Héparine calcique </w:t>
      </w:r>
      <w:proofErr w:type="spellStart"/>
      <w:r w:rsidRPr="00BB7803">
        <w:t>Panpharma</w:t>
      </w:r>
      <w:proofErr w:type="spellEnd"/>
      <w:r w:rsidRPr="00BB7803">
        <w:t xml:space="preserve"> 25 000 UI/</w:t>
      </w:r>
      <w:proofErr w:type="spellStart"/>
      <w:r w:rsidRPr="00BB7803">
        <w:t>mL</w:t>
      </w:r>
      <w:proofErr w:type="spellEnd"/>
      <w:r w:rsidRPr="00BB7803">
        <w:t xml:space="preserve">, solution injectable en seringue </w:t>
      </w:r>
      <w:proofErr w:type="spellStart"/>
      <w:r w:rsidRPr="00BB7803">
        <w:t>pré-remplie</w:t>
      </w:r>
      <w:proofErr w:type="spellEnd"/>
      <w:r w:rsidRPr="00BB7803">
        <w:t xml:space="preserve"> (S.C.) de 0,2 </w:t>
      </w:r>
      <w:proofErr w:type="spellStart"/>
      <w:r w:rsidRPr="00BB7803">
        <w:t>mL</w:t>
      </w:r>
      <w:proofErr w:type="spellEnd"/>
      <w:r w:rsidRPr="00BB7803">
        <w:t>, 0,3 ml et solution injectable en ampoule 0,5 ml – [héparine calcique] – Tension d’approvisionnement depuis le 01/09/2024 (ANSM, actualisation du 12/02/2025).</w:t>
      </w:r>
    </w:p>
    <w:p w14:paraId="55DF3129" w14:textId="77777777" w:rsidR="00BB7803" w:rsidRPr="00BB7803" w:rsidRDefault="00BB7803" w:rsidP="00BB7803">
      <w:pPr>
        <w:pStyle w:val="Textebrut"/>
      </w:pPr>
      <w:r w:rsidRPr="00BB7803">
        <w:t xml:space="preserve">Marché ville : </w:t>
      </w:r>
      <w:proofErr w:type="spellStart"/>
      <w:r w:rsidRPr="00BB7803">
        <w:t>Chéplapharm</w:t>
      </w:r>
      <w:proofErr w:type="spellEnd"/>
      <w:r w:rsidRPr="00BB7803">
        <w:t xml:space="preserve"> est en mesure de répondre aux éventuels besoins en Calciparine 12 500 UI/0,5 ml.</w:t>
      </w:r>
    </w:p>
    <w:p w14:paraId="6E6DDF36" w14:textId="77777777" w:rsidR="00BB7803" w:rsidRPr="00BB7803" w:rsidRDefault="00BB7803" w:rsidP="00BB7803">
      <w:pPr>
        <w:pStyle w:val="Textebrut"/>
      </w:pPr>
      <w:r w:rsidRPr="00BB7803">
        <w:t xml:space="preserve">Marché hospitalier : En cas de besoin : Stock encore disponible chez </w:t>
      </w:r>
      <w:proofErr w:type="spellStart"/>
      <w:r w:rsidRPr="00BB7803">
        <w:t>Cheplapharm</w:t>
      </w:r>
      <w:proofErr w:type="spellEnd"/>
      <w:r w:rsidRPr="00BB7803">
        <w:t xml:space="preserve"> de la Calciparine 5 000 UI/0,2 ml, solution injectable en seringue </w:t>
      </w:r>
      <w:proofErr w:type="spellStart"/>
      <w:r w:rsidRPr="00BB7803">
        <w:t>pré-remplie</w:t>
      </w:r>
      <w:proofErr w:type="spellEnd"/>
      <w:r w:rsidRPr="00BB7803">
        <w:t xml:space="preserve"> (S.C.) et de la Calciparine 7 500 UI/0,3 ml, solution injectable en seringue </w:t>
      </w:r>
      <w:proofErr w:type="spellStart"/>
      <w:r w:rsidRPr="00BB7803">
        <w:t>pré-remplie</w:t>
      </w:r>
      <w:proofErr w:type="spellEnd"/>
      <w:r w:rsidRPr="00BB7803">
        <w:t xml:space="preserve"> (S.C.) ainsi que Calciparine 12500 UI/0.5ml solution injectable en ampoules. À titre exceptionnel, ces spécialités disponibles à l'hôpital peuvent être rétrocédées unitairement par les pharmacies hospitalières aux patients ambulatoires, en application des dispositions de l'article L.5121-30 du code de la santé publique.</w:t>
      </w:r>
    </w:p>
    <w:p w14:paraId="08191B59" w14:textId="77777777" w:rsidR="00BB7803" w:rsidRPr="00BB7803" w:rsidRDefault="00BB7803" w:rsidP="00BB7803">
      <w:pPr>
        <w:pStyle w:val="Textebrut"/>
      </w:pPr>
      <w:r w:rsidRPr="00BB7803">
        <w:t>Consultez les conduites à tenir dans le contexte des tensions d'approvisionnement</w:t>
      </w:r>
    </w:p>
    <w:p w14:paraId="463ADB35" w14:textId="77777777" w:rsidR="00BB7803" w:rsidRPr="00BB7803" w:rsidRDefault="00F400F5" w:rsidP="00BB7803">
      <w:pPr>
        <w:pStyle w:val="Textebrut"/>
      </w:pPr>
      <w:hyperlink r:id="rId180" w:history="1">
        <w:r w:rsidR="00BB7803" w:rsidRPr="00BB7803">
          <w:rPr>
            <w:rStyle w:val="Lienhypertexte"/>
          </w:rPr>
          <w:t>https://ansm.sante.fr/disponibilites-des-produits-de-sante/medicaments/heparine-calcique-panpharma-25-000-ui-ml-solution-injectable-en-seringue-pre-remplie-s-c-de-0-2-ml-0-3-ml-et-solution-injectable-en-ampoule-0-5-ml-heparine-calcique</w:t>
        </w:r>
      </w:hyperlink>
    </w:p>
    <w:p w14:paraId="597B3EC6" w14:textId="77777777" w:rsidR="00DD7AAF" w:rsidRDefault="00DD7AAF" w:rsidP="00DD7AAF">
      <w:pPr>
        <w:pStyle w:val="Textebrut"/>
      </w:pPr>
      <w:r>
        <w:t>Héparine calcique 25 000 UI/</w:t>
      </w:r>
      <w:proofErr w:type="spellStart"/>
      <w:r>
        <w:t>mL</w:t>
      </w:r>
      <w:proofErr w:type="spellEnd"/>
      <w:r>
        <w:t xml:space="preserve">, solution injectable en seringue </w:t>
      </w:r>
      <w:proofErr w:type="spellStart"/>
      <w:r>
        <w:t>pré-remplie</w:t>
      </w:r>
      <w:proofErr w:type="spellEnd"/>
      <w:r>
        <w:t xml:space="preserve"> (S.C.) de 0,2 </w:t>
      </w:r>
      <w:proofErr w:type="spellStart"/>
      <w:r>
        <w:t>mL</w:t>
      </w:r>
      <w:proofErr w:type="spellEnd"/>
      <w:r>
        <w:t xml:space="preserve"> et 0,3 ml, Calciparine 5 000 UI/0,2 ml et 7 500 UI/0,3 ml, solution injectable en seringue </w:t>
      </w:r>
      <w:proofErr w:type="spellStart"/>
      <w:r>
        <w:t>pré-remplie</w:t>
      </w:r>
      <w:proofErr w:type="spellEnd"/>
      <w:r>
        <w:t xml:space="preserve"> (S.C.) – [héparine calcique] – Tension d’approvisionnement depuis le 22/04/2024 (ANSM, actualisation du 12/02/2025).</w:t>
      </w:r>
    </w:p>
    <w:p w14:paraId="6824150F" w14:textId="77777777" w:rsidR="00DD7AAF" w:rsidRDefault="00DD7AAF" w:rsidP="00DD7AAF">
      <w:pPr>
        <w:pStyle w:val="Textebrut"/>
      </w:pPr>
      <w:r>
        <w:t xml:space="preserve">Marché ville : Arrêt de commercialisation par </w:t>
      </w:r>
      <w:proofErr w:type="spellStart"/>
      <w:r>
        <w:t>Cheplapharm</w:t>
      </w:r>
      <w:proofErr w:type="spellEnd"/>
      <w:r>
        <w:t xml:space="preserve"> de la Calciparine 5 000 UI/0,2 ml, solution injectable en seringue </w:t>
      </w:r>
      <w:proofErr w:type="spellStart"/>
      <w:r>
        <w:t>pré-remplie</w:t>
      </w:r>
      <w:proofErr w:type="spellEnd"/>
      <w:r>
        <w:t xml:space="preserve"> (S.C.) et de la Calciparine 7 500 UI/0,3 ml, solution injectable en seringue </w:t>
      </w:r>
      <w:proofErr w:type="spellStart"/>
      <w:r>
        <w:t>pré-remplie</w:t>
      </w:r>
      <w:proofErr w:type="spellEnd"/>
      <w:r>
        <w:t xml:space="preserve"> (S.C.) et rupture de stock. Non commercialisation par </w:t>
      </w:r>
      <w:proofErr w:type="spellStart"/>
      <w:r>
        <w:t>Panpharma</w:t>
      </w:r>
      <w:proofErr w:type="spellEnd"/>
      <w:r>
        <w:t xml:space="preserve"> de l’Héparine Calcique 25 000 UI/</w:t>
      </w:r>
      <w:proofErr w:type="spellStart"/>
      <w:r>
        <w:t>mL</w:t>
      </w:r>
      <w:proofErr w:type="spellEnd"/>
      <w:r>
        <w:t xml:space="preserve">, solution injectable en seringue </w:t>
      </w:r>
      <w:proofErr w:type="spellStart"/>
      <w:r>
        <w:t>pré-remplie</w:t>
      </w:r>
      <w:proofErr w:type="spellEnd"/>
      <w:r>
        <w:t xml:space="preserve"> (S.C.) de 0,2 ml et 0,3 ml. Courrier du laboratoire </w:t>
      </w:r>
      <w:proofErr w:type="spellStart"/>
      <w:r>
        <w:t>Cheplaharm</w:t>
      </w:r>
      <w:proofErr w:type="spellEnd"/>
      <w:r>
        <w:t xml:space="preserve"> en date du 06/08/2024 destiné aux pharmaciens d'officines (07/08/2024). Courrier du laboratoire </w:t>
      </w:r>
      <w:proofErr w:type="spellStart"/>
      <w:r>
        <w:t>Cheplaharm</w:t>
      </w:r>
      <w:proofErr w:type="spellEnd"/>
      <w:r>
        <w:t xml:space="preserve"> en date du 06/08/2024 destiné aux prescripteurs (07/08/2024)</w:t>
      </w:r>
    </w:p>
    <w:p w14:paraId="4B48C634" w14:textId="77777777" w:rsidR="00DD7AAF" w:rsidRDefault="00DD7AAF" w:rsidP="00DD7AAF">
      <w:pPr>
        <w:pStyle w:val="Textebrut"/>
      </w:pPr>
      <w:r>
        <w:t xml:space="preserve">Marché hospitalier : Arrêt de commercialisation mais stock résiduel encore disponible chez </w:t>
      </w:r>
      <w:proofErr w:type="spellStart"/>
      <w:r>
        <w:t>Cheplapharm</w:t>
      </w:r>
      <w:proofErr w:type="spellEnd"/>
      <w:r>
        <w:t xml:space="preserve"> de la Calciparine 5 000 UI/0,2 ml, solution injectable en seringue </w:t>
      </w:r>
      <w:proofErr w:type="spellStart"/>
      <w:r>
        <w:t>pré-remplie</w:t>
      </w:r>
      <w:proofErr w:type="spellEnd"/>
      <w:r>
        <w:t xml:space="preserve"> (S.C.) et de la Calciparine 7 500 UI/0,3 ml, solution injectable en seringue </w:t>
      </w:r>
      <w:proofErr w:type="spellStart"/>
      <w:r>
        <w:t>pré-remplie</w:t>
      </w:r>
      <w:proofErr w:type="spellEnd"/>
      <w:r>
        <w:t xml:space="preserve"> (S.C.). Commercialisation normale par </w:t>
      </w:r>
      <w:proofErr w:type="spellStart"/>
      <w:r>
        <w:t>Panpharma</w:t>
      </w:r>
      <w:proofErr w:type="spellEnd"/>
      <w:r>
        <w:t xml:space="preserve"> de l’Héparine Calcique 25 000 UI/</w:t>
      </w:r>
      <w:proofErr w:type="spellStart"/>
      <w:r>
        <w:t>mL</w:t>
      </w:r>
      <w:proofErr w:type="spellEnd"/>
      <w:r>
        <w:t xml:space="preserve">, solution injectable en seringue </w:t>
      </w:r>
      <w:proofErr w:type="spellStart"/>
      <w:r>
        <w:t>pré-remplie</w:t>
      </w:r>
      <w:proofErr w:type="spellEnd"/>
      <w:r>
        <w:t xml:space="preserve"> (S.C.) de 0,3 ml. Rupture de stock de l’Héparine Calcique </w:t>
      </w:r>
      <w:proofErr w:type="spellStart"/>
      <w:r>
        <w:t>Panpharma</w:t>
      </w:r>
      <w:proofErr w:type="spellEnd"/>
      <w:r>
        <w:t xml:space="preserve"> 25 000 UI/</w:t>
      </w:r>
      <w:proofErr w:type="spellStart"/>
      <w:r>
        <w:t>mL</w:t>
      </w:r>
      <w:proofErr w:type="spellEnd"/>
      <w:r>
        <w:t xml:space="preserve">, solution injectable en seringue </w:t>
      </w:r>
      <w:proofErr w:type="spellStart"/>
      <w:r>
        <w:t>pré-remplie</w:t>
      </w:r>
      <w:proofErr w:type="spellEnd"/>
      <w:r>
        <w:t xml:space="preserve"> (S.C.) de 0,2 ml, avec remise à disposition prévue en octobre 2024. A titre exceptionnel, ces spécialités disponibles à l'hôpital peuvent </w:t>
      </w:r>
      <w:r>
        <w:lastRenderedPageBreak/>
        <w:t>être rétrocédées unitairement par les pharmacies hospitalières aux patients ambulatoires, en application des dispositions de l'article L.5121-30 du code de la santé publique.</w:t>
      </w:r>
    </w:p>
    <w:p w14:paraId="41E885FE" w14:textId="77777777" w:rsidR="00DD7AAF" w:rsidRDefault="00DD7AAF" w:rsidP="00DD7AAF">
      <w:pPr>
        <w:pStyle w:val="Textebrut"/>
      </w:pPr>
      <w:r>
        <w:t>Consultez les conduites à tenir dans le contexte des tensions d'approvisionnement</w:t>
      </w:r>
    </w:p>
    <w:p w14:paraId="4A0A68AF" w14:textId="1D1CAB7A" w:rsidR="00BB7803" w:rsidRDefault="00F400F5" w:rsidP="00F16110">
      <w:pPr>
        <w:pStyle w:val="Textebrut"/>
      </w:pPr>
      <w:hyperlink r:id="rId181" w:history="1">
        <w:r w:rsidR="00DD7AAF" w:rsidRPr="0033108E">
          <w:rPr>
            <w:rStyle w:val="Lienhypertexte"/>
          </w:rPr>
          <w:t>https://ansm.sante.fr/disponibilites-des-produits-de-sante/medicaments/heparine-calcique-25-000-ui-ml-solution-injectable-en-seringue-pre-remplie-s-c-de-0-2-ml-et-0-3-ml-calciparine-5-000-ui-0-2-ml-et-7-500-ui-0-3-ml-solution-injectable-en-seringue-pre-remplie-s-c-heparine-calcique</w:t>
        </w:r>
      </w:hyperlink>
    </w:p>
    <w:p w14:paraId="584E51A3" w14:textId="77777777" w:rsidR="00DD7AAF" w:rsidRDefault="00DD7AAF" w:rsidP="00F16110">
      <w:pPr>
        <w:pStyle w:val="Textebrut"/>
      </w:pPr>
    </w:p>
    <w:p w14:paraId="164E132D" w14:textId="74C217BC" w:rsidR="00C54387" w:rsidRPr="00C54387" w:rsidRDefault="00C54387" w:rsidP="00F16110">
      <w:pPr>
        <w:pStyle w:val="Textebrut"/>
      </w:pPr>
      <w:r w:rsidRPr="00C54387">
        <w:t>Tensions d’approvisionnement en Europe : le GPUE publie son rapport 2024 (CNOP, 06/02/2025).</w:t>
      </w:r>
    </w:p>
    <w:p w14:paraId="4C42638A" w14:textId="77777777" w:rsidR="00C54387" w:rsidRPr="00C54387" w:rsidRDefault="00C54387" w:rsidP="00C54387">
      <w:pPr>
        <w:pStyle w:val="Textebrut"/>
      </w:pPr>
      <w:r w:rsidRPr="00C54387">
        <w:t>Le Groupement pharmaceutique de l'Union européenne (GPUE), association européenne de la pharmacie d’officine, a publié son enquête 2024 sur les ruptures d'approvisionnement en médicaments et dispositifs médicaux à l'officine</w:t>
      </w:r>
    </w:p>
    <w:p w14:paraId="29F175D5" w14:textId="77777777" w:rsidR="00C54387" w:rsidRPr="00C54387" w:rsidRDefault="00F400F5" w:rsidP="00C54387">
      <w:pPr>
        <w:pStyle w:val="Textebrut"/>
      </w:pPr>
      <w:hyperlink r:id="rId182" w:history="1">
        <w:r w:rsidR="00C54387" w:rsidRPr="00C54387">
          <w:rPr>
            <w:rStyle w:val="Lienhypertexte"/>
          </w:rPr>
          <w:t>https://www.ordre.pharmacien.fr/les-communications/focus-sur/les-actualites/tensions-d-approvisionnement-en-europe-le-gpue-publie-son-rapport-2024</w:t>
        </w:r>
      </w:hyperlink>
    </w:p>
    <w:p w14:paraId="6DA4AB4B" w14:textId="77777777" w:rsidR="00C54387" w:rsidRDefault="00C54387" w:rsidP="00C02F28">
      <w:pPr>
        <w:pStyle w:val="Textebrut"/>
      </w:pPr>
    </w:p>
    <w:p w14:paraId="5F497CD7" w14:textId="65C58F49" w:rsidR="00C02F28" w:rsidRDefault="00C02F28" w:rsidP="00C02F28">
      <w:pPr>
        <w:pStyle w:val="Textebrut"/>
      </w:pPr>
      <w:proofErr w:type="spellStart"/>
      <w:r>
        <w:t>Lamprene</w:t>
      </w:r>
      <w:proofErr w:type="spellEnd"/>
      <w:r>
        <w:t xml:space="preserve"> 100 mg, capsule molle – [</w:t>
      </w:r>
      <w:proofErr w:type="spellStart"/>
      <w:r>
        <w:t>clofazimine</w:t>
      </w:r>
      <w:proofErr w:type="spellEnd"/>
      <w:r>
        <w:t>] – Remise à disposition à partir du 31/01/2025 (ANSM, 31/01/2025)</w:t>
      </w:r>
    </w:p>
    <w:p w14:paraId="2147273D" w14:textId="77777777" w:rsidR="00C02F28" w:rsidRDefault="00F400F5" w:rsidP="00C02F28">
      <w:pPr>
        <w:pStyle w:val="Textebrut"/>
      </w:pPr>
      <w:hyperlink r:id="rId183" w:history="1">
        <w:r w:rsidR="00C02F28" w:rsidRPr="00ED1BD5">
          <w:rPr>
            <w:rStyle w:val="Lienhypertexte"/>
          </w:rPr>
          <w:t>https://ansm.sante.fr/disponibilites-des-produits-de-sante/medicaments/lamprene-100-mg-capsule-molle-clofazimine</w:t>
        </w:r>
      </w:hyperlink>
    </w:p>
    <w:p w14:paraId="1A302271" w14:textId="77777777" w:rsidR="006F0457" w:rsidRDefault="006F0457" w:rsidP="00C02F28">
      <w:pPr>
        <w:pStyle w:val="Textebrut"/>
      </w:pPr>
    </w:p>
    <w:p w14:paraId="1C927B25" w14:textId="77777777" w:rsidR="00D3547E" w:rsidRDefault="00D3547E" w:rsidP="00D3547E">
      <w:pPr>
        <w:pStyle w:val="Textebrut"/>
      </w:pPr>
      <w:r>
        <w:t xml:space="preserve">Spécialités à base de </w:t>
      </w:r>
      <w:proofErr w:type="spellStart"/>
      <w:r>
        <w:t>Lévofloxacine</w:t>
      </w:r>
      <w:proofErr w:type="spellEnd"/>
      <w:r>
        <w:t xml:space="preserve"> 500 mg en comprimé pelliculé sécable – [</w:t>
      </w:r>
      <w:proofErr w:type="spellStart"/>
      <w:r>
        <w:t>lévofloxacine</w:t>
      </w:r>
      <w:proofErr w:type="spellEnd"/>
      <w:r>
        <w:t>] – Tension d’approvisionnement depuis le 15/01/2025 (ANSM, actualisation du 06/02/2025).</w:t>
      </w:r>
    </w:p>
    <w:p w14:paraId="3A8AE9B9" w14:textId="77777777" w:rsidR="00D3547E" w:rsidRDefault="00D3547E" w:rsidP="00D3547E">
      <w:pPr>
        <w:pStyle w:val="Textebrut"/>
      </w:pPr>
      <w:r>
        <w:t xml:space="preserve">Distribution contingentée des spécialités à base de </w:t>
      </w:r>
      <w:proofErr w:type="spellStart"/>
      <w:r>
        <w:t>Lévofloxacine</w:t>
      </w:r>
      <w:proofErr w:type="spellEnd"/>
      <w:r>
        <w:t xml:space="preserve"> 500 mg en comprimé pelliculé sécable.  Mise à disposition exceptionnelle et transitoire par le laboratoire Arrow, auprès des PUI, d’unités de la spécialité </w:t>
      </w:r>
      <w:proofErr w:type="spellStart"/>
      <w:r>
        <w:t>Levofloxacino</w:t>
      </w:r>
      <w:proofErr w:type="spellEnd"/>
      <w:r>
        <w:t xml:space="preserve"> </w:t>
      </w:r>
      <w:proofErr w:type="spellStart"/>
      <w:r>
        <w:t>Normon</w:t>
      </w:r>
      <w:proofErr w:type="spellEnd"/>
      <w:r>
        <w:t xml:space="preserve"> 500 mg </w:t>
      </w:r>
      <w:proofErr w:type="spellStart"/>
      <w:r>
        <w:t>comprimidos</w:t>
      </w:r>
      <w:proofErr w:type="spellEnd"/>
      <w:r>
        <w:t xml:space="preserve"> </w:t>
      </w:r>
      <w:proofErr w:type="spellStart"/>
      <w:r>
        <w:t>recubiertos</w:t>
      </w:r>
      <w:proofErr w:type="spellEnd"/>
      <w:r>
        <w:t xml:space="preserve"> con </w:t>
      </w:r>
      <w:proofErr w:type="spellStart"/>
      <w:r>
        <w:t>pelicula</w:t>
      </w:r>
      <w:proofErr w:type="spellEnd"/>
      <w:r>
        <w:t xml:space="preserve"> EFG (boite de 14 comprimés), initialement destinées au marché espagnol à compter du 06/02/2025. Lettre d'information du laboratoire Arrow à l'attention des pharmaciens hospitaliers en date du 28 janvier 2025 (06/02/2025)</w:t>
      </w:r>
    </w:p>
    <w:p w14:paraId="1B5B4F9C" w14:textId="3999BB4A" w:rsidR="00666D31" w:rsidRDefault="00F400F5" w:rsidP="00D3547E">
      <w:pPr>
        <w:pStyle w:val="Textebrut"/>
      </w:pPr>
      <w:hyperlink r:id="rId184" w:history="1">
        <w:r w:rsidR="00D3547E" w:rsidRPr="00004FB4">
          <w:rPr>
            <w:rStyle w:val="Lienhypertexte"/>
          </w:rPr>
          <w:t>https://ansm.sante.fr/disponibilites-des-produits-de-sante/medicaments/specialites-a-base-de-levofloxacine-500-mg-en-comprime-pellicule-secable-levofloxacine</w:t>
        </w:r>
      </w:hyperlink>
    </w:p>
    <w:p w14:paraId="68C2EDE8" w14:textId="77777777" w:rsidR="00D3547E" w:rsidRDefault="00D3547E" w:rsidP="00D3547E">
      <w:pPr>
        <w:pStyle w:val="Textebrut"/>
      </w:pPr>
    </w:p>
    <w:p w14:paraId="5040B7F1" w14:textId="77777777" w:rsidR="00D73E13" w:rsidRPr="00D73E13" w:rsidRDefault="00D73E13" w:rsidP="00D73E13">
      <w:pPr>
        <w:pStyle w:val="Textebrut"/>
      </w:pPr>
      <w:r w:rsidRPr="00D73E13">
        <w:t>Arrêt prochain de commercialisation des spécialités VIRAMUNE® 200 mg, comprimé et VIRAMUNE® 400 mg, comprimé à libération prolongée (névirapine anhydre) (Boehringer-</w:t>
      </w:r>
      <w:proofErr w:type="spellStart"/>
      <w:r w:rsidRPr="00D73E13">
        <w:t>Ingelheim</w:t>
      </w:r>
      <w:proofErr w:type="spellEnd"/>
      <w:r w:rsidRPr="00D73E13">
        <w:t>, 07/02/2025)</w:t>
      </w:r>
    </w:p>
    <w:p w14:paraId="5DDD6952" w14:textId="77777777" w:rsidR="00D73E13" w:rsidRPr="00D73E13" w:rsidRDefault="00D73E13" w:rsidP="00D73E13">
      <w:pPr>
        <w:pStyle w:val="Textebrut"/>
      </w:pPr>
      <w:r w:rsidRPr="00D73E13">
        <w:t>VIRAMUNE® 200 mg, comprimé : Date prévue d’arrêt de commercialisation : juillet 2025.</w:t>
      </w:r>
    </w:p>
    <w:p w14:paraId="121E67A7" w14:textId="77777777" w:rsidR="00D73E13" w:rsidRPr="00D73E13" w:rsidRDefault="00D73E13" w:rsidP="00D73E13">
      <w:pPr>
        <w:pStyle w:val="Textebrut"/>
      </w:pPr>
      <w:r w:rsidRPr="00D73E13">
        <w:t>VIRAMUNE® 400 mg, comprimé à libération prolongée : Date prévue d’arrêt de commercialisation : septembre 2025</w:t>
      </w:r>
    </w:p>
    <w:p w14:paraId="337B249F" w14:textId="77777777" w:rsidR="00D73E13" w:rsidRPr="00D73E13" w:rsidRDefault="00F400F5" w:rsidP="00D73E13">
      <w:pPr>
        <w:pStyle w:val="Textebrut"/>
      </w:pPr>
      <w:hyperlink r:id="rId185" w:history="1">
        <w:r w:rsidR="00D73E13" w:rsidRPr="00D73E13">
          <w:rPr>
            <w:rStyle w:val="Lienhypertexte"/>
          </w:rPr>
          <w:t>https://eye.mailexact.medexact.com/m2?r=wAXNB564NWQzN2ZiYjdiOTVjZWUwYTE4MTMzMzlhxBDzGkY18tDCSUjQsEUP0JAqUwvQkrg2MTNiNTQyNDVlMDYwZjQ0ZTQ1ZWEwMGG7YWduZXMubWVpbGxpZXJAYXJzLnNhbnRlLmZyoJ-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</w:t>
        </w:r>
      </w:hyperlink>
    </w:p>
    <w:p w14:paraId="3EACD9A9" w14:textId="77777777" w:rsidR="00F400F5" w:rsidRDefault="00F400F5" w:rsidP="00571271">
      <w:pPr>
        <w:pStyle w:val="Textebrut"/>
      </w:pPr>
    </w:p>
    <w:p w14:paraId="5CBB5BE3" w14:textId="77777777" w:rsidR="00F400F5" w:rsidRDefault="00F400F5" w:rsidP="00571271">
      <w:pPr>
        <w:pStyle w:val="Textebrut"/>
      </w:pPr>
    </w:p>
    <w:p w14:paraId="7A700C0F" w14:textId="77777777" w:rsidR="00F400F5" w:rsidRDefault="00F400F5" w:rsidP="00571271">
      <w:pPr>
        <w:pStyle w:val="Textebrut"/>
      </w:pPr>
    </w:p>
    <w:p w14:paraId="3B401E03" w14:textId="1AC10881" w:rsidR="00571271" w:rsidRDefault="00571271" w:rsidP="00571271">
      <w:pPr>
        <w:pStyle w:val="Textebrut"/>
      </w:pPr>
      <w:r>
        <w:t>Dispensation à l’unité, préparation magistrale : ce qui vous attend pour contrer les tensions en quétiapine (Le Quotidien du pharmacien, 07/02/2025).</w:t>
      </w:r>
    </w:p>
    <w:p w14:paraId="25CC2824" w14:textId="77777777" w:rsidR="00571271" w:rsidRDefault="00571271" w:rsidP="00571271">
      <w:pPr>
        <w:pStyle w:val="Textebrut"/>
      </w:pPr>
      <w:r>
        <w:t xml:space="preserve">Pour faire face aux importantes difficultés d’approvisionnement en quétiapine observées ces dernières semaines, l’Agence nationale de sécurité du médicament et des produits de santé (ANSM) a déjà pris des mesures. Lors </w:t>
      </w:r>
      <w:r>
        <w:lastRenderedPageBreak/>
        <w:t xml:space="preserve">d’une réunion tenue cette semaine, le ministère a confirmé que les pharmaciens seraient autorisés à réaliser des préparations magistrales d’ici à quelques jours. La dispensation à l’unité sur </w:t>
      </w:r>
      <w:proofErr w:type="spellStart"/>
      <w:r>
        <w:t>Xeroquel</w:t>
      </w:r>
      <w:proofErr w:type="spellEnd"/>
      <w:r>
        <w:t xml:space="preserve"> 50 sera aussi imposée</w:t>
      </w:r>
    </w:p>
    <w:p w14:paraId="15479B81" w14:textId="5C3257DB" w:rsidR="00571271" w:rsidRDefault="00F400F5" w:rsidP="00571271">
      <w:pPr>
        <w:pStyle w:val="Textebrut"/>
      </w:pPr>
      <w:hyperlink r:id="rId186" w:history="1">
        <w:r w:rsidR="00571271" w:rsidRPr="00004FB4">
          <w:rPr>
            <w:rStyle w:val="Lienhypertexte"/>
          </w:rPr>
          <w:t>https://www.lequotidiendupharmacien.fr/exercice-pro/dispensation-lunite-preparation-magistrale-ce-qui-vous-attend-pour-contrer-les-tensions-en</w:t>
        </w:r>
      </w:hyperlink>
    </w:p>
    <w:p w14:paraId="62310D0C" w14:textId="77777777" w:rsidR="00571271" w:rsidRDefault="00571271" w:rsidP="00571271">
      <w:pPr>
        <w:pStyle w:val="Textebrut"/>
      </w:pPr>
    </w:p>
    <w:p w14:paraId="4939B10D" w14:textId="77777777" w:rsidR="00234615" w:rsidRDefault="00234615" w:rsidP="00234615">
      <w:pPr>
        <w:pStyle w:val="Textebrut"/>
      </w:pPr>
      <w:proofErr w:type="spellStart"/>
      <w:r>
        <w:t>Rythmodan</w:t>
      </w:r>
      <w:proofErr w:type="spellEnd"/>
      <w:r>
        <w:t xml:space="preserve"> 250 mg à libération prolongée, comprimé enrobé – [</w:t>
      </w:r>
      <w:proofErr w:type="spellStart"/>
      <w:r>
        <w:t>disopyramide</w:t>
      </w:r>
      <w:proofErr w:type="spellEnd"/>
      <w:r>
        <w:t xml:space="preserve"> (phosphate de)] – Tension d’approvisionnement depuis le 23/02/2024 (ANSM, actualisation du 07/02/2025).</w:t>
      </w:r>
    </w:p>
    <w:p w14:paraId="454A1331" w14:textId="77777777" w:rsidR="00234615" w:rsidRDefault="00234615" w:rsidP="00234615">
      <w:pPr>
        <w:pStyle w:val="Textebrut"/>
      </w:pPr>
      <w:r>
        <w:t xml:space="preserve">Situation en ville : tension. Contingentement quantitatif en ville. Mise à disposition à titre exceptionnel et transitoire de </w:t>
      </w:r>
      <w:proofErr w:type="spellStart"/>
      <w:r>
        <w:t>Ritmodan</w:t>
      </w:r>
      <w:proofErr w:type="spellEnd"/>
      <w:r>
        <w:t xml:space="preserve"> 250MG </w:t>
      </w:r>
      <w:proofErr w:type="spellStart"/>
      <w:r>
        <w:t>Tabco</w:t>
      </w:r>
      <w:proofErr w:type="spellEnd"/>
      <w:r>
        <w:t xml:space="preserve"> BL2X10 initialement destinés à l’Italie. Lettre du laboratoire en date du 11 octobre 2024 à destination des professionnels de santé (09/12/2024). Lettre du laboratoire en date du 11 octobre 2024 à destination des patients (09/12/2024). Mise à disposition exceptionnelle et transitoire d’unités de la spécialité </w:t>
      </w:r>
      <w:proofErr w:type="spellStart"/>
      <w:r>
        <w:t>Ritmoforine</w:t>
      </w:r>
      <w:proofErr w:type="spellEnd"/>
      <w:r>
        <w:t xml:space="preserve"> Retard 250 mg, initialement destinées aux Pays-Bas (lot 3UF1D). Consultez le courrier d'information du laboratoire </w:t>
      </w:r>
      <w:proofErr w:type="spellStart"/>
      <w:r>
        <w:t>Cheplapharm</w:t>
      </w:r>
      <w:proofErr w:type="spellEnd"/>
      <w:r>
        <w:t xml:space="preserve"> destiné aux professionnels de santé (07/02/2025). Consultez le courrier d'information du laboratoire </w:t>
      </w:r>
      <w:proofErr w:type="spellStart"/>
      <w:r>
        <w:t>Cheplapharm</w:t>
      </w:r>
      <w:proofErr w:type="spellEnd"/>
      <w:r>
        <w:t xml:space="preserve"> destiné aux patients (07/02/2025). Remise à disposition normale indéterminée</w:t>
      </w:r>
    </w:p>
    <w:p w14:paraId="42B6A3F7" w14:textId="3992F20A" w:rsidR="00234615" w:rsidRDefault="00F400F5" w:rsidP="00234615">
      <w:pPr>
        <w:pStyle w:val="Textebrut"/>
      </w:pPr>
      <w:hyperlink r:id="rId187" w:history="1">
        <w:r w:rsidR="00234615" w:rsidRPr="00B453A6">
          <w:rPr>
            <w:rStyle w:val="Lienhypertexte"/>
          </w:rPr>
          <w:t>https://ansm.sante.fr/disponibilites-des-produits-de-sante/medicaments/rythmodan-250-mg-a-liberation-prolongee-comprime-enrobe-disopyramide-phosphate-de</w:t>
        </w:r>
      </w:hyperlink>
    </w:p>
    <w:p w14:paraId="4DF19A2D" w14:textId="77777777" w:rsidR="00234615" w:rsidRDefault="00234615" w:rsidP="00234615">
      <w:pPr>
        <w:pStyle w:val="Textebrut"/>
      </w:pPr>
    </w:p>
    <w:p w14:paraId="0C23171B" w14:textId="77777777" w:rsidR="004B1B6B" w:rsidRDefault="004B1B6B" w:rsidP="004B1B6B">
      <w:pPr>
        <w:pStyle w:val="Textebrut"/>
      </w:pPr>
      <w:proofErr w:type="spellStart"/>
      <w:r>
        <w:t>Tsoludose</w:t>
      </w:r>
      <w:proofErr w:type="spellEnd"/>
      <w:r>
        <w:t>, solution buvable en récipient unidose – [lévothyroxine] – Arrêt de commercialisation à partir du 01/03/2025 (ANSM, actualisation du 11/02/2025).</w:t>
      </w:r>
    </w:p>
    <w:p w14:paraId="393A1F4E" w14:textId="77777777" w:rsidR="004B1B6B" w:rsidRDefault="004B1B6B" w:rsidP="004B1B6B">
      <w:pPr>
        <w:pStyle w:val="Textebrut"/>
      </w:pPr>
      <w:r>
        <w:t xml:space="preserve">Arrêt de commercialisation des spécialités </w:t>
      </w:r>
      <w:proofErr w:type="spellStart"/>
      <w:r>
        <w:t>Tsoludose</w:t>
      </w:r>
      <w:proofErr w:type="spellEnd"/>
      <w:r>
        <w:t xml:space="preserve">, solution buvable en récipient unidose (30 </w:t>
      </w:r>
      <w:proofErr w:type="spellStart"/>
      <w:r>
        <w:t>monodoses</w:t>
      </w:r>
      <w:proofErr w:type="spellEnd"/>
      <w:r>
        <w:t xml:space="preserve">). Mise à disposition exceptionnelle et transitoire d’unités de la spécialité </w:t>
      </w:r>
      <w:proofErr w:type="spellStart"/>
      <w:r>
        <w:t>Tirosint</w:t>
      </w:r>
      <w:proofErr w:type="spellEnd"/>
      <w:r>
        <w:t xml:space="preserve"> solution 50 μg/1 ml, initialement destinées au marché suisse depuis le 04/10/2024. Mise à disposition exceptionnelle et transitoire d’unités de la spécialité </w:t>
      </w:r>
      <w:proofErr w:type="spellStart"/>
      <w:r>
        <w:t>Tirosint</w:t>
      </w:r>
      <w:proofErr w:type="spellEnd"/>
      <w:r>
        <w:t xml:space="preserve"> solution 137 μg/1 ml, initialement destinées au marché suisse depuis le 01/11/2024. Mise à disposition exceptionnelle et transitoire d’unités de la spécialité </w:t>
      </w:r>
      <w:proofErr w:type="spellStart"/>
      <w:r>
        <w:t>Tirosint</w:t>
      </w:r>
      <w:proofErr w:type="spellEnd"/>
      <w:r>
        <w:t xml:space="preserve"> solution 25 μg/1 ml, initialement destinées au marché suisse depuis le 02/12/2024. Mise à disposition exceptionnelle et transitoire d’unités de la spécialité </w:t>
      </w:r>
      <w:proofErr w:type="spellStart"/>
      <w:r>
        <w:t>Tirosint</w:t>
      </w:r>
      <w:proofErr w:type="spellEnd"/>
      <w:r>
        <w:t xml:space="preserve"> solution 112 μg/1 ml, initialement destinées au marché suisse depuis le 02/12/2024. Mise à disposition exceptionnelle et transitoire d’unités de la spécialité </w:t>
      </w:r>
      <w:proofErr w:type="spellStart"/>
      <w:r>
        <w:t>Tirosint</w:t>
      </w:r>
      <w:proofErr w:type="spellEnd"/>
      <w:r>
        <w:t xml:space="preserve"> solution 125 μg/1 ml, initialement destinées au marché suisse depuis le 02/12/2024. Mise à disposition exceptionnelle et transitoire d’unités de la spécialité </w:t>
      </w:r>
      <w:proofErr w:type="spellStart"/>
      <w:r>
        <w:t>Tirosint</w:t>
      </w:r>
      <w:proofErr w:type="spellEnd"/>
      <w:r>
        <w:t xml:space="preserve"> solution 200 μg/1 ml, initialement destinées au marché suisse depuis le 02/12/2024. Mise à disposition exceptionnelle et transitoire d’unités de la spécialité </w:t>
      </w:r>
      <w:proofErr w:type="spellStart"/>
      <w:r>
        <w:t>Tirosint</w:t>
      </w:r>
      <w:proofErr w:type="spellEnd"/>
      <w:r>
        <w:t xml:space="preserve"> solution 75 μg/1 ml, initialement destinées au marché suisse depuis le 20/01/2025. Mise à disposition exceptionnelle et transitoire d’unités de la spécialité </w:t>
      </w:r>
      <w:proofErr w:type="spellStart"/>
      <w:r>
        <w:t>Tirosint</w:t>
      </w:r>
      <w:proofErr w:type="spellEnd"/>
      <w:r>
        <w:t xml:space="preserve"> solution 100 μg/1 ml, initialement destinées au marché suisse depuis le 10/02/2025. Lettre d'information du laboratoire </w:t>
      </w:r>
      <w:proofErr w:type="spellStart"/>
      <w:r>
        <w:t>Ibsa</w:t>
      </w:r>
      <w:proofErr w:type="spellEnd"/>
      <w:r>
        <w:t xml:space="preserve"> Pharma à l'attention des professionnels de santé (octobre 2024). Lettre d'information du laboratoire </w:t>
      </w:r>
      <w:proofErr w:type="spellStart"/>
      <w:r>
        <w:t>Ibsa</w:t>
      </w:r>
      <w:proofErr w:type="spellEnd"/>
      <w:r>
        <w:t xml:space="preserve"> Pharma à l'attention des patients (octobre 2024). Lettre d'information du laboratoire </w:t>
      </w:r>
      <w:proofErr w:type="spellStart"/>
      <w:r>
        <w:t>Ibsa</w:t>
      </w:r>
      <w:proofErr w:type="spellEnd"/>
      <w:r>
        <w:t xml:space="preserve"> Pharma à l'attention des professionnels de santé (novembre 2024)</w:t>
      </w:r>
    </w:p>
    <w:p w14:paraId="5DC85D33" w14:textId="1855F38D" w:rsidR="004B1B6B" w:rsidRDefault="00F400F5" w:rsidP="004B1B6B">
      <w:pPr>
        <w:pStyle w:val="Textebrut"/>
      </w:pPr>
      <w:hyperlink r:id="rId188" w:history="1">
        <w:r w:rsidR="004B1B6B" w:rsidRPr="000F5CD4">
          <w:rPr>
            <w:rStyle w:val="Lienhypertexte"/>
          </w:rPr>
          <w:t>https://ansm.sante.fr/disponibilites-des-produits-de-sante/medicaments/tsoludose-solution-buvable-en-recipient-unidose-levothyroxine</w:t>
        </w:r>
      </w:hyperlink>
    </w:p>
    <w:p w14:paraId="5BCED10A" w14:textId="77777777" w:rsidR="004B1B6B" w:rsidRDefault="004B1B6B" w:rsidP="004B1B6B">
      <w:pPr>
        <w:pStyle w:val="Textebrut"/>
      </w:pPr>
    </w:p>
    <w:p w14:paraId="626D2FF2" w14:textId="77777777" w:rsidR="00653E45" w:rsidRDefault="00653E45" w:rsidP="00653E45">
      <w:pPr>
        <w:pStyle w:val="Textebrut"/>
      </w:pPr>
      <w:r>
        <w:t>Concerta LP, comprimé à libération prolongée – [méthylphénidate (chlorhydrate de)] – Tension d’approvisionnement depuis le 09/06/2022 (ANSM, actualisation du 17/02/2025).</w:t>
      </w:r>
    </w:p>
    <w:p w14:paraId="11D53F24" w14:textId="77777777" w:rsidR="00653E45" w:rsidRDefault="00653E45" w:rsidP="00653E45">
      <w:pPr>
        <w:pStyle w:val="Textebrut"/>
      </w:pPr>
      <w:r>
        <w:t>Distribution contingentée en ville de la spécialité Concerta LP 36 mg, comprimé à libération prolongée. Rupture de stock des spécialités Concerta LP 18 mg, comprimé à libération prolongée et Concerta LP 54 mg, comprimé à libération prolongée. Remise à disposition normale indéterminée. Consultez les recommandations pour les pharmaciens</w:t>
      </w:r>
    </w:p>
    <w:p w14:paraId="757C55EF" w14:textId="15C8592B" w:rsidR="00653E45" w:rsidRDefault="00F400F5" w:rsidP="00653E45">
      <w:pPr>
        <w:pStyle w:val="Textebrut"/>
      </w:pPr>
      <w:hyperlink r:id="rId189" w:history="1">
        <w:r w:rsidR="00653E45" w:rsidRPr="003F6067">
          <w:rPr>
            <w:rStyle w:val="Lienhypertexte"/>
          </w:rPr>
          <w:t>https://ansm.sante.fr/disponibilites-des-produits-de-sante/medicaments/concerta-lp-comprime-a-liberation-prolongee-methylphenidate-chlorhydrate-de</w:t>
        </w:r>
      </w:hyperlink>
    </w:p>
    <w:p w14:paraId="3329E6E5" w14:textId="77777777" w:rsidR="00653E45" w:rsidRDefault="00653E45" w:rsidP="00653E45">
      <w:pPr>
        <w:pStyle w:val="Textebrut"/>
      </w:pPr>
    </w:p>
    <w:p w14:paraId="01D687BB" w14:textId="77777777" w:rsidR="00F400F5" w:rsidRDefault="00F400F5" w:rsidP="00653E45">
      <w:pPr>
        <w:pStyle w:val="Textebrut"/>
      </w:pPr>
    </w:p>
    <w:p w14:paraId="1241CD42" w14:textId="77777777" w:rsidR="00F400F5" w:rsidRDefault="00F400F5" w:rsidP="00653E45">
      <w:pPr>
        <w:pStyle w:val="Textebrut"/>
      </w:pPr>
    </w:p>
    <w:p w14:paraId="329DA796" w14:textId="77777777" w:rsidR="00370E67" w:rsidRDefault="00370E67" w:rsidP="00370E67">
      <w:pPr>
        <w:pStyle w:val="Textebrut"/>
      </w:pPr>
      <w:proofErr w:type="spellStart"/>
      <w:r>
        <w:lastRenderedPageBreak/>
        <w:t>Vaxchora</w:t>
      </w:r>
      <w:proofErr w:type="spellEnd"/>
      <w:r>
        <w:t>, poudre effervescente et poudre pour suspension buvable. Vaccin anticholérique (</w:t>
      </w:r>
      <w:proofErr w:type="spellStart"/>
      <w:proofErr w:type="gramStart"/>
      <w:r>
        <w:t>vivant,recombiné</w:t>
      </w:r>
      <w:proofErr w:type="gramEnd"/>
      <w:r>
        <w:t>,orale</w:t>
      </w:r>
      <w:proofErr w:type="spellEnd"/>
      <w:r>
        <w:t>) – [</w:t>
      </w:r>
      <w:proofErr w:type="spellStart"/>
      <w:r>
        <w:t>vibrio</w:t>
      </w:r>
      <w:proofErr w:type="spellEnd"/>
      <w:r>
        <w:t xml:space="preserve"> cholerae, souche CVD 103-HgR, vivant, atténué] – Remise à disposition à partir du 18/02/2025 (ANSM, 18/02/2025)</w:t>
      </w:r>
    </w:p>
    <w:p w14:paraId="7C272A40" w14:textId="4FD9518F" w:rsidR="00370E67" w:rsidRDefault="00F400F5" w:rsidP="00370E67">
      <w:pPr>
        <w:pStyle w:val="Textebrut"/>
      </w:pPr>
      <w:hyperlink r:id="rId190" w:history="1">
        <w:r w:rsidR="00370E67" w:rsidRPr="009B6AE6">
          <w:rPr>
            <w:rStyle w:val="Lienhypertexte"/>
          </w:rPr>
          <w:t>https://ansm.sante.fr/disponibilites-des-produits-de-sante/vaccins/vaxchora-poudre-effervescente-et-poudre-pour-suspension-buvable-vaccin-anticholerique-vivant-recombine-orale-vibrio-cholerae-souche-cvd-103-hgr-vivant-attenue</w:t>
        </w:r>
      </w:hyperlink>
    </w:p>
    <w:p w14:paraId="1D74281E" w14:textId="77777777" w:rsidR="00370E67" w:rsidRDefault="00370E67" w:rsidP="00370E67">
      <w:pPr>
        <w:pStyle w:val="Textebrut"/>
      </w:pPr>
    </w:p>
    <w:p w14:paraId="7C7E8091" w14:textId="77777777" w:rsidR="00370E67" w:rsidRPr="00370E67" w:rsidRDefault="00370E67" w:rsidP="00370E67">
      <w:pPr>
        <w:pStyle w:val="Textebrut"/>
      </w:pPr>
      <w:proofErr w:type="spellStart"/>
      <w:r w:rsidRPr="00370E67">
        <w:t>Synacthène</w:t>
      </w:r>
      <w:proofErr w:type="spellEnd"/>
      <w:r w:rsidRPr="00370E67">
        <w:t xml:space="preserve"> 0,25 mg/1 ml, solution injectable – [</w:t>
      </w:r>
      <w:proofErr w:type="spellStart"/>
      <w:r w:rsidRPr="00370E67">
        <w:t>tétracosactide</w:t>
      </w:r>
      <w:proofErr w:type="spellEnd"/>
      <w:r w:rsidRPr="00370E67">
        <w:t>] – Tension d’approvisionnement depuis le 22/01/2025 (ANSM, 18/02/2025).</w:t>
      </w:r>
    </w:p>
    <w:p w14:paraId="1C1746CB" w14:textId="77777777" w:rsidR="00370E67" w:rsidRPr="00370E67" w:rsidRDefault="00370E67" w:rsidP="00370E67">
      <w:pPr>
        <w:pStyle w:val="Textebrut"/>
      </w:pPr>
      <w:r w:rsidRPr="00370E67">
        <w:t xml:space="preserve">Situation en ville : Tension. Situation à l'hôpital : non impactée. Lettre d’information du laboratoire </w:t>
      </w:r>
      <w:proofErr w:type="spellStart"/>
      <w:r w:rsidRPr="00370E67">
        <w:t>Alfasigma</w:t>
      </w:r>
      <w:proofErr w:type="spellEnd"/>
      <w:r w:rsidRPr="00370E67">
        <w:t xml:space="preserve"> France en date du 10/02/2025 à destination des professionnels de santé (18/02/2025). </w:t>
      </w:r>
      <w:r w:rsidRPr="00370E67">
        <w:rPr>
          <w:b/>
          <w:bCs/>
        </w:rPr>
        <w:t>Contingentement qualitatif afin de réserver le stock restant à l'indication en neurologie dans le traitement de 2e intention du syndrome de West (ou spasmes infantiles), en cas d’inefficacité des traitements corticoïdes par voie orale</w:t>
      </w:r>
      <w:r w:rsidRPr="00370E67">
        <w:t>. Date de remise à disposition prévue : fin mars 2025</w:t>
      </w:r>
    </w:p>
    <w:p w14:paraId="3C52EF11" w14:textId="4403A6FF" w:rsidR="00370E67" w:rsidRDefault="00F400F5" w:rsidP="00370E67">
      <w:pPr>
        <w:pStyle w:val="Textebrut"/>
      </w:pPr>
      <w:hyperlink r:id="rId191" w:history="1">
        <w:r w:rsidR="00370E67" w:rsidRPr="00370E67">
          <w:rPr>
            <w:rStyle w:val="Lienhypertexte"/>
          </w:rPr>
          <w:t>https://ansm.sante.fr/disponibilites-des-produits-de-sante/medicaments/synacthene-0-25-mg-1-ml-solution-injectable-tetracosactide</w:t>
        </w:r>
      </w:hyperlink>
    </w:p>
    <w:p w14:paraId="3F9FB4C2" w14:textId="77777777" w:rsidR="00370E67" w:rsidRDefault="00370E67" w:rsidP="00370E67">
      <w:pPr>
        <w:pStyle w:val="Textebrut"/>
      </w:pPr>
    </w:p>
    <w:p w14:paraId="65AFBC4E" w14:textId="77777777" w:rsidR="001C4B94" w:rsidRDefault="001C4B94" w:rsidP="001C4B94">
      <w:pPr>
        <w:pStyle w:val="Textebrut"/>
      </w:pPr>
      <w:r>
        <w:t>Méthylphénidate EG LP 18 mg et 54 mg, comprimé à libération prolongée – [méthylphénidate (chlorhydrate de)] – Tension d’approvisionnement depuis le 12/11/2024 (ANSM, actualisation du 20/02/2025).</w:t>
      </w:r>
    </w:p>
    <w:p w14:paraId="21D7F4F9" w14:textId="77777777" w:rsidR="001C4B94" w:rsidRDefault="001C4B94" w:rsidP="001C4B94">
      <w:pPr>
        <w:pStyle w:val="Textebrut"/>
      </w:pPr>
      <w:r>
        <w:t>Remise à disposition de la spécialité Méthylphénidate EG LP 18 mg, comprimé à libération prolongée. Rupture de stock de la spécialité Méthylphénidate EG LP 54 mg, comprimé à libération prolongée. Consultez les recommandations pour les pharmaciens. Date de remise à disposition prévue : courant mars 2025</w:t>
      </w:r>
    </w:p>
    <w:p w14:paraId="7909F044" w14:textId="3C29C821" w:rsidR="001C4B94" w:rsidRDefault="00F400F5" w:rsidP="001C4B94">
      <w:pPr>
        <w:pStyle w:val="Textebrut"/>
      </w:pPr>
      <w:hyperlink r:id="rId192" w:history="1">
        <w:r w:rsidR="001C4B94" w:rsidRPr="00955C0D">
          <w:rPr>
            <w:rStyle w:val="Lienhypertexte"/>
          </w:rPr>
          <w:t>https://ansm.sante.fr/disponibilites-des-produits-de-sante/medicaments/methylphenidate-eg-lp-18-mg-et-54-mg-comprime-a-liberation-prolongee-methylphenidate-chlorhydrate-de</w:t>
        </w:r>
      </w:hyperlink>
    </w:p>
    <w:p w14:paraId="79C8A59C" w14:textId="77777777" w:rsidR="001C4B94" w:rsidRDefault="001C4B94" w:rsidP="001C4B94">
      <w:pPr>
        <w:pStyle w:val="Textebrut"/>
      </w:pPr>
    </w:p>
    <w:p w14:paraId="0D5355D2" w14:textId="77777777" w:rsidR="001C4B94" w:rsidRDefault="001C4B94" w:rsidP="001C4B94">
      <w:pPr>
        <w:pStyle w:val="Textebrut"/>
      </w:pPr>
      <w:proofErr w:type="spellStart"/>
      <w:r>
        <w:t>Medikinet</w:t>
      </w:r>
      <w:proofErr w:type="spellEnd"/>
      <w:r>
        <w:t xml:space="preserve"> 30 mg, gélule à libération modifiée – [méthylphénidate (chlorhydrate de)] – Tension d’approvisionnement depuis le 20/02/2025 (ANSM, 20/02/2025).</w:t>
      </w:r>
    </w:p>
    <w:p w14:paraId="5110092B" w14:textId="77777777" w:rsidR="001C4B94" w:rsidRDefault="001C4B94" w:rsidP="001C4B94">
      <w:pPr>
        <w:pStyle w:val="Textebrut"/>
      </w:pPr>
      <w:r>
        <w:t>Situation en ville : Tension. Situation à l'hôpital : non impactée. Contingentement quantitatif en ville. Remise à disposition normale prévue courant avril 2025</w:t>
      </w:r>
    </w:p>
    <w:p w14:paraId="01E36C04" w14:textId="484C48E6" w:rsidR="001C4B94" w:rsidRDefault="00F400F5" w:rsidP="001C4B94">
      <w:pPr>
        <w:pStyle w:val="Textebrut"/>
      </w:pPr>
      <w:hyperlink r:id="rId193" w:history="1">
        <w:r w:rsidR="001C4B94" w:rsidRPr="00955C0D">
          <w:rPr>
            <w:rStyle w:val="Lienhypertexte"/>
          </w:rPr>
          <w:t>https://ansm.sante.fr/disponibilites-des-produits-de-sante/medicaments/medikinet-30-mg-gelule-a-liberation-modifiee-methylphenidate-chlorhydrate-de</w:t>
        </w:r>
      </w:hyperlink>
    </w:p>
    <w:p w14:paraId="3C6FA1CE" w14:textId="77777777" w:rsidR="001C4B94" w:rsidRDefault="001C4B94" w:rsidP="001C4B94">
      <w:pPr>
        <w:pStyle w:val="Textebrut"/>
      </w:pPr>
    </w:p>
    <w:p w14:paraId="0CB391C6" w14:textId="77777777" w:rsidR="001C4B94" w:rsidRDefault="001C4B94" w:rsidP="001C4B94">
      <w:pPr>
        <w:pStyle w:val="Textebrut"/>
      </w:pPr>
      <w:proofErr w:type="spellStart"/>
      <w:r>
        <w:t>Elvorine</w:t>
      </w:r>
      <w:proofErr w:type="spellEnd"/>
      <w:r>
        <w:t xml:space="preserve"> 25 mg/2,5 ml, 50 mg/5 ml, 100 mg/10 ml et 175 mg/17,5 ml, solution injectable – [</w:t>
      </w:r>
      <w:proofErr w:type="spellStart"/>
      <w:r>
        <w:t>lévofolinate</w:t>
      </w:r>
      <w:proofErr w:type="spellEnd"/>
      <w:r>
        <w:t xml:space="preserve"> de calcium] – Arrêt de commercialisation à partir du 01/03/2025 (ANSM, 20/02/2025).</w:t>
      </w:r>
    </w:p>
    <w:p w14:paraId="5FEC14DF" w14:textId="77777777" w:rsidR="001C4B94" w:rsidRDefault="001C4B94" w:rsidP="001C4B94">
      <w:pPr>
        <w:pStyle w:val="Textebrut"/>
      </w:pPr>
      <w:r>
        <w:t xml:space="preserve">Arrêt de commercialisation. Consultez le courrier du laboratoire Pfizer en date du 18/02/2025 (20/02/2025). A titre exceptionnel, et le temps qu’elles soient commercialisées en ville, les spécialités de </w:t>
      </w:r>
      <w:proofErr w:type="spellStart"/>
      <w:r>
        <w:t>lévofolinate</w:t>
      </w:r>
      <w:proofErr w:type="spellEnd"/>
      <w:r>
        <w:t xml:space="preserve"> de calcium du laboratoire </w:t>
      </w:r>
      <w:proofErr w:type="spellStart"/>
      <w:r>
        <w:t>Zentiva</w:t>
      </w:r>
      <w:proofErr w:type="spellEnd"/>
      <w:r>
        <w:t xml:space="preserve"> disponibles à l'hôpital peuvent être rétrocédées unitairement par les pharmacies hospitalières aux patients ambulatoires, en application des dispositions de l'article L.5121-30 du code de la santé publique</w:t>
      </w:r>
    </w:p>
    <w:p w14:paraId="6571EC75" w14:textId="115E321E" w:rsidR="001C4B94" w:rsidRDefault="00F400F5" w:rsidP="001C4B94">
      <w:pPr>
        <w:pStyle w:val="Textebrut"/>
      </w:pPr>
      <w:hyperlink r:id="rId194" w:history="1">
        <w:r w:rsidR="001C4B94" w:rsidRPr="00955C0D">
          <w:rPr>
            <w:rStyle w:val="Lienhypertexte"/>
          </w:rPr>
          <w:t>https://ansm.sante.fr/disponibilites-des-produits-de-sante/medicaments/elvorine-25-mg-2-5-ml-50-mg-5-ml-100-mg-10-ml-et-175-mg-17-5-ml-solution-injectable-levofolinate-de-calcium</w:t>
        </w:r>
      </w:hyperlink>
    </w:p>
    <w:p w14:paraId="089F2606" w14:textId="77777777" w:rsidR="001C4B94" w:rsidRDefault="001C4B94" w:rsidP="001C4B94">
      <w:pPr>
        <w:pStyle w:val="Textebrut"/>
      </w:pPr>
    </w:p>
    <w:p w14:paraId="5E893BDD" w14:textId="77777777" w:rsidR="001C4B94" w:rsidRDefault="001C4B94" w:rsidP="001C4B94">
      <w:pPr>
        <w:pStyle w:val="Textebrut"/>
      </w:pPr>
      <w:r>
        <w:t>Spécialité à base d'</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xml:space="preserve"> 200 mg/245 mg, comprimé pelliculé – [</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 Tension d’approvisionnement depuis le 20/01/2025 (ANSM, actualisation du 20/02/2025).</w:t>
      </w:r>
    </w:p>
    <w:p w14:paraId="51CA74AF" w14:textId="77777777" w:rsidR="001C4B94" w:rsidRDefault="001C4B94" w:rsidP="001C4B94">
      <w:pPr>
        <w:pStyle w:val="Textebrut"/>
      </w:pPr>
      <w:r>
        <w:t>Situation en ville : Tension. Situation à l'hôpital : Tension. Contingentement quantitatif en ville et à l'hôpital. Date de remise à disposition prévue indéterminée</w:t>
      </w:r>
    </w:p>
    <w:p w14:paraId="5E6EA2A7" w14:textId="70C05DA4" w:rsidR="001C4B94" w:rsidRDefault="00F400F5" w:rsidP="00370E67">
      <w:pPr>
        <w:pStyle w:val="Textebrut"/>
      </w:pPr>
      <w:hyperlink r:id="rId195" w:history="1">
        <w:r w:rsidR="001C4B94" w:rsidRPr="00955C0D">
          <w:rPr>
            <w:rStyle w:val="Lienhypertexte"/>
          </w:rPr>
          <w:t>https://ansm.sante.fr/disponibilites-des-produits-de-sante/medicaments/specialite-a-base-demtricitabine-tenofovir-disoproxil-200-mg-245-mg-comprime-pellicule-emtricitabine-tenofovir-disoproxil</w:t>
        </w:r>
      </w:hyperlink>
    </w:p>
    <w:p w14:paraId="48B7CDE2" w14:textId="77777777" w:rsidR="001C4B94" w:rsidRDefault="001C4B94" w:rsidP="00370E67">
      <w:pPr>
        <w:pStyle w:val="Textebrut"/>
      </w:pPr>
    </w:p>
    <w:p w14:paraId="0DC8B9CA" w14:textId="77777777" w:rsidR="00AC00DA" w:rsidRPr="00AC00DA" w:rsidRDefault="00AC00DA" w:rsidP="00AC00DA">
      <w:pPr>
        <w:pStyle w:val="Textebrut"/>
      </w:pPr>
      <w:r w:rsidRPr="00AC00DA">
        <w:t>Méthylphénidate Arrow LP, gélule à libération prolongée – [méthylphénidate (chlorhydrate de)] – Tension d’approvisionnement depuis le 15/02/2024 (ANSM, actualisation du 24/02/2025).</w:t>
      </w:r>
    </w:p>
    <w:p w14:paraId="688C4409" w14:textId="77777777" w:rsidR="00AC00DA" w:rsidRPr="00AC00DA" w:rsidRDefault="00AC00DA" w:rsidP="00AC00DA">
      <w:pPr>
        <w:pStyle w:val="Textebrut"/>
      </w:pPr>
      <w:r w:rsidRPr="00AC00DA">
        <w:lastRenderedPageBreak/>
        <w:t>Remise à disposition de la spécialité Méthylphénidate Arrow LP 10 mg, gélule à libération prolongée. Tension d'approvisionnement des spécialités Méthylphénidate Arrow LP 20 mg, LP 30 mg et LP 40 mg, gélule à libération prolongée avec distribution contingentée. Consultez les recommandations pour les pharmaciens. Remise à disposition premier semestre 2025</w:t>
      </w:r>
    </w:p>
    <w:p w14:paraId="681AFC50" w14:textId="77777777" w:rsidR="00AC00DA" w:rsidRPr="00AC00DA" w:rsidRDefault="00F400F5" w:rsidP="00AC00DA">
      <w:pPr>
        <w:pStyle w:val="Textebrut"/>
      </w:pPr>
      <w:hyperlink r:id="rId196" w:history="1">
        <w:r w:rsidR="00AC00DA" w:rsidRPr="00AC00DA">
          <w:rPr>
            <w:rStyle w:val="Lienhypertexte"/>
          </w:rPr>
          <w:t>https://ansm.sante.fr/disponibilites-des-produits-de-sante/medicaments/methylphenidate-arrow-lp-gelule-a-liberation-prolongee-methylphenidate-chlorhydrate-de</w:t>
        </w:r>
      </w:hyperlink>
    </w:p>
    <w:p w14:paraId="49B24443" w14:textId="77777777" w:rsidR="00AC00DA" w:rsidRDefault="00AC00DA" w:rsidP="00370E67">
      <w:pPr>
        <w:pStyle w:val="Textebrut"/>
      </w:pPr>
    </w:p>
    <w:p w14:paraId="418DAB36" w14:textId="77777777" w:rsidR="00C2147F" w:rsidRPr="00C2147F" w:rsidRDefault="00C2147F" w:rsidP="00C2147F">
      <w:pPr>
        <w:pStyle w:val="Textebrut"/>
      </w:pPr>
      <w:proofErr w:type="spellStart"/>
      <w:r w:rsidRPr="00C2147F">
        <w:t>Zypadhera</w:t>
      </w:r>
      <w:proofErr w:type="spellEnd"/>
      <w:r w:rsidRPr="00C2147F">
        <w:t xml:space="preserve"> 210, 300, 405 mg, poudre et solvant pour suspension injectable à libération prolongée – [olanzapine (</w:t>
      </w:r>
      <w:proofErr w:type="spellStart"/>
      <w:r w:rsidRPr="00C2147F">
        <w:t>pamoate</w:t>
      </w:r>
      <w:proofErr w:type="spellEnd"/>
      <w:r w:rsidRPr="00C2147F">
        <w:t xml:space="preserve"> d') monohydraté] – Tension d’approvisionnement depuis le 02/05/2024 (ANSM, actualisation du 25/02/2025).</w:t>
      </w:r>
    </w:p>
    <w:p w14:paraId="72EE1CAB" w14:textId="77777777" w:rsidR="00C2147F" w:rsidRPr="00C2147F" w:rsidRDefault="00C2147F" w:rsidP="00C2147F">
      <w:pPr>
        <w:pStyle w:val="Textebrut"/>
      </w:pPr>
      <w:r w:rsidRPr="00C2147F">
        <w:t>Traitement de maintien chez les patients adultes schizophrènes suffisamment stabilisés par olanzapine orale lors de la phase initiale du traitement.</w:t>
      </w:r>
    </w:p>
    <w:p w14:paraId="33CEB519" w14:textId="77777777" w:rsidR="00C2147F" w:rsidRPr="00C2147F" w:rsidRDefault="00C2147F" w:rsidP="00C2147F">
      <w:pPr>
        <w:pStyle w:val="Textebrut"/>
      </w:pPr>
      <w:r w:rsidRPr="00C2147F">
        <w:t xml:space="preserve">Situation à l'hôpital : tension. Contingentement quantitatif à l'hôpital. Mise à disposition exceptionnelle et transitoire d’unités de la spécialité </w:t>
      </w:r>
      <w:proofErr w:type="spellStart"/>
      <w:r w:rsidRPr="00C2147F">
        <w:t>Zypadhera</w:t>
      </w:r>
      <w:proofErr w:type="spellEnd"/>
      <w:r w:rsidRPr="00C2147F">
        <w:t xml:space="preserve"> 405 mg, </w:t>
      </w:r>
      <w:proofErr w:type="spellStart"/>
      <w:r w:rsidRPr="00C2147F">
        <w:t>κόνις</w:t>
      </w:r>
      <w:proofErr w:type="spellEnd"/>
      <w:r w:rsidRPr="00C2147F">
        <w:t xml:space="preserve"> και </w:t>
      </w:r>
      <w:proofErr w:type="spellStart"/>
      <w:r w:rsidRPr="00C2147F">
        <w:t>δι</w:t>
      </w:r>
      <w:proofErr w:type="spellEnd"/>
      <w:r w:rsidRPr="00C2147F">
        <w:t xml:space="preserve">αλύτης </w:t>
      </w:r>
      <w:proofErr w:type="spellStart"/>
      <w:r w:rsidRPr="00C2147F">
        <w:t>γι</w:t>
      </w:r>
      <w:proofErr w:type="spellEnd"/>
      <w:r w:rsidRPr="00C2147F">
        <w:t xml:space="preserve">α </w:t>
      </w:r>
      <w:proofErr w:type="spellStart"/>
      <w:r w:rsidRPr="00C2147F">
        <w:t>ενέσιμο</w:t>
      </w:r>
      <w:proofErr w:type="spellEnd"/>
      <w:r w:rsidRPr="00C2147F">
        <w:t xml:space="preserve"> </w:t>
      </w:r>
      <w:proofErr w:type="spellStart"/>
      <w:r w:rsidRPr="00C2147F">
        <w:t>εν</w:t>
      </w:r>
      <w:proofErr w:type="spellEnd"/>
      <w:r w:rsidRPr="00C2147F">
        <w:t>αιώρημα παρα</w:t>
      </w:r>
      <w:proofErr w:type="spellStart"/>
      <w:r w:rsidRPr="00C2147F">
        <w:t>τετ</w:t>
      </w:r>
      <w:proofErr w:type="spellEnd"/>
      <w:r w:rsidRPr="00C2147F">
        <w:t>αμένης απ</w:t>
      </w:r>
      <w:proofErr w:type="spellStart"/>
      <w:r w:rsidRPr="00C2147F">
        <w:t>οδέσμευσης</w:t>
      </w:r>
      <w:proofErr w:type="spellEnd"/>
      <w:r w:rsidRPr="00C2147F">
        <w:t xml:space="preserve">, destinée initialement au marché grec. Lettre d’information du laboratoire </w:t>
      </w:r>
      <w:proofErr w:type="spellStart"/>
      <w:r w:rsidRPr="00C2147F">
        <w:t>Cheplapharm</w:t>
      </w:r>
      <w:proofErr w:type="spellEnd"/>
      <w:r w:rsidRPr="00C2147F">
        <w:t xml:space="preserve"> France en date de janvier 2025 à l'attention des professionnels de santé. Date de remise à disposition indéterminée</w:t>
      </w:r>
    </w:p>
    <w:p w14:paraId="1C0645FE" w14:textId="77777777" w:rsidR="00C2147F" w:rsidRPr="00C2147F" w:rsidRDefault="00F400F5" w:rsidP="00C2147F">
      <w:pPr>
        <w:pStyle w:val="Textebrut"/>
      </w:pPr>
      <w:hyperlink r:id="rId197" w:history="1">
        <w:r w:rsidR="00C2147F" w:rsidRPr="00C2147F">
          <w:rPr>
            <w:rStyle w:val="Lienhypertexte"/>
          </w:rPr>
          <w:t>https://ansm.sante.fr/disponibilites-des-produits-de-sante/medicaments/zypadhera-210-300-405-mg-poudre-et-solvant-pour-suspension-injectable-a-liberation-prolongee-olanzapine-pamoate-d-monohydrate</w:t>
        </w:r>
      </w:hyperlink>
    </w:p>
    <w:p w14:paraId="214F4AE6" w14:textId="77777777" w:rsidR="00C2147F" w:rsidRDefault="00C2147F" w:rsidP="00C2147F">
      <w:pPr>
        <w:pStyle w:val="Textebrut"/>
      </w:pPr>
    </w:p>
    <w:p w14:paraId="7A09D29A" w14:textId="77777777" w:rsidR="008418B1" w:rsidRDefault="008418B1" w:rsidP="008418B1">
      <w:pPr>
        <w:pStyle w:val="Textebrut"/>
      </w:pPr>
      <w:proofErr w:type="spellStart"/>
      <w:r>
        <w:t>NovoMix</w:t>
      </w:r>
      <w:proofErr w:type="spellEnd"/>
      <w:r>
        <w:t xml:space="preserve"> 50 </w:t>
      </w:r>
      <w:proofErr w:type="spellStart"/>
      <w:r>
        <w:t>Flexpen</w:t>
      </w:r>
      <w:proofErr w:type="spellEnd"/>
      <w:r>
        <w:t xml:space="preserve"> 100 Unités/ml, suspension injectable en stylo prérempli – [insuline </w:t>
      </w:r>
      <w:proofErr w:type="spellStart"/>
      <w:r>
        <w:t>asparte</w:t>
      </w:r>
      <w:proofErr w:type="spellEnd"/>
      <w:r>
        <w:t xml:space="preserve"> </w:t>
      </w:r>
      <w:proofErr w:type="spellStart"/>
      <w:r>
        <w:t>isophane</w:t>
      </w:r>
      <w:proofErr w:type="spellEnd"/>
      <w:r>
        <w:t xml:space="preserve"> biphasique (levure/saccharomyces cerevisiae)] – Tension d’approvisionnement depuis le 27/11/2024 (ANSM, actualisation du 26/02/2025).</w:t>
      </w:r>
    </w:p>
    <w:p w14:paraId="65E1663D" w14:textId="77777777" w:rsidR="008418B1" w:rsidRDefault="008418B1" w:rsidP="008418B1">
      <w:pPr>
        <w:pStyle w:val="Textebrut"/>
      </w:pPr>
      <w:r>
        <w:t>Situation en ville : tension. Situation à l'hôpital : non impactée. Contingentement quantitatif en ville. Date de remise à disposition prévue : mi-avril 2025</w:t>
      </w:r>
    </w:p>
    <w:p w14:paraId="4B5636DD" w14:textId="3C1E627C" w:rsidR="008418B1" w:rsidRDefault="00F400F5" w:rsidP="008418B1">
      <w:pPr>
        <w:pStyle w:val="Textebrut"/>
      </w:pPr>
      <w:hyperlink r:id="rId198" w:history="1">
        <w:r w:rsidR="008418B1" w:rsidRPr="001A65BC">
          <w:rPr>
            <w:rStyle w:val="Lienhypertexte"/>
          </w:rPr>
          <w:t>https://ansm.sante.fr/disponibilites-des-produits-de-sante/medicaments/novomix-50-flexpen-100-unites-ml-suspension-injectable-en-stylo-prerempli-insuline-asparte-isophane-biphasique-levure-saccharomyces-cerevisiae</w:t>
        </w:r>
      </w:hyperlink>
    </w:p>
    <w:p w14:paraId="18EC0222" w14:textId="77777777" w:rsidR="008418B1" w:rsidRDefault="008418B1" w:rsidP="008418B1">
      <w:pPr>
        <w:pStyle w:val="Textebrut"/>
      </w:pPr>
    </w:p>
    <w:sectPr w:rsidR="008418B1" w:rsidSect="004568FE">
      <w:headerReference w:type="even" r:id="rId199"/>
      <w:headerReference w:type="default" r:id="rId200"/>
      <w:footerReference w:type="even" r:id="rId201"/>
      <w:footerReference w:type="default" r:id="rId202"/>
      <w:headerReference w:type="first" r:id="rId203"/>
      <w:footerReference w:type="first" r:id="rId204"/>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36644" w14:textId="77777777" w:rsidR="006D56AE" w:rsidRDefault="006D56AE">
      <w:r>
        <w:separator/>
      </w:r>
    </w:p>
  </w:endnote>
  <w:endnote w:type="continuationSeparator" w:id="0">
    <w:p w14:paraId="1499B954" w14:textId="77777777" w:rsidR="006D56AE" w:rsidRDefault="006D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C3BF6"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8DC74" w14:textId="77777777" w:rsidR="00987053" w:rsidRDefault="00987053">
    <w:pPr>
      <w:pStyle w:val="Pieddepage"/>
    </w:pPr>
  </w:p>
  <w:p w14:paraId="54BE1D7D" w14:textId="77777777" w:rsidR="008B3189" w:rsidRDefault="008B3189">
    <w:pPr>
      <w:pStyle w:val="Pieddepage"/>
    </w:pPr>
    <w:r>
      <w:t xml:space="preserve">Contact : </w:t>
    </w:r>
    <w:hyperlink r:id="rId1" w:history="1">
      <w:r w:rsidRPr="009D2627">
        <w:rPr>
          <w:rStyle w:val="Lienhypertexte"/>
        </w:rPr>
        <w:t>ars-bfc-peps@ars.sante.fr</w:t>
      </w:r>
    </w:hyperlink>
  </w:p>
  <w:p w14:paraId="1C7E2BF7" w14:textId="77777777" w:rsidR="008B3189" w:rsidRDefault="008B3189">
    <w:pPr>
      <w:pStyle w:val="Pieddepage"/>
    </w:pPr>
  </w:p>
  <w:p w14:paraId="2F695742"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1AA00"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EBA4A" w14:textId="77777777" w:rsidR="006D56AE" w:rsidRDefault="006D56AE">
      <w:r>
        <w:separator/>
      </w:r>
    </w:p>
  </w:footnote>
  <w:footnote w:type="continuationSeparator" w:id="0">
    <w:p w14:paraId="2D518BDD" w14:textId="77777777" w:rsidR="006D56AE" w:rsidRDefault="006D5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483BB"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DF55"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327F5"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00256E2"/>
    <w:multiLevelType w:val="hybridMultilevel"/>
    <w:tmpl w:val="C3DC58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7733AD"/>
    <w:multiLevelType w:val="hybridMultilevel"/>
    <w:tmpl w:val="4C6E9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1FB21DEE"/>
    <w:multiLevelType w:val="hybridMultilevel"/>
    <w:tmpl w:val="CEDC56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E4D05DB"/>
    <w:multiLevelType w:val="hybridMultilevel"/>
    <w:tmpl w:val="B72A6D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5A2371A"/>
    <w:multiLevelType w:val="hybridMultilevel"/>
    <w:tmpl w:val="637CE2C8"/>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3"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9805957"/>
    <w:multiLevelType w:val="hybridMultilevel"/>
    <w:tmpl w:val="6B8897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2" w15:restartNumberingAfterBreak="0">
    <w:nsid w:val="6A5E6F33"/>
    <w:multiLevelType w:val="multilevel"/>
    <w:tmpl w:val="8B444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21"/>
  </w:num>
  <w:num w:numId="2" w16cid:durableId="1892185552">
    <w:abstractNumId w:val="8"/>
  </w:num>
  <w:num w:numId="3" w16cid:durableId="1366295517">
    <w:abstractNumId w:val="0"/>
  </w:num>
  <w:num w:numId="4" w16cid:durableId="1869682685">
    <w:abstractNumId w:val="1"/>
  </w:num>
  <w:num w:numId="5" w16cid:durableId="483862807">
    <w:abstractNumId w:val="17"/>
  </w:num>
  <w:num w:numId="6" w16cid:durableId="106702296">
    <w:abstractNumId w:val="20"/>
  </w:num>
  <w:num w:numId="7" w16cid:durableId="211118289">
    <w:abstractNumId w:val="3"/>
  </w:num>
  <w:num w:numId="8" w16cid:durableId="2127459736">
    <w:abstractNumId w:val="16"/>
  </w:num>
  <w:num w:numId="9" w16cid:durableId="1835490178">
    <w:abstractNumId w:val="2"/>
  </w:num>
  <w:num w:numId="10" w16cid:durableId="358509021">
    <w:abstractNumId w:val="24"/>
  </w:num>
  <w:num w:numId="11" w16cid:durableId="802238835">
    <w:abstractNumId w:val="10"/>
  </w:num>
  <w:num w:numId="12" w16cid:durableId="1119682966">
    <w:abstractNumId w:val="6"/>
  </w:num>
  <w:num w:numId="13" w16cid:durableId="1384252903">
    <w:abstractNumId w:val="27"/>
  </w:num>
  <w:num w:numId="14" w16cid:durableId="624848701">
    <w:abstractNumId w:val="23"/>
  </w:num>
  <w:num w:numId="15" w16cid:durableId="758873685">
    <w:abstractNumId w:val="28"/>
  </w:num>
  <w:num w:numId="16" w16cid:durableId="1294290176">
    <w:abstractNumId w:val="26"/>
  </w:num>
  <w:num w:numId="17" w16cid:durableId="534585621">
    <w:abstractNumId w:val="25"/>
  </w:num>
  <w:num w:numId="18" w16cid:durableId="1675378248">
    <w:abstractNumId w:val="7"/>
  </w:num>
  <w:num w:numId="19" w16cid:durableId="974604461">
    <w:abstractNumId w:val="15"/>
  </w:num>
  <w:num w:numId="20" w16cid:durableId="886448293">
    <w:abstractNumId w:val="13"/>
  </w:num>
  <w:num w:numId="21" w16cid:durableId="2009556170">
    <w:abstractNumId w:val="14"/>
  </w:num>
  <w:num w:numId="22" w16cid:durableId="10105033">
    <w:abstractNumId w:val="18"/>
  </w:num>
  <w:num w:numId="23" w16cid:durableId="803281040">
    <w:abstractNumId w:val="29"/>
  </w:num>
  <w:num w:numId="24" w16cid:durableId="1348407787">
    <w:abstractNumId w:val="5"/>
  </w:num>
  <w:num w:numId="25" w16cid:durableId="999305893">
    <w:abstractNumId w:val="11"/>
  </w:num>
  <w:num w:numId="26" w16cid:durableId="359623573">
    <w:abstractNumId w:val="4"/>
  </w:num>
  <w:num w:numId="27" w16cid:durableId="219947144">
    <w:abstractNumId w:val="12"/>
  </w:num>
  <w:num w:numId="28" w16cid:durableId="496506376">
    <w:abstractNumId w:val="19"/>
  </w:num>
  <w:num w:numId="29" w16cid:durableId="238101459">
    <w:abstractNumId w:val="9"/>
  </w:num>
  <w:num w:numId="30" w16cid:durableId="199907259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6AE"/>
    <w:rsid w:val="0000124D"/>
    <w:rsid w:val="00003243"/>
    <w:rsid w:val="000041FF"/>
    <w:rsid w:val="000100AD"/>
    <w:rsid w:val="000109A8"/>
    <w:rsid w:val="000109BE"/>
    <w:rsid w:val="00010FF1"/>
    <w:rsid w:val="0001329F"/>
    <w:rsid w:val="00013416"/>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49"/>
    <w:rsid w:val="00047BE1"/>
    <w:rsid w:val="00047CE5"/>
    <w:rsid w:val="0005013A"/>
    <w:rsid w:val="00051965"/>
    <w:rsid w:val="00051C3F"/>
    <w:rsid w:val="00052663"/>
    <w:rsid w:val="00052F60"/>
    <w:rsid w:val="00052FC0"/>
    <w:rsid w:val="000532DE"/>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7D8"/>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4B07"/>
    <w:rsid w:val="000B6D06"/>
    <w:rsid w:val="000B7BC8"/>
    <w:rsid w:val="000C091C"/>
    <w:rsid w:val="000C1264"/>
    <w:rsid w:val="000C1633"/>
    <w:rsid w:val="000C255A"/>
    <w:rsid w:val="000C26FB"/>
    <w:rsid w:val="000C2A3C"/>
    <w:rsid w:val="000C4685"/>
    <w:rsid w:val="000C5402"/>
    <w:rsid w:val="000C6D11"/>
    <w:rsid w:val="000D1283"/>
    <w:rsid w:val="000D1299"/>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13D"/>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716"/>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02FE"/>
    <w:rsid w:val="001313D8"/>
    <w:rsid w:val="00131476"/>
    <w:rsid w:val="0013232E"/>
    <w:rsid w:val="00133883"/>
    <w:rsid w:val="001355D7"/>
    <w:rsid w:val="00136108"/>
    <w:rsid w:val="00137E96"/>
    <w:rsid w:val="00140E13"/>
    <w:rsid w:val="0014533D"/>
    <w:rsid w:val="00147846"/>
    <w:rsid w:val="00150170"/>
    <w:rsid w:val="00150582"/>
    <w:rsid w:val="00151590"/>
    <w:rsid w:val="00151EB5"/>
    <w:rsid w:val="00152A7F"/>
    <w:rsid w:val="001538BD"/>
    <w:rsid w:val="00154883"/>
    <w:rsid w:val="001555D0"/>
    <w:rsid w:val="0015590C"/>
    <w:rsid w:val="00157226"/>
    <w:rsid w:val="0015747D"/>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48E4"/>
    <w:rsid w:val="0017619F"/>
    <w:rsid w:val="00176C88"/>
    <w:rsid w:val="00176DB8"/>
    <w:rsid w:val="001775CF"/>
    <w:rsid w:val="00177678"/>
    <w:rsid w:val="00180C7C"/>
    <w:rsid w:val="00180D0B"/>
    <w:rsid w:val="00180EC2"/>
    <w:rsid w:val="001828BF"/>
    <w:rsid w:val="00183C3B"/>
    <w:rsid w:val="001841DB"/>
    <w:rsid w:val="00184223"/>
    <w:rsid w:val="00184852"/>
    <w:rsid w:val="00191201"/>
    <w:rsid w:val="00191E07"/>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B94"/>
    <w:rsid w:val="001C4D95"/>
    <w:rsid w:val="001C4EB8"/>
    <w:rsid w:val="001C52CB"/>
    <w:rsid w:val="001C7742"/>
    <w:rsid w:val="001D10BF"/>
    <w:rsid w:val="001D17B3"/>
    <w:rsid w:val="001D17BC"/>
    <w:rsid w:val="001D69E7"/>
    <w:rsid w:val="001D7996"/>
    <w:rsid w:val="001E123F"/>
    <w:rsid w:val="001E25E0"/>
    <w:rsid w:val="001E45D7"/>
    <w:rsid w:val="001E68AC"/>
    <w:rsid w:val="001E73DF"/>
    <w:rsid w:val="001E75EF"/>
    <w:rsid w:val="001E7D1B"/>
    <w:rsid w:val="001F0206"/>
    <w:rsid w:val="001F12B1"/>
    <w:rsid w:val="001F18E1"/>
    <w:rsid w:val="001F2484"/>
    <w:rsid w:val="001F381B"/>
    <w:rsid w:val="001F535A"/>
    <w:rsid w:val="001F564F"/>
    <w:rsid w:val="001F5B9B"/>
    <w:rsid w:val="001F6248"/>
    <w:rsid w:val="001F66B2"/>
    <w:rsid w:val="001F7694"/>
    <w:rsid w:val="0020050C"/>
    <w:rsid w:val="0020070B"/>
    <w:rsid w:val="00200A3C"/>
    <w:rsid w:val="00200D08"/>
    <w:rsid w:val="00201104"/>
    <w:rsid w:val="00201EA0"/>
    <w:rsid w:val="002053C0"/>
    <w:rsid w:val="00206BA0"/>
    <w:rsid w:val="00207094"/>
    <w:rsid w:val="00207D4F"/>
    <w:rsid w:val="002101A6"/>
    <w:rsid w:val="00210253"/>
    <w:rsid w:val="002112D7"/>
    <w:rsid w:val="002116B6"/>
    <w:rsid w:val="00211D0D"/>
    <w:rsid w:val="00213F84"/>
    <w:rsid w:val="00214BA9"/>
    <w:rsid w:val="00216B65"/>
    <w:rsid w:val="00217095"/>
    <w:rsid w:val="00222D50"/>
    <w:rsid w:val="00223320"/>
    <w:rsid w:val="002233D1"/>
    <w:rsid w:val="00226826"/>
    <w:rsid w:val="0022726E"/>
    <w:rsid w:val="00231A00"/>
    <w:rsid w:val="00231B3F"/>
    <w:rsid w:val="00232266"/>
    <w:rsid w:val="002329F6"/>
    <w:rsid w:val="00233A04"/>
    <w:rsid w:val="00234615"/>
    <w:rsid w:val="002346B5"/>
    <w:rsid w:val="0023513D"/>
    <w:rsid w:val="00235F9E"/>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991"/>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1434"/>
    <w:rsid w:val="00293321"/>
    <w:rsid w:val="00294049"/>
    <w:rsid w:val="0029656F"/>
    <w:rsid w:val="00296A25"/>
    <w:rsid w:val="002A14A9"/>
    <w:rsid w:val="002A1906"/>
    <w:rsid w:val="002A1A06"/>
    <w:rsid w:val="002A38BF"/>
    <w:rsid w:val="002A3EC2"/>
    <w:rsid w:val="002A47A5"/>
    <w:rsid w:val="002A4AB2"/>
    <w:rsid w:val="002A4AE5"/>
    <w:rsid w:val="002A5F84"/>
    <w:rsid w:val="002A6021"/>
    <w:rsid w:val="002A6762"/>
    <w:rsid w:val="002A6A59"/>
    <w:rsid w:val="002A6A75"/>
    <w:rsid w:val="002A750A"/>
    <w:rsid w:val="002A7858"/>
    <w:rsid w:val="002B0303"/>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6460"/>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186F"/>
    <w:rsid w:val="00304E06"/>
    <w:rsid w:val="00305CB2"/>
    <w:rsid w:val="00306396"/>
    <w:rsid w:val="00307FD2"/>
    <w:rsid w:val="0031111D"/>
    <w:rsid w:val="00314AB7"/>
    <w:rsid w:val="00314B33"/>
    <w:rsid w:val="00315F8A"/>
    <w:rsid w:val="00317010"/>
    <w:rsid w:val="003179F9"/>
    <w:rsid w:val="00317A93"/>
    <w:rsid w:val="003203B4"/>
    <w:rsid w:val="0032096E"/>
    <w:rsid w:val="00320FB9"/>
    <w:rsid w:val="0032104D"/>
    <w:rsid w:val="00325BA8"/>
    <w:rsid w:val="00326432"/>
    <w:rsid w:val="00326EF6"/>
    <w:rsid w:val="003271A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57F38"/>
    <w:rsid w:val="00360CA7"/>
    <w:rsid w:val="00361AD6"/>
    <w:rsid w:val="00361D5A"/>
    <w:rsid w:val="00361F32"/>
    <w:rsid w:val="003638B8"/>
    <w:rsid w:val="00365D1F"/>
    <w:rsid w:val="00366114"/>
    <w:rsid w:val="00366AAC"/>
    <w:rsid w:val="0037060A"/>
    <w:rsid w:val="00370E67"/>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1095"/>
    <w:rsid w:val="003D225D"/>
    <w:rsid w:val="003D3E5C"/>
    <w:rsid w:val="003D4ED8"/>
    <w:rsid w:val="003D70D5"/>
    <w:rsid w:val="003D7119"/>
    <w:rsid w:val="003E1296"/>
    <w:rsid w:val="003E28FC"/>
    <w:rsid w:val="003E2994"/>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02B6"/>
    <w:rsid w:val="00412566"/>
    <w:rsid w:val="00413477"/>
    <w:rsid w:val="00413A49"/>
    <w:rsid w:val="0041480F"/>
    <w:rsid w:val="00414945"/>
    <w:rsid w:val="00415461"/>
    <w:rsid w:val="00417709"/>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05CE"/>
    <w:rsid w:val="00441375"/>
    <w:rsid w:val="004419EB"/>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00B"/>
    <w:rsid w:val="00465561"/>
    <w:rsid w:val="004665D6"/>
    <w:rsid w:val="00467D4C"/>
    <w:rsid w:val="00471F72"/>
    <w:rsid w:val="00472AC1"/>
    <w:rsid w:val="004730C8"/>
    <w:rsid w:val="00474007"/>
    <w:rsid w:val="00475175"/>
    <w:rsid w:val="00476D29"/>
    <w:rsid w:val="004771C9"/>
    <w:rsid w:val="004776D0"/>
    <w:rsid w:val="00480920"/>
    <w:rsid w:val="00481907"/>
    <w:rsid w:val="004830BB"/>
    <w:rsid w:val="004837F1"/>
    <w:rsid w:val="00484403"/>
    <w:rsid w:val="004849F8"/>
    <w:rsid w:val="00487537"/>
    <w:rsid w:val="00491744"/>
    <w:rsid w:val="004923C1"/>
    <w:rsid w:val="00492660"/>
    <w:rsid w:val="00493264"/>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B6B"/>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3FC7"/>
    <w:rsid w:val="004F4074"/>
    <w:rsid w:val="004F40E1"/>
    <w:rsid w:val="004F416F"/>
    <w:rsid w:val="004F5584"/>
    <w:rsid w:val="004F5EAD"/>
    <w:rsid w:val="004F6454"/>
    <w:rsid w:val="004F64C7"/>
    <w:rsid w:val="004F78E7"/>
    <w:rsid w:val="00501FBD"/>
    <w:rsid w:val="00502047"/>
    <w:rsid w:val="0050218E"/>
    <w:rsid w:val="0050329D"/>
    <w:rsid w:val="0050338F"/>
    <w:rsid w:val="0050482D"/>
    <w:rsid w:val="00504A66"/>
    <w:rsid w:val="00504FE9"/>
    <w:rsid w:val="0050550B"/>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271"/>
    <w:rsid w:val="00571D94"/>
    <w:rsid w:val="005720C1"/>
    <w:rsid w:val="005720F5"/>
    <w:rsid w:val="00572910"/>
    <w:rsid w:val="00572FA3"/>
    <w:rsid w:val="00573305"/>
    <w:rsid w:val="00573630"/>
    <w:rsid w:val="00573B00"/>
    <w:rsid w:val="0057466C"/>
    <w:rsid w:val="00574ED5"/>
    <w:rsid w:val="00575A3B"/>
    <w:rsid w:val="005764FC"/>
    <w:rsid w:val="00577F3A"/>
    <w:rsid w:val="00582CD4"/>
    <w:rsid w:val="00583583"/>
    <w:rsid w:val="00584697"/>
    <w:rsid w:val="005857AF"/>
    <w:rsid w:val="00585BF3"/>
    <w:rsid w:val="00586917"/>
    <w:rsid w:val="005906A0"/>
    <w:rsid w:val="005907FE"/>
    <w:rsid w:val="00590B85"/>
    <w:rsid w:val="00591156"/>
    <w:rsid w:val="005925DC"/>
    <w:rsid w:val="0059329E"/>
    <w:rsid w:val="0059572A"/>
    <w:rsid w:val="005958B5"/>
    <w:rsid w:val="00596F19"/>
    <w:rsid w:val="005973BB"/>
    <w:rsid w:val="005A0FE0"/>
    <w:rsid w:val="005A18AF"/>
    <w:rsid w:val="005A21EE"/>
    <w:rsid w:val="005A2268"/>
    <w:rsid w:val="005A38DD"/>
    <w:rsid w:val="005A3F84"/>
    <w:rsid w:val="005A508A"/>
    <w:rsid w:val="005A56A5"/>
    <w:rsid w:val="005A6288"/>
    <w:rsid w:val="005A66FA"/>
    <w:rsid w:val="005A70D1"/>
    <w:rsid w:val="005A7259"/>
    <w:rsid w:val="005B01A6"/>
    <w:rsid w:val="005B1FEA"/>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011E"/>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7DD"/>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68D"/>
    <w:rsid w:val="005F6AC3"/>
    <w:rsid w:val="005F6D77"/>
    <w:rsid w:val="005F7087"/>
    <w:rsid w:val="005F7209"/>
    <w:rsid w:val="005F72E4"/>
    <w:rsid w:val="00600631"/>
    <w:rsid w:val="00600ABC"/>
    <w:rsid w:val="00601F1B"/>
    <w:rsid w:val="00602FC4"/>
    <w:rsid w:val="00603A8B"/>
    <w:rsid w:val="00605014"/>
    <w:rsid w:val="006052C2"/>
    <w:rsid w:val="00605ECD"/>
    <w:rsid w:val="006061B3"/>
    <w:rsid w:val="006062CE"/>
    <w:rsid w:val="00606C48"/>
    <w:rsid w:val="00610B2A"/>
    <w:rsid w:val="0061128D"/>
    <w:rsid w:val="00611471"/>
    <w:rsid w:val="00612724"/>
    <w:rsid w:val="00612F83"/>
    <w:rsid w:val="00614898"/>
    <w:rsid w:val="0061543D"/>
    <w:rsid w:val="0061644A"/>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4AE6"/>
    <w:rsid w:val="006262D4"/>
    <w:rsid w:val="006264DD"/>
    <w:rsid w:val="00626947"/>
    <w:rsid w:val="00626AFE"/>
    <w:rsid w:val="00630987"/>
    <w:rsid w:val="00631A01"/>
    <w:rsid w:val="00631E3D"/>
    <w:rsid w:val="00631E7B"/>
    <w:rsid w:val="00632498"/>
    <w:rsid w:val="00633C2F"/>
    <w:rsid w:val="00634129"/>
    <w:rsid w:val="00634A2E"/>
    <w:rsid w:val="006352B5"/>
    <w:rsid w:val="006353E8"/>
    <w:rsid w:val="00636F1C"/>
    <w:rsid w:val="00637186"/>
    <w:rsid w:val="0063746A"/>
    <w:rsid w:val="006378C3"/>
    <w:rsid w:val="00641F6A"/>
    <w:rsid w:val="00642845"/>
    <w:rsid w:val="00642C3A"/>
    <w:rsid w:val="00644051"/>
    <w:rsid w:val="00644C21"/>
    <w:rsid w:val="00644F7C"/>
    <w:rsid w:val="0064581D"/>
    <w:rsid w:val="006468AE"/>
    <w:rsid w:val="00646A46"/>
    <w:rsid w:val="0064747D"/>
    <w:rsid w:val="00650358"/>
    <w:rsid w:val="006509BC"/>
    <w:rsid w:val="006517F2"/>
    <w:rsid w:val="00651BEA"/>
    <w:rsid w:val="006527D4"/>
    <w:rsid w:val="00653860"/>
    <w:rsid w:val="00653E45"/>
    <w:rsid w:val="00654A2B"/>
    <w:rsid w:val="006551A5"/>
    <w:rsid w:val="00655EF2"/>
    <w:rsid w:val="006576F5"/>
    <w:rsid w:val="00657D27"/>
    <w:rsid w:val="006602BF"/>
    <w:rsid w:val="00660385"/>
    <w:rsid w:val="0066157A"/>
    <w:rsid w:val="00663260"/>
    <w:rsid w:val="006634A5"/>
    <w:rsid w:val="006636E8"/>
    <w:rsid w:val="00663C2B"/>
    <w:rsid w:val="00664321"/>
    <w:rsid w:val="00665ACB"/>
    <w:rsid w:val="00666D31"/>
    <w:rsid w:val="006700E2"/>
    <w:rsid w:val="00670544"/>
    <w:rsid w:val="00670F50"/>
    <w:rsid w:val="00671321"/>
    <w:rsid w:val="00672CE5"/>
    <w:rsid w:val="00672DFE"/>
    <w:rsid w:val="00672EFA"/>
    <w:rsid w:val="00673AA2"/>
    <w:rsid w:val="006752B1"/>
    <w:rsid w:val="00675582"/>
    <w:rsid w:val="00675C34"/>
    <w:rsid w:val="006768AF"/>
    <w:rsid w:val="006770CD"/>
    <w:rsid w:val="006809EE"/>
    <w:rsid w:val="00680A28"/>
    <w:rsid w:val="00680FDD"/>
    <w:rsid w:val="006812A2"/>
    <w:rsid w:val="0068188A"/>
    <w:rsid w:val="00685819"/>
    <w:rsid w:val="00686A2B"/>
    <w:rsid w:val="00686DF7"/>
    <w:rsid w:val="0069095E"/>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2D91"/>
    <w:rsid w:val="006C4B48"/>
    <w:rsid w:val="006C5101"/>
    <w:rsid w:val="006C6266"/>
    <w:rsid w:val="006C6F13"/>
    <w:rsid w:val="006D21A4"/>
    <w:rsid w:val="006D22CC"/>
    <w:rsid w:val="006D2F28"/>
    <w:rsid w:val="006D351B"/>
    <w:rsid w:val="006D37B1"/>
    <w:rsid w:val="006D56AE"/>
    <w:rsid w:val="006D5FC1"/>
    <w:rsid w:val="006E0310"/>
    <w:rsid w:val="006E0B5D"/>
    <w:rsid w:val="006E0C07"/>
    <w:rsid w:val="006E1A5E"/>
    <w:rsid w:val="006E2346"/>
    <w:rsid w:val="006E2512"/>
    <w:rsid w:val="006E3449"/>
    <w:rsid w:val="006E3DDB"/>
    <w:rsid w:val="006E4A7B"/>
    <w:rsid w:val="006E53A5"/>
    <w:rsid w:val="006E5B3E"/>
    <w:rsid w:val="006E76E5"/>
    <w:rsid w:val="006F0457"/>
    <w:rsid w:val="006F0FEA"/>
    <w:rsid w:val="006F127C"/>
    <w:rsid w:val="006F3281"/>
    <w:rsid w:val="006F4ED6"/>
    <w:rsid w:val="006F5FE6"/>
    <w:rsid w:val="006F61DD"/>
    <w:rsid w:val="006F6736"/>
    <w:rsid w:val="006F7288"/>
    <w:rsid w:val="006F7B62"/>
    <w:rsid w:val="00700B55"/>
    <w:rsid w:val="00700C29"/>
    <w:rsid w:val="00700CC2"/>
    <w:rsid w:val="00700D2C"/>
    <w:rsid w:val="007037FE"/>
    <w:rsid w:val="00703F10"/>
    <w:rsid w:val="007044DE"/>
    <w:rsid w:val="007061E5"/>
    <w:rsid w:val="0070691F"/>
    <w:rsid w:val="0071017F"/>
    <w:rsid w:val="00710B5F"/>
    <w:rsid w:val="00712476"/>
    <w:rsid w:val="00713001"/>
    <w:rsid w:val="00713E59"/>
    <w:rsid w:val="007150BC"/>
    <w:rsid w:val="007157F9"/>
    <w:rsid w:val="007164A0"/>
    <w:rsid w:val="00716D94"/>
    <w:rsid w:val="007170B8"/>
    <w:rsid w:val="0071722B"/>
    <w:rsid w:val="0071743E"/>
    <w:rsid w:val="00717B36"/>
    <w:rsid w:val="00717DE4"/>
    <w:rsid w:val="00717EAD"/>
    <w:rsid w:val="00720381"/>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4D3C"/>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41F8"/>
    <w:rsid w:val="00765CA6"/>
    <w:rsid w:val="0076624D"/>
    <w:rsid w:val="0077001E"/>
    <w:rsid w:val="00771196"/>
    <w:rsid w:val="00771719"/>
    <w:rsid w:val="00772B4F"/>
    <w:rsid w:val="00772C4B"/>
    <w:rsid w:val="00773534"/>
    <w:rsid w:val="00773E07"/>
    <w:rsid w:val="00775AD9"/>
    <w:rsid w:val="00775C18"/>
    <w:rsid w:val="007763F6"/>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97EA8"/>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33E"/>
    <w:rsid w:val="007C581D"/>
    <w:rsid w:val="007C7017"/>
    <w:rsid w:val="007D0EB0"/>
    <w:rsid w:val="007D112E"/>
    <w:rsid w:val="007D12D8"/>
    <w:rsid w:val="007D14FA"/>
    <w:rsid w:val="007D17DD"/>
    <w:rsid w:val="007D2445"/>
    <w:rsid w:val="007D392E"/>
    <w:rsid w:val="007D4572"/>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3A17"/>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7D7"/>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0413"/>
    <w:rsid w:val="008314BA"/>
    <w:rsid w:val="008315AA"/>
    <w:rsid w:val="008330A4"/>
    <w:rsid w:val="008332EC"/>
    <w:rsid w:val="0083465E"/>
    <w:rsid w:val="008346F7"/>
    <w:rsid w:val="008348BE"/>
    <w:rsid w:val="008364D6"/>
    <w:rsid w:val="00837D1D"/>
    <w:rsid w:val="0084019F"/>
    <w:rsid w:val="0084036B"/>
    <w:rsid w:val="008418B1"/>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2EF"/>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0B3"/>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10F"/>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5766C"/>
    <w:rsid w:val="00961C94"/>
    <w:rsid w:val="009624E1"/>
    <w:rsid w:val="009628CD"/>
    <w:rsid w:val="00962929"/>
    <w:rsid w:val="009630DA"/>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3E0C"/>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9779F"/>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2C78"/>
    <w:rsid w:val="009B481C"/>
    <w:rsid w:val="009B4D88"/>
    <w:rsid w:val="009B50B0"/>
    <w:rsid w:val="009B551F"/>
    <w:rsid w:val="009B61E9"/>
    <w:rsid w:val="009B64B4"/>
    <w:rsid w:val="009B6B60"/>
    <w:rsid w:val="009B6BD5"/>
    <w:rsid w:val="009C04AD"/>
    <w:rsid w:val="009C56A9"/>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375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36A"/>
    <w:rsid w:val="00A934DD"/>
    <w:rsid w:val="00A94F08"/>
    <w:rsid w:val="00A94FB0"/>
    <w:rsid w:val="00A953A4"/>
    <w:rsid w:val="00A954D3"/>
    <w:rsid w:val="00A96781"/>
    <w:rsid w:val="00A96ABF"/>
    <w:rsid w:val="00A96B81"/>
    <w:rsid w:val="00A9710A"/>
    <w:rsid w:val="00A97B42"/>
    <w:rsid w:val="00AA4EAB"/>
    <w:rsid w:val="00AA5DA2"/>
    <w:rsid w:val="00AA629C"/>
    <w:rsid w:val="00AA6E5B"/>
    <w:rsid w:val="00AA7406"/>
    <w:rsid w:val="00AB140A"/>
    <w:rsid w:val="00AB15CD"/>
    <w:rsid w:val="00AB1E62"/>
    <w:rsid w:val="00AB2266"/>
    <w:rsid w:val="00AB25E9"/>
    <w:rsid w:val="00AB2A91"/>
    <w:rsid w:val="00AB3EFA"/>
    <w:rsid w:val="00AB51DE"/>
    <w:rsid w:val="00AB5945"/>
    <w:rsid w:val="00AB6A7C"/>
    <w:rsid w:val="00AB78DB"/>
    <w:rsid w:val="00AC00DA"/>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D36"/>
    <w:rsid w:val="00AE6FB0"/>
    <w:rsid w:val="00AF17BE"/>
    <w:rsid w:val="00AF21A9"/>
    <w:rsid w:val="00AF3791"/>
    <w:rsid w:val="00AF413D"/>
    <w:rsid w:val="00AF486D"/>
    <w:rsid w:val="00AF5CC3"/>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009"/>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1893"/>
    <w:rsid w:val="00B42830"/>
    <w:rsid w:val="00B45521"/>
    <w:rsid w:val="00B46026"/>
    <w:rsid w:val="00B4640B"/>
    <w:rsid w:val="00B46A46"/>
    <w:rsid w:val="00B51779"/>
    <w:rsid w:val="00B521B0"/>
    <w:rsid w:val="00B523B4"/>
    <w:rsid w:val="00B52666"/>
    <w:rsid w:val="00B5323D"/>
    <w:rsid w:val="00B5338C"/>
    <w:rsid w:val="00B5395A"/>
    <w:rsid w:val="00B54244"/>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28CA"/>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0BAD"/>
    <w:rsid w:val="00B917BA"/>
    <w:rsid w:val="00B92E16"/>
    <w:rsid w:val="00B9303C"/>
    <w:rsid w:val="00B934ED"/>
    <w:rsid w:val="00B9463E"/>
    <w:rsid w:val="00BA1BE2"/>
    <w:rsid w:val="00BA4100"/>
    <w:rsid w:val="00BA411D"/>
    <w:rsid w:val="00BA48D1"/>
    <w:rsid w:val="00BA4B7E"/>
    <w:rsid w:val="00BA57CB"/>
    <w:rsid w:val="00BA5A0F"/>
    <w:rsid w:val="00BA5B4D"/>
    <w:rsid w:val="00BA5BB8"/>
    <w:rsid w:val="00BA7271"/>
    <w:rsid w:val="00BA73FF"/>
    <w:rsid w:val="00BA7604"/>
    <w:rsid w:val="00BA7638"/>
    <w:rsid w:val="00BA77AF"/>
    <w:rsid w:val="00BA7EB5"/>
    <w:rsid w:val="00BB05FE"/>
    <w:rsid w:val="00BB0F27"/>
    <w:rsid w:val="00BB124D"/>
    <w:rsid w:val="00BB176E"/>
    <w:rsid w:val="00BB26FC"/>
    <w:rsid w:val="00BB30E8"/>
    <w:rsid w:val="00BB35A4"/>
    <w:rsid w:val="00BB3D30"/>
    <w:rsid w:val="00BB65D3"/>
    <w:rsid w:val="00BB780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14E"/>
    <w:rsid w:val="00C027D5"/>
    <w:rsid w:val="00C02F28"/>
    <w:rsid w:val="00C03EF2"/>
    <w:rsid w:val="00C0589F"/>
    <w:rsid w:val="00C0690B"/>
    <w:rsid w:val="00C11B39"/>
    <w:rsid w:val="00C126C9"/>
    <w:rsid w:val="00C1433D"/>
    <w:rsid w:val="00C163EF"/>
    <w:rsid w:val="00C16DF9"/>
    <w:rsid w:val="00C1765B"/>
    <w:rsid w:val="00C179A4"/>
    <w:rsid w:val="00C17DD2"/>
    <w:rsid w:val="00C17F21"/>
    <w:rsid w:val="00C2147F"/>
    <w:rsid w:val="00C226EE"/>
    <w:rsid w:val="00C22F9E"/>
    <w:rsid w:val="00C235F2"/>
    <w:rsid w:val="00C23ACB"/>
    <w:rsid w:val="00C24A0D"/>
    <w:rsid w:val="00C260CC"/>
    <w:rsid w:val="00C26797"/>
    <w:rsid w:val="00C2706E"/>
    <w:rsid w:val="00C2714C"/>
    <w:rsid w:val="00C30C2E"/>
    <w:rsid w:val="00C30F6C"/>
    <w:rsid w:val="00C319CB"/>
    <w:rsid w:val="00C3309B"/>
    <w:rsid w:val="00C331DB"/>
    <w:rsid w:val="00C34317"/>
    <w:rsid w:val="00C343EA"/>
    <w:rsid w:val="00C35982"/>
    <w:rsid w:val="00C36F17"/>
    <w:rsid w:val="00C372A4"/>
    <w:rsid w:val="00C37A09"/>
    <w:rsid w:val="00C403DF"/>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4387"/>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652D"/>
    <w:rsid w:val="00C67F89"/>
    <w:rsid w:val="00C700AA"/>
    <w:rsid w:val="00C703D2"/>
    <w:rsid w:val="00C70E74"/>
    <w:rsid w:val="00C71C7E"/>
    <w:rsid w:val="00C7264A"/>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0748"/>
    <w:rsid w:val="00CF1CF1"/>
    <w:rsid w:val="00CF2429"/>
    <w:rsid w:val="00CF2C06"/>
    <w:rsid w:val="00CF5BE7"/>
    <w:rsid w:val="00CF6195"/>
    <w:rsid w:val="00CF6D34"/>
    <w:rsid w:val="00CF79FA"/>
    <w:rsid w:val="00CF7D8D"/>
    <w:rsid w:val="00D0089B"/>
    <w:rsid w:val="00D01B6E"/>
    <w:rsid w:val="00D026E7"/>
    <w:rsid w:val="00D027B2"/>
    <w:rsid w:val="00D0377C"/>
    <w:rsid w:val="00D03980"/>
    <w:rsid w:val="00D07083"/>
    <w:rsid w:val="00D10080"/>
    <w:rsid w:val="00D11611"/>
    <w:rsid w:val="00D11FE0"/>
    <w:rsid w:val="00D12E8A"/>
    <w:rsid w:val="00D133C4"/>
    <w:rsid w:val="00D138C3"/>
    <w:rsid w:val="00D13F92"/>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0F5E"/>
    <w:rsid w:val="00D310D9"/>
    <w:rsid w:val="00D312C3"/>
    <w:rsid w:val="00D31377"/>
    <w:rsid w:val="00D3219B"/>
    <w:rsid w:val="00D34308"/>
    <w:rsid w:val="00D34362"/>
    <w:rsid w:val="00D34C3C"/>
    <w:rsid w:val="00D3547E"/>
    <w:rsid w:val="00D35501"/>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5A01"/>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3F5"/>
    <w:rsid w:val="00D72557"/>
    <w:rsid w:val="00D72769"/>
    <w:rsid w:val="00D732C5"/>
    <w:rsid w:val="00D73909"/>
    <w:rsid w:val="00D73E13"/>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6EA5"/>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D7AAF"/>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1938"/>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269E"/>
    <w:rsid w:val="00E42E86"/>
    <w:rsid w:val="00E455C3"/>
    <w:rsid w:val="00E45B43"/>
    <w:rsid w:val="00E46EDC"/>
    <w:rsid w:val="00E477B6"/>
    <w:rsid w:val="00E479DC"/>
    <w:rsid w:val="00E50319"/>
    <w:rsid w:val="00E50562"/>
    <w:rsid w:val="00E5091F"/>
    <w:rsid w:val="00E50B9A"/>
    <w:rsid w:val="00E52300"/>
    <w:rsid w:val="00E544CD"/>
    <w:rsid w:val="00E5668B"/>
    <w:rsid w:val="00E60275"/>
    <w:rsid w:val="00E60F6E"/>
    <w:rsid w:val="00E620B5"/>
    <w:rsid w:val="00E622A4"/>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06CF"/>
    <w:rsid w:val="00EB32B2"/>
    <w:rsid w:val="00EB469F"/>
    <w:rsid w:val="00EB49EF"/>
    <w:rsid w:val="00EB4DC1"/>
    <w:rsid w:val="00EB55EB"/>
    <w:rsid w:val="00EB6648"/>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6FB0"/>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0A2"/>
    <w:rsid w:val="00F07C59"/>
    <w:rsid w:val="00F10594"/>
    <w:rsid w:val="00F10D9B"/>
    <w:rsid w:val="00F10E95"/>
    <w:rsid w:val="00F11A82"/>
    <w:rsid w:val="00F11D23"/>
    <w:rsid w:val="00F1281B"/>
    <w:rsid w:val="00F13215"/>
    <w:rsid w:val="00F14C34"/>
    <w:rsid w:val="00F14FA2"/>
    <w:rsid w:val="00F15E2D"/>
    <w:rsid w:val="00F16110"/>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36C94"/>
    <w:rsid w:val="00F40008"/>
    <w:rsid w:val="00F400F5"/>
    <w:rsid w:val="00F4056F"/>
    <w:rsid w:val="00F40959"/>
    <w:rsid w:val="00F43A4D"/>
    <w:rsid w:val="00F43B8E"/>
    <w:rsid w:val="00F45803"/>
    <w:rsid w:val="00F45EAE"/>
    <w:rsid w:val="00F464E7"/>
    <w:rsid w:val="00F47527"/>
    <w:rsid w:val="00F47DC9"/>
    <w:rsid w:val="00F50F5D"/>
    <w:rsid w:val="00F516A8"/>
    <w:rsid w:val="00F517C5"/>
    <w:rsid w:val="00F537F3"/>
    <w:rsid w:val="00F539DB"/>
    <w:rsid w:val="00F556E5"/>
    <w:rsid w:val="00F55EC0"/>
    <w:rsid w:val="00F57B62"/>
    <w:rsid w:val="00F57E53"/>
    <w:rsid w:val="00F60D9E"/>
    <w:rsid w:val="00F61A12"/>
    <w:rsid w:val="00F62122"/>
    <w:rsid w:val="00F621DD"/>
    <w:rsid w:val="00F622C2"/>
    <w:rsid w:val="00F62559"/>
    <w:rsid w:val="00F63E48"/>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3E"/>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C5A75"/>
    <w:rsid w:val="00FD0494"/>
    <w:rsid w:val="00FD15F0"/>
    <w:rsid w:val="00FD1955"/>
    <w:rsid w:val="00FD1CCC"/>
    <w:rsid w:val="00FD21DD"/>
    <w:rsid w:val="00FD5337"/>
    <w:rsid w:val="00FD5DE0"/>
    <w:rsid w:val="00FD61FB"/>
    <w:rsid w:val="00FD6291"/>
    <w:rsid w:val="00FE15DE"/>
    <w:rsid w:val="00FE22F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D281FE"/>
  <w15:chartTrackingRefBased/>
  <w15:docId w15:val="{DF7EA486-85D7-498E-A9B9-873BFB2D1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4916576">
      <w:bodyDiv w:val="1"/>
      <w:marLeft w:val="0"/>
      <w:marRight w:val="0"/>
      <w:marTop w:val="0"/>
      <w:marBottom w:val="0"/>
      <w:divBdr>
        <w:top w:val="none" w:sz="0" w:space="0" w:color="auto"/>
        <w:left w:val="none" w:sz="0" w:space="0" w:color="auto"/>
        <w:bottom w:val="none" w:sz="0" w:space="0" w:color="auto"/>
        <w:right w:val="none" w:sz="0" w:space="0" w:color="auto"/>
      </w:divBdr>
      <w:divsChild>
        <w:div w:id="10018561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3701576">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6638297">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6919954">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7430965">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5119452">
      <w:bodyDiv w:val="1"/>
      <w:marLeft w:val="0"/>
      <w:marRight w:val="0"/>
      <w:marTop w:val="0"/>
      <w:marBottom w:val="0"/>
      <w:divBdr>
        <w:top w:val="none" w:sz="0" w:space="0" w:color="auto"/>
        <w:left w:val="none" w:sz="0" w:space="0" w:color="auto"/>
        <w:bottom w:val="none" w:sz="0" w:space="0" w:color="auto"/>
        <w:right w:val="none" w:sz="0" w:space="0" w:color="auto"/>
      </w:divBdr>
    </w:div>
    <w:div w:id="176234427">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8949121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6992186">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5090596">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258036">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2643401">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087100">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577363">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8607459">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2021166">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5297676">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8374207">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0731602">
      <w:bodyDiv w:val="1"/>
      <w:marLeft w:val="0"/>
      <w:marRight w:val="0"/>
      <w:marTop w:val="0"/>
      <w:marBottom w:val="0"/>
      <w:divBdr>
        <w:top w:val="none" w:sz="0" w:space="0" w:color="auto"/>
        <w:left w:val="none" w:sz="0" w:space="0" w:color="auto"/>
        <w:bottom w:val="none" w:sz="0" w:space="0" w:color="auto"/>
        <w:right w:val="none" w:sz="0" w:space="0" w:color="auto"/>
      </w:divBdr>
    </w:div>
    <w:div w:id="443110400">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0422594">
      <w:bodyDiv w:val="1"/>
      <w:marLeft w:val="0"/>
      <w:marRight w:val="0"/>
      <w:marTop w:val="0"/>
      <w:marBottom w:val="0"/>
      <w:divBdr>
        <w:top w:val="none" w:sz="0" w:space="0" w:color="auto"/>
        <w:left w:val="none" w:sz="0" w:space="0" w:color="auto"/>
        <w:bottom w:val="none" w:sz="0" w:space="0" w:color="auto"/>
        <w:right w:val="none" w:sz="0" w:space="0" w:color="auto"/>
      </w:divBdr>
    </w:div>
    <w:div w:id="463351035">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0368289">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0940767">
      <w:bodyDiv w:val="1"/>
      <w:marLeft w:val="0"/>
      <w:marRight w:val="0"/>
      <w:marTop w:val="0"/>
      <w:marBottom w:val="0"/>
      <w:divBdr>
        <w:top w:val="none" w:sz="0" w:space="0" w:color="auto"/>
        <w:left w:val="none" w:sz="0" w:space="0" w:color="auto"/>
        <w:bottom w:val="none" w:sz="0" w:space="0" w:color="auto"/>
        <w:right w:val="none" w:sz="0" w:space="0" w:color="auto"/>
      </w:divBdr>
    </w:div>
    <w:div w:id="541481449">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59365826">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1058749">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285101">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0863996">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484097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756152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2116317">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5489819">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88090294">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270067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063811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6820813">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2280714">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9563180">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6017708">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6572343">
      <w:bodyDiv w:val="1"/>
      <w:marLeft w:val="0"/>
      <w:marRight w:val="0"/>
      <w:marTop w:val="0"/>
      <w:marBottom w:val="0"/>
      <w:divBdr>
        <w:top w:val="none" w:sz="0" w:space="0" w:color="auto"/>
        <w:left w:val="none" w:sz="0" w:space="0" w:color="auto"/>
        <w:bottom w:val="none" w:sz="0" w:space="0" w:color="auto"/>
        <w:right w:val="none" w:sz="0" w:space="0" w:color="auto"/>
      </w:divBdr>
    </w:div>
    <w:div w:id="92780914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5914366">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6930917">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19543585">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287152">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6993681">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6442648">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7871480">
      <w:bodyDiv w:val="1"/>
      <w:marLeft w:val="0"/>
      <w:marRight w:val="0"/>
      <w:marTop w:val="0"/>
      <w:marBottom w:val="0"/>
      <w:divBdr>
        <w:top w:val="none" w:sz="0" w:space="0" w:color="auto"/>
        <w:left w:val="none" w:sz="0" w:space="0" w:color="auto"/>
        <w:bottom w:val="none" w:sz="0" w:space="0" w:color="auto"/>
        <w:right w:val="none" w:sz="0" w:space="0" w:color="auto"/>
      </w:divBdr>
    </w:div>
    <w:div w:id="1098596834">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5825457">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8836000">
      <w:bodyDiv w:val="1"/>
      <w:marLeft w:val="0"/>
      <w:marRight w:val="0"/>
      <w:marTop w:val="0"/>
      <w:marBottom w:val="0"/>
      <w:divBdr>
        <w:top w:val="none" w:sz="0" w:space="0" w:color="auto"/>
        <w:left w:val="none" w:sz="0" w:space="0" w:color="auto"/>
        <w:bottom w:val="none" w:sz="0" w:space="0" w:color="auto"/>
        <w:right w:val="none" w:sz="0" w:space="0" w:color="auto"/>
      </w:divBdr>
    </w:div>
    <w:div w:id="1171483710">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9999912">
      <w:bodyDiv w:val="1"/>
      <w:marLeft w:val="0"/>
      <w:marRight w:val="0"/>
      <w:marTop w:val="0"/>
      <w:marBottom w:val="0"/>
      <w:divBdr>
        <w:top w:val="none" w:sz="0" w:space="0" w:color="auto"/>
        <w:left w:val="none" w:sz="0" w:space="0" w:color="auto"/>
        <w:bottom w:val="none" w:sz="0" w:space="0" w:color="auto"/>
        <w:right w:val="none" w:sz="0" w:space="0" w:color="auto"/>
      </w:divBdr>
    </w:div>
    <w:div w:id="1232157427">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9995737">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68737975">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1905508">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29674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3792835">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17789">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4133665">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208">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78187666">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0191675">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1068013">
      <w:bodyDiv w:val="1"/>
      <w:marLeft w:val="0"/>
      <w:marRight w:val="0"/>
      <w:marTop w:val="0"/>
      <w:marBottom w:val="0"/>
      <w:divBdr>
        <w:top w:val="none" w:sz="0" w:space="0" w:color="auto"/>
        <w:left w:val="none" w:sz="0" w:space="0" w:color="auto"/>
        <w:bottom w:val="none" w:sz="0" w:space="0" w:color="auto"/>
        <w:right w:val="none" w:sz="0" w:space="0" w:color="auto"/>
      </w:divBdr>
    </w:div>
    <w:div w:id="1559970936">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7907056">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326904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6452103">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069342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4983069">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6877282">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6819771">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899783894">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5531206">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0849730">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9825508">
      <w:bodyDiv w:val="1"/>
      <w:marLeft w:val="0"/>
      <w:marRight w:val="0"/>
      <w:marTop w:val="0"/>
      <w:marBottom w:val="0"/>
      <w:divBdr>
        <w:top w:val="none" w:sz="0" w:space="0" w:color="auto"/>
        <w:left w:val="none" w:sz="0" w:space="0" w:color="auto"/>
        <w:bottom w:val="none" w:sz="0" w:space="0" w:color="auto"/>
        <w:right w:val="none" w:sz="0" w:space="0" w:color="auto"/>
      </w:divBdr>
    </w:div>
    <w:div w:id="1940023580">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2591397">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263594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3393064">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2896388">
      <w:bodyDiv w:val="1"/>
      <w:marLeft w:val="0"/>
      <w:marRight w:val="0"/>
      <w:marTop w:val="0"/>
      <w:marBottom w:val="0"/>
      <w:divBdr>
        <w:top w:val="none" w:sz="0" w:space="0" w:color="auto"/>
        <w:left w:val="none" w:sz="0" w:space="0" w:color="auto"/>
        <w:bottom w:val="none" w:sz="0" w:space="0" w:color="auto"/>
        <w:right w:val="none" w:sz="0" w:space="0" w:color="auto"/>
      </w:divBdr>
    </w:div>
    <w:div w:id="204597913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1242085">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4790606">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8645474">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08498914">
      <w:bodyDiv w:val="1"/>
      <w:marLeft w:val="0"/>
      <w:marRight w:val="0"/>
      <w:marTop w:val="0"/>
      <w:marBottom w:val="0"/>
      <w:divBdr>
        <w:top w:val="none" w:sz="0" w:space="0" w:color="auto"/>
        <w:left w:val="none" w:sz="0" w:space="0" w:color="auto"/>
        <w:bottom w:val="none" w:sz="0" w:space="0" w:color="auto"/>
        <w:right w:val="none" w:sz="0" w:space="0" w:color="auto"/>
      </w:divBdr>
    </w:div>
    <w:div w:id="2111583529">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5981137">
      <w:bodyDiv w:val="1"/>
      <w:marLeft w:val="0"/>
      <w:marRight w:val="0"/>
      <w:marTop w:val="0"/>
      <w:marBottom w:val="0"/>
      <w:divBdr>
        <w:top w:val="none" w:sz="0" w:space="0" w:color="auto"/>
        <w:left w:val="none" w:sz="0" w:space="0" w:color="auto"/>
        <w:bottom w:val="none" w:sz="0" w:space="0" w:color="auto"/>
        <w:right w:val="none" w:sz="0" w:space="0" w:color="auto"/>
      </w:divBdr>
      <w:divsChild>
        <w:div w:id="14178199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9988443">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1824278">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peps.sante.gouv.fr/actu/2025/25_corruss_alerte-oropouche_14022025.pdf"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actualites/decision-du-26-02-2025-modifiant-la-decision-du-24-09-2024-modifiee-portant-application-dune-partie-de-la-reglementation-des-stupefiants-aux-medicaments-contenant-du-tramadol-et-aux-medicaments-contenant-de-la-codeine-ou-de-la-dihydrocodeine" TargetMode="External"/><Relationship Id="rId63" Type="http://schemas.openxmlformats.org/officeDocument/2006/relationships/hyperlink" Target="https://peps.sante.gouv.fr/actu/actualites.html" TargetMode="External"/><Relationship Id="rId84" Type="http://schemas.openxmlformats.org/officeDocument/2006/relationships/hyperlink" Target="https://ansm.sante.fr/tableau-marr/thiocolchicoside" TargetMode="External"/><Relationship Id="rId138" Type="http://schemas.openxmlformats.org/officeDocument/2006/relationships/hyperlink" Target="https://www.santepubliquefrance.fr/les-actualites/2025/grippes-aviaire-et-porcine-l-evolution-de-la-situation-internationale-sous-surveillance-renforcee" TargetMode="External"/><Relationship Id="rId159" Type="http://schemas.openxmlformats.org/officeDocument/2006/relationships/hyperlink" Target="https://sante.gouv.fr/actualites/presse/communiques-de-presse/article/segur-numerique-et-mon-espace-sante-lancement-de-la-vague-2-pour-l-imagerie" TargetMode="External"/><Relationship Id="rId170" Type="http://schemas.openxmlformats.org/officeDocument/2006/relationships/hyperlink" Target="https://ansm.sante.fr/actualites/fortes-tensions-dapprovisionnement-en-quetiapine-xeroquel-lp-et-generiques-premieres-conduites-a-tenir" TargetMode="External"/><Relationship Id="rId191" Type="http://schemas.openxmlformats.org/officeDocument/2006/relationships/hyperlink" Target="https://ansm.sante.fr/disponibilites-des-produits-de-sante/medicaments/synacthene-0-25-mg-1-ml-solution-injectable-tetracosactide" TargetMode="External"/><Relationship Id="rId205" Type="http://schemas.openxmlformats.org/officeDocument/2006/relationships/fontTable" Target="fontTable.xml"/><Relationship Id="rId107" Type="http://schemas.openxmlformats.org/officeDocument/2006/relationships/hyperlink" Target="https://www.cancer.fr/catalogue-des-publications/conciliation-medicamenteuse-et-bilan-de-medication-des-patients-atteints-de-cancer"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sante.gouv.fr/actualites/presse/communiques-de-presse/article/diagnostic-de-l-endometriose-catherine-vautrin-et-yannick-neuder-actent-la" TargetMode="External"/><Relationship Id="rId53" Type="http://schemas.openxmlformats.org/officeDocument/2006/relationships/hyperlink" Target="https://www.legifrance.gouv.fr/jorf/id/JORFTEXT000051234181" TargetMode="External"/><Relationship Id="rId74" Type="http://schemas.openxmlformats.org/officeDocument/2006/relationships/hyperlink" Target="https://anti-fraud.ec.europa.eu/media-corner/news/shield-v-over-34-million-pills-seized-operation-targeting-counterfeit-medicines-2025-01-30_en" TargetMode="External"/><Relationship Id="rId128" Type="http://schemas.openxmlformats.org/officeDocument/2006/relationships/hyperlink" Target="https://www.has-sante.fr/jcms/p_3591081/fr/borreliose-de-lyme-et-autres-maladies-vectorielles-a-tiques-la-has-actualise-ses-recommandations" TargetMode="External"/><Relationship Id="rId149" Type="http://schemas.openxmlformats.org/officeDocument/2006/relationships/hyperlink" Target="https://sante.gouv.fr/IMG/pdf/dgs-urgent_no2025-04_reply_iahp.pdf" TargetMode="External"/><Relationship Id="rId5" Type="http://schemas.openxmlformats.org/officeDocument/2006/relationships/footnotes" Target="footnotes.xml"/><Relationship Id="rId95" Type="http://schemas.openxmlformats.org/officeDocument/2006/relationships/hyperlink" Target="https://www.ordre.pharmacien.fr/les-communications/focus-sur/les-actualites/renforcement-de-la-pertinence-des-prescriptions-medicales-publication-des-arretes" TargetMode="External"/><Relationship Id="rId160" Type="http://schemas.openxmlformats.org/officeDocument/2006/relationships/hyperlink" Target="https://ansm.sante.fr/actualites/des-pratiques-illegales-dinjection-de-toxine-botulinique-mettent-en-danger-les-utilisateurs" TargetMode="External"/><Relationship Id="rId181" Type="http://schemas.openxmlformats.org/officeDocument/2006/relationships/hyperlink" Target="https://ansm.sante.fr/disponibilites-des-produits-de-sante/medicaments/heparine-calcique-25-000-ui-ml-solution-injectable-en-seringue-pre-remplie-s-c-de-0-2-ml-et-0-3-ml-calciparine-5-000-ui-0-2-ml-et-7-500-ui-0-3-ml-solution-injectable-en-seringue-pre-remplie-s-c-heparine-calcique" TargetMode="External"/><Relationship Id="rId22" Type="http://schemas.openxmlformats.org/officeDocument/2006/relationships/hyperlink" Target="https://peps.sante.gouv.fr/themes/subst_ven/subst.html" TargetMode="External"/><Relationship Id="rId43" Type="http://schemas.openxmlformats.org/officeDocument/2006/relationships/hyperlink" Target="https://ansm.sante.fr/actualites/tramadol-et-codeine-les-nouvelles-regles-de-prescription-et-delivrance-entrent-en-vigueur-le-1er-mars-2025" TargetMode="External"/><Relationship Id="rId64" Type="http://schemas.openxmlformats.org/officeDocument/2006/relationships/hyperlink" Target="https://peps.sante.gouv.fr/actu/2025/25_minsante_2025-01.pdf" TargetMode="External"/><Relationship Id="rId118" Type="http://schemas.openxmlformats.org/officeDocument/2006/relationships/hyperlink" Target="https://www.hcsp.fr/Explore.cgi/Telecharger?NomFichier=hcspa20241107_medeprpolevovividelamavior.pdf" TargetMode="External"/><Relationship Id="rId139" Type="http://schemas.openxmlformats.org/officeDocument/2006/relationships/hyperlink" Target="https://www.santepubliquefrance.fr/maladies-et-traumatismes/maladies-a-prevention-vaccinale/infections-invasives-a-meningocoque/documents/bulletin-national2/infections-invasives-a-meningocoque-en-france-au-31-janvier-2025" TargetMode="External"/><Relationship Id="rId85" Type="http://schemas.openxmlformats.org/officeDocument/2006/relationships/hyperlink" Target="https://www.has-sante.fr/jcms/p_3367704/fr/le-patient-en-auto-administration-de-ses-medicaments-en-cours-d-hospitalisation" TargetMode="External"/><Relationship Id="rId150" Type="http://schemas.openxmlformats.org/officeDocument/2006/relationships/hyperlink" Target="https://www.ameli.fr/assure/actualites/paracetamol-challenge-les-autorites-sanitaires-tirent-la-sonnette-d-alarme" TargetMode="External"/><Relationship Id="rId171" Type="http://schemas.openxmlformats.org/officeDocument/2006/relationships/hyperlink" Target="https://ansm.sante.fr/uploads/2025/02/13/20250213-monographie-quetiapine-gelules-100-et-150-mg.pdf" TargetMode="External"/><Relationship Id="rId192" Type="http://schemas.openxmlformats.org/officeDocument/2006/relationships/hyperlink" Target="https://ansm.sante.fr/disponibilites-des-produits-de-sante/medicaments/methylphenidate-eg-lp-18-mg-et-54-mg-comprime-a-liberation-prolongee-methylphenidate-chlorhydrate-de" TargetMode="External"/><Relationship Id="rId206" Type="http://schemas.openxmlformats.org/officeDocument/2006/relationships/theme" Target="theme/theme1.xml"/><Relationship Id="rId12" Type="http://schemas.openxmlformats.org/officeDocument/2006/relationships/hyperlink" Target="https://peps.sante.gouv.fr/themes/subst_ven/subst.html" TargetMode="External"/><Relationship Id="rId33" Type="http://schemas.openxmlformats.org/officeDocument/2006/relationships/hyperlink" Target="https://www.lemonde.fr/societe/article/2025/02/10/endometriose-le-gouvernement-annonce-le-remboursement-de-tests-salivaires-pour-certaines-femmes_6540826_3224.html" TargetMode="External"/><Relationship Id="rId108" Type="http://schemas.openxmlformats.org/officeDocument/2006/relationships/hyperlink" Target="https://lesbiologistesmedicaux.fr/images/Biologistes-CDP%20commun_Deepista%20ge%20du%20cancer%20colorectal-v.OK.pdf" TargetMode="External"/><Relationship Id="rId129" Type="http://schemas.openxmlformats.org/officeDocument/2006/relationships/hyperlink" Target="https://www.has-sante.fr/jcms/c_2857558/fr/borreliose-de-lyme-et-autres-maladies-vectorielles-a-tiques-mvt" TargetMode="External"/><Relationship Id="rId54" Type="http://schemas.openxmlformats.org/officeDocument/2006/relationships/hyperlink" Target="https://www.lequotidiendupharmacien.fr/exercice-pro/tests-covid-sans-ordonnance-fin-de-prise-en-charge-des-le-1er-mars" TargetMode="External"/><Relationship Id="rId75" Type="http://schemas.openxmlformats.org/officeDocument/2006/relationships/hyperlink" Target="https://sante.gouv.fr/actualites/presse/communiques-de-presse/article/wegovy-continuite-de-traitement-contre-l-obesite-assuree-jusqu-au-31-decembre" TargetMode="External"/><Relationship Id="rId96" Type="http://schemas.openxmlformats.org/officeDocument/2006/relationships/hyperlink" Target="https://www.ordre.pharmacien.fr/les-communications/focus-sur/les-actualites/acces-direct-des-patients-aux-infirmiers-en-pratique-avancee" TargetMode="External"/><Relationship Id="rId140" Type="http://schemas.openxmlformats.org/officeDocument/2006/relationships/hyperlink" Target="https://www.lequotidiendupharmacien.fr/exercice-pro/en-recrudescence-les-meningites-ont-fait-13-morts-en-janvier" TargetMode="External"/><Relationship Id="rId161" Type="http://schemas.openxmlformats.org/officeDocument/2006/relationships/hyperlink" Target="https://www.lequotidiendupharmacien.fr/medicament-parapharmacie/medicament/huit-cas-de-botulisme-apres-injections-illegales-de-botox" TargetMode="External"/><Relationship Id="rId182" Type="http://schemas.openxmlformats.org/officeDocument/2006/relationships/hyperlink" Target="https://www.ordre.pharmacien.fr/les-communications/focus-sur/les-actualites/tensions-d-approvisionnement-en-europe-le-gpue-publie-son-rapport-2024" TargetMode="Externa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www.coreb.infectiologie.com/UserFiles/File/fiche-coreb-orov-131224.pdf" TargetMode="External"/><Relationship Id="rId44" Type="http://schemas.openxmlformats.org/officeDocument/2006/relationships/hyperlink" Target="https://www.ordre.pharmacien.fr/les-communications/focus-sur/les-actualites/tramadol-et-codeine-les-nouvelles-regles-de-prescription-et-delivrance-entrent-en-vigueur-le-1er-mars-2025" TargetMode="External"/><Relationship Id="rId65" Type="http://schemas.openxmlformats.org/officeDocument/2006/relationships/hyperlink" Target="https://www.santepubliquefrance.fr/content/download/489395/file/20250130_Grippe%20zoonotique_defDeCasCAT.pdf" TargetMode="External"/><Relationship Id="rId86" Type="http://schemas.openxmlformats.org/officeDocument/2006/relationships/hyperlink" Target="https://sante.gouv.fr/actualites/presse/communiques-de-presse/article/mise-en-place-d-une-methodologie-d-evaluation-de-l-empreinte-carbone-des" TargetMode="External"/><Relationship Id="rId130" Type="http://schemas.openxmlformats.org/officeDocument/2006/relationships/hyperlink" Target="https://ansm.sante.fr/actualites/lansm-prend-une-decision-de-police-sanitaire-concernant-les-produits-de-tatouage-perma-blend-maquillage-permanent" TargetMode="External"/><Relationship Id="rId151" Type="http://schemas.openxmlformats.org/officeDocument/2006/relationships/hyperlink" Target="https://sante.gouv.fr/actualites/presse/communiques-de-presse/article/des-territoires-vers-l-europe-le-gouvernement-lance-le-4e-plan-national" TargetMode="External"/><Relationship Id="rId172" Type="http://schemas.openxmlformats.org/officeDocument/2006/relationships/hyperlink" Target="https://ansm.sante.fr/uploads/2025/02/14/20250214-fiche-utilisation-quetiapine-100-mg.pdf" TargetMode="External"/><Relationship Id="rId193" Type="http://schemas.openxmlformats.org/officeDocument/2006/relationships/hyperlink" Target="https://ansm.sante.fr/disponibilites-des-produits-de-sante/medicaments/medikinet-30-mg-gelule-a-liberation-modifiee-methylphenidate-chlorhydrate-de" TargetMode="External"/><Relationship Id="rId13" Type="http://schemas.openxmlformats.org/officeDocument/2006/relationships/hyperlink" Target="https://peps.sante.gouv.fr/themes/subst_ven/subst.html" TargetMode="External"/><Relationship Id="rId109" Type="http://schemas.openxmlformats.org/officeDocument/2006/relationships/hyperlink" Target="https://www.lepoint.fr/sante/cancer-alerte-au-tsunami-de-fausses-informations-12-02-2025-2582246_40.php" TargetMode="External"/><Relationship Id="rId34" Type="http://schemas.openxmlformats.org/officeDocument/2006/relationships/hyperlink" Target="https://www.legifrance.gouv.fr/jorf/id/JORFTEXT000051156764" TargetMode="External"/><Relationship Id="rId55" Type="http://schemas.openxmlformats.org/officeDocument/2006/relationships/hyperlink" Target="https://www.ordre.pharmacien.fr/les-communications/focus-sur/les-actualites/gestion-de-la-crise-sanitaire-abrogation-de-certaines-mesures" TargetMode="External"/><Relationship Id="rId76" Type="http://schemas.openxmlformats.org/officeDocument/2006/relationships/hyperlink" Target="https://www.ameli.fr/pharmacien/actualites/des-nouveautes-dans-le-teleservice-asafo-pour-verifier-et-signaler-une-fausse-ordonnance" TargetMode="External"/><Relationship Id="rId97" Type="http://schemas.openxmlformats.org/officeDocument/2006/relationships/hyperlink" Target="https://www.lemoniteurdespharmacies.fr/profession/socio-professionnel/economie-officinale-faut-il-ressortir-les-gilets-jaunes-et-les-peindre-en-vert" TargetMode="External"/><Relationship Id="rId120" Type="http://schemas.openxmlformats.org/officeDocument/2006/relationships/hyperlink" Target="https://peps.sante.gouv.fr/actu/2025/25_dgs_faq-oropouche_14022025.docx" TargetMode="External"/><Relationship Id="rId141" Type="http://schemas.openxmlformats.org/officeDocument/2006/relationships/hyperlink" Target="https://peps.sante.gouv.fr/actu/2025/25_mars_2025-04.pdf" TargetMode="External"/><Relationship Id="rId7" Type="http://schemas.openxmlformats.org/officeDocument/2006/relationships/image" Target="media/image1.jpeg"/><Relationship Id="rId162" Type="http://schemas.openxmlformats.org/officeDocument/2006/relationships/hyperlink" Target="https://www.ordre.pharmacien.fr/les-communications/focus-sur/les-actualites/des-nouveautes-dans-le-teleservice-asafo-pour-verifier-et-signaler-une-fausse-ordonnance-sur-ameli-pro" TargetMode="External"/><Relationship Id="rId183" Type="http://schemas.openxmlformats.org/officeDocument/2006/relationships/hyperlink" Target="https://ansm.sante.fr/disponibilites-des-produits-de-sante/medicaments/lamprene-100-mg-capsule-molle-clofazimine" TargetMode="External"/><Relationship Id="rId24" Type="http://schemas.openxmlformats.org/officeDocument/2006/relationships/hyperlink" Target="https://peps.sante.gouv.fr/outils/guide_proced/guide.html" TargetMode="External"/><Relationship Id="rId40" Type="http://schemas.openxmlformats.org/officeDocument/2006/relationships/hyperlink" Target="https://www.legifrance.gouv.fr/jorf/id/JORFTEXT000051249432" TargetMode="External"/><Relationship Id="rId45" Type="http://schemas.openxmlformats.org/officeDocument/2006/relationships/hyperlink" Target="https://peps.sante.gouv.fr/outils/docu/textes_texto/25_dgos_note_samu-sas-tramadol-codeine_24022025.pdf" TargetMode="External"/><Relationship Id="rId66" Type="http://schemas.openxmlformats.org/officeDocument/2006/relationships/hyperlink" Target="https://www.sf2h.net/publications/guide-de-prevention-de-la-transmission-par-voie-respiratoire.html" TargetMode="External"/><Relationship Id="rId87" Type="http://schemas.openxmlformats.org/officeDocument/2006/relationships/hyperlink" Target="https://sante.gouv.fr/actualites/presse/communiques-de-presse/article/praticiens-a-diplome-hors-union-europeenne-padhue-resultats-des-epreuves-de" TargetMode="External"/><Relationship Id="rId110" Type="http://schemas.openxmlformats.org/officeDocument/2006/relationships/hyperlink" Target="https://www.coreb.infectiologie.com/fr/grippes-zoonotiques.html" TargetMode="External"/><Relationship Id="rId115" Type="http://schemas.openxmlformats.org/officeDocument/2006/relationships/hyperlink" Target="https://ansm.sante.fr/actualites/therapie-illegale-dans-le-traitement-du-cancer-nous-prenons-des-decisions-de-police-sanitaire-a-lencontre-de-trois-societes-promouvant-des-therapies-cellulaires-dendritiques-non-autorisees-en-france" TargetMode="External"/><Relationship Id="rId131" Type="http://schemas.openxmlformats.org/officeDocument/2006/relationships/hyperlink" Target="https://www.legifrance.gouv.fr/jorf/id/JORFTEXT000050705291" TargetMode="External"/><Relationship Id="rId136" Type="http://schemas.openxmlformats.org/officeDocument/2006/relationships/hyperlink" Target="https://www.coreb.infectiologie.com/UserFiles/File/20250220-grippes-zoonotiques-corebvdef.pdf" TargetMode="External"/><Relationship Id="rId157" Type="http://schemas.openxmlformats.org/officeDocument/2006/relationships/hyperlink" Target="https://www.santepubliquefrance.fr/maladies-et-traumatismes/maladies-et-infections-respiratoires/grippe/documents/bulletin-national/infections-respiratoires-aigues-grippe-bronchiolite-covid-19-.-bulletin-du-26-fevrier-2025" TargetMode="External"/><Relationship Id="rId178" Type="http://schemas.openxmlformats.org/officeDocument/2006/relationships/hyperlink" Target="https://ansm.sante.fr/disponibilites-des-produits-de-sante/medicaments/etoposide-accord-20-mg-ml-solution-a-diluer-pour-perfusion-etoposide" TargetMode="External"/><Relationship Id="rId61" Type="http://schemas.openxmlformats.org/officeDocument/2006/relationships/hyperlink" Target="https://www.service-public.fr/particuliers/actualites/A18090" TargetMode="External"/><Relationship Id="rId82" Type="http://schemas.openxmlformats.org/officeDocument/2006/relationships/hyperlink" Target="https://peps.sante.gouv.fr/actu/2025/25_igas_onic-2025.docx" TargetMode="External"/><Relationship Id="rId152" Type="http://schemas.openxmlformats.org/officeDocument/2006/relationships/hyperlink" Target="https://sante.gouv.fr/IMG/pdf/pnmr4.pdf" TargetMode="External"/><Relationship Id="rId173" Type="http://schemas.openxmlformats.org/officeDocument/2006/relationships/hyperlink" Target="https://ansm.sante.fr/uploads/2025/02/14/20250214-fiche-utilisation-quetiapine-150-mg.pdf" TargetMode="External"/><Relationship Id="rId194" Type="http://schemas.openxmlformats.org/officeDocument/2006/relationships/hyperlink" Target="https://ansm.sante.fr/disponibilites-des-produits-de-sante/medicaments/elvorine-25-mg-2-5-ml-50-mg-5-ml-100-mg-10-ml-et-175-mg-17-5-ml-solution-injectable-levofolinate-de-calcium" TargetMode="External"/><Relationship Id="rId199" Type="http://schemas.openxmlformats.org/officeDocument/2006/relationships/header" Target="header1.xml"/><Relationship Id="rId203" Type="http://schemas.openxmlformats.org/officeDocument/2006/relationships/header" Target="header3.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portail.tessadoc.social.gouv.fr/recherche/viewnotice/id/968109" TargetMode="External"/><Relationship Id="rId35" Type="http://schemas.openxmlformats.org/officeDocument/2006/relationships/hyperlink" Target="https://www.legifrance.gouv.fr/jorf/id/JORFTEXT000051156773" TargetMode="External"/><Relationship Id="rId56" Type="http://schemas.openxmlformats.org/officeDocument/2006/relationships/hyperlink" Target="https://www.legifrance.gouv.fr/jorf/id/JORFTEXT000051141812" TargetMode="External"/><Relationship Id="rId77" Type="http://schemas.openxmlformats.org/officeDocument/2006/relationships/hyperlink" Target="https://www.hcsp.fr/Explore.cgi/avisrapportsdomaine?clefr=1418" TargetMode="External"/><Relationship Id="rId100" Type="http://schemas.openxmlformats.org/officeDocument/2006/relationships/hyperlink" Target="https://www.who.int/fr/news/item/03-02-2025-groundbreaking-ebola-vaccination-trial-launches-today-in-uganda" TargetMode="External"/><Relationship Id="rId105" Type="http://schemas.openxmlformats.org/officeDocument/2006/relationships/hyperlink" Target="https://www.omedit-normandie.fr/boite-a-outils/bon-usage/liste-des-medicaments-ecrasables/liste-des-medicaments-ecrasables,3184,3511.html" TargetMode="External"/><Relationship Id="rId126" Type="http://schemas.openxmlformats.org/officeDocument/2006/relationships/hyperlink" Target="https://ansm.sante.fr/actualites/point-de-situation-sur-les-appareils-de-ventilation-philips" TargetMode="External"/><Relationship Id="rId147" Type="http://schemas.openxmlformats.org/officeDocument/2006/relationships/hyperlink" Target="https://www.epi-phare.fr/rapports-detudes-et-publications/utilisation-fluoroquinolones/" TargetMode="External"/><Relationship Id="rId168" Type="http://schemas.openxmlformats.org/officeDocument/2006/relationships/hyperlink" Target="https://peps.sante.gouv.fr/actu/2025/25_ansm_cr-reunion-quetiapine_12022025.pdf" TargetMode="External"/><Relationship Id="rId8" Type="http://schemas.openxmlformats.org/officeDocument/2006/relationships/image" Target="media/image2.png"/><Relationship Id="rId51" Type="http://schemas.openxmlformats.org/officeDocument/2006/relationships/hyperlink" Target="http://peps.intranet.sante.gouv.fr/actu/actualites.html" TargetMode="External"/><Relationship Id="rId72" Type="http://schemas.openxmlformats.org/officeDocument/2006/relationships/hyperlink" Target="https://www.lemoniteurdespharmacies.fr/profession/socio-professionnel/tiers-payant-quand-faudra-t-il-dire-non" TargetMode="External"/><Relationship Id="rId93" Type="http://schemas.openxmlformats.org/officeDocument/2006/relationships/hyperlink" Target="https://www.anses.fr/fr/content/influenza-aviaire-les-risques-sanitaires-actuels-pour-les-animaux-et-les-humains" TargetMode="External"/><Relationship Id="rId98" Type="http://schemas.openxmlformats.org/officeDocument/2006/relationships/hyperlink" Target="https://www.assurance-maladie.ameli.fr/presse/2025-02-07-cp-depenses-fin-decembre-2024" TargetMode="External"/><Relationship Id="rId121" Type="http://schemas.openxmlformats.org/officeDocument/2006/relationships/hyperlink" Target="https://peps.sante.gouv.fr/actu/2025/25_dgs_reco-ps-risque-import-oropouche_fev2025.docx" TargetMode="External"/><Relationship Id="rId142" Type="http://schemas.openxmlformats.org/officeDocument/2006/relationships/hyperlink" Target="https://sante.gouv.fr/IMG/pdf/dgs-urgent_2025_06_iim.pdf" TargetMode="External"/><Relationship Id="rId163" Type="http://schemas.openxmlformats.org/officeDocument/2006/relationships/hyperlink" Target="https://ansm.sante.fr/disponibilites-des-produits-de-sante/medicaments" TargetMode="External"/><Relationship Id="rId184" Type="http://schemas.openxmlformats.org/officeDocument/2006/relationships/hyperlink" Target="https://ansm.sante.fr/disponibilites-des-produits-de-sante/medicaments/specialites-a-base-de-levofloxacine-500-mg-en-comprime-pellicule-secable-levofloxacine" TargetMode="External"/><Relationship Id="rId189" Type="http://schemas.openxmlformats.org/officeDocument/2006/relationships/hyperlink" Target="https://ansm.sante.fr/disponibilites-des-produits-de-sante/medicaments/concerta-lp-comprime-a-liberation-prolongee-methylphenidate-chlorhydrate-de" TargetMode="External"/><Relationship Id="rId3" Type="http://schemas.openxmlformats.org/officeDocument/2006/relationships/settings" Target="settings.xml"/><Relationship Id="rId25" Type="http://schemas.openxmlformats.org/officeDocument/2006/relationships/hyperlink" Target="https://peps.sante.gouv.fr/textes_projets/projets.html" TargetMode="External"/><Relationship Id="rId46" Type="http://schemas.openxmlformats.org/officeDocument/2006/relationships/hyperlink" Target="https://www.legifrance.gouv.fr/jorf/id/JORFTEXT000051253918" TargetMode="External"/><Relationship Id="rId67" Type="http://schemas.openxmlformats.org/officeDocument/2006/relationships/hyperlink" Target="https://peps.sante.gouv.fr/questions%20reponses/25_daj_secret-professionnel-et-phisp_30012025.pdf" TargetMode="External"/><Relationship Id="rId116" Type="http://schemas.openxmlformats.org/officeDocument/2006/relationships/hyperlink" Target="https://www.hcsp.fr/Explore.cgi/avisrapportsdomaine?clefr=1424" TargetMode="External"/><Relationship Id="rId137" Type="http://schemas.openxmlformats.org/officeDocument/2006/relationships/hyperlink" Target="https://www.santepubliquefrance.fr/media/files/01-maladies-et-traumatismes/maladies-transmissibles-de-l-animal-a-l-homme/grippe-aviaire/conduite-a-tenir-vis-a-vis-des-personnes-exposees-au-virus-grippe-d-origine-animale" TargetMode="External"/><Relationship Id="rId158" Type="http://schemas.openxmlformats.org/officeDocument/2006/relationships/hyperlink" Target="https://www.santepubliquefrance.fr/maladies-et-traumatismes/maladies-infectieuses-d-origine-alimentaire/gastro-enterites-aigues/documents/bulletin-national/gastro-enterites-aigues.-bulletin-du-27-fevrier-2025"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1249461" TargetMode="External"/><Relationship Id="rId62" Type="http://schemas.openxmlformats.org/officeDocument/2006/relationships/hyperlink" Target="http://peps.intranet.sante.gouv.fr/actu/actualites.html" TargetMode="External"/><Relationship Id="rId83" Type="http://schemas.openxmlformats.org/officeDocument/2006/relationships/hyperlink" Target="https://ansm.sante.fr/informations-de-securite/specialites-contenant-du-thiocolchicoside-rappels-et-nouvelles-recommandations-concernant-le-risque-potentiel-de-genotoxicite" TargetMode="External"/><Relationship Id="rId88" Type="http://schemas.openxmlformats.org/officeDocument/2006/relationships/hyperlink" Target="https://peps.sante.gouv.fr/actu/2025/25_mars_2025-04.pdf" TargetMode="External"/><Relationship Id="rId111" Type="http://schemas.openxmlformats.org/officeDocument/2006/relationships/hyperlink" Target="https://www.ordre.pharmacien.fr/mediatheque/fichiers/guide-pratique-de-l-activite-officinale" TargetMode="External"/><Relationship Id="rId132" Type="http://schemas.openxmlformats.org/officeDocument/2006/relationships/hyperlink" Target="https://www.santepubliquefrance.fr/les-actualites/2025/epidemie-de-rougeole-au-maroc-recommandations-aux-voyageurs-et-renforcement-des-mesures-de-precautions-pour-les-professionnels-de-sante" TargetMode="External"/><Relationship Id="rId153" Type="http://schemas.openxmlformats.org/officeDocument/2006/relationships/hyperlink" Target="https://www.lemonde.fr/sante/article/2025/02/25/maladies-rares-le-gouvernement-lance-un-nouveau-plan-de-lutte_6563450_1651302.html" TargetMode="External"/><Relationship Id="rId174" Type="http://schemas.openxmlformats.org/officeDocument/2006/relationships/hyperlink" Target="https://ansm.sante.fr/uploads/2025/02/13/20250213-quetiapine-reco-remplacement-2.pdf" TargetMode="External"/><Relationship Id="rId179" Type="http://schemas.openxmlformats.org/officeDocument/2006/relationships/hyperlink" Target="https://ansm.sante.fr/actualites/heparine-calcique-en-seringue-preremplie-tensions-dapprovisionnement-et-arret-de-commercialisation" TargetMode="External"/><Relationship Id="rId195"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190" Type="http://schemas.openxmlformats.org/officeDocument/2006/relationships/hyperlink" Target="https://ansm.sante.fr/disponibilites-des-produits-de-sante/vaccins/vaxchora-poudre-effervescente-et-poudre-pour-suspension-buvable-vaccin-anticholerique-vivant-recombine-orale-vibrio-cholerae-souche-cvd-103-hgr-vivant-attenue" TargetMode="External"/><Relationship Id="rId204" Type="http://schemas.openxmlformats.org/officeDocument/2006/relationships/footer" Target="footer3.xml"/><Relationship Id="rId15" Type="http://schemas.openxmlformats.org/officeDocument/2006/relationships/hyperlink" Target="https://ansm.sante.fr/actualites/decision-du-07-02-2025-portant-exoneration-a-la-reglementation-des-substances-veneneuses-destinees-a-la-medecine-humaine" TargetMode="External"/><Relationship Id="rId36" Type="http://schemas.openxmlformats.org/officeDocument/2006/relationships/hyperlink" Target="https://www.legifrance.gouv.fr/jorf/id/JORFTEXT000051206924" TargetMode="External"/><Relationship Id="rId57" Type="http://schemas.openxmlformats.org/officeDocument/2006/relationships/hyperlink" Target="https://www.legifrance.gouv.fr/jorf/id/JORFTEXT000051142931" TargetMode="External"/><Relationship Id="rId106" Type="http://schemas.openxmlformats.org/officeDocument/2006/relationships/hyperlink" Target="https://www.cancer.fr/presse/renforcer-la-securisation-medicamenteuse-des-patients-sous-anticancereux-injectables" TargetMode="External"/><Relationship Id="rId127" Type="http://schemas.openxmlformats.org/officeDocument/2006/relationships/hyperlink" Target="https://ansm.sante.fr/actualites/decision-du-17-02-2025-abrogeant-partiellement-la-decision-du-09-02-2022-fixant-des-conditions-particulieres-de-mise-sur-le-marche-dexportation-de-distribution-et-de-detention-en-vue-de-la-vente-ou-de-la-distribution-de-dm-de-la-societe-philips"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1151869" TargetMode="External"/><Relationship Id="rId52" Type="http://schemas.openxmlformats.org/officeDocument/2006/relationships/hyperlink" Target="https://peps.sante.gouv.fr/actu/ncov/actus_2019-ncov.html" TargetMode="External"/><Relationship Id="rId73" Type="http://schemas.openxmlformats.org/officeDocument/2006/relationships/hyperlink" Target="https://www.rfcrpv.fr/ibuprofene-et-symptomes-infectieux-les-liaisons-dangereuses/" TargetMode="External"/><Relationship Id="rId78" Type="http://schemas.openxmlformats.org/officeDocument/2006/relationships/hyperlink" Target="https://www.santepubliquefrance.fr/maladies-et-traumatismes/cancers/cancer-du-col-de-l-uterus/documents/magazines-revues/bulletin-epidemiologique-hebdomadaire-4-fevrier-2025-n-3-4-prevention-des-cancers-du-sein-du-col-de-l-uterus-et-du-cancer-colorectal-etat-des" TargetMode="External"/><Relationship Id="rId94" Type="http://schemas.openxmlformats.org/officeDocument/2006/relationships/hyperlink" Target="https://www.lequotidiendupharmacien.fr/exercice-pro/justice/un-pharmacien-et-deux-preparatrices-condamnes-pour-delivrance-irreguliere-de-paxlovid" TargetMode="External"/><Relationship Id="rId99" Type="http://schemas.openxmlformats.org/officeDocument/2006/relationships/hyperlink" Target="https://www.hcsp.fr/Explore.cgi/avisrapportsdomaine?clefr=1422" TargetMode="External"/><Relationship Id="rId101" Type="http://schemas.openxmlformats.org/officeDocument/2006/relationships/hyperlink" Target="https://theconversation.com/epidemie-de-grippe-pourquoi-une-telle-ampleur-cet-hiver-249323" TargetMode="External"/><Relationship Id="rId122" Type="http://schemas.openxmlformats.org/officeDocument/2006/relationships/hyperlink" Target="https://www.santepubliquefrance.fr/les-actualites/2025/virus-de-la-poliomyelite-detectes-dans-les-eaux-usees-en-europe-sante-publique-france-reste-en-vigilance" TargetMode="External"/><Relationship Id="rId143" Type="http://schemas.openxmlformats.org/officeDocument/2006/relationships/hyperlink" Target="https://www.ordre.pharmacien.fr/les-communications/focus-sur/les-actualites/augmentation-des-infections-invasives-a-meningocoque-en-france" TargetMode="External"/><Relationship Id="rId148" Type="http://schemas.openxmlformats.org/officeDocument/2006/relationships/hyperlink" Target="https://peps.sante.gouv.fr/actu/2025/25_corruss_import-cas-rougeole-maroc_24022025.pdf" TargetMode="External"/><Relationship Id="rId164" Type="http://schemas.openxmlformats.org/officeDocument/2006/relationships/hyperlink" Target="https://ansm.sante.fr/dossiers-thematiques/plan-hivernal" TargetMode="External"/><Relationship Id="rId169" Type="http://schemas.openxmlformats.org/officeDocument/2006/relationships/hyperlink" Target="https://peps.sante.gouv.fr/actu/2025/25_ansm_presentation-reunion-quetiapine_12022025.pdf" TargetMode="External"/><Relationship Id="rId185" Type="http://schemas.openxmlformats.org/officeDocument/2006/relationships/hyperlink" Target="https://eye.mailexact.medexact.com/m2?r=wAXNB564NWQzN2ZiYjdiOTVjZWUwYTE4MTMzMzlhxBDzGkY18tDCSUjQsEUP0JAqUwvQkrg2MTNiNTQyNDVlMDYwZjQ0ZTQ1ZWEwMGG7YWduZXMubWVpbGxpZXJAYXJzLnNhbnRlLmZyoJ-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"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heparine-calcique-panpharma-25-000-ui-ml-solution-injectable-en-seringue-pre-remplie-s-c-de-0-2-ml-0-3-ml-et-solution-injectable-en-ampoule-0-5-ml-heparine-calcique" TargetMode="External"/><Relationship Id="rId26" Type="http://schemas.openxmlformats.org/officeDocument/2006/relationships/hyperlink" Target="https://www.legifrance.gouv.fr/dossierlegislatif/JORFDOLE000051138266/" TargetMode="External"/><Relationship Id="rId47" Type="http://schemas.openxmlformats.org/officeDocument/2006/relationships/hyperlink" Target="https://www.legifrance.gouv.fr/jorf/id/JORFTEXT000051261102" TargetMode="External"/><Relationship Id="rId68" Type="http://schemas.openxmlformats.org/officeDocument/2006/relationships/hyperlink" Target="https://www.lequotidiendupharmacien.fr/exercice-pro/justice/delivrance-daranesp-des-fins-de-dopage-deux-pharmaciens-condamnes" TargetMode="External"/><Relationship Id="rId89" Type="http://schemas.openxmlformats.org/officeDocument/2006/relationships/hyperlink" Target="https://sante.gouv.fr/IMG/pdf/dgs-urgent_no2025-04_iahp.pdf" TargetMode="External"/><Relationship Id="rId112" Type="http://schemas.openxmlformats.org/officeDocument/2006/relationships/hyperlink" Target="https://www.ordre.pharmacien.fr/les-communications/focus-sur/les-actualites/serialisation-bonnes-pratiques-en-vue-de-la-fin-de-la-periode-de-stabilisation" TargetMode="External"/><Relationship Id="rId133" Type="http://schemas.openxmlformats.org/officeDocument/2006/relationships/hyperlink" Target="https://www.acadpharm.org/dos_public/CP_REES_2025__VF.PDF" TargetMode="External"/><Relationship Id="rId154" Type="http://schemas.openxmlformats.org/officeDocument/2006/relationships/hyperlink" Target="https://www.epi-phare.fr/rapports-detudes-et-publications/efficacite-nirsevimab/" TargetMode="External"/><Relationship Id="rId175" Type="http://schemas.openxmlformats.org/officeDocument/2006/relationships/hyperlink" Target="https://peps.sante.gouv.fr/actu/2025/25_corruss_quetiapine-enquete-edispostock_25022025.pdf" TargetMode="External"/><Relationship Id="rId196" Type="http://schemas.openxmlformats.org/officeDocument/2006/relationships/hyperlink" Target="https://ansm.sante.fr/disponibilites-des-produits-de-sante/medicaments/methylphenidate-arrow-lp-gelule-a-liberation-prolongee-methylphenidate-chlorhydrate-de" TargetMode="External"/><Relationship Id="rId200" Type="http://schemas.openxmlformats.org/officeDocument/2006/relationships/header" Target="header2.xm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1235763" TargetMode="External"/><Relationship Id="rId58" Type="http://schemas.openxmlformats.org/officeDocument/2006/relationships/hyperlink" Target="https://ansm.sante.fr/actualites/vaccins-contre-le-covid-19-les-rapports-denquete-confirment-de-nouveau-leur-profil-de-securite" TargetMode="External"/><Relationship Id="rId79" Type="http://schemas.openxmlformats.org/officeDocument/2006/relationships/hyperlink" Target="https://2140v.r.a.d.sendibm1.com/mk/mr/sh/1t6AVsd2XFnIGF9uKCvAgFxQ56En0T/JHBAGg-aEOm0" TargetMode="External"/><Relationship Id="rId102" Type="http://schemas.openxmlformats.org/officeDocument/2006/relationships/hyperlink" Target="https://ansm.sante.fr/tableau-marr/pseudoephedrine" TargetMode="External"/><Relationship Id="rId123" Type="http://schemas.openxmlformats.org/officeDocument/2006/relationships/hyperlink" Target="https://www.ordre.pharmacien.fr/les-communications/focus-sur/les-actualites/journee-internationale-des-maladies-rares" TargetMode="External"/><Relationship Id="rId144" Type="http://schemas.openxmlformats.org/officeDocument/2006/relationships/hyperlink" Target="https://www.ordre.pharmacien.fr/les-communications/focus-sur/les-actualites/alimentation-du-nourrisson-rappel-de-l-interdiction-de-publicite-et-de-promotion-a-l-officine2" TargetMode="External"/><Relationship Id="rId90" Type="http://schemas.openxmlformats.org/officeDocument/2006/relationships/hyperlink" Target="https://sante.gouv.fr/actualites/presse/communiques-de-presse/article/virus-influenza-aviaire-hautement-pathogene-iahp-les-autorites-sanitaires" TargetMode="External"/><Relationship Id="rId165" Type="http://schemas.openxmlformats.org/officeDocument/2006/relationships/hyperlink" Target="https://peps.sante.gouv.fr/actu/2025/25_minsante_2025-02.pdf" TargetMode="External"/><Relationship Id="rId186" Type="http://schemas.openxmlformats.org/officeDocument/2006/relationships/hyperlink" Target="https://www.lequotidiendupharmacien.fr/exercice-pro/dispensation-lunite-preparation-magistrale-ce-qui-vous-attend-pour-contrer-les-tensions-en" TargetMode="External"/><Relationship Id="rId27" Type="http://schemas.openxmlformats.org/officeDocument/2006/relationships/hyperlink" Target="https://www.legifrance.gouv.fr/dossierlegislatif/JORFDOLE000051138342/" TargetMode="External"/><Relationship Id="rId48" Type="http://schemas.openxmlformats.org/officeDocument/2006/relationships/hyperlink" Target="https://www.legifrance.gouv.fr/jorf/id/JORFTEXT000051261244" TargetMode="External"/><Relationship Id="rId69" Type="http://schemas.openxmlformats.org/officeDocument/2006/relationships/hyperlink" Target="https://peps.sante.gouv.fr/actu/2025/25_gendarmerie_escroquerie-medicalia_31012025.pdf" TargetMode="External"/><Relationship Id="rId113" Type="http://schemas.openxmlformats.org/officeDocument/2006/relationships/hyperlink" Target="https://www.ordre.pharmacien.fr/les-communications/focus-sur/les-actualites/agressions-de-pharmaciens-l-intervention-de-l-ordre-devant-les-juridictions-penales" TargetMode="External"/><Relationship Id="rId134" Type="http://schemas.openxmlformats.org/officeDocument/2006/relationships/hyperlink" Target="https://ansm.sante.fr/actualites/paracetamol-attention-aux-intoxications-volontaires-par-des-enfants-et-des-adolescents" TargetMode="External"/><Relationship Id="rId80" Type="http://schemas.openxmlformats.org/officeDocument/2006/relationships/hyperlink" Target="https://peps.sante.gouv.fr/actu/2025/25_dgos_exp&#233;rimentatin-chimio-had_janvier2025.pptx" TargetMode="External"/><Relationship Id="rId155" Type="http://schemas.openxmlformats.org/officeDocument/2006/relationships/hyperlink" Target="https://ansm.sante.fr/actualites/campagne-vaccinale-contre-les-infections-a-papillomavirus-humains-hpv-lensemble-des-donnees-disponibles-a-ce-jour-confirment-que-le-vaccin-gardasil-9-est-sur-et-efficace" TargetMode="External"/><Relationship Id="rId176" Type="http://schemas.openxmlformats.org/officeDocument/2006/relationships/hyperlink" Target="https://peps.sante.gouv.fr/actu/2025/25_ansm-urgent_2025-01_etoposide.pdf" TargetMode="External"/><Relationship Id="rId197" Type="http://schemas.openxmlformats.org/officeDocument/2006/relationships/hyperlink" Target="https://ansm.sante.fr/disponibilites-des-produits-de-sante/medicaments/zypadhera-210-300-405-mg-poudre-et-solvant-pour-suspension-injectable-a-liberation-prolongee-olanzapine-pamoate-d-monohydrate" TargetMode="External"/><Relationship Id="rId201" Type="http://schemas.openxmlformats.org/officeDocument/2006/relationships/footer" Target="footer1.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51236053" TargetMode="External"/><Relationship Id="rId59" Type="http://schemas.openxmlformats.org/officeDocument/2006/relationships/hyperlink" Target="https://www.santepubliquefrance.fr/revues/articles-du-mois/2025/surveillance-des-variants-du-sars-cov-2-avec-des-systemes-de-surveillance-complementaires-evaluation-du-risque-du-variant-omicron-jn.1-en-france" TargetMode="External"/><Relationship Id="rId103" Type="http://schemas.openxmlformats.org/officeDocument/2006/relationships/hyperlink" Target="https://www.ameli.fr/assure/actualites/ozempic-et-autres-antidiabetiques-l-assurance-maladie-renforce-le-controle-des-prescriptions" TargetMode="External"/><Relationship Id="rId124" Type="http://schemas.openxmlformats.org/officeDocument/2006/relationships/hyperlink" Target="https://sante.gouv.fr/soins-et-maladies/signalement-sante-gouv-fr/" TargetMode="External"/><Relationship Id="rId70" Type="http://schemas.openxmlformats.org/officeDocument/2006/relationships/hyperlink" Target="https://www.ema.europa.eu/en/news/clinical-trials-regulation-becomes-fully-applicable" TargetMode="External"/><Relationship Id="rId91" Type="http://schemas.openxmlformats.org/officeDocument/2006/relationships/hyperlink" Target="https://www.coreb.infectiologie.com/UserFiles/File/20250206-grippes-zoonotiques-coreb.pdf" TargetMode="External"/><Relationship Id="rId145" Type="http://schemas.openxmlformats.org/officeDocument/2006/relationships/hyperlink" Target="https://www.ordre.pharmacien.fr/l-ordre/l-institution/les-elections-ordinales" TargetMode="External"/><Relationship Id="rId166" Type="http://schemas.openxmlformats.org/officeDocument/2006/relationships/hyperlink" Target="https://peps.sante.gouv.fr/actu/2025/25_mars_2025-03.pdf" TargetMode="External"/><Relationship Id="rId187" Type="http://schemas.openxmlformats.org/officeDocument/2006/relationships/hyperlink" Target="https://ansm.sante.fr/disponibilites-des-produits-de-sante/medicaments/rythmodan-250-mg-a-liberation-prolongee-comprime-enrobe-disopyramide-phosphate-de" TargetMode="External"/><Relationship Id="rId1" Type="http://schemas.openxmlformats.org/officeDocument/2006/relationships/numbering" Target="numbering.xml"/><Relationship Id="rId28" Type="http://schemas.openxmlformats.org/officeDocument/2006/relationships/hyperlink" Target="https://www.ordre.pharmacien.fr/les-communications/focus-sur/les-actualites/plfss-2025-le-texte-definitivement-adopte-au-parlement" TargetMode="External"/><Relationship Id="rId49" Type="http://schemas.openxmlformats.org/officeDocument/2006/relationships/hyperlink" Target="https://www.legifrance.gouv.fr/jorf/id/JORFTEXT000051261462" TargetMode="External"/><Relationship Id="rId114" Type="http://schemas.openxmlformats.org/officeDocument/2006/relationships/hyperlink" Target="https://www.omedit-centre.fr/medias/Urgences-en-EHPAD_Dotations-produits-de-sante.pdf" TargetMode="External"/><Relationship Id="rId60" Type="http://schemas.openxmlformats.org/officeDocument/2006/relationships/hyperlink" Target="https://www.santepubliquefrance.fr/maladies-et-traumatismes/maladies-et-infections-respiratoires/covid-19/documents/rapport-synthese/strategies-de-surveillance-genomique-experience-du-sars-cov-2-et-applications-aux-pathogenes-emergents" TargetMode="External"/><Relationship Id="rId81" Type="http://schemas.openxmlformats.org/officeDocument/2006/relationships/hyperlink" Target="https://peps.sante.gouv.fr/actu/2025/25_dgos_poursuite-wegovy-gracieusement_04022025.pdf" TargetMode="External"/><Relationship Id="rId135" Type="http://schemas.openxmlformats.org/officeDocument/2006/relationships/hyperlink" Target="https://ansm.sante.fr/actualites/fluoroquinolones-nous-rappelons-limportance-du-bon-usage-de-ces-antibiotiques" TargetMode="External"/><Relationship Id="rId156" Type="http://schemas.openxmlformats.org/officeDocument/2006/relationships/hyperlink" Target="https://www.lemonde.fr/societe/article/2025/02/26/fin-de-vie-les-deux-textes-sur-les-soins-palliatifs-et-l-aide-active-a-mourir-discutes-en-mai-a-l-assemblee-nationale_6564956_3224.html" TargetMode="External"/><Relationship Id="rId177" Type="http://schemas.openxmlformats.org/officeDocument/2006/relationships/hyperlink" Target="https://ansm.sante.fr/disponibilites-des-produits-de-sante/medicaments/etoposide-teva-solution-injectable-pour-perfusion-etoposide" TargetMode="External"/><Relationship Id="rId198" Type="http://schemas.openxmlformats.org/officeDocument/2006/relationships/hyperlink" Target="https://ansm.sante.fr/disponibilites-des-produits-de-sante/medicaments/novomix-50-flexpen-100-unites-ml-suspension-injectable-en-stylo-prerempli-insuline-asparte-isophane-biphasique-levure-saccharomyces-cerevisiae" TargetMode="External"/><Relationship Id="rId202" Type="http://schemas.openxmlformats.org/officeDocument/2006/relationships/footer" Target="footer2.xm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1244849" TargetMode="External"/><Relationship Id="rId50" Type="http://schemas.openxmlformats.org/officeDocument/2006/relationships/hyperlink" Target="https://www.legifrance.gouv.fr/jorf/id/JORFTEXT000051261514" TargetMode="External"/><Relationship Id="rId104" Type="http://schemas.openxmlformats.org/officeDocument/2006/relationships/hyperlink" Target="https://www.epi-phare.fr/rapports-detudes-et-publications/utilisation-semaglutide-wegovy-adultes/" TargetMode="External"/><Relationship Id="rId125" Type="http://schemas.openxmlformats.org/officeDocument/2006/relationships/hyperlink" Target="https://signalement.social-sante.gouv.fr/" TargetMode="External"/><Relationship Id="rId146" Type="http://schemas.openxmlformats.org/officeDocument/2006/relationships/hyperlink" Target="https://ansm.sante.fr/actualites/implants-de-renfort-parietal-pour-le-traitement-des-hernies-abdominales-et-inguinales-nos-actions-pour-assurer-la-securite-des-patients" TargetMode="External"/><Relationship Id="rId167" Type="http://schemas.openxmlformats.org/officeDocument/2006/relationships/hyperlink" Target="https://sante.gouv.fr/IMG/pdf/dgs-urgent_2025_05_tensions_en_quetiapine.pdf" TargetMode="External"/><Relationship Id="rId188" Type="http://schemas.openxmlformats.org/officeDocument/2006/relationships/hyperlink" Target="https://ansm.sante.fr/disponibilites-des-produits-de-sante/medicaments/tsoludose-solution-buvable-en-recipient-unidose-levothyroxine" TargetMode="External"/><Relationship Id="rId71" Type="http://schemas.openxmlformats.org/officeDocument/2006/relationships/hyperlink" Target="https://www.ema.europa.eu/en/news/new-chikungunya-vaccine-adolescents-12-adults" TargetMode="External"/><Relationship Id="rId92" Type="http://schemas.openxmlformats.org/officeDocument/2006/relationships/hyperlink" Target="https://www.anses.fr/fr/content/communique-de-presse-virus-influenza-aviaire-hautement-pathogene-iahp" TargetMode="External"/><Relationship Id="rId2" Type="http://schemas.openxmlformats.org/officeDocument/2006/relationships/styles" Target="styles.xml"/><Relationship Id="rId29" Type="http://schemas.openxmlformats.org/officeDocument/2006/relationships/hyperlink" Target="https://peps.sante.gouv.fr/outils/docu/texto.xls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mois-xx.dotx</Template>
  <TotalTime>7459</TotalTime>
  <Pages>27</Pages>
  <Words>11970</Words>
  <Characters>113794</Characters>
  <Application>Microsoft Office Word</Application>
  <DocSecurity>0</DocSecurity>
  <Lines>948</Lines>
  <Paragraphs>251</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125513</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63</cp:revision>
  <cp:lastPrinted>2018-11-02T10:29:00Z</cp:lastPrinted>
  <dcterms:created xsi:type="dcterms:W3CDTF">2025-01-31T08:51:00Z</dcterms:created>
  <dcterms:modified xsi:type="dcterms:W3CDTF">2025-02-28T08:31:00Z</dcterms:modified>
</cp:coreProperties>
</file>