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B88C9" w14:textId="77777777" w:rsidR="00C30F6C" w:rsidRDefault="00072D49">
      <w:r>
        <w:rPr>
          <w:noProof/>
        </w:rPr>
        <w:drawing>
          <wp:anchor distT="0" distB="0" distL="114300" distR="114300" simplePos="0" relativeHeight="251657728" behindDoc="1" locked="0" layoutInCell="1" allowOverlap="1" wp14:anchorId="537AED42" wp14:editId="2DECCF06">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2B5B50" w14:textId="77777777" w:rsidR="00C30F6C" w:rsidRDefault="00C30F6C"/>
    <w:p w14:paraId="665AF329" w14:textId="77777777" w:rsidR="00C30F6C" w:rsidRDefault="00C30F6C"/>
    <w:p w14:paraId="4A2F69B3" w14:textId="77777777" w:rsidR="00C30F6C" w:rsidRDefault="00C30F6C">
      <w:pPr>
        <w:rPr>
          <w:noProof/>
        </w:rPr>
      </w:pPr>
    </w:p>
    <w:p w14:paraId="17F6D0E5" w14:textId="77777777" w:rsidR="00AC1EE8" w:rsidRDefault="00AC1EE8"/>
    <w:p w14:paraId="72B8A500" w14:textId="77777777" w:rsidR="00C30F6C" w:rsidRDefault="00C30F6C"/>
    <w:p w14:paraId="309ED99A" w14:textId="77777777" w:rsidR="00C30F6C" w:rsidRDefault="00C30F6C"/>
    <w:p w14:paraId="590EB24D" w14:textId="77777777" w:rsidR="00C30F6C" w:rsidRDefault="00C30F6C"/>
    <w:p w14:paraId="23DB0725" w14:textId="77777777" w:rsidR="00C30F6C" w:rsidRDefault="00C30F6C"/>
    <w:p w14:paraId="24ADE1BF" w14:textId="77777777" w:rsidR="00C30F6C" w:rsidRDefault="00C30F6C"/>
    <w:p w14:paraId="3DBA24EB" w14:textId="77777777" w:rsidR="00C30F6C" w:rsidRDefault="00C30F6C"/>
    <w:p w14:paraId="29271E9E" w14:textId="77777777" w:rsidR="00C30F6C" w:rsidRDefault="00C30F6C"/>
    <w:p w14:paraId="5CCE65AB" w14:textId="77777777" w:rsidR="00AC1EE8" w:rsidRDefault="00072D49">
      <w:r>
        <w:rPr>
          <w:noProof/>
        </w:rPr>
        <mc:AlternateContent>
          <mc:Choice Requires="wps">
            <w:drawing>
              <wp:anchor distT="0" distB="0" distL="114300" distR="114300" simplePos="0" relativeHeight="251656704" behindDoc="0" locked="0" layoutInCell="0" allowOverlap="1" wp14:anchorId="70CEEF0B" wp14:editId="4DB57F58">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97C8C2"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72FDA925" w14:textId="51E90060" w:rsidR="004568FE" w:rsidRPr="00624158" w:rsidRDefault="00ED6498"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JUILLET</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084ED539"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CEEF0B"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6D97C8C2"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72FDA925" w14:textId="51E90060" w:rsidR="004568FE" w:rsidRPr="00624158" w:rsidRDefault="00ED6498"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JUILLET</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084ED539"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751F3BE4" w14:textId="77777777" w:rsidR="00665ACB" w:rsidRDefault="00665ACB" w:rsidP="00AC1EE8">
      <w:pPr>
        <w:pStyle w:val="Default"/>
        <w:jc w:val="both"/>
        <w:rPr>
          <w:color w:val="FF0000"/>
        </w:rPr>
      </w:pPr>
    </w:p>
    <w:p w14:paraId="4A4993D0" w14:textId="77777777" w:rsidR="00665ACB" w:rsidRDefault="00665ACB" w:rsidP="00AC1EE8">
      <w:pPr>
        <w:pStyle w:val="Default"/>
        <w:jc w:val="both"/>
        <w:rPr>
          <w:color w:val="FF0000"/>
        </w:rPr>
      </w:pPr>
    </w:p>
    <w:p w14:paraId="03B86151" w14:textId="77777777" w:rsidR="00665ACB" w:rsidRDefault="00665ACB" w:rsidP="00AC1EE8">
      <w:pPr>
        <w:pStyle w:val="Default"/>
        <w:jc w:val="both"/>
        <w:rPr>
          <w:color w:val="FF0000"/>
        </w:rPr>
      </w:pPr>
    </w:p>
    <w:p w14:paraId="537A103B" w14:textId="77777777" w:rsidR="00DD6865" w:rsidRDefault="00DD6865" w:rsidP="00AC1EE8">
      <w:pPr>
        <w:pStyle w:val="Default"/>
        <w:jc w:val="both"/>
        <w:rPr>
          <w:color w:val="FF0000"/>
        </w:rPr>
      </w:pPr>
    </w:p>
    <w:p w14:paraId="0CCD7CEE" w14:textId="77777777" w:rsidR="00DD6865" w:rsidRDefault="00DD6865" w:rsidP="00AC1EE8">
      <w:pPr>
        <w:pStyle w:val="Default"/>
        <w:jc w:val="both"/>
        <w:rPr>
          <w:color w:val="FF0000"/>
        </w:rPr>
      </w:pPr>
    </w:p>
    <w:p w14:paraId="423E739A"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46E320AB" wp14:editId="126927D3">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E5BD2C"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38974635" w14:textId="77777777" w:rsidR="00EC7CB4" w:rsidRDefault="00EC7CB4" w:rsidP="004568FE">
      <w:pPr>
        <w:pStyle w:val="Default"/>
        <w:jc w:val="both"/>
        <w:rPr>
          <w:color w:val="FF0000"/>
        </w:rPr>
      </w:pPr>
    </w:p>
    <w:p w14:paraId="0ECD2C7D" w14:textId="42EA3B35" w:rsidR="00CB07F3" w:rsidRPr="00F24AA7" w:rsidRDefault="00CB07F3" w:rsidP="00CB07F3">
      <w:pPr>
        <w:pStyle w:val="Default"/>
        <w:jc w:val="both"/>
        <w:rPr>
          <w:rStyle w:val="Lienhypertexte"/>
        </w:rPr>
      </w:pPr>
      <w:r>
        <w:rPr>
          <w:rStyle w:val="Lienhypertexte"/>
        </w:rPr>
        <w:fldChar w:fldCharType="begin"/>
      </w:r>
      <w:r>
        <w:rPr>
          <w:rStyle w:val="Lienhypertexte"/>
        </w:rPr>
        <w:instrText>HYPERLINK "https://peps.sante.gouv.fr/themes/missions/missions.html"</w:instrText>
      </w:r>
      <w:r>
        <w:rPr>
          <w:rStyle w:val="Lienhypertexte"/>
        </w:rPr>
      </w:r>
      <w:r>
        <w:rPr>
          <w:rStyle w:val="Lienhypertexte"/>
        </w:rPr>
        <w:fldChar w:fldCharType="separate"/>
      </w:r>
      <w:r>
        <w:rPr>
          <w:rStyle w:val="Lienhypertexte"/>
        </w:rPr>
        <w:t>N</w:t>
      </w:r>
      <w:r w:rsidRPr="00CB07F3">
        <w:rPr>
          <w:rStyle w:val="Lienhypertexte"/>
        </w:rPr>
        <w:t>ouvelles missions du pharmacien d'officine</w:t>
      </w:r>
    </w:p>
    <w:p w14:paraId="70307B5E" w14:textId="5A11ADAD" w:rsidR="00CB07F3" w:rsidRDefault="00CB07F3" w:rsidP="00CB07F3">
      <w:pPr>
        <w:pStyle w:val="Default"/>
        <w:jc w:val="both"/>
        <w:rPr>
          <w:color w:val="538135"/>
          <w:sz w:val="20"/>
        </w:rPr>
      </w:pPr>
      <w:r>
        <w:rPr>
          <w:rStyle w:val="Lienhypertexte"/>
        </w:rPr>
        <w:fldChar w:fldCharType="end"/>
      </w:r>
      <w:r>
        <w:rPr>
          <w:color w:val="538135"/>
          <w:sz w:val="20"/>
        </w:rPr>
        <w:t xml:space="preserve">- Parmi les entretiens de prévention : </w:t>
      </w:r>
      <w:r w:rsidR="00100218" w:rsidRPr="00100218">
        <w:rPr>
          <w:color w:val="538135"/>
          <w:sz w:val="20"/>
        </w:rPr>
        <w:t>Arrêté du 28 mai 2024 relatif aux effecteurs, au contenu et aux modalités de tarification des rendez-vous de prévention</w:t>
      </w:r>
      <w:r w:rsidR="00100218">
        <w:rPr>
          <w:color w:val="538135"/>
          <w:sz w:val="20"/>
        </w:rPr>
        <w:t>.</w:t>
      </w:r>
    </w:p>
    <w:p w14:paraId="0EF9BBB0" w14:textId="77777777" w:rsidR="00CB07F3" w:rsidRDefault="00CB07F3" w:rsidP="00CB07F3">
      <w:pPr>
        <w:pStyle w:val="Default"/>
        <w:jc w:val="both"/>
        <w:rPr>
          <w:color w:val="538135"/>
          <w:sz w:val="20"/>
        </w:rPr>
      </w:pPr>
    </w:p>
    <w:p w14:paraId="1DA21034" w14:textId="77777777" w:rsidR="00CB07F3" w:rsidRDefault="00CB07F3" w:rsidP="00CB07F3">
      <w:pPr>
        <w:pStyle w:val="Default"/>
        <w:jc w:val="both"/>
        <w:rPr>
          <w:color w:val="FF0000"/>
        </w:rPr>
      </w:pPr>
    </w:p>
    <w:p w14:paraId="14BD8957" w14:textId="1331B222" w:rsidR="00F30475" w:rsidRPr="00F24AA7" w:rsidRDefault="00F30475" w:rsidP="00F30475">
      <w:pPr>
        <w:pStyle w:val="Default"/>
        <w:jc w:val="both"/>
        <w:rPr>
          <w:rStyle w:val="Lienhypertexte"/>
        </w:rPr>
      </w:pPr>
      <w:r>
        <w:rPr>
          <w:rStyle w:val="Lienhypertexte"/>
        </w:rPr>
        <w:fldChar w:fldCharType="begin"/>
      </w:r>
      <w:r>
        <w:rPr>
          <w:rStyle w:val="Lienhypertexte"/>
        </w:rPr>
        <w:instrText>HYPERLINK "https://peps.sante.gouv.fr/themes/odonto/odonto.html"</w:instrText>
      </w:r>
      <w:r>
        <w:rPr>
          <w:rStyle w:val="Lienhypertexte"/>
        </w:rPr>
      </w:r>
      <w:r>
        <w:rPr>
          <w:rStyle w:val="Lienhypertexte"/>
        </w:rPr>
        <w:fldChar w:fldCharType="separate"/>
      </w:r>
      <w:r>
        <w:rPr>
          <w:rStyle w:val="Lienhypertexte"/>
        </w:rPr>
        <w:t>Odontologie</w:t>
      </w:r>
    </w:p>
    <w:p w14:paraId="464A8018" w14:textId="25B8C34B" w:rsidR="00F30475" w:rsidRDefault="00F30475" w:rsidP="00F30475">
      <w:pPr>
        <w:pStyle w:val="Default"/>
        <w:jc w:val="both"/>
        <w:rPr>
          <w:color w:val="538135"/>
          <w:sz w:val="20"/>
        </w:rPr>
      </w:pPr>
      <w:r>
        <w:rPr>
          <w:rStyle w:val="Lienhypertexte"/>
        </w:rPr>
        <w:fldChar w:fldCharType="end"/>
      </w:r>
      <w:r>
        <w:rPr>
          <w:color w:val="538135"/>
          <w:sz w:val="20"/>
        </w:rPr>
        <w:t xml:space="preserve">- </w:t>
      </w:r>
      <w:r w:rsidRPr="00F30475">
        <w:rPr>
          <w:color w:val="538135"/>
          <w:sz w:val="20"/>
        </w:rPr>
        <w:t>NOTE D’INFORMATION N° DGOS/AS2/2025/24 du 27 février 2025 relative aux centres de santé + Guide des centres de santé DGOS janvier 2025</w:t>
      </w:r>
      <w:r>
        <w:rPr>
          <w:color w:val="538135"/>
          <w:sz w:val="20"/>
        </w:rPr>
        <w:t>.</w:t>
      </w:r>
    </w:p>
    <w:p w14:paraId="35F2266C" w14:textId="57A60EE1" w:rsidR="00F30475" w:rsidRDefault="00F30475" w:rsidP="00F30475">
      <w:pPr>
        <w:pStyle w:val="Default"/>
        <w:jc w:val="both"/>
        <w:rPr>
          <w:color w:val="538135"/>
          <w:sz w:val="20"/>
        </w:rPr>
      </w:pPr>
      <w:r>
        <w:rPr>
          <w:color w:val="538135"/>
          <w:sz w:val="20"/>
        </w:rPr>
        <w:t xml:space="preserve">- </w:t>
      </w:r>
      <w:r w:rsidRPr="00F30475">
        <w:rPr>
          <w:color w:val="538135"/>
          <w:sz w:val="20"/>
        </w:rPr>
        <w:t>IMPORTANT, un nouveau guide est en cours d’élaboration par l’ADF : Guide de prévention des infections associées aux soins en médecine bucco-dentaire. Le guide contiendra une grille d’autoévaluation</w:t>
      </w:r>
      <w:r>
        <w:rPr>
          <w:color w:val="538135"/>
          <w:sz w:val="20"/>
        </w:rPr>
        <w:t>.</w:t>
      </w:r>
    </w:p>
    <w:p w14:paraId="42AEEEE4" w14:textId="0941DC20" w:rsidR="00F30475" w:rsidRDefault="00F30475" w:rsidP="00F30475">
      <w:pPr>
        <w:pStyle w:val="Default"/>
        <w:jc w:val="both"/>
        <w:rPr>
          <w:color w:val="538135"/>
          <w:sz w:val="20"/>
        </w:rPr>
      </w:pPr>
      <w:r w:rsidRPr="00F30475">
        <w:rPr>
          <w:color w:val="538135"/>
          <w:sz w:val="20"/>
        </w:rPr>
        <w:t>Le nouveau guide devrait remplacer le guide de 2006 de prévention des infectieux liées aux soins en chirurgie dentaire et en stomatologie ainsi que la grille technique d’évaluation des cabinets dentaires de 2011. Il sera publié ici dès sa parution.</w:t>
      </w:r>
    </w:p>
    <w:p w14:paraId="34E85342" w14:textId="2057ACC6" w:rsidR="00C1577D" w:rsidRDefault="00C1577D" w:rsidP="00F30475">
      <w:pPr>
        <w:pStyle w:val="Default"/>
        <w:jc w:val="both"/>
        <w:rPr>
          <w:color w:val="538135"/>
          <w:sz w:val="20"/>
        </w:rPr>
      </w:pPr>
      <w:r>
        <w:rPr>
          <w:color w:val="538135"/>
          <w:sz w:val="20"/>
        </w:rPr>
        <w:t xml:space="preserve">- </w:t>
      </w:r>
      <w:r w:rsidRPr="00C1577D">
        <w:rPr>
          <w:color w:val="538135"/>
          <w:sz w:val="20"/>
        </w:rPr>
        <w:t>Restriction d'emploi du peroxyde d'hydrogène autres composés ou mélanges libérant du peroxyde d'hydrogène</w:t>
      </w:r>
      <w:r>
        <w:rPr>
          <w:color w:val="538135"/>
          <w:sz w:val="20"/>
        </w:rPr>
        <w:t xml:space="preserve"> : </w:t>
      </w:r>
      <w:r w:rsidRPr="00C1577D">
        <w:rPr>
          <w:color w:val="538135"/>
          <w:sz w:val="20"/>
        </w:rPr>
        <w:t>Arrêté du 6 février 2001 fixant la liste des substances qui ne peuvent être utilisées dans les produits cosmétiques en dehors des restrictions et conditions fixées par cette liste (Annexe, numéro d’ordre 12, points d et e)</w:t>
      </w:r>
      <w:r>
        <w:rPr>
          <w:color w:val="538135"/>
          <w:sz w:val="20"/>
        </w:rPr>
        <w:t>.</w:t>
      </w:r>
    </w:p>
    <w:p w14:paraId="332104BB" w14:textId="77777777" w:rsidR="00F30475" w:rsidRDefault="00F30475" w:rsidP="00F30475">
      <w:pPr>
        <w:pStyle w:val="Default"/>
        <w:jc w:val="both"/>
        <w:rPr>
          <w:color w:val="538135"/>
          <w:sz w:val="20"/>
        </w:rPr>
      </w:pPr>
    </w:p>
    <w:p w14:paraId="14BF3A3A" w14:textId="77777777" w:rsidR="00F30475" w:rsidRDefault="00F30475" w:rsidP="00F30475">
      <w:pPr>
        <w:pStyle w:val="Default"/>
        <w:jc w:val="both"/>
        <w:rPr>
          <w:color w:val="FF0000"/>
        </w:rPr>
      </w:pPr>
    </w:p>
    <w:p w14:paraId="72E40599" w14:textId="2976E2F3" w:rsidR="008D764B" w:rsidRPr="00F24AA7" w:rsidRDefault="008D764B" w:rsidP="008D764B">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r>
      <w:r>
        <w:rPr>
          <w:rStyle w:val="Lienhypertexte"/>
        </w:rPr>
        <w:fldChar w:fldCharType="separate"/>
      </w:r>
      <w:r>
        <w:rPr>
          <w:rStyle w:val="Lienhypertexte"/>
        </w:rPr>
        <w:t>P</w:t>
      </w:r>
      <w:r w:rsidRPr="00CB07F3">
        <w:rPr>
          <w:rStyle w:val="Lienhypertexte"/>
        </w:rPr>
        <w:t xml:space="preserve">harmacie </w:t>
      </w:r>
      <w:r>
        <w:rPr>
          <w:rStyle w:val="Lienhypertexte"/>
        </w:rPr>
        <w:t>vétérinair</w:t>
      </w:r>
      <w:r w:rsidRPr="00CB07F3">
        <w:rPr>
          <w:rStyle w:val="Lienhypertexte"/>
        </w:rPr>
        <w:t>e</w:t>
      </w:r>
    </w:p>
    <w:p w14:paraId="7B713F69" w14:textId="1E49BAC3" w:rsidR="008D764B" w:rsidRPr="008D764B" w:rsidRDefault="008D764B" w:rsidP="008D764B">
      <w:pPr>
        <w:pStyle w:val="Default"/>
        <w:jc w:val="both"/>
        <w:rPr>
          <w:color w:val="538135"/>
          <w:sz w:val="20"/>
        </w:rPr>
      </w:pPr>
      <w:r>
        <w:rPr>
          <w:rStyle w:val="Lienhypertexte"/>
        </w:rPr>
        <w:fldChar w:fldCharType="end"/>
      </w:r>
      <w:r>
        <w:rPr>
          <w:color w:val="538135"/>
          <w:sz w:val="20"/>
        </w:rPr>
        <w:t xml:space="preserve">- </w:t>
      </w:r>
      <w:r w:rsidRPr="008D764B">
        <w:rPr>
          <w:color w:val="538135"/>
          <w:sz w:val="20"/>
        </w:rPr>
        <w:t xml:space="preserve">UNE NOUVELLE LÉGISLATION EUROPÉENNE POUR LE MÉDICAMENT VÉTÉRINAIRE EN 2022 (Thèse pour le diplôme d’État de docteur en pharmacie, Killian Mac </w:t>
      </w:r>
      <w:proofErr w:type="spellStart"/>
      <w:r w:rsidRPr="008D764B">
        <w:rPr>
          <w:color w:val="538135"/>
          <w:sz w:val="20"/>
        </w:rPr>
        <w:t>Artain</w:t>
      </w:r>
      <w:proofErr w:type="spellEnd"/>
      <w:r w:rsidRPr="008D764B">
        <w:rPr>
          <w:color w:val="538135"/>
          <w:sz w:val="20"/>
        </w:rPr>
        <w:t>, 24/05/2024).</w:t>
      </w:r>
    </w:p>
    <w:p w14:paraId="429AA770" w14:textId="4D336DE1" w:rsidR="008D764B" w:rsidRPr="008D764B" w:rsidRDefault="008D764B" w:rsidP="008D764B">
      <w:pPr>
        <w:pStyle w:val="Default"/>
        <w:jc w:val="both"/>
        <w:rPr>
          <w:color w:val="538135"/>
          <w:sz w:val="20"/>
        </w:rPr>
      </w:pPr>
      <w:r w:rsidRPr="008D764B">
        <w:rPr>
          <w:color w:val="538135"/>
          <w:sz w:val="20"/>
        </w:rPr>
        <w:t xml:space="preserve">Quelles conséquences pour la pharmacie vétérinaire en </w:t>
      </w:r>
      <w:r>
        <w:rPr>
          <w:color w:val="538135"/>
          <w:sz w:val="20"/>
        </w:rPr>
        <w:t>France ?</w:t>
      </w:r>
    </w:p>
    <w:p w14:paraId="30B7A35D" w14:textId="270FA56B" w:rsidR="008D764B" w:rsidRDefault="008D764B" w:rsidP="008D764B">
      <w:pPr>
        <w:pStyle w:val="Default"/>
        <w:jc w:val="both"/>
        <w:rPr>
          <w:color w:val="538135"/>
          <w:sz w:val="20"/>
        </w:rPr>
      </w:pPr>
      <w:r w:rsidRPr="008D764B">
        <w:rPr>
          <w:color w:val="538135"/>
          <w:sz w:val="20"/>
        </w:rPr>
        <w:t>Cette thèse fait un résumé du nouveau règlement qui n’est pas encore traduit dans la partie réglementaire du CSP en juillet 2025.</w:t>
      </w:r>
    </w:p>
    <w:p w14:paraId="1002E61A" w14:textId="77777777" w:rsidR="008D764B" w:rsidRDefault="008D764B" w:rsidP="008D764B">
      <w:pPr>
        <w:pStyle w:val="Default"/>
        <w:jc w:val="both"/>
        <w:rPr>
          <w:color w:val="538135"/>
          <w:sz w:val="20"/>
        </w:rPr>
      </w:pPr>
    </w:p>
    <w:p w14:paraId="5A423994" w14:textId="77777777" w:rsidR="008D764B" w:rsidRDefault="008D764B" w:rsidP="008D764B">
      <w:pPr>
        <w:pStyle w:val="Default"/>
        <w:jc w:val="both"/>
        <w:rPr>
          <w:color w:val="FF0000"/>
        </w:rPr>
      </w:pPr>
    </w:p>
    <w:p w14:paraId="2585B77D" w14:textId="1A3D9C19" w:rsidR="00DB3A9A" w:rsidRPr="00F24AA7" w:rsidRDefault="00DB3A9A" w:rsidP="00DB3A9A">
      <w:pPr>
        <w:pStyle w:val="Default"/>
        <w:jc w:val="both"/>
        <w:rPr>
          <w:rStyle w:val="Lienhypertexte"/>
        </w:rPr>
      </w:pPr>
      <w:r>
        <w:rPr>
          <w:rStyle w:val="Lienhypertexte"/>
        </w:rPr>
        <w:fldChar w:fldCharType="begin"/>
      </w:r>
      <w:r w:rsidR="00883CB8">
        <w:rPr>
          <w:rStyle w:val="Lienhypertexte"/>
        </w:rPr>
        <w:instrText>HYPERLINK "https://peps.sante.gouv.fr/themes/bonusatb/busatb.html"</w:instrText>
      </w:r>
      <w:r>
        <w:rPr>
          <w:rStyle w:val="Lienhypertexte"/>
        </w:rPr>
      </w:r>
      <w:r>
        <w:rPr>
          <w:rStyle w:val="Lienhypertexte"/>
        </w:rPr>
        <w:fldChar w:fldCharType="separate"/>
      </w:r>
      <w:r w:rsidR="00883CB8" w:rsidRPr="00883CB8">
        <w:t xml:space="preserve"> </w:t>
      </w:r>
      <w:r w:rsidR="00883CB8" w:rsidRPr="00883CB8">
        <w:rPr>
          <w:rStyle w:val="Lienhypertexte"/>
        </w:rPr>
        <w:t>Prévention des infections associées aux soins et bon usage des antibiotiques</w:t>
      </w:r>
    </w:p>
    <w:p w14:paraId="15DD05C3" w14:textId="2F53F971" w:rsidR="00DB3A9A" w:rsidRDefault="00DB3A9A" w:rsidP="00DB3A9A">
      <w:pPr>
        <w:pStyle w:val="Default"/>
        <w:jc w:val="both"/>
        <w:rPr>
          <w:color w:val="538135"/>
          <w:sz w:val="20"/>
        </w:rPr>
      </w:pPr>
      <w:r>
        <w:rPr>
          <w:rStyle w:val="Lienhypertexte"/>
        </w:rPr>
        <w:fldChar w:fldCharType="end"/>
      </w:r>
      <w:r>
        <w:rPr>
          <w:color w:val="538135"/>
          <w:sz w:val="20"/>
        </w:rPr>
        <w:t>- Actualités vaccination j</w:t>
      </w:r>
      <w:r w:rsidRPr="00DB3A9A">
        <w:rPr>
          <w:color w:val="538135"/>
          <w:sz w:val="20"/>
        </w:rPr>
        <w:t>uillet 2025 : HAS - Stratégie de vaccination contre les infections invasives à pneumocoques : Place du vaccin CAPVAXIVE chez l’adulte</w:t>
      </w:r>
      <w:r>
        <w:rPr>
          <w:color w:val="538135"/>
          <w:sz w:val="20"/>
        </w:rPr>
        <w:t>.</w:t>
      </w:r>
    </w:p>
    <w:p w14:paraId="5B32CB07" w14:textId="77777777" w:rsidR="00DB3A9A" w:rsidRDefault="00DB3A9A" w:rsidP="00DB3A9A">
      <w:pPr>
        <w:pStyle w:val="Default"/>
        <w:jc w:val="both"/>
        <w:rPr>
          <w:color w:val="538135"/>
          <w:sz w:val="20"/>
        </w:rPr>
      </w:pPr>
    </w:p>
    <w:p w14:paraId="46A3A66E" w14:textId="77777777" w:rsidR="00DB3A9A" w:rsidRDefault="00DB3A9A" w:rsidP="00DB3A9A">
      <w:pPr>
        <w:pStyle w:val="Default"/>
        <w:jc w:val="both"/>
        <w:rPr>
          <w:color w:val="FF0000"/>
        </w:rPr>
      </w:pPr>
    </w:p>
    <w:p w14:paraId="1B69697A" w14:textId="4EB0433C" w:rsidR="00DB3A9A" w:rsidRPr="00F24AA7" w:rsidRDefault="00DB3A9A" w:rsidP="00DB3A9A">
      <w:pPr>
        <w:pStyle w:val="Default"/>
        <w:jc w:val="both"/>
        <w:rPr>
          <w:rStyle w:val="Lienhypertexte"/>
        </w:rPr>
      </w:pPr>
      <w:r>
        <w:rPr>
          <w:rStyle w:val="Lienhypertexte"/>
        </w:rPr>
        <w:fldChar w:fldCharType="begin"/>
      </w:r>
      <w:r w:rsidR="00883CB8">
        <w:rPr>
          <w:rStyle w:val="Lienhypertexte"/>
        </w:rPr>
        <w:instrText>HYPERLINK "https://peps.sante.gouv.fr/themes/substitution/substitution.html"</w:instrText>
      </w:r>
      <w:r>
        <w:rPr>
          <w:rStyle w:val="Lienhypertexte"/>
        </w:rPr>
      </w:r>
      <w:r>
        <w:rPr>
          <w:rStyle w:val="Lienhypertexte"/>
        </w:rPr>
        <w:fldChar w:fldCharType="separate"/>
      </w:r>
      <w:r w:rsidR="00883CB8" w:rsidRPr="00883CB8">
        <w:rPr>
          <w:rStyle w:val="Lienhypertexte"/>
        </w:rPr>
        <w:t>Prise en charge des addictions</w:t>
      </w:r>
    </w:p>
    <w:p w14:paraId="36003806" w14:textId="40B461B9" w:rsidR="00DB3A9A" w:rsidRDefault="00DB3A9A" w:rsidP="00DB3A9A">
      <w:pPr>
        <w:pStyle w:val="Default"/>
        <w:jc w:val="both"/>
        <w:rPr>
          <w:color w:val="538135"/>
          <w:sz w:val="20"/>
        </w:rPr>
      </w:pPr>
      <w:r>
        <w:rPr>
          <w:rStyle w:val="Lienhypertexte"/>
        </w:rPr>
        <w:fldChar w:fldCharType="end"/>
      </w:r>
      <w:r>
        <w:rPr>
          <w:color w:val="538135"/>
          <w:sz w:val="20"/>
        </w:rPr>
        <w:t xml:space="preserve">- </w:t>
      </w:r>
      <w:r w:rsidRPr="00DB3A9A">
        <w:rPr>
          <w:color w:val="538135"/>
          <w:sz w:val="20"/>
        </w:rPr>
        <w:t xml:space="preserve">Décision n° 2025.0137/DC/SBP du collège de la Haute Autorité de santé du 12 juin 2025 portant attribution du label de la Haute Autorité de santé à la recommandation de bonne pratique intitulée « Usages de substances </w:t>
      </w:r>
      <w:r w:rsidRPr="00DB3A9A">
        <w:rPr>
          <w:color w:val="538135"/>
          <w:sz w:val="20"/>
        </w:rPr>
        <w:lastRenderedPageBreak/>
        <w:t>psychoactives : prévention en milieu professionnel » élaborée par la Société française d’alcoologie (SFA), la Société Française de Santé au Travail (SFST) et l’Association Addictions France (AAF)</w:t>
      </w:r>
      <w:r>
        <w:rPr>
          <w:color w:val="538135"/>
          <w:sz w:val="20"/>
        </w:rPr>
        <w:t>.</w:t>
      </w:r>
    </w:p>
    <w:p w14:paraId="1E7AB7A1" w14:textId="77777777" w:rsidR="00DB3A9A" w:rsidRDefault="00DB3A9A" w:rsidP="00DB3A9A">
      <w:pPr>
        <w:pStyle w:val="Default"/>
        <w:jc w:val="both"/>
        <w:rPr>
          <w:color w:val="538135"/>
          <w:sz w:val="20"/>
        </w:rPr>
      </w:pPr>
    </w:p>
    <w:p w14:paraId="41721BB1" w14:textId="77777777" w:rsidR="00DB3A9A" w:rsidRDefault="00DB3A9A" w:rsidP="00DB3A9A">
      <w:pPr>
        <w:pStyle w:val="Default"/>
        <w:jc w:val="both"/>
        <w:rPr>
          <w:color w:val="FF0000"/>
        </w:rPr>
      </w:pPr>
    </w:p>
    <w:p w14:paraId="2FBBD504" w14:textId="77777777" w:rsidR="004568FE" w:rsidRPr="00ED2E7C" w:rsidRDefault="00952852" w:rsidP="004568FE">
      <w:pPr>
        <w:pStyle w:val="Default"/>
        <w:jc w:val="both"/>
        <w:rPr>
          <w:color w:val="FF0000"/>
        </w:rPr>
      </w:pPr>
      <w:hyperlink r:id="rId9" w:history="1">
        <w:r w:rsidR="00F27632" w:rsidRPr="00117BB3">
          <w:rPr>
            <w:rStyle w:val="Lienhypertexte"/>
          </w:rPr>
          <w:t>Substances vénéneuses</w:t>
        </w:r>
      </w:hyperlink>
    </w:p>
    <w:p w14:paraId="7BFA2DE1" w14:textId="77777777" w:rsidR="004F4A84" w:rsidRDefault="00952852" w:rsidP="004B1C7D">
      <w:pPr>
        <w:pStyle w:val="Default"/>
        <w:rPr>
          <w:color w:val="538135"/>
          <w:sz w:val="20"/>
        </w:rPr>
      </w:pPr>
      <w:hyperlink r:id="rId10" w:anchor="cannabis" w:history="1">
        <w:r w:rsidR="00D72557" w:rsidRPr="004F4A84">
          <w:rPr>
            <w:color w:val="538135"/>
            <w:sz w:val="20"/>
            <w:szCs w:val="20"/>
          </w:rPr>
          <w:t xml:space="preserve">- </w:t>
        </w:r>
        <w:r w:rsidR="004F4A84" w:rsidRPr="004F4A84">
          <w:rPr>
            <w:color w:val="538135"/>
            <w:sz w:val="20"/>
            <w:szCs w:val="20"/>
          </w:rPr>
          <w:t xml:space="preserve">Création des délits d'homicide et de blessures routiers par </w:t>
        </w:r>
        <w:proofErr w:type="spellStart"/>
        <w:r w:rsidR="004F4A84" w:rsidRPr="004F4A84">
          <w:rPr>
            <w:color w:val="538135"/>
            <w:sz w:val="20"/>
            <w:szCs w:val="20"/>
          </w:rPr>
          <w:t>la</w:t>
        </w:r>
        <w:proofErr w:type="spellEnd"/>
        <w:r w:rsidR="004F4A84" w:rsidRPr="004F4A84">
          <w:rPr>
            <w:color w:val="538135"/>
            <w:sz w:val="20"/>
            <w:szCs w:val="20"/>
          </w:rPr>
          <w:t xml:space="preserve"> </w:t>
        </w:r>
        <w:hyperlink r:id="rId11" w:history="1">
          <w:r w:rsidR="004F4A84" w:rsidRPr="004F4A84">
            <w:rPr>
              <w:color w:val="538135"/>
              <w:sz w:val="20"/>
              <w:szCs w:val="20"/>
            </w:rPr>
            <w:t>loi n°2025-622 du 9 juillet 2025 créant l'homicide routier et visant à lutter contre la violence routière</w:t>
          </w:r>
        </w:hyperlink>
        <w:r w:rsidR="004F4A84" w:rsidRPr="004F4A84">
          <w:rPr>
            <w:color w:val="538135"/>
            <w:sz w:val="20"/>
            <w:szCs w:val="20"/>
          </w:rPr>
          <w:t xml:space="preserve">. Les nouveaux articles ont été codifiés au </w:t>
        </w:r>
        <w:hyperlink r:id="rId12" w:history="1">
          <w:r w:rsidR="004F4A84" w:rsidRPr="004F4A84">
            <w:rPr>
              <w:color w:val="538135"/>
              <w:sz w:val="20"/>
              <w:szCs w:val="20"/>
            </w:rPr>
            <w:t>chapitre Ier TER, du titre II du livre II de la partie législative du code pénal sous l'intitulé "Des homicides et blessures routiers" (articles 221-18 à 221-21 du code pénal)</w:t>
          </w:r>
        </w:hyperlink>
      </w:hyperlink>
      <w:r w:rsidR="00D72557" w:rsidRPr="004F4A84">
        <w:rPr>
          <w:color w:val="538135"/>
          <w:sz w:val="20"/>
          <w:szCs w:val="20"/>
        </w:rPr>
        <w:t>.</w:t>
      </w:r>
    </w:p>
    <w:p w14:paraId="045B16B6" w14:textId="1D185605" w:rsidR="004F4A84" w:rsidRPr="004F4A84" w:rsidRDefault="004F4A84" w:rsidP="004F4A84">
      <w:pPr>
        <w:pStyle w:val="Default"/>
        <w:rPr>
          <w:color w:val="538135"/>
          <w:sz w:val="20"/>
          <w:szCs w:val="20"/>
        </w:rPr>
      </w:pPr>
      <w:r w:rsidRPr="004F4A84">
        <w:rPr>
          <w:color w:val="538135"/>
          <w:sz w:val="20"/>
          <w:szCs w:val="20"/>
        </w:rPr>
        <w:t xml:space="preserve">- </w:t>
      </w:r>
      <w:hyperlink r:id="rId13" w:anchor="stupcp" w:history="1">
        <w:r w:rsidRPr="004F4A84">
          <w:rPr>
            <w:color w:val="538135"/>
            <w:sz w:val="20"/>
            <w:szCs w:val="20"/>
          </w:rPr>
          <w:t>Loi du 9 juillet 2025 créant l'homicide routier et visant à lutter contre la violence routière (vie-publique.fr, 10/07/2025).</w:t>
        </w:r>
        <w:r w:rsidRPr="004F4A84">
          <w:rPr>
            <w:color w:val="538135"/>
            <w:sz w:val="20"/>
            <w:szCs w:val="20"/>
          </w:rPr>
          <w:br/>
          <w:t>La loi crée un délit d'homicide routier. Ce délit sera constitué en cas d'accident mortel causé par un automobiliste à la suite d’une conduite délibérément à risque (état d'ivresse, prise de drogues, conduite sans permis…). Dans la même logique, un délit de "blessures routières" est prévu</w:t>
        </w:r>
      </w:hyperlink>
      <w:r w:rsidRPr="004F4A84">
        <w:rPr>
          <w:color w:val="538135"/>
          <w:sz w:val="20"/>
        </w:rPr>
        <w:t>.</w:t>
      </w:r>
      <w:r w:rsidR="00D72557" w:rsidRPr="00D72557">
        <w:rPr>
          <w:color w:val="538135"/>
          <w:sz w:val="20"/>
        </w:rPr>
        <w:br/>
      </w:r>
      <w:hyperlink r:id="rId14" w:anchor="cadragestup" w:history="1">
        <w:r w:rsidR="00D72557" w:rsidRPr="00D72557">
          <w:rPr>
            <w:color w:val="538135"/>
            <w:sz w:val="20"/>
          </w:rPr>
          <w:t>- Décision du Conseil constitutionnel n° 2021-960 QPC du 7 janvier 2022. Conclut que la définition des stupéfiants n’est pas imprécise ni ne contrevient à l’attribution des compétences du législateur en confiant leur inscription à l’ANSM</w:t>
        </w:r>
      </w:hyperlink>
      <w:r w:rsidR="00D72557" w:rsidRPr="00D72557">
        <w:rPr>
          <w:color w:val="538135"/>
          <w:sz w:val="20"/>
        </w:rPr>
        <w:t>.</w:t>
      </w:r>
      <w:r w:rsidR="00D72557" w:rsidRPr="00D72557">
        <w:rPr>
          <w:color w:val="538135"/>
          <w:sz w:val="20"/>
        </w:rPr>
        <w:br/>
      </w:r>
      <w:r w:rsidR="00A14BD2">
        <w:fldChar w:fldCharType="begin"/>
      </w:r>
      <w:r w:rsidR="00A14BD2">
        <w:instrText>HYPERLINK "http://peps.intranet.sante.gouv.fr/themes/subst_ven/subst.html" \l "cannabis"</w:instrText>
      </w:r>
      <w:r w:rsidR="00A14BD2">
        <w:fldChar w:fldCharType="separate"/>
      </w:r>
      <w:r w:rsidR="00D72557" w:rsidRPr="004F4A84">
        <w:rPr>
          <w:color w:val="538135"/>
          <w:sz w:val="20"/>
          <w:szCs w:val="20"/>
        </w:rPr>
        <w:t xml:space="preserve">- </w:t>
      </w:r>
      <w:hyperlink r:id="rId15" w:anchor="svclassement" w:history="1">
        <w:r w:rsidRPr="004F4A84">
          <w:rPr>
            <w:color w:val="538135"/>
            <w:sz w:val="20"/>
            <w:szCs w:val="20"/>
          </w:rPr>
          <w:t>Inscription de 9 "designer benzodiazépines" (D-BZD) dont le tofisopam, déjà inscrit sur la liste I des substances vénéneuses, sur la liste des psychotropes</w:t>
        </w:r>
      </w:hyperlink>
      <w:r w:rsidRPr="004F4A84">
        <w:rPr>
          <w:color w:val="538135"/>
          <w:sz w:val="20"/>
          <w:szCs w:val="20"/>
        </w:rPr>
        <w:t xml:space="preserve"> par </w:t>
      </w:r>
      <w:hyperlink r:id="rId16" w:history="1">
        <w:r w:rsidRPr="004F4A84">
          <w:rPr>
            <w:color w:val="538135"/>
            <w:sz w:val="20"/>
            <w:szCs w:val="20"/>
          </w:rPr>
          <w:t>décision ANSM du 10/07/2025 portant modification de la liste des substances psychotropes</w:t>
        </w:r>
      </w:hyperlink>
      <w:r w:rsidRPr="004F4A84">
        <w:rPr>
          <w:color w:val="538135"/>
          <w:sz w:val="20"/>
          <w:szCs w:val="20"/>
        </w:rPr>
        <w:t xml:space="preserve">. </w:t>
      </w:r>
    </w:p>
    <w:p w14:paraId="3582FCB0" w14:textId="0263E0B1" w:rsidR="004F4A84" w:rsidRPr="004F4A84" w:rsidRDefault="004F4A84" w:rsidP="004F4A84">
      <w:pPr>
        <w:pStyle w:val="Default"/>
        <w:rPr>
          <w:color w:val="538135"/>
          <w:sz w:val="20"/>
          <w:szCs w:val="20"/>
        </w:rPr>
      </w:pPr>
      <w:r w:rsidRPr="004F4A84">
        <w:rPr>
          <w:color w:val="538135"/>
          <w:sz w:val="20"/>
          <w:szCs w:val="20"/>
        </w:rPr>
        <w:t xml:space="preserve">- </w:t>
      </w:r>
      <w:hyperlink r:id="rId17" w:anchor="cannabis-therapeutique" w:history="1">
        <w:r w:rsidRPr="004F4A84">
          <w:rPr>
            <w:color w:val="538135"/>
            <w:sz w:val="20"/>
            <w:szCs w:val="20"/>
          </w:rPr>
          <w:t>Décision ANSM n° 2025-39 du 03/07/2025 - Prorogation de la durée du Comité scientifique temporaire « Suivi de l’expérimentation française de l’usage médical du cannabis » à l’ANSM (jusqu'au 31/03/2026 au lieu du 31/12/2024)</w:t>
        </w:r>
      </w:hyperlink>
      <w:r w:rsidRPr="004F4A84">
        <w:rPr>
          <w:color w:val="538135"/>
          <w:sz w:val="20"/>
          <w:szCs w:val="20"/>
        </w:rPr>
        <w:t xml:space="preserve">. </w:t>
      </w:r>
    </w:p>
    <w:p w14:paraId="7D24CB18" w14:textId="566FF97C" w:rsidR="004F4A84" w:rsidRPr="004F4A84" w:rsidRDefault="004F4A84" w:rsidP="004F4A84">
      <w:pPr>
        <w:pStyle w:val="Default"/>
        <w:rPr>
          <w:color w:val="538135"/>
          <w:sz w:val="20"/>
          <w:szCs w:val="20"/>
        </w:rPr>
      </w:pPr>
      <w:r w:rsidRPr="004F4A84">
        <w:rPr>
          <w:color w:val="538135"/>
          <w:sz w:val="20"/>
          <w:szCs w:val="20"/>
        </w:rPr>
        <w:t xml:space="preserve">- </w:t>
      </w:r>
      <w:hyperlink r:id="rId18" w:anchor="biblio-france" w:history="1">
        <w:r w:rsidRPr="004F4A84">
          <w:rPr>
            <w:color w:val="538135"/>
            <w:sz w:val="20"/>
            <w:szCs w:val="20"/>
          </w:rPr>
          <w:t>Opinions et représentations des Français sur les drogues en 2023 (OFDT, 17/07/2025)</w:t>
        </w:r>
      </w:hyperlink>
      <w:r w:rsidRPr="004F4A84">
        <w:rPr>
          <w:color w:val="538135"/>
          <w:sz w:val="20"/>
          <w:szCs w:val="20"/>
        </w:rPr>
        <w:t xml:space="preserve">. </w:t>
      </w:r>
    </w:p>
    <w:p w14:paraId="07904BC9" w14:textId="29304A18" w:rsidR="004F4A84" w:rsidRPr="004F4A84" w:rsidRDefault="004F4A84" w:rsidP="004F4A84">
      <w:pPr>
        <w:pStyle w:val="Default"/>
        <w:rPr>
          <w:color w:val="538135"/>
          <w:sz w:val="20"/>
          <w:szCs w:val="20"/>
        </w:rPr>
      </w:pPr>
      <w:r w:rsidRPr="004F4A84">
        <w:rPr>
          <w:color w:val="538135"/>
          <w:sz w:val="20"/>
          <w:szCs w:val="20"/>
        </w:rPr>
        <w:t xml:space="preserve">- </w:t>
      </w:r>
      <w:hyperlink r:id="rId19" w:anchor="biblio-mdts" w:history="1">
        <w:r w:rsidRPr="004F4A84">
          <w:rPr>
            <w:color w:val="538135"/>
            <w:sz w:val="20"/>
            <w:szCs w:val="20"/>
          </w:rPr>
          <w:t>Ajout de nouvelles benzodiazépines de synthèse (designer benzodiazépines) sur la liste des substances psychotropes (ANSM, 10/07/2025)</w:t>
        </w:r>
      </w:hyperlink>
      <w:r w:rsidRPr="004F4A84">
        <w:rPr>
          <w:color w:val="538135"/>
          <w:sz w:val="20"/>
          <w:szCs w:val="20"/>
        </w:rPr>
        <w:t xml:space="preserve">. </w:t>
      </w:r>
    </w:p>
    <w:p w14:paraId="45B81F6F" w14:textId="13C4CCEF" w:rsidR="004F4A84" w:rsidRPr="004F4A84" w:rsidRDefault="004F4A84" w:rsidP="004F4A84">
      <w:pPr>
        <w:pStyle w:val="Default"/>
        <w:rPr>
          <w:color w:val="538135"/>
          <w:sz w:val="20"/>
          <w:szCs w:val="20"/>
        </w:rPr>
      </w:pPr>
      <w:r w:rsidRPr="004F4A84">
        <w:rPr>
          <w:color w:val="538135"/>
          <w:sz w:val="20"/>
          <w:szCs w:val="20"/>
        </w:rPr>
        <w:t xml:space="preserve">- </w:t>
      </w:r>
      <w:hyperlink r:id="rId20" w:anchor="biblio-opioides" w:history="1">
        <w:r w:rsidRPr="004F4A84">
          <w:rPr>
            <w:color w:val="538135"/>
            <w:sz w:val="20"/>
            <w:szCs w:val="20"/>
          </w:rPr>
          <w:t>Opioïdes en France : état des lieux, risques émergents et stratégies de prévention (Rapport d’information, Sénat, 09/07/2025)</w:t>
        </w:r>
      </w:hyperlink>
      <w:r w:rsidRPr="004F4A84">
        <w:rPr>
          <w:color w:val="538135"/>
          <w:sz w:val="20"/>
          <w:szCs w:val="20"/>
        </w:rPr>
        <w:t xml:space="preserve">. </w:t>
      </w:r>
    </w:p>
    <w:p w14:paraId="439AAEC1" w14:textId="37980BCB" w:rsidR="004F4A84" w:rsidRPr="004F4A84" w:rsidRDefault="004F4A84" w:rsidP="004F4A84">
      <w:pPr>
        <w:pStyle w:val="Default"/>
        <w:rPr>
          <w:color w:val="538135"/>
          <w:sz w:val="20"/>
          <w:szCs w:val="20"/>
        </w:rPr>
      </w:pPr>
      <w:r w:rsidRPr="004F4A84">
        <w:rPr>
          <w:color w:val="538135"/>
          <w:sz w:val="20"/>
          <w:szCs w:val="20"/>
        </w:rPr>
        <w:t xml:space="preserve">- </w:t>
      </w:r>
      <w:hyperlink r:id="rId21" w:anchor="biblio-proto" w:history="1">
        <w:r w:rsidRPr="004F4A84">
          <w:rPr>
            <w:color w:val="538135"/>
            <w:sz w:val="20"/>
            <w:szCs w:val="20"/>
          </w:rPr>
          <w:t>Le protoxyde d’azote, un gaz hilarant… mais parfois responsable de lourdes séquelles (The Conversation, 08/07/2025)</w:t>
        </w:r>
      </w:hyperlink>
      <w:r w:rsidRPr="004F4A84">
        <w:rPr>
          <w:color w:val="538135"/>
          <w:sz w:val="20"/>
          <w:szCs w:val="20"/>
        </w:rPr>
        <w:t xml:space="preserve">. </w:t>
      </w:r>
    </w:p>
    <w:p w14:paraId="53E7BFE9" w14:textId="17899BAE" w:rsidR="00263E21" w:rsidRDefault="004F4A84" w:rsidP="004F4A84">
      <w:pPr>
        <w:pStyle w:val="Default"/>
        <w:rPr>
          <w:color w:val="538135"/>
          <w:sz w:val="20"/>
        </w:rPr>
      </w:pPr>
      <w:r w:rsidRPr="004F4A84">
        <w:rPr>
          <w:color w:val="538135"/>
          <w:sz w:val="20"/>
          <w:szCs w:val="20"/>
        </w:rPr>
        <w:t xml:space="preserve">- </w:t>
      </w:r>
      <w:hyperlink r:id="rId22" w:anchor="biblio-proto" w:history="1">
        <w:r w:rsidRPr="004F4A84">
          <w:rPr>
            <w:color w:val="538135"/>
            <w:sz w:val="20"/>
            <w:szCs w:val="20"/>
          </w:rPr>
          <w:t>Complications thromboemboliques associées au protoxyde d’azote non médical (Bulletin Addictovigilancedes des CEIP-A, avril 2025)</w:t>
        </w:r>
      </w:hyperlink>
      <w:r w:rsidR="00A14BD2">
        <w:rPr>
          <w:color w:val="538135"/>
          <w:sz w:val="20"/>
        </w:rPr>
        <w:fldChar w:fldCharType="end"/>
      </w:r>
      <w:r w:rsidR="00D72557">
        <w:t>.</w:t>
      </w:r>
      <w:r w:rsidR="004B1C7D" w:rsidRPr="004B1C7D">
        <w:rPr>
          <w:color w:val="538135"/>
          <w:sz w:val="20"/>
        </w:rPr>
        <w:br/>
      </w:r>
    </w:p>
    <w:p w14:paraId="7CBA3617" w14:textId="77777777" w:rsidR="00D82BEE" w:rsidRDefault="00D82BEE" w:rsidP="00263E21">
      <w:pPr>
        <w:pStyle w:val="Default"/>
        <w:jc w:val="both"/>
      </w:pPr>
    </w:p>
    <w:p w14:paraId="0EBA1881" w14:textId="77777777" w:rsidR="00CC56E9" w:rsidRPr="00672CE5" w:rsidRDefault="00CC56E9" w:rsidP="00672CE5">
      <w:pPr>
        <w:pStyle w:val="PEPS"/>
      </w:pPr>
      <w:r w:rsidRPr="00672CE5">
        <w:t>Manuel des formalités administratives :</w:t>
      </w:r>
    </w:p>
    <w:p w14:paraId="144AC1FE" w14:textId="77777777" w:rsidR="00523F15" w:rsidRPr="00126647" w:rsidRDefault="00952852" w:rsidP="00672CE5">
      <w:pPr>
        <w:pStyle w:val="PEPS"/>
        <w:rPr>
          <w:rFonts w:ascii="Calibri" w:eastAsia="Calibri" w:hAnsi="Calibri" w:cs="Times New Roman"/>
          <w:b w:val="0"/>
          <w:color w:val="auto"/>
          <w:sz w:val="22"/>
          <w:szCs w:val="21"/>
          <w:lang w:eastAsia="en-US"/>
        </w:rPr>
      </w:pPr>
      <w:hyperlink r:id="rId23"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227BE5C7" w14:textId="77777777" w:rsidR="005142E8" w:rsidRDefault="005142E8" w:rsidP="00672CE5">
      <w:pPr>
        <w:pStyle w:val="Textebrut"/>
      </w:pPr>
    </w:p>
    <w:p w14:paraId="49A4F80D" w14:textId="77777777" w:rsidR="00A14BD2" w:rsidRDefault="00A14BD2" w:rsidP="00672CE5">
      <w:pPr>
        <w:pStyle w:val="Textebrut"/>
      </w:pPr>
    </w:p>
    <w:p w14:paraId="631A9BE5" w14:textId="77777777" w:rsidR="00A14BD2" w:rsidRPr="00672CE5" w:rsidRDefault="00A14BD2" w:rsidP="00672CE5">
      <w:pPr>
        <w:pStyle w:val="Textebrut"/>
      </w:pPr>
    </w:p>
    <w:p w14:paraId="062AD9C4" w14:textId="77777777" w:rsidR="00AD13E8" w:rsidRDefault="00AD13E8" w:rsidP="00672CE5">
      <w:pPr>
        <w:pStyle w:val="PEPS"/>
      </w:pPr>
      <w:r w:rsidRPr="00947196">
        <w:t>Textes en projet :</w:t>
      </w:r>
    </w:p>
    <w:p w14:paraId="34F0D8D8" w14:textId="77777777" w:rsidR="00EA7ACB" w:rsidRDefault="00952852" w:rsidP="00EA7ACB">
      <w:pPr>
        <w:pStyle w:val="PEPS"/>
        <w:rPr>
          <w:rFonts w:ascii="Calibri" w:eastAsia="Calibri" w:hAnsi="Calibri" w:cs="Times New Roman"/>
          <w:b w:val="0"/>
          <w:color w:val="auto"/>
          <w:sz w:val="22"/>
          <w:szCs w:val="21"/>
          <w:lang w:eastAsia="en-US"/>
        </w:rPr>
      </w:pPr>
      <w:hyperlink r:id="rId24" w:history="1">
        <w:r w:rsidR="00EA7ACB">
          <w:rPr>
            <w:rStyle w:val="Lienhypertexte"/>
            <w:rFonts w:ascii="Calibri" w:eastAsia="Calibri" w:hAnsi="Calibri" w:cs="Times New Roman"/>
            <w:b w:val="0"/>
            <w:sz w:val="22"/>
            <w:szCs w:val="21"/>
            <w:lang w:eastAsia="en-US"/>
          </w:rPr>
          <w:t>https://peps.sante.gouv.fr/textes_projets/projets.html</w:t>
        </w:r>
      </w:hyperlink>
    </w:p>
    <w:p w14:paraId="16BBA97E"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074EE5F3" w14:textId="3619825E" w:rsidR="009C09BD" w:rsidRDefault="009C09BD" w:rsidP="009C09BD">
      <w:pPr>
        <w:pStyle w:val="PEPS"/>
        <w:rPr>
          <w:rFonts w:ascii="Calibri" w:eastAsia="Calibri" w:hAnsi="Calibri" w:cs="Times New Roman"/>
          <w:b w:val="0"/>
          <w:color w:val="auto"/>
          <w:sz w:val="22"/>
          <w:szCs w:val="21"/>
          <w:lang w:eastAsia="en-US"/>
        </w:rPr>
      </w:pPr>
      <w:r w:rsidRPr="009C09BD">
        <w:rPr>
          <w:rFonts w:ascii="Calibri" w:eastAsia="Calibri" w:hAnsi="Calibri" w:cs="Times New Roman"/>
          <w:b w:val="0"/>
          <w:color w:val="auto"/>
          <w:sz w:val="22"/>
          <w:szCs w:val="21"/>
          <w:lang w:eastAsia="en-US"/>
        </w:rPr>
        <w:t>Notification à la Commission européenne du projet de décret portant modification du décret n°2022-100 du 31janvier 2022 relatif à la délivrance à l'unité de certains médicaments en pharmacie d'officine</w:t>
      </w:r>
      <w:r w:rsidR="00EA6429">
        <w:rPr>
          <w:rFonts w:ascii="Calibri" w:eastAsia="Calibri" w:hAnsi="Calibri" w:cs="Times New Roman"/>
          <w:b w:val="0"/>
          <w:color w:val="auto"/>
          <w:sz w:val="22"/>
          <w:szCs w:val="21"/>
          <w:lang w:eastAsia="en-US"/>
        </w:rPr>
        <w:t>.</w:t>
      </w:r>
    </w:p>
    <w:p w14:paraId="38620424" w14:textId="034FB9C9" w:rsidR="00402BA6" w:rsidRDefault="00952852" w:rsidP="009C09BD">
      <w:pPr>
        <w:pStyle w:val="PEPS"/>
        <w:rPr>
          <w:rFonts w:ascii="Calibri" w:eastAsia="Calibri" w:hAnsi="Calibri" w:cs="Times New Roman"/>
          <w:b w:val="0"/>
          <w:color w:val="auto"/>
          <w:sz w:val="22"/>
          <w:szCs w:val="21"/>
          <w:lang w:eastAsia="en-US"/>
        </w:rPr>
      </w:pPr>
      <w:hyperlink r:id="rId25" w:history="1">
        <w:r w:rsidR="009C09BD" w:rsidRPr="00286694">
          <w:rPr>
            <w:rStyle w:val="Lienhypertexte"/>
            <w:rFonts w:ascii="Calibri" w:eastAsia="Calibri" w:hAnsi="Calibri" w:cs="Times New Roman"/>
            <w:b w:val="0"/>
            <w:sz w:val="22"/>
            <w:szCs w:val="21"/>
            <w:lang w:eastAsia="en-US"/>
          </w:rPr>
          <w:t>https://technical-regulation-information-system.ec.europa.eu/fr/notification/27056</w:t>
        </w:r>
      </w:hyperlink>
    </w:p>
    <w:p w14:paraId="1145BF71" w14:textId="77777777" w:rsidR="009C09BD" w:rsidRDefault="009C09BD" w:rsidP="009C09BD">
      <w:pPr>
        <w:pStyle w:val="PEPS"/>
        <w:rPr>
          <w:rFonts w:ascii="Calibri" w:eastAsia="Calibri" w:hAnsi="Calibri" w:cs="Times New Roman"/>
          <w:b w:val="0"/>
          <w:color w:val="auto"/>
          <w:sz w:val="22"/>
          <w:szCs w:val="21"/>
          <w:lang w:eastAsia="en-US"/>
        </w:rPr>
      </w:pPr>
    </w:p>
    <w:p w14:paraId="50F90575" w14:textId="77777777" w:rsidR="009C09BD" w:rsidRPr="00126647" w:rsidRDefault="009C09BD" w:rsidP="009C09BD">
      <w:pPr>
        <w:pStyle w:val="PEPS"/>
        <w:rPr>
          <w:rFonts w:ascii="Calibri" w:eastAsia="Calibri" w:hAnsi="Calibri" w:cs="Times New Roman"/>
          <w:b w:val="0"/>
          <w:color w:val="auto"/>
          <w:sz w:val="22"/>
          <w:szCs w:val="21"/>
          <w:lang w:eastAsia="en-US"/>
        </w:rPr>
      </w:pPr>
    </w:p>
    <w:p w14:paraId="2345A9DA" w14:textId="77777777" w:rsidR="00402BA6" w:rsidRPr="00126647" w:rsidRDefault="00402BA6" w:rsidP="00126647">
      <w:pPr>
        <w:pStyle w:val="PEPS"/>
        <w:rPr>
          <w:rFonts w:ascii="Calibri" w:eastAsia="Calibri" w:hAnsi="Calibri" w:cs="Times New Roman"/>
          <w:b w:val="0"/>
          <w:color w:val="auto"/>
          <w:sz w:val="22"/>
          <w:szCs w:val="21"/>
          <w:lang w:eastAsia="en-US"/>
        </w:rPr>
      </w:pPr>
    </w:p>
    <w:p w14:paraId="4291E2B1"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71B2799D" w14:textId="77777777" w:rsidR="00930CE0" w:rsidRDefault="00930CE0" w:rsidP="00672CE5">
      <w:pPr>
        <w:pStyle w:val="PEPS"/>
      </w:pPr>
      <w:r>
        <w:t>Actualité réglementaire</w:t>
      </w:r>
      <w:r w:rsidRPr="00947196">
        <w:t> :</w:t>
      </w:r>
    </w:p>
    <w:p w14:paraId="66F069A7" w14:textId="77777777" w:rsidR="00AC503D" w:rsidRDefault="00952852" w:rsidP="00AC503D">
      <w:pPr>
        <w:pStyle w:val="PEPS"/>
        <w:rPr>
          <w:rFonts w:ascii="Calibri" w:eastAsia="Calibri" w:hAnsi="Calibri" w:cs="Times New Roman"/>
          <w:b w:val="0"/>
          <w:color w:val="auto"/>
          <w:sz w:val="22"/>
          <w:szCs w:val="21"/>
          <w:lang w:eastAsia="en-US"/>
        </w:rPr>
      </w:pPr>
      <w:hyperlink r:id="rId26"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301221FB"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1B032E12" w14:textId="77777777" w:rsidR="007D1835" w:rsidRPr="007D1835" w:rsidRDefault="007D1835" w:rsidP="007D1835">
      <w:pPr>
        <w:pStyle w:val="Textebrut"/>
      </w:pPr>
      <w:r w:rsidRPr="007D1835">
        <w:t xml:space="preserve">Arrêté du 1er juillet 2025 modifiant l'arrêté du 6 mai 2025 fixant certains plafonds de remises, ristournes et autres avantages commerciaux et financiers assimilés de toute </w:t>
      </w:r>
      <w:proofErr w:type="gramStart"/>
      <w:r w:rsidRPr="007D1835">
        <w:t>nature prévus</w:t>
      </w:r>
      <w:proofErr w:type="gramEnd"/>
      <w:r w:rsidRPr="007D1835">
        <w:t xml:space="preserve"> à l'article L. 138-9 du code de la sécurité sociale</w:t>
      </w:r>
    </w:p>
    <w:p w14:paraId="640B1BF0" w14:textId="1BC00E70" w:rsidR="007D1835" w:rsidRPr="007D1835" w:rsidRDefault="00952852" w:rsidP="007D1835">
      <w:pPr>
        <w:pStyle w:val="Textebrut"/>
      </w:pPr>
      <w:hyperlink r:id="rId27" w:history="1">
        <w:r w:rsidR="007D1835" w:rsidRPr="007D1835">
          <w:rPr>
            <w:rStyle w:val="Lienhypertexte"/>
          </w:rPr>
          <w:t>https://www.legifrance.gouv.fr/jorf/id/JORFTEXT000051836445</w:t>
        </w:r>
      </w:hyperlink>
    </w:p>
    <w:p w14:paraId="1741CC0D" w14:textId="77777777" w:rsidR="00FA4972" w:rsidRDefault="00FA4972" w:rsidP="00FA4972">
      <w:pPr>
        <w:pStyle w:val="Textebrut"/>
      </w:pPr>
    </w:p>
    <w:p w14:paraId="61F47F19" w14:textId="77777777" w:rsidR="00DE2464" w:rsidRPr="00DE2464" w:rsidRDefault="00DE2464" w:rsidP="00DE2464">
      <w:pPr>
        <w:pStyle w:val="Textebrut"/>
      </w:pPr>
      <w:r w:rsidRPr="00DE2464">
        <w:t>Arrêté du 27 juin 2025 fixant la liste des personnes autorisées à exercer en France la profession de pharmacien au sein d'une pharmacie à usage intérieur en application des dispositions de l'article R. 5126-4 du code de la santé publique</w:t>
      </w:r>
    </w:p>
    <w:p w14:paraId="5B71C581" w14:textId="3128466F" w:rsidR="007D1835" w:rsidRDefault="00952852" w:rsidP="00DE2464">
      <w:pPr>
        <w:pStyle w:val="Textebrut"/>
      </w:pPr>
      <w:hyperlink r:id="rId28" w:history="1">
        <w:r w:rsidR="00DE2464" w:rsidRPr="00DE2464">
          <w:rPr>
            <w:rStyle w:val="Lienhypertexte"/>
          </w:rPr>
          <w:t>https://www.legifrance.gouv.fr/jorf/id/JORFTEXT000051837087</w:t>
        </w:r>
      </w:hyperlink>
    </w:p>
    <w:p w14:paraId="601A05FC" w14:textId="77777777" w:rsidR="00DE2464" w:rsidRDefault="00DE2464" w:rsidP="00DE2464">
      <w:pPr>
        <w:pStyle w:val="Textebrut"/>
      </w:pPr>
    </w:p>
    <w:p w14:paraId="2BAE007E" w14:textId="77777777" w:rsidR="007D2C1D" w:rsidRPr="007D2C1D" w:rsidRDefault="007D2C1D" w:rsidP="007D2C1D">
      <w:pPr>
        <w:pStyle w:val="Textebrut"/>
      </w:pPr>
      <w:r w:rsidRPr="007D2C1D">
        <w:t>Décision ANSM du 03/07/2025 – Modification de la liste des médicaments de médication officinale mentionnée à l'article R. 5121-202 du CSP</w:t>
      </w:r>
    </w:p>
    <w:p w14:paraId="4D55A775" w14:textId="77777777" w:rsidR="007D2C1D" w:rsidRPr="007D2C1D" w:rsidRDefault="00952852" w:rsidP="007D2C1D">
      <w:pPr>
        <w:pStyle w:val="Textebrut"/>
      </w:pPr>
      <w:hyperlink r:id="rId29" w:history="1">
        <w:r w:rsidR="007D2C1D" w:rsidRPr="007D2C1D">
          <w:rPr>
            <w:rStyle w:val="Lienhypertexte"/>
          </w:rPr>
          <w:t>https://ansm.sante.fr/actualites/decision-du-03-07-2025-modification-de-la-liste-des-medicaments-de-medication-officinale-mentionnee-a-larticle-r-5121-202-du-csp</w:t>
        </w:r>
      </w:hyperlink>
    </w:p>
    <w:p w14:paraId="6764012F" w14:textId="77777777" w:rsidR="00DE2464" w:rsidRDefault="00DE2464" w:rsidP="00DE2464">
      <w:pPr>
        <w:pStyle w:val="Textebrut"/>
      </w:pPr>
    </w:p>
    <w:p w14:paraId="1B6C7025" w14:textId="77777777" w:rsidR="00172278" w:rsidRPr="00172278" w:rsidRDefault="00172278" w:rsidP="00172278">
      <w:pPr>
        <w:pStyle w:val="Textebrut"/>
      </w:pPr>
      <w:r w:rsidRPr="00172278">
        <w:t>LOI n° 2025-623 du 9 juillet 2025 visant à renforcer la sécurité des professionnels de santé</w:t>
      </w:r>
    </w:p>
    <w:p w14:paraId="6DCB7504" w14:textId="0905AF3F" w:rsidR="00172278" w:rsidRDefault="00952852" w:rsidP="00172278">
      <w:pPr>
        <w:pStyle w:val="Textebrut"/>
      </w:pPr>
      <w:hyperlink r:id="rId30" w:history="1">
        <w:r w:rsidR="00172278" w:rsidRPr="00172278">
          <w:rPr>
            <w:rStyle w:val="Lienhypertexte"/>
          </w:rPr>
          <w:t>https://www.legifrance.gouv.fr/jorf/id/JORFTEXT000051871545</w:t>
        </w:r>
      </w:hyperlink>
    </w:p>
    <w:p w14:paraId="6E71878C" w14:textId="77777777" w:rsidR="00C826D0" w:rsidRPr="00C826D0" w:rsidRDefault="00C826D0" w:rsidP="00C826D0">
      <w:pPr>
        <w:pStyle w:val="Textebrut"/>
      </w:pPr>
      <w:r w:rsidRPr="00C826D0">
        <w:t>Renforcement de la sécurité des soignants : que prévoit la nouvelle loi ? (Le Quotidien du pharmacien, 10/07/2025).</w:t>
      </w:r>
    </w:p>
    <w:p w14:paraId="1469E6D2" w14:textId="77777777" w:rsidR="00C826D0" w:rsidRPr="00C826D0" w:rsidRDefault="00C826D0" w:rsidP="00C826D0">
      <w:pPr>
        <w:pStyle w:val="Textebrut"/>
      </w:pPr>
      <w:r w:rsidRPr="00C826D0">
        <w:t>La nouvelle loi sur la sécurité des soignants a été publiée au « Journal officiel ». Désormais, les institutions pénales reconnaissent le caractère aggravant des faits de vol et de violence, notamment sexuelle, commises à l’encontre d’un professionnel de santé. La loi protège par la même occasion les lieux de santé, dont les officines</w:t>
      </w:r>
    </w:p>
    <w:p w14:paraId="3DC8BB90" w14:textId="77777777" w:rsidR="00C826D0" w:rsidRPr="00C826D0" w:rsidRDefault="00952852" w:rsidP="00C826D0">
      <w:pPr>
        <w:pStyle w:val="Textebrut"/>
      </w:pPr>
      <w:hyperlink r:id="rId31" w:history="1">
        <w:r w:rsidR="00C826D0" w:rsidRPr="00C826D0">
          <w:rPr>
            <w:rStyle w:val="Lienhypertexte"/>
          </w:rPr>
          <w:t>https://www.lequotidiendupharmacien.fr/exercice-pro/renforcement-de-la-securite-des-soignants-que-prevoit-la-nouvelle-loi</w:t>
        </w:r>
      </w:hyperlink>
    </w:p>
    <w:p w14:paraId="4B891F58" w14:textId="77777777" w:rsidR="007D2C1D" w:rsidRDefault="007D2C1D" w:rsidP="00DE2464">
      <w:pPr>
        <w:pStyle w:val="Textebrut"/>
      </w:pPr>
    </w:p>
    <w:p w14:paraId="13FEFF76" w14:textId="77777777" w:rsidR="0080338F" w:rsidRPr="0080338F" w:rsidRDefault="0080338F" w:rsidP="0080338F">
      <w:pPr>
        <w:pStyle w:val="Textebrut"/>
      </w:pPr>
      <w:r w:rsidRPr="0080338F">
        <w:t>Décision du 10/07/2025 portant modification de la liste des substances psychotropes (ANSM, 10/07/2025)</w:t>
      </w:r>
    </w:p>
    <w:p w14:paraId="389B0CFD" w14:textId="77777777" w:rsidR="0080338F" w:rsidRPr="0080338F" w:rsidRDefault="00952852" w:rsidP="0080338F">
      <w:pPr>
        <w:pStyle w:val="Textebrut"/>
      </w:pPr>
      <w:hyperlink r:id="rId32" w:history="1">
        <w:r w:rsidR="0080338F" w:rsidRPr="0080338F">
          <w:rPr>
            <w:rStyle w:val="Lienhypertexte"/>
          </w:rPr>
          <w:t>https://ansm.sante.fr/actualites/decision-du-10-07-2025-portant-modification-de-la-liste-des-substances-psychotropes</w:t>
        </w:r>
      </w:hyperlink>
    </w:p>
    <w:p w14:paraId="6E576366" w14:textId="77777777" w:rsidR="0080338F" w:rsidRPr="0080338F" w:rsidRDefault="0080338F" w:rsidP="0080338F">
      <w:pPr>
        <w:pStyle w:val="Textebrut"/>
      </w:pPr>
      <w:r w:rsidRPr="0080338F">
        <w:t>Ajout de nouvelles benzodiazépines de synthèse (designer benzodiazépines) sur la liste des substances psychotropes (ANSM, 10/07/2025).</w:t>
      </w:r>
    </w:p>
    <w:p w14:paraId="298D419B" w14:textId="77777777" w:rsidR="0080338F" w:rsidRPr="0080338F" w:rsidRDefault="0080338F" w:rsidP="0080338F">
      <w:pPr>
        <w:pStyle w:val="Textebrut"/>
      </w:pPr>
      <w:r w:rsidRPr="0080338F">
        <w:t>Nous classons de nouvelles benzodiazépines de synthèse (aussi appelées « designer benzodiazépines » ou D-BZD) sur la liste des psychotropes. Ces substances ont des effets plus puissants que ceux des médicaments contenant des benzodiazépines. Leur usage expose à des risques de dépendance et de décès en cas de surdosage</w:t>
      </w:r>
    </w:p>
    <w:p w14:paraId="2B1AB366" w14:textId="77777777" w:rsidR="0080338F" w:rsidRPr="0080338F" w:rsidRDefault="00952852" w:rsidP="0080338F">
      <w:pPr>
        <w:pStyle w:val="Textebrut"/>
      </w:pPr>
      <w:hyperlink r:id="rId33" w:history="1">
        <w:r w:rsidR="0080338F" w:rsidRPr="0080338F">
          <w:rPr>
            <w:rStyle w:val="Lienhypertexte"/>
          </w:rPr>
          <w:t>https://ansm.sante.fr/actualites/ajout-de-nouvelles-benzodiazepines-de-synthese-designer-benzodiazepines-sur-la-liste-des-substances-psychotropes</w:t>
        </w:r>
      </w:hyperlink>
    </w:p>
    <w:p w14:paraId="14034E14" w14:textId="77777777" w:rsidR="00172278" w:rsidRDefault="00172278" w:rsidP="00DE2464">
      <w:pPr>
        <w:pStyle w:val="Textebrut"/>
      </w:pPr>
    </w:p>
    <w:p w14:paraId="4782D2BA" w14:textId="77777777" w:rsidR="00222A80" w:rsidRPr="00222A80" w:rsidRDefault="00222A80" w:rsidP="00222A80">
      <w:pPr>
        <w:pStyle w:val="Textebrut"/>
      </w:pPr>
      <w:r w:rsidRPr="00222A80">
        <w:t>Arrêté du 8 juillet 2025 modifiant l'arrêté du 31 janvier 2023 précisant, en application de l'article L. 5125-23 du code de la santé publique, les situations médicales dans lesquelles la substitution peut être effectuée par le pharmacien au sein d'un groupe hybride</w:t>
      </w:r>
    </w:p>
    <w:p w14:paraId="00DB0B22" w14:textId="7A3DE265" w:rsidR="00222A80" w:rsidRPr="00222A80" w:rsidRDefault="00952852" w:rsidP="00222A80">
      <w:pPr>
        <w:pStyle w:val="Textebrut"/>
      </w:pPr>
      <w:hyperlink r:id="rId34" w:history="1">
        <w:r w:rsidR="00222A80" w:rsidRPr="00222A80">
          <w:rPr>
            <w:rStyle w:val="Lienhypertexte"/>
          </w:rPr>
          <w:t>https://www.legifrance.gouv.fr/jorf/id/JORFTEXT000051879265</w:t>
        </w:r>
      </w:hyperlink>
    </w:p>
    <w:p w14:paraId="2DEC25DD" w14:textId="77777777" w:rsidR="00760479" w:rsidRPr="00760479" w:rsidRDefault="00760479" w:rsidP="00760479">
      <w:pPr>
        <w:pStyle w:val="Textebrut"/>
      </w:pPr>
      <w:r w:rsidRPr="00760479">
        <w:t>Situations médicales dans lesquelles la substitution peut être effectuée par le pharmacien au sein d'un groupe hybride (CNOP, 17/07/2025).</w:t>
      </w:r>
    </w:p>
    <w:p w14:paraId="57754A7A" w14:textId="77777777" w:rsidR="00760479" w:rsidRPr="00760479" w:rsidRDefault="00760479" w:rsidP="00760479">
      <w:pPr>
        <w:pStyle w:val="Textebrut"/>
      </w:pPr>
      <w:r w:rsidRPr="00760479">
        <w:t>Un arrêté du 8 juillet 2025 vient modifier l'arrêté du 31 janvier 2023 précisant, en application de l'article L. 5125-23 du code de la santé publique, les situations médicales dans lesquelles la substitution peut être effectuée par le pharmacien au sein d'un groupe hybride</w:t>
      </w:r>
    </w:p>
    <w:p w14:paraId="49B71731" w14:textId="77777777" w:rsidR="00760479" w:rsidRPr="00760479" w:rsidRDefault="00952852" w:rsidP="00760479">
      <w:pPr>
        <w:pStyle w:val="Textebrut"/>
      </w:pPr>
      <w:hyperlink r:id="rId35" w:history="1">
        <w:r w:rsidR="00760479" w:rsidRPr="00760479">
          <w:rPr>
            <w:rStyle w:val="Lienhypertexte"/>
          </w:rPr>
          <w:t>https://www.ordre.pharmacien.fr/les-communications/focus-sur/les-actualites/situations-medicales-dans-lesquelles-la-substitution-peut-etre-effectuee-par-le-pharmacien-au-sein-d-un-groupe-hybride</w:t>
        </w:r>
      </w:hyperlink>
    </w:p>
    <w:p w14:paraId="100189B9" w14:textId="77777777" w:rsidR="00760479" w:rsidRDefault="00760479" w:rsidP="00760479">
      <w:pPr>
        <w:pStyle w:val="Textebrut"/>
      </w:pPr>
    </w:p>
    <w:p w14:paraId="57D505DE" w14:textId="77777777" w:rsidR="0080338F" w:rsidRDefault="0080338F" w:rsidP="00DE2464">
      <w:pPr>
        <w:pStyle w:val="Textebrut"/>
      </w:pPr>
    </w:p>
    <w:p w14:paraId="3B56D270" w14:textId="77777777" w:rsidR="004F3885" w:rsidRPr="004F3885" w:rsidRDefault="004F3885" w:rsidP="004F3885">
      <w:pPr>
        <w:pStyle w:val="Textebrut"/>
      </w:pPr>
      <w:r w:rsidRPr="004F3885">
        <w:t>Note d’information n° DGOS/RI2/DGS/EA1/2025/58 du 2 juillet 2025 visant à informer les établissements de santé de la publication du guide sur l’élimination des déchets d’activités de soins, « Tome 1 : Les déchets d’activités de soins à risques infectieux ».</w:t>
      </w:r>
    </w:p>
    <w:p w14:paraId="0CD3F5BF" w14:textId="77777777" w:rsidR="004F3885" w:rsidRPr="004F3885" w:rsidRDefault="004F3885" w:rsidP="004F3885">
      <w:pPr>
        <w:pStyle w:val="Textebrut"/>
      </w:pPr>
      <w:r w:rsidRPr="004F3885">
        <w:t xml:space="preserve">Résumé : La présente note a pour objet d’informer les agences régionales de santé et les établissements de santé de la publication du tome 1 révisé du guide relatif à l’élimination des déchets d’activités de soins. Il aborde la gestion des déchets d’activités de soins à risques infectieux. Ce tome fournit une aide méthodologique aux </w:t>
      </w:r>
      <w:r w:rsidRPr="004F3885">
        <w:lastRenderedPageBreak/>
        <w:t>producteurs de déchets d’activités de soins pour orienter de façon optimale les déchets d’activités de soins le nécessitant vers la filière des déchets d’activités de soins à risques infectieux</w:t>
      </w:r>
    </w:p>
    <w:p w14:paraId="3A8758CF" w14:textId="77777777" w:rsidR="004F3885" w:rsidRPr="004F3885" w:rsidRDefault="00952852" w:rsidP="004F3885">
      <w:pPr>
        <w:pStyle w:val="Textebrut"/>
      </w:pPr>
      <w:hyperlink r:id="rId36" w:history="1">
        <w:r w:rsidR="004F3885" w:rsidRPr="004F3885">
          <w:rPr>
            <w:rStyle w:val="Lienhypertexte"/>
          </w:rPr>
          <w:t>https://portail.tessadoc.social.gouv.fr/recherche/viewnotice/id/977399</w:t>
        </w:r>
      </w:hyperlink>
    </w:p>
    <w:p w14:paraId="6AAD25E2" w14:textId="77777777" w:rsidR="00222A80" w:rsidRDefault="00222A80" w:rsidP="00DE2464">
      <w:pPr>
        <w:pStyle w:val="Textebrut"/>
      </w:pPr>
    </w:p>
    <w:p w14:paraId="31D005EF" w14:textId="7EF10B64" w:rsidR="00C8585F" w:rsidRPr="00C8585F" w:rsidRDefault="00C8585F" w:rsidP="00C8585F">
      <w:pPr>
        <w:pStyle w:val="Textebrut"/>
      </w:pPr>
      <w:r>
        <w:t>D</w:t>
      </w:r>
      <w:r w:rsidRPr="00C8585F">
        <w:t xml:space="preserve">écision très attendue </w:t>
      </w:r>
      <w:r>
        <w:t xml:space="preserve">du Conseil d’Etat </w:t>
      </w:r>
      <w:r w:rsidRPr="00C8585F">
        <w:t>déclarant illégale la dérogation prise par le DGARS BFC permettant à un pharmacien non titulaire du DES de pharmacie hospitalière de gérer une PUI sans activité à risque :</w:t>
      </w:r>
    </w:p>
    <w:p w14:paraId="14806FFA" w14:textId="77777777" w:rsidR="00C8585F" w:rsidRPr="00C8585F" w:rsidRDefault="00C8585F" w:rsidP="00C8585F">
      <w:pPr>
        <w:pStyle w:val="Textebrut"/>
      </w:pPr>
      <w:r w:rsidRPr="00C8585F">
        <w:t>Décision du Conseil d'État n° 492840 du 10/07/2025</w:t>
      </w:r>
    </w:p>
    <w:p w14:paraId="1E548E9B" w14:textId="77777777" w:rsidR="00C8585F" w:rsidRPr="00C8585F" w:rsidRDefault="00952852" w:rsidP="00C8585F">
      <w:pPr>
        <w:pStyle w:val="Textebrut"/>
      </w:pPr>
      <w:hyperlink r:id="rId37" w:history="1">
        <w:r w:rsidR="00C8585F" w:rsidRPr="00C8585F">
          <w:rPr>
            <w:rStyle w:val="Lienhypertexte"/>
          </w:rPr>
          <w:t>https://www.conseil-etat.fr/fr/arianeweb/CE/decision/2025-07-10/492840</w:t>
        </w:r>
      </w:hyperlink>
    </w:p>
    <w:p w14:paraId="2CEFA069" w14:textId="77777777" w:rsidR="00C8585F" w:rsidRPr="00C8585F" w:rsidRDefault="00C8585F" w:rsidP="00C8585F">
      <w:pPr>
        <w:pStyle w:val="Textebrut"/>
      </w:pPr>
      <w:r w:rsidRPr="00C8585F">
        <w:t>A noter particulièrement cet alinéa :</w:t>
      </w:r>
    </w:p>
    <w:p w14:paraId="7FE99649" w14:textId="77777777" w:rsidR="00C8585F" w:rsidRPr="00C8585F" w:rsidRDefault="00C8585F" w:rsidP="00C8585F">
      <w:pPr>
        <w:pStyle w:val="Textebrut"/>
      </w:pPr>
      <w:r w:rsidRPr="00C8585F">
        <w:t>« 9. Les dispositions du 2° de l'article R. 1435-41 du code de la santé publique citées au point 6, si elles ouvrent la possibilité de déroger à des règles de forme ou de procédure ou de favoriser l'accès aux aides publiques, ne sauraient permettre de s'affranchir de conditions de fond telles que celles posées par les dispositions citées au point 4 s'agissant de la possibilité pour un pharmacien d'exercer dans une pharmacie à usage intérieur. Par suite, la dérogation accordée à la pharmacie à usage intérieur de la clinique " Le Réconfort " par la décision du directeur général de l'ARS du 20 juillet 2023 afin de permettre le recrutement sans délai d'un pharmacien gérant, dans un contexte où toutes les démarches entreprises par la direction des ressources humaines de l'établissement pour recruter un pharmacien répondant aux conditions réglementaires sont restées infructueuses, n'entre pas dans le champ du 2° de l'article R. 1435-41 du code de la santé publique. Les requérants sont fondés à soutenir que cette décision est entachée, pour ce motif, d'illégalité. »</w:t>
      </w:r>
    </w:p>
    <w:p w14:paraId="2E4822E9" w14:textId="77777777" w:rsidR="004F3885" w:rsidRDefault="004F3885" w:rsidP="00DE2464">
      <w:pPr>
        <w:pStyle w:val="Textebrut"/>
      </w:pPr>
    </w:p>
    <w:p w14:paraId="54691B81" w14:textId="5D59BBB4" w:rsidR="0031743A" w:rsidRPr="0031743A" w:rsidRDefault="0031743A" w:rsidP="0031743A">
      <w:pPr>
        <w:pStyle w:val="Textebrut"/>
      </w:pPr>
      <w:r w:rsidRPr="0031743A">
        <w:t>Prévention et prise en charge du diabète : La Cour des comptes alerte, la biologie médicale est un levier sous-exploité ! (Les biologistes médicaux, 15/07/2025).</w:t>
      </w:r>
    </w:p>
    <w:p w14:paraId="5F510C63" w14:textId="77777777" w:rsidR="0031743A" w:rsidRPr="0031743A" w:rsidRDefault="0031743A" w:rsidP="0031743A">
      <w:pPr>
        <w:pStyle w:val="Textebrut"/>
      </w:pPr>
      <w:r w:rsidRPr="0031743A">
        <w:t>Le récent rapport de la Cour des comptes, publié en juillet 2025, dresse un constat préoccupant : la prévalence du diabète ne cesse d'augmenter en France et touche prioritairement les populations défavorisées, entraînant des dépenses croissantes (10,2 milliards d'euros en 2022, soit une hausse de 34,8% depuis 2015).</w:t>
      </w:r>
    </w:p>
    <w:p w14:paraId="43551AB7" w14:textId="77777777" w:rsidR="0031743A" w:rsidRPr="0031743A" w:rsidRDefault="0031743A" w:rsidP="0031743A">
      <w:pPr>
        <w:pStyle w:val="Textebrut"/>
      </w:pPr>
      <w:r w:rsidRPr="0031743A">
        <w:t>Malgré ces chiffres, le dépistage est souvent trop tardif : près de 30% des nouveaux patients présentent déjà des complications. Ce rapport souligne l'urgence d'une action forte, notamment en matière de prévention et de dépistage précoce</w:t>
      </w:r>
    </w:p>
    <w:p w14:paraId="32EEB5C6" w14:textId="77777777" w:rsidR="0031743A" w:rsidRPr="0031743A" w:rsidRDefault="00952852" w:rsidP="0031743A">
      <w:pPr>
        <w:pStyle w:val="Textebrut"/>
      </w:pPr>
      <w:hyperlink r:id="rId38" w:history="1">
        <w:r w:rsidR="0031743A" w:rsidRPr="0031743A">
          <w:rPr>
            <w:rStyle w:val="Lienhypertexte"/>
          </w:rPr>
          <w:t>https://657gg.r.a.d.sendibm1.com/mk/mr/sh/SMJz09SDriOHWPUdu9ZxkroEZuAV/D39tQsq0y2sF</w:t>
        </w:r>
      </w:hyperlink>
    </w:p>
    <w:p w14:paraId="67531AF4" w14:textId="77777777" w:rsidR="00222A80" w:rsidRDefault="00222A80" w:rsidP="00DE2464">
      <w:pPr>
        <w:pStyle w:val="Textebrut"/>
      </w:pPr>
    </w:p>
    <w:p w14:paraId="1343BA8E" w14:textId="77777777" w:rsidR="00C00B8A" w:rsidRPr="00C00B8A" w:rsidRDefault="00C00B8A" w:rsidP="00C00B8A">
      <w:pPr>
        <w:pStyle w:val="Textebrut"/>
      </w:pPr>
      <w:r w:rsidRPr="00C00B8A">
        <w:t xml:space="preserve">Arrêté du 9 juillet 2025 portant abrogation de l'arrêté du 20 juin 1985 relatif au Centre national de référence pour les groupes sanguins et les produits utilisés en </w:t>
      </w:r>
      <w:proofErr w:type="spellStart"/>
      <w:r w:rsidRPr="00C00B8A">
        <w:t>immuno-hématologie</w:t>
      </w:r>
      <w:proofErr w:type="spellEnd"/>
      <w:r w:rsidRPr="00C00B8A">
        <w:t xml:space="preserve"> et transfusion sanguine (L'arrêté du 20 juin 1985 relatif au Centre national de référence pour les groupes sanguins (CNRGS) et les produits utilisés en </w:t>
      </w:r>
      <w:proofErr w:type="spellStart"/>
      <w:r w:rsidRPr="00C00B8A">
        <w:t>immuno-hématologie</w:t>
      </w:r>
      <w:proofErr w:type="spellEnd"/>
      <w:r w:rsidRPr="00C00B8A">
        <w:t xml:space="preserve"> et transfusion sanguine modifié fixant les critères de sélection des donneurs de sang est abrogé)</w:t>
      </w:r>
    </w:p>
    <w:p w14:paraId="28588E1D" w14:textId="6F6DD01C" w:rsidR="00C00B8A" w:rsidRPr="00C00B8A" w:rsidRDefault="00952852" w:rsidP="00C00B8A">
      <w:pPr>
        <w:pStyle w:val="Textebrut"/>
      </w:pPr>
      <w:hyperlink r:id="rId39" w:history="1">
        <w:r w:rsidR="00C00B8A" w:rsidRPr="00C00B8A">
          <w:rPr>
            <w:rStyle w:val="Lienhypertexte"/>
          </w:rPr>
          <w:t>https://www.legifrance.gouv.fr/jorf/id/JORFTEXT000051895021</w:t>
        </w:r>
      </w:hyperlink>
      <w:r w:rsidR="00C00B8A" w:rsidRPr="00C00B8A">
        <w:t xml:space="preserve"> </w:t>
      </w:r>
    </w:p>
    <w:p w14:paraId="4A372470" w14:textId="77777777" w:rsidR="0031743A" w:rsidRDefault="0031743A" w:rsidP="00DE2464">
      <w:pPr>
        <w:pStyle w:val="Textebrut"/>
      </w:pPr>
    </w:p>
    <w:p w14:paraId="1DDFF06C" w14:textId="77777777" w:rsidR="00457D03" w:rsidRPr="00457D03" w:rsidRDefault="00457D03" w:rsidP="00457D03">
      <w:pPr>
        <w:pStyle w:val="Textebrut"/>
      </w:pPr>
      <w:r w:rsidRPr="00457D03">
        <w:t>Arrêté du 10 juillet 2025 portant modification de l'organisation du troisième cycle des études de médecine, odontologie et pharmacie</w:t>
      </w:r>
    </w:p>
    <w:p w14:paraId="331712DD" w14:textId="3A615FC8" w:rsidR="00457D03" w:rsidRPr="00457D03" w:rsidRDefault="00952852" w:rsidP="00457D03">
      <w:pPr>
        <w:pStyle w:val="Textebrut"/>
      </w:pPr>
      <w:hyperlink r:id="rId40" w:history="1">
        <w:r w:rsidR="00457D03" w:rsidRPr="00457D03">
          <w:rPr>
            <w:rStyle w:val="Lienhypertexte"/>
          </w:rPr>
          <w:t>https://www.legifrance.gouv.fr/jorf/id/JORFTEXT000051911712</w:t>
        </w:r>
      </w:hyperlink>
    </w:p>
    <w:p w14:paraId="3927E151" w14:textId="77777777" w:rsidR="00C00B8A" w:rsidRDefault="00C00B8A" w:rsidP="00DE2464">
      <w:pPr>
        <w:pStyle w:val="Textebrut"/>
      </w:pPr>
    </w:p>
    <w:p w14:paraId="5AC0A1E1" w14:textId="77777777" w:rsidR="00C00B8A" w:rsidRDefault="00C00B8A" w:rsidP="00DE2464">
      <w:pPr>
        <w:pStyle w:val="Textebrut"/>
      </w:pPr>
    </w:p>
    <w:p w14:paraId="29666CA3" w14:textId="77777777" w:rsidR="00C73E01" w:rsidRDefault="00C73E01" w:rsidP="00F8571B">
      <w:pPr>
        <w:pStyle w:val="Textebrut"/>
      </w:pPr>
    </w:p>
    <w:p w14:paraId="66FB6841" w14:textId="77777777" w:rsidR="00A14BD2" w:rsidRDefault="00A14BD2" w:rsidP="00F8571B">
      <w:pPr>
        <w:pStyle w:val="Textebrut"/>
      </w:pPr>
    </w:p>
    <w:p w14:paraId="5F6D6E55" w14:textId="77777777" w:rsidR="00A14BD2" w:rsidRDefault="00A14BD2" w:rsidP="00F8571B">
      <w:pPr>
        <w:pStyle w:val="Textebrut"/>
      </w:pPr>
    </w:p>
    <w:p w14:paraId="0AF2C856" w14:textId="77777777" w:rsidR="00A14BD2" w:rsidRDefault="00A14BD2" w:rsidP="00F8571B">
      <w:pPr>
        <w:pStyle w:val="Textebrut"/>
      </w:pPr>
    </w:p>
    <w:p w14:paraId="4D6C511C" w14:textId="77777777" w:rsidR="00A14BD2" w:rsidRDefault="00A14BD2" w:rsidP="00F8571B">
      <w:pPr>
        <w:pStyle w:val="Textebrut"/>
      </w:pPr>
    </w:p>
    <w:p w14:paraId="2B8E3ADB" w14:textId="77777777" w:rsidR="00A14BD2" w:rsidRDefault="00A14BD2" w:rsidP="00F8571B">
      <w:pPr>
        <w:pStyle w:val="Textebrut"/>
      </w:pPr>
    </w:p>
    <w:p w14:paraId="37A1D11F" w14:textId="77777777" w:rsidR="00A14BD2" w:rsidRDefault="00A14BD2" w:rsidP="00F8571B">
      <w:pPr>
        <w:pStyle w:val="Textebrut"/>
      </w:pPr>
    </w:p>
    <w:p w14:paraId="1BDCA76D" w14:textId="77777777" w:rsidR="00A14BD2" w:rsidRDefault="00A14BD2" w:rsidP="00F8571B">
      <w:pPr>
        <w:pStyle w:val="Textebrut"/>
      </w:pPr>
    </w:p>
    <w:p w14:paraId="23A47847" w14:textId="77777777" w:rsidR="00A14BD2" w:rsidRDefault="00A14BD2" w:rsidP="00F8571B">
      <w:pPr>
        <w:pStyle w:val="Textebrut"/>
      </w:pPr>
    </w:p>
    <w:p w14:paraId="59626DD9" w14:textId="77777777" w:rsidR="00EE17EA" w:rsidRPr="0089584B" w:rsidRDefault="00952852" w:rsidP="00EE17EA">
      <w:pPr>
        <w:pStyle w:val="PEPS"/>
      </w:pPr>
      <w:hyperlink r:id="rId41" w:history="1">
        <w:r w:rsidR="00EE17EA" w:rsidRPr="0089584B">
          <w:t>Actualités</w:t>
        </w:r>
      </w:hyperlink>
      <w:r w:rsidR="00EE17EA">
        <w:t xml:space="preserve"> covid-19</w:t>
      </w:r>
      <w:r w:rsidR="00EE17EA" w:rsidRPr="0089584B">
        <w:t> :</w:t>
      </w:r>
    </w:p>
    <w:p w14:paraId="301D065C" w14:textId="77777777" w:rsidR="00EE17EA" w:rsidRDefault="00EE17EA" w:rsidP="00EE17EA">
      <w:pPr>
        <w:pStyle w:val="Textebrut"/>
      </w:pPr>
    </w:p>
    <w:p w14:paraId="6489B9CE" w14:textId="77777777" w:rsidR="00EE17EA" w:rsidRDefault="00EE17EA" w:rsidP="00EE17EA">
      <w:pPr>
        <w:pStyle w:val="Textebrut"/>
      </w:pPr>
      <w:r>
        <w:t>Vous retrouverez tout sur ce sujet sur la page d’actualités du PEPPS dédiée :</w:t>
      </w:r>
    </w:p>
    <w:p w14:paraId="12AA117E" w14:textId="77777777" w:rsidR="00EE17EA" w:rsidRDefault="00952852" w:rsidP="00EE17EA">
      <w:pPr>
        <w:pStyle w:val="Textebrut"/>
      </w:pPr>
      <w:hyperlink r:id="rId42" w:history="1">
        <w:r w:rsidR="00EE17EA" w:rsidRPr="009D7C82">
          <w:rPr>
            <w:rStyle w:val="Lienhypertexte"/>
          </w:rPr>
          <w:t>https://peps.sante.gouv.fr/actu/ncov/actus_2019-ncov.html</w:t>
        </w:r>
      </w:hyperlink>
    </w:p>
    <w:p w14:paraId="216DD9B4" w14:textId="77777777" w:rsidR="00EE17EA" w:rsidRDefault="00EE17EA" w:rsidP="00EE17EA">
      <w:pPr>
        <w:pStyle w:val="Textebrut"/>
      </w:pPr>
    </w:p>
    <w:p w14:paraId="0E459A72" w14:textId="77777777" w:rsidR="00EE17EA" w:rsidRDefault="00EE17EA" w:rsidP="00EE17EA">
      <w:pPr>
        <w:pStyle w:val="Textebrut"/>
      </w:pPr>
    </w:p>
    <w:p w14:paraId="7F94ACFD" w14:textId="77777777" w:rsidR="00B55DDC" w:rsidRDefault="00B55DDC" w:rsidP="00EE17EA">
      <w:pPr>
        <w:pStyle w:val="Textebrut"/>
      </w:pPr>
    </w:p>
    <w:p w14:paraId="1F42C8E7" w14:textId="77777777" w:rsidR="00EE17EA" w:rsidRDefault="00EE17EA" w:rsidP="00EE17EA">
      <w:pPr>
        <w:pStyle w:val="Textebrut"/>
      </w:pPr>
    </w:p>
    <w:p w14:paraId="60221650" w14:textId="77777777" w:rsidR="00EE17EA" w:rsidRDefault="00EE17EA" w:rsidP="00EE17EA">
      <w:pPr>
        <w:pStyle w:val="Textebrut"/>
      </w:pPr>
    </w:p>
    <w:p w14:paraId="16BEF772" w14:textId="77777777" w:rsidR="00EE17EA" w:rsidRPr="0089584B" w:rsidRDefault="00952852" w:rsidP="00EE17EA">
      <w:pPr>
        <w:pStyle w:val="PEPS"/>
      </w:pPr>
      <w:hyperlink r:id="rId43" w:history="1">
        <w:r w:rsidR="00EE17EA" w:rsidRPr="0089584B">
          <w:t>Actualités</w:t>
        </w:r>
      </w:hyperlink>
      <w:r w:rsidR="00EE17EA">
        <w:t xml:space="preserve"> </w:t>
      </w:r>
      <w:proofErr w:type="spellStart"/>
      <w:r w:rsidR="00EE17EA">
        <w:t>mpox</w:t>
      </w:r>
      <w:proofErr w:type="spellEnd"/>
      <w:r w:rsidR="00EE17EA" w:rsidRPr="0089584B">
        <w:t> :</w:t>
      </w:r>
    </w:p>
    <w:p w14:paraId="372797F9" w14:textId="77777777" w:rsidR="00EE17EA" w:rsidRDefault="00EE17EA" w:rsidP="00EE17EA">
      <w:pPr>
        <w:pStyle w:val="Textebrut"/>
      </w:pPr>
    </w:p>
    <w:p w14:paraId="04FDF0D8" w14:textId="77777777" w:rsidR="00EE17EA" w:rsidRDefault="00EE17EA" w:rsidP="00EE17EA">
      <w:pPr>
        <w:pStyle w:val="Textebrut"/>
      </w:pPr>
      <w:r>
        <w:t>Vous retrouverez tout sur ce sujet sur la page d’actualités du PEPPS dédiée :</w:t>
      </w:r>
    </w:p>
    <w:p w14:paraId="1D0D4997" w14:textId="77777777" w:rsidR="00EE17EA" w:rsidRDefault="00952852" w:rsidP="00EE17EA">
      <w:pPr>
        <w:pStyle w:val="Textebrut"/>
      </w:pPr>
      <w:hyperlink r:id="rId44" w:history="1">
        <w:r w:rsidR="00EE17EA" w:rsidRPr="008E33DA">
          <w:rPr>
            <w:rStyle w:val="Lienhypertexte"/>
          </w:rPr>
          <w:t>https://peps.sante.gouv.fr/actu/mpx/actus_mpx.html</w:t>
        </w:r>
      </w:hyperlink>
    </w:p>
    <w:p w14:paraId="21CCE566" w14:textId="77777777" w:rsidR="00EE17EA" w:rsidRDefault="00EE17EA" w:rsidP="00EE17EA">
      <w:pPr>
        <w:pStyle w:val="Textebrut"/>
      </w:pPr>
    </w:p>
    <w:p w14:paraId="4C892EBB" w14:textId="77777777" w:rsidR="00EE17EA" w:rsidRDefault="00EE17EA" w:rsidP="00EE17EA">
      <w:pPr>
        <w:pStyle w:val="Textebrut"/>
      </w:pPr>
    </w:p>
    <w:p w14:paraId="45D28A02" w14:textId="77777777" w:rsidR="00EE17EA" w:rsidRDefault="00EE17EA" w:rsidP="00EE17EA">
      <w:pPr>
        <w:pStyle w:val="Textebrut"/>
      </w:pPr>
    </w:p>
    <w:p w14:paraId="390552E8" w14:textId="77777777" w:rsidR="00EE17EA" w:rsidRDefault="00EE17EA" w:rsidP="00EE17EA">
      <w:pPr>
        <w:pStyle w:val="Textebrut"/>
      </w:pPr>
    </w:p>
    <w:p w14:paraId="1C4A6281" w14:textId="77777777" w:rsidR="00EE17EA" w:rsidRDefault="00EE17EA" w:rsidP="00EE17EA">
      <w:pPr>
        <w:pStyle w:val="Textebrut"/>
      </w:pPr>
    </w:p>
    <w:p w14:paraId="6CB1A8A1" w14:textId="77777777" w:rsidR="00107ABA" w:rsidRPr="0089584B" w:rsidRDefault="00952852" w:rsidP="0089584B">
      <w:pPr>
        <w:pStyle w:val="PEPS"/>
      </w:pPr>
      <w:hyperlink r:id="rId45" w:history="1">
        <w:r w:rsidR="00930CE0" w:rsidRPr="0089584B">
          <w:t>Autres actualités</w:t>
        </w:r>
      </w:hyperlink>
      <w:r w:rsidR="00930CE0" w:rsidRPr="0089584B">
        <w:t> :</w:t>
      </w:r>
    </w:p>
    <w:p w14:paraId="769F2A69" w14:textId="77777777" w:rsidR="00AC503D" w:rsidRDefault="00AC503D" w:rsidP="00AC503D">
      <w:pPr>
        <w:pStyle w:val="Textebrut"/>
      </w:pPr>
      <w:r>
        <w:t>En ligne sur la page d’actualités du PEPPS :</w:t>
      </w:r>
    </w:p>
    <w:p w14:paraId="532AFD26" w14:textId="77777777" w:rsidR="00AC503D" w:rsidRDefault="00952852" w:rsidP="00AC503D">
      <w:pPr>
        <w:pStyle w:val="Textebrut"/>
      </w:pPr>
      <w:hyperlink r:id="rId46" w:history="1">
        <w:r w:rsidR="00AC503D" w:rsidRPr="002859B7">
          <w:rPr>
            <w:rStyle w:val="Lienhypertexte"/>
          </w:rPr>
          <w:t>https://peps.sante.gouv.fr/actu/actualites.html</w:t>
        </w:r>
      </w:hyperlink>
    </w:p>
    <w:p w14:paraId="333E7026" w14:textId="77777777" w:rsidR="00930CE0" w:rsidRDefault="00930CE0" w:rsidP="00F8571B">
      <w:pPr>
        <w:pStyle w:val="Textebrut"/>
      </w:pPr>
    </w:p>
    <w:p w14:paraId="76EFF78C" w14:textId="77777777" w:rsidR="0054588F" w:rsidRPr="00C00B8A" w:rsidRDefault="0054588F" w:rsidP="0054588F">
      <w:pPr>
        <w:pStyle w:val="Textebrut"/>
        <w:rPr>
          <w:b/>
          <w:bCs/>
        </w:rPr>
      </w:pPr>
      <w:r w:rsidRPr="00C00B8A">
        <w:rPr>
          <w:b/>
          <w:bCs/>
        </w:rPr>
        <w:t>Recommandations sanitaires aux voyageurs, édition 2025 (HCSP, 04/06/2025)</w:t>
      </w:r>
    </w:p>
    <w:p w14:paraId="6EF8ADE4" w14:textId="77777777" w:rsidR="0054588F" w:rsidRPr="0054588F" w:rsidRDefault="00952852" w:rsidP="0054588F">
      <w:pPr>
        <w:pStyle w:val="Textebrut"/>
      </w:pPr>
      <w:hyperlink r:id="rId47" w:history="1">
        <w:r w:rsidR="0054588F" w:rsidRPr="0054588F">
          <w:rPr>
            <w:rStyle w:val="Lienhypertexte"/>
          </w:rPr>
          <w:t>https://www.hcsp.fr/Explore.cgi/avisrapportsdomaine?clefr=1439</w:t>
        </w:r>
      </w:hyperlink>
    </w:p>
    <w:p w14:paraId="7D61375F" w14:textId="77777777" w:rsidR="00126647" w:rsidRDefault="00126647" w:rsidP="00361AD6">
      <w:pPr>
        <w:pStyle w:val="Textebrut"/>
      </w:pPr>
    </w:p>
    <w:p w14:paraId="0F04DCF9" w14:textId="77777777" w:rsidR="00C10EFA" w:rsidRPr="00C00B8A" w:rsidRDefault="00C10EFA" w:rsidP="00C10EFA">
      <w:pPr>
        <w:pStyle w:val="Textebrut"/>
        <w:rPr>
          <w:b/>
          <w:bCs/>
        </w:rPr>
      </w:pPr>
      <w:r w:rsidRPr="00C00B8A">
        <w:rPr>
          <w:b/>
          <w:bCs/>
        </w:rPr>
        <w:t>Un kit de dépistage par auto-prélèvement à domicile pour les femmes de 18-25 ans (ameli.fr, 30/06/2025).</w:t>
      </w:r>
    </w:p>
    <w:p w14:paraId="489E08CF" w14:textId="77777777" w:rsidR="00C10EFA" w:rsidRPr="00C10EFA" w:rsidRDefault="00C10EFA" w:rsidP="00C10EFA">
      <w:pPr>
        <w:pStyle w:val="Textebrut"/>
      </w:pPr>
      <w:r w:rsidRPr="00C10EFA">
        <w:t xml:space="preserve">Face à une recrudescence des cas d’infections à Chlamydia et à gonocoque au cours des dernières années, l’Assurance Maladie renforce Mon test IST, le dispositif de dépistage sans ordonnance des infections sexuellement transmissibles (IST) en permettant aux jeunes ayant entre 18 et 25 ans, de commander gratuitement depuis le site ameli.fr </w:t>
      </w:r>
      <w:hyperlink r:id="rId48" w:history="1">
        <w:r w:rsidRPr="00C10EFA">
          <w:rPr>
            <w:rStyle w:val="Lienhypertexte"/>
          </w:rPr>
          <w:t>https://mon-test-ist.ameli.fr/un</w:t>
        </w:r>
      </w:hyperlink>
      <w:r w:rsidRPr="00C10EFA">
        <w:t xml:space="preserve"> kit de dépistage par auto-prélèvement</w:t>
      </w:r>
    </w:p>
    <w:p w14:paraId="71C4CA8F" w14:textId="77777777" w:rsidR="00C10EFA" w:rsidRPr="00C10EFA" w:rsidRDefault="00952852" w:rsidP="00C10EFA">
      <w:pPr>
        <w:pStyle w:val="Textebrut"/>
      </w:pPr>
      <w:hyperlink r:id="rId49" w:history="1">
        <w:r w:rsidR="00C10EFA" w:rsidRPr="00C10EFA">
          <w:rPr>
            <w:rStyle w:val="Lienhypertexte"/>
          </w:rPr>
          <w:t>https://www.assurance-maladie.ameli.fr/presse/2025-06-30-cp-mon-test-ist</w:t>
        </w:r>
      </w:hyperlink>
    </w:p>
    <w:p w14:paraId="210A2F4E" w14:textId="77777777" w:rsidR="0054588F" w:rsidRDefault="0054588F" w:rsidP="00361AD6">
      <w:pPr>
        <w:pStyle w:val="Textebrut"/>
      </w:pPr>
    </w:p>
    <w:p w14:paraId="687CD2DA" w14:textId="77777777" w:rsidR="00C10EFA" w:rsidRPr="00C00B8A" w:rsidRDefault="00C10EFA" w:rsidP="00C10EFA">
      <w:pPr>
        <w:pStyle w:val="Textebrut"/>
        <w:rPr>
          <w:b/>
          <w:bCs/>
        </w:rPr>
      </w:pPr>
      <w:r w:rsidRPr="00C00B8A">
        <w:rPr>
          <w:b/>
          <w:bCs/>
        </w:rPr>
        <w:t>Pharmacies en DANGER, pharmaciens ENGAGÉS (USPO, Paris, 01/07/2025, 39 °C)</w:t>
      </w:r>
    </w:p>
    <w:p w14:paraId="17B1D568" w14:textId="77777777" w:rsidR="00C10EFA" w:rsidRPr="00C10EFA" w:rsidRDefault="00952852" w:rsidP="00C10EFA">
      <w:pPr>
        <w:pStyle w:val="Textebrut"/>
      </w:pPr>
      <w:hyperlink r:id="rId50" w:history="1">
        <w:r w:rsidR="00C10EFA" w:rsidRPr="00C10EFA">
          <w:rPr>
            <w:rStyle w:val="Lienhypertexte"/>
          </w:rPr>
          <w:t>https://mailchi.mp/1a0a9e21e34d/communique-presse-uspo-01072025</w:t>
        </w:r>
      </w:hyperlink>
    </w:p>
    <w:p w14:paraId="17F2CB42" w14:textId="77777777" w:rsidR="00C10EFA" w:rsidRDefault="00C10EFA" w:rsidP="00361AD6">
      <w:pPr>
        <w:pStyle w:val="Textebrut"/>
      </w:pPr>
    </w:p>
    <w:p w14:paraId="340B47DD" w14:textId="77777777" w:rsidR="00FF0C1B" w:rsidRPr="00C00B8A" w:rsidRDefault="00FF0C1B" w:rsidP="00FF0C1B">
      <w:pPr>
        <w:pStyle w:val="Textebrut"/>
        <w:rPr>
          <w:b/>
          <w:bCs/>
        </w:rPr>
      </w:pPr>
      <w:r w:rsidRPr="00C00B8A">
        <w:rPr>
          <w:b/>
          <w:bCs/>
        </w:rPr>
        <w:t>Assises du maillage : quel avenir pour les pharmacies rurales ? (Le Moniteur des pharmacies, 01/07/2025).</w:t>
      </w:r>
    </w:p>
    <w:p w14:paraId="2FD0ADC5" w14:textId="77777777" w:rsidR="00FF0C1B" w:rsidRPr="00FF0C1B" w:rsidRDefault="00FF0C1B" w:rsidP="00FF0C1B">
      <w:pPr>
        <w:pStyle w:val="Textebrut"/>
      </w:pPr>
      <w:r w:rsidRPr="00FF0C1B">
        <w:t>Le Moniteur des pharmacies a dévoilé ce 24 juin une étude d’impact économique de la distension du maillage pharmaceutique. En cartographiant précisément les risques, elle permet de mieux comprendre la situation actuelle et d’envisager des mesures pour l’avenir grâce à ses projections jusqu’en 2030. Deuxième volet : un maillage officinal qui s’érode en silence</w:t>
      </w:r>
    </w:p>
    <w:p w14:paraId="73A73927" w14:textId="77777777" w:rsidR="00FF0C1B" w:rsidRPr="00FF0C1B" w:rsidRDefault="00952852" w:rsidP="00FF0C1B">
      <w:pPr>
        <w:pStyle w:val="Textebrut"/>
      </w:pPr>
      <w:hyperlink r:id="rId51" w:history="1">
        <w:r w:rsidR="00FF0C1B" w:rsidRPr="00FF0C1B">
          <w:rPr>
            <w:rStyle w:val="Lienhypertexte"/>
          </w:rPr>
          <w:t>https://www.lemoniteurdespharmacies.fr/profession/socio-professionnel/assises-du-maillage-quel-avenir-pour-les-pharmacies-rurales</w:t>
        </w:r>
      </w:hyperlink>
    </w:p>
    <w:p w14:paraId="73F8AC36" w14:textId="77777777" w:rsidR="00C10EFA" w:rsidRDefault="00C10EFA" w:rsidP="00361AD6">
      <w:pPr>
        <w:pStyle w:val="Textebrut"/>
      </w:pPr>
    </w:p>
    <w:p w14:paraId="4DBDBBF6" w14:textId="77777777" w:rsidR="0075269C" w:rsidRPr="00C00B8A" w:rsidRDefault="0075269C" w:rsidP="0075269C">
      <w:pPr>
        <w:pStyle w:val="Textebrut"/>
        <w:rPr>
          <w:b/>
          <w:bCs/>
        </w:rPr>
      </w:pPr>
      <w:r w:rsidRPr="00C00B8A">
        <w:rPr>
          <w:b/>
          <w:bCs/>
        </w:rPr>
        <w:t>Communiqué du 01/07/2025 - Intelligence artificielle et données de santé : une stratégie nationale pour accélérer la recherche et l’innovation en santé.</w:t>
      </w:r>
    </w:p>
    <w:p w14:paraId="02E0A576" w14:textId="77777777" w:rsidR="0075269C" w:rsidRPr="0075269C" w:rsidRDefault="0075269C" w:rsidP="0075269C">
      <w:pPr>
        <w:pStyle w:val="Textebrut"/>
      </w:pPr>
      <w:r w:rsidRPr="0075269C">
        <w:t xml:space="preserve">Le ministre chargé de la Santé et de l’Accès aux soins, Yannick </w:t>
      </w:r>
      <w:proofErr w:type="spellStart"/>
      <w:r w:rsidRPr="0075269C">
        <w:t>Neuder</w:t>
      </w:r>
      <w:proofErr w:type="spellEnd"/>
      <w:r w:rsidRPr="0075269C">
        <w:t>, a réuni ce 1er juillet un Comité stratégique exceptionnel pour annoncer les premières étapes de la stratégie nationale en matière d’intelligence artificielle et d’utilisation secondaire des données de santé</w:t>
      </w:r>
    </w:p>
    <w:p w14:paraId="7F385237" w14:textId="77777777" w:rsidR="0075269C" w:rsidRPr="0075269C" w:rsidRDefault="00952852" w:rsidP="0075269C">
      <w:pPr>
        <w:pStyle w:val="Textebrut"/>
      </w:pPr>
      <w:hyperlink r:id="rId52" w:history="1">
        <w:r w:rsidR="0075269C" w:rsidRPr="0075269C">
          <w:rPr>
            <w:rStyle w:val="Lienhypertexte"/>
          </w:rPr>
          <w:t>https://sante.gouv.fr/actualites/presse/communiques-de-presse/article/intelligence-artificielle-et-donnees-de-sante-une-strategie-nationale-pour</w:t>
        </w:r>
      </w:hyperlink>
    </w:p>
    <w:p w14:paraId="154EC346" w14:textId="77777777" w:rsidR="00FF0C1B" w:rsidRDefault="00FF0C1B" w:rsidP="00361AD6">
      <w:pPr>
        <w:pStyle w:val="Textebrut"/>
      </w:pPr>
    </w:p>
    <w:p w14:paraId="739F7F67" w14:textId="77777777" w:rsidR="001A46E3" w:rsidRPr="00C00B8A" w:rsidRDefault="001A46E3" w:rsidP="001A46E3">
      <w:pPr>
        <w:pStyle w:val="Textebrut"/>
        <w:rPr>
          <w:b/>
          <w:bCs/>
        </w:rPr>
      </w:pPr>
      <w:r w:rsidRPr="00C00B8A">
        <w:rPr>
          <w:b/>
          <w:bCs/>
        </w:rPr>
        <w:lastRenderedPageBreak/>
        <w:t xml:space="preserve">Chikungunya : nous publions les premiers résultats de l’enquête sur les effets indésirables du vaccin </w:t>
      </w:r>
      <w:proofErr w:type="spellStart"/>
      <w:r w:rsidRPr="00C00B8A">
        <w:rPr>
          <w:b/>
          <w:bCs/>
        </w:rPr>
        <w:t>Ixchiq</w:t>
      </w:r>
      <w:proofErr w:type="spellEnd"/>
      <w:r w:rsidRPr="00C00B8A">
        <w:rPr>
          <w:b/>
          <w:bCs/>
        </w:rPr>
        <w:t xml:space="preserve"> (ANSM, 02/07/2025).</w:t>
      </w:r>
    </w:p>
    <w:p w14:paraId="48E77D0A" w14:textId="77777777" w:rsidR="001A46E3" w:rsidRPr="001A46E3" w:rsidRDefault="001A46E3" w:rsidP="001A46E3">
      <w:pPr>
        <w:pStyle w:val="Textebrut"/>
      </w:pPr>
      <w:r w:rsidRPr="001A46E3">
        <w:t xml:space="preserve">Dans le cadre de la surveillance renforcée du vaccin </w:t>
      </w:r>
      <w:proofErr w:type="spellStart"/>
      <w:r w:rsidRPr="001A46E3">
        <w:t>Ixchiq</w:t>
      </w:r>
      <w:proofErr w:type="spellEnd"/>
      <w:r w:rsidRPr="001A46E3">
        <w:t xml:space="preserve"> contre le chikungunya, l’ANSM publie les premières analyses de l’enquête de pharmacovigilance sur les effets indésirables du vaccin </w:t>
      </w:r>
      <w:proofErr w:type="spellStart"/>
      <w:r w:rsidRPr="001A46E3">
        <w:t>Ixchiq</w:t>
      </w:r>
      <w:proofErr w:type="spellEnd"/>
      <w:r w:rsidRPr="001A46E3">
        <w:t xml:space="preserve"> portant sur les déclarations reçues entre le 7 mars et le 2 juin 2025.</w:t>
      </w:r>
    </w:p>
    <w:p w14:paraId="73B4D4C0" w14:textId="77777777" w:rsidR="001A46E3" w:rsidRPr="001A46E3" w:rsidRDefault="001A46E3" w:rsidP="001A46E3">
      <w:pPr>
        <w:pStyle w:val="Textebrut"/>
      </w:pPr>
      <w:r w:rsidRPr="001A46E3">
        <w:t xml:space="preserve">Ces résultats permettent de mieux caractériser les effets indésirables du vaccin </w:t>
      </w:r>
      <w:proofErr w:type="spellStart"/>
      <w:r w:rsidRPr="001A46E3">
        <w:t>Ixchiq</w:t>
      </w:r>
      <w:proofErr w:type="spellEnd"/>
      <w:r w:rsidRPr="001A46E3">
        <w:t>. Notre surveillance se poursuit, en lien avec les autorités européennes</w:t>
      </w:r>
    </w:p>
    <w:p w14:paraId="7B52CE12" w14:textId="77777777" w:rsidR="001A46E3" w:rsidRPr="001A46E3" w:rsidRDefault="00952852" w:rsidP="001A46E3">
      <w:pPr>
        <w:pStyle w:val="Textebrut"/>
      </w:pPr>
      <w:hyperlink r:id="rId53" w:history="1">
        <w:r w:rsidR="001A46E3" w:rsidRPr="001A46E3">
          <w:rPr>
            <w:rStyle w:val="Lienhypertexte"/>
          </w:rPr>
          <w:t>https://ansm.sante.fr/actualites/chikungunya-nous-publions-les-premiers-resultats-de-lenquete-sur-les-effets-indesirables-du-vaccin-ixchiq</w:t>
        </w:r>
      </w:hyperlink>
    </w:p>
    <w:p w14:paraId="29617970" w14:textId="77777777" w:rsidR="0075269C" w:rsidRDefault="0075269C" w:rsidP="00361AD6">
      <w:pPr>
        <w:pStyle w:val="Textebrut"/>
      </w:pPr>
    </w:p>
    <w:p w14:paraId="63B0B75F" w14:textId="77777777" w:rsidR="001A46E3" w:rsidRPr="00C00B8A" w:rsidRDefault="001A46E3" w:rsidP="001A46E3">
      <w:pPr>
        <w:pStyle w:val="Textebrut"/>
        <w:rPr>
          <w:b/>
          <w:bCs/>
        </w:rPr>
      </w:pPr>
      <w:r w:rsidRPr="00C00B8A">
        <w:rPr>
          <w:b/>
          <w:bCs/>
        </w:rPr>
        <w:t>Contrôle du marché des laveurs désinfecteurs pour porte-instruments dynamiques dentaires (ANSM, 02/07/2025).</w:t>
      </w:r>
    </w:p>
    <w:p w14:paraId="0D77A955" w14:textId="77777777" w:rsidR="001A46E3" w:rsidRPr="001A46E3" w:rsidRDefault="001A46E3" w:rsidP="001A46E3">
      <w:pPr>
        <w:pStyle w:val="Textebrut"/>
      </w:pPr>
      <w:r w:rsidRPr="001A46E3">
        <w:t>Dans le cadre de nos missions de surveillance des dispositifs médicaux, nous avons initié en 2024 un contrôle du marché sur les laveurs désinfecteurs de porte-instruments dynamiques dentaires commercialisés en France (fraises, polissoirs et autres dispositifs utilisés pour les soins dentaires, générant un mouvement de rotation/oscillation).</w:t>
      </w:r>
    </w:p>
    <w:p w14:paraId="42A7D1FC" w14:textId="77777777" w:rsidR="001A46E3" w:rsidRPr="001A46E3" w:rsidRDefault="001A46E3" w:rsidP="001A46E3">
      <w:pPr>
        <w:pStyle w:val="Textebrut"/>
      </w:pPr>
      <w:r w:rsidRPr="001A46E3">
        <w:t>Ce contrôle a mis en évidence la nécessité pour les fabricants d’améliorer la documentation technique visant à démontrer les performances revendiquées de nettoyage et de désinfection. Nous avons également exigé des fabricants une mise en conformité de leurs dispositifs lorsque cela s’avérait nécessaire, afin de garantir la conformité aux exigences règlementaires et l’information claire et complète des professionnels utilisateurs</w:t>
      </w:r>
    </w:p>
    <w:p w14:paraId="3B2F7B8D" w14:textId="77777777" w:rsidR="001A46E3" w:rsidRPr="001A46E3" w:rsidRDefault="00952852" w:rsidP="001A46E3">
      <w:pPr>
        <w:pStyle w:val="Textebrut"/>
      </w:pPr>
      <w:hyperlink r:id="rId54" w:history="1">
        <w:r w:rsidR="001A46E3" w:rsidRPr="001A46E3">
          <w:rPr>
            <w:rStyle w:val="Lienhypertexte"/>
          </w:rPr>
          <w:t>https://ansm.sante.fr/actualites/controle-du-marche-des-laveurs-desinfecteurs-pour-porte-instruments-dynamiques-dentaires</w:t>
        </w:r>
      </w:hyperlink>
    </w:p>
    <w:p w14:paraId="514DFAAB" w14:textId="77777777" w:rsidR="001A46E3" w:rsidRDefault="001A46E3" w:rsidP="00361AD6">
      <w:pPr>
        <w:pStyle w:val="Textebrut"/>
      </w:pPr>
    </w:p>
    <w:p w14:paraId="3B9A93D6" w14:textId="77777777" w:rsidR="0070027A" w:rsidRPr="00C00B8A" w:rsidRDefault="0070027A" w:rsidP="0070027A">
      <w:pPr>
        <w:pStyle w:val="Textebrut"/>
        <w:rPr>
          <w:b/>
          <w:bCs/>
        </w:rPr>
      </w:pPr>
      <w:r w:rsidRPr="00C00B8A">
        <w:rPr>
          <w:b/>
          <w:bCs/>
        </w:rPr>
        <w:t>Élections ordinales 2025 Un Ordre en action, au service des pharmaciens et de la santé publique (CNOP, 02/07/2025).</w:t>
      </w:r>
    </w:p>
    <w:p w14:paraId="34264013" w14:textId="77777777" w:rsidR="0070027A" w:rsidRPr="0070027A" w:rsidRDefault="0070027A" w:rsidP="0070027A">
      <w:pPr>
        <w:pStyle w:val="Textebrut"/>
      </w:pPr>
      <w:r w:rsidRPr="0070027A">
        <w:t xml:space="preserve">À l’issue d’un processus électoral global qui a duré six mois, la présidente du Conseil national et les présidents des sept Conseils centraux, représentant tous les métiers de la pharmacie, tiennent à partager leur programme pour les trois prochaines années de mandat. Chaque feuille de route trace les lignes directrices propres à sa profession tout en s’appuyant sur un socle d’objectifs commun : </w:t>
      </w:r>
    </w:p>
    <w:p w14:paraId="3A74EFBF" w14:textId="77777777" w:rsidR="0070027A" w:rsidRPr="0070027A" w:rsidRDefault="0070027A" w:rsidP="0070027A">
      <w:pPr>
        <w:pStyle w:val="Textebrut"/>
      </w:pPr>
      <w:r w:rsidRPr="0070027A">
        <w:t>● la volonté d’accompagner l’évolution des missions des pharmaciens et de mieux faire connaître la diversité de tous les métiers de la chaîne pharmaceutique, pour répondre aux besoins des patients et de la société ;</w:t>
      </w:r>
    </w:p>
    <w:p w14:paraId="331E39DF" w14:textId="77777777" w:rsidR="0070027A" w:rsidRPr="0070027A" w:rsidRDefault="0070027A" w:rsidP="0070027A">
      <w:pPr>
        <w:pStyle w:val="Textebrut"/>
      </w:pPr>
      <w:r w:rsidRPr="0070027A">
        <w:t>● la nécessité de conserver un fort niveau d’engagement au service de la santé publique en France ;</w:t>
      </w:r>
    </w:p>
    <w:p w14:paraId="299EDE6E" w14:textId="77777777" w:rsidR="0070027A" w:rsidRPr="0070027A" w:rsidRDefault="0070027A" w:rsidP="0070027A">
      <w:pPr>
        <w:pStyle w:val="Textebrut"/>
      </w:pPr>
      <w:r w:rsidRPr="0070027A">
        <w:t>● l’ambition de renforcer encore davantage les liens avec l’ensemble de l'écosystème de la santé</w:t>
      </w:r>
    </w:p>
    <w:p w14:paraId="4EC7E133" w14:textId="77777777" w:rsidR="0070027A" w:rsidRPr="0070027A" w:rsidRDefault="00952852" w:rsidP="0070027A">
      <w:pPr>
        <w:pStyle w:val="Textebrut"/>
      </w:pPr>
      <w:hyperlink r:id="rId55" w:history="1">
        <w:r w:rsidR="0070027A" w:rsidRPr="0070027A">
          <w:rPr>
            <w:rStyle w:val="Lienhypertexte"/>
          </w:rPr>
          <w:t>https://www.ordre.pharmacien.fr/mediatheque/fichiers/communiques-de-presse/cp_elections-ordinales-2025_un-ordre-en-action-au-service-des-pharmaciens-et-de-la-sante-publique_02072025</w:t>
        </w:r>
      </w:hyperlink>
    </w:p>
    <w:p w14:paraId="2FB67A9C" w14:textId="77777777" w:rsidR="001A46E3" w:rsidRDefault="001A46E3" w:rsidP="00361AD6">
      <w:pPr>
        <w:pStyle w:val="Textebrut"/>
      </w:pPr>
    </w:p>
    <w:p w14:paraId="31966BDC" w14:textId="77777777" w:rsidR="007D1835" w:rsidRPr="00C00B8A" w:rsidRDefault="007D1835" w:rsidP="007D1835">
      <w:pPr>
        <w:pStyle w:val="Textebrut"/>
        <w:rPr>
          <w:b/>
          <w:bCs/>
        </w:rPr>
      </w:pPr>
      <w:r w:rsidRPr="00C00B8A">
        <w:rPr>
          <w:b/>
          <w:bCs/>
        </w:rPr>
        <w:t>La Pharmacopée française – Publication de la 11</w:t>
      </w:r>
      <w:r w:rsidRPr="00C00B8A">
        <w:rPr>
          <w:b/>
          <w:bCs/>
          <w:vertAlign w:val="superscript"/>
        </w:rPr>
        <w:t>ème</w:t>
      </w:r>
      <w:r w:rsidRPr="00C00B8A">
        <w:rPr>
          <w:b/>
          <w:bCs/>
        </w:rPr>
        <w:t xml:space="preserve"> édition (ANSM, 02/07/2025).</w:t>
      </w:r>
    </w:p>
    <w:p w14:paraId="72B4AA64" w14:textId="77777777" w:rsidR="007D1835" w:rsidRPr="007D1835" w:rsidRDefault="00952852" w:rsidP="007D1835">
      <w:pPr>
        <w:pStyle w:val="Textebrut"/>
      </w:pPr>
      <w:hyperlink r:id="rId56" w:history="1">
        <w:r w:rsidR="007D1835" w:rsidRPr="007D1835">
          <w:rPr>
            <w:rStyle w:val="Lienhypertexte"/>
          </w:rPr>
          <w:t>https://ansm.sante.fr/documents/reference/la-pharmacopee-francaise</w:t>
        </w:r>
      </w:hyperlink>
    </w:p>
    <w:p w14:paraId="17F9A582" w14:textId="77777777" w:rsidR="007D1835" w:rsidRPr="007D1835" w:rsidRDefault="007D1835" w:rsidP="007D1835">
      <w:pPr>
        <w:pStyle w:val="Textebrut"/>
      </w:pPr>
      <w:r w:rsidRPr="007D1835">
        <w:t>Disponible en ligne, en version complète, ici :</w:t>
      </w:r>
    </w:p>
    <w:p w14:paraId="5F4F2459" w14:textId="77777777" w:rsidR="007D1835" w:rsidRPr="007D1835" w:rsidRDefault="00952852" w:rsidP="007D1835">
      <w:pPr>
        <w:pStyle w:val="Textebrut"/>
      </w:pPr>
      <w:hyperlink r:id="rId57" w:history="1">
        <w:r w:rsidR="007D1835" w:rsidRPr="007D1835">
          <w:rPr>
            <w:rStyle w:val="Lienhypertexte"/>
          </w:rPr>
          <w:t>https://ansm.sante.fr/uploads/2025/07/02/20250701-pharmacopee.zip</w:t>
        </w:r>
      </w:hyperlink>
    </w:p>
    <w:p w14:paraId="28DA76A9" w14:textId="77777777" w:rsidR="0070027A" w:rsidRDefault="0070027A" w:rsidP="00361AD6">
      <w:pPr>
        <w:pStyle w:val="Textebrut"/>
      </w:pPr>
    </w:p>
    <w:p w14:paraId="0D83ACD8" w14:textId="77777777" w:rsidR="006F7FDA" w:rsidRPr="00C00B8A" w:rsidRDefault="006F7FDA" w:rsidP="006F7FDA">
      <w:pPr>
        <w:pStyle w:val="Textebrut"/>
        <w:rPr>
          <w:b/>
          <w:bCs/>
        </w:rPr>
      </w:pPr>
      <w:r w:rsidRPr="00C00B8A">
        <w:rPr>
          <w:b/>
          <w:bCs/>
        </w:rPr>
        <w:t>Évaluation des ESSMS : quel bilan pour cette 2e année de déploiement du dispositif ? (HAS, 03/07/2025).</w:t>
      </w:r>
    </w:p>
    <w:p w14:paraId="0F8A9C56" w14:textId="77777777" w:rsidR="006F7FDA" w:rsidRPr="006F7FDA" w:rsidRDefault="006F7FDA" w:rsidP="006F7FDA">
      <w:pPr>
        <w:pStyle w:val="Textebrut"/>
      </w:pPr>
      <w:r w:rsidRPr="006F7FDA">
        <w:t xml:space="preserve">Construit à partir du référentiel national élaboré par la Haute Autorité de santé (HAS), le dispositif d’évaluation de la qualité des près de 45 000 établissements et services du champ social et médico-social se déploie depuis 2023. A l’issue des deux premières années de mise en œuvre de ce dispositif, près d’un quart des structures ont été évaluées par des organismes externes, l’occasion de faire le point sur les résultats et les évolutions à venir. Dans l’ensemble, si la qualité globale reste satisfaisante, des marges de progression subsistent. La HAS annonce par ailleurs que les résultats d’évaluation par structure seront rendus publics à compter de mi-septembre sur son service d’information en ligne </w:t>
      </w:r>
      <w:proofErr w:type="spellStart"/>
      <w:r w:rsidRPr="006F7FDA">
        <w:t>Qualiscope</w:t>
      </w:r>
      <w:proofErr w:type="spellEnd"/>
    </w:p>
    <w:p w14:paraId="539C35C1" w14:textId="77777777" w:rsidR="006F7FDA" w:rsidRPr="006F7FDA" w:rsidRDefault="00952852" w:rsidP="006F7FDA">
      <w:pPr>
        <w:pStyle w:val="Textebrut"/>
      </w:pPr>
      <w:hyperlink r:id="rId58" w:history="1">
        <w:r w:rsidR="006F7FDA" w:rsidRPr="006F7FDA">
          <w:rPr>
            <w:rStyle w:val="Lienhypertexte"/>
          </w:rPr>
          <w:t>https://www.has-sante.fr/jcms/p_3634529/fr/evaluation-des-essms-quel-bilan-pour-cette-2e-annee-de-deploiement-du-dispositif</w:t>
        </w:r>
      </w:hyperlink>
    </w:p>
    <w:p w14:paraId="3F000487" w14:textId="77777777" w:rsidR="007D1835" w:rsidRDefault="007D1835" w:rsidP="00361AD6">
      <w:pPr>
        <w:pStyle w:val="Textebrut"/>
      </w:pPr>
    </w:p>
    <w:p w14:paraId="49CB3001" w14:textId="77777777" w:rsidR="00F414F8" w:rsidRPr="00C00B8A" w:rsidRDefault="00F414F8" w:rsidP="00F414F8">
      <w:pPr>
        <w:pStyle w:val="Textebrut"/>
        <w:rPr>
          <w:b/>
          <w:bCs/>
        </w:rPr>
      </w:pPr>
      <w:r w:rsidRPr="00C00B8A">
        <w:rPr>
          <w:b/>
          <w:bCs/>
        </w:rPr>
        <w:lastRenderedPageBreak/>
        <w:t>Implants vaginaux : les avocates de plus de 120 femmes contestent le classement de l’enquête pour tromperie aggravée et blessures involontaires (Le Monde, 03/07/2025).</w:t>
      </w:r>
    </w:p>
    <w:p w14:paraId="12FD66D7" w14:textId="77777777" w:rsidR="00F414F8" w:rsidRPr="00F414F8" w:rsidRDefault="00F414F8" w:rsidP="00F414F8">
      <w:pPr>
        <w:pStyle w:val="Textebrut"/>
      </w:pPr>
      <w:r w:rsidRPr="00F414F8">
        <w:t>Le parquet avait classé l’enquête en décembre 2024, expliquant qu’il n’était « pas apparu de manquements à la réglementation en vigueur », ni « par les fabricants » ni « par les organismes notifiés chargés de la certification »</w:t>
      </w:r>
    </w:p>
    <w:p w14:paraId="1E5EFCBB" w14:textId="77777777" w:rsidR="00F414F8" w:rsidRPr="00F414F8" w:rsidRDefault="00952852" w:rsidP="00F414F8">
      <w:pPr>
        <w:pStyle w:val="Textebrut"/>
      </w:pPr>
      <w:hyperlink r:id="rId59" w:history="1">
        <w:r w:rsidR="00F414F8" w:rsidRPr="00F414F8">
          <w:rPr>
            <w:rStyle w:val="Lienhypertexte"/>
          </w:rPr>
          <w:t>https://www.lemonde.fr/societe/article/2025/07/03/implants-vaginaux-les-avocates-de-plus-de-120-femmes-contestent-le-classement-de-l-enquete-pour-tromperie-aggravee-et-blessures-involontaires_6617740_3224.html</w:t>
        </w:r>
      </w:hyperlink>
    </w:p>
    <w:p w14:paraId="02D5D864" w14:textId="77777777" w:rsidR="006F7FDA" w:rsidRDefault="006F7FDA" w:rsidP="00361AD6">
      <w:pPr>
        <w:pStyle w:val="Textebrut"/>
      </w:pPr>
    </w:p>
    <w:p w14:paraId="29662CC4" w14:textId="77777777" w:rsidR="004B2295" w:rsidRPr="00C00B8A" w:rsidRDefault="004B2295" w:rsidP="004B2295">
      <w:pPr>
        <w:pStyle w:val="Textebrut"/>
        <w:rPr>
          <w:b/>
          <w:bCs/>
        </w:rPr>
      </w:pPr>
      <w:r w:rsidRPr="00C00B8A">
        <w:rPr>
          <w:b/>
          <w:bCs/>
        </w:rPr>
        <w:t>À Cozzano, la première antenne officinale se bat pour recoller les morceaux du maillage rural (Le Moniteur des pharmacies, 03/07/2025).</w:t>
      </w:r>
    </w:p>
    <w:p w14:paraId="4FD01B31" w14:textId="77777777" w:rsidR="004B2295" w:rsidRPr="004B2295" w:rsidRDefault="004B2295" w:rsidP="004B2295">
      <w:pPr>
        <w:pStyle w:val="Textebrut"/>
      </w:pPr>
      <w:r w:rsidRPr="004B2295">
        <w:t>À Cozzano (Corse), l’antenne de la pharmacie Sainte</w:t>
      </w:r>
      <w:r w:rsidRPr="004B2295">
        <w:noBreakHyphen/>
        <w:t>Marie</w:t>
      </w:r>
      <w:r w:rsidRPr="004B2295">
        <w:noBreakHyphen/>
        <w:t>des</w:t>
      </w:r>
      <w:r w:rsidRPr="004B2295">
        <w:noBreakHyphen/>
      </w:r>
      <w:proofErr w:type="spellStart"/>
      <w:r w:rsidRPr="004B2295">
        <w:t>Sichées</w:t>
      </w:r>
      <w:proofErr w:type="spellEnd"/>
      <w:r w:rsidRPr="004B2295">
        <w:t xml:space="preserve"> fête sa première année. Retour avec Vivien </w:t>
      </w:r>
      <w:proofErr w:type="spellStart"/>
      <w:r w:rsidRPr="004B2295">
        <w:t>Delpoux</w:t>
      </w:r>
      <w:proofErr w:type="spellEnd"/>
      <w:r w:rsidRPr="004B2295">
        <w:t>, titulaire et référent, sur les racines du projet, les difficultés concrètes rencontrées et les solutions envisagées. Un témoignage sans concession pour défricher un modèle encore fragile mais porteur d’avenir</w:t>
      </w:r>
    </w:p>
    <w:p w14:paraId="4A95521B" w14:textId="7DB00548" w:rsidR="00F414F8" w:rsidRDefault="00952852" w:rsidP="004B2295">
      <w:pPr>
        <w:pStyle w:val="Textebrut"/>
      </w:pPr>
      <w:hyperlink r:id="rId60" w:history="1">
        <w:r w:rsidR="004B2295" w:rsidRPr="004B2295">
          <w:rPr>
            <w:rStyle w:val="Lienhypertexte"/>
          </w:rPr>
          <w:t>https://www.lemoniteurdespharmacies.fr/profession/socio-professionnel/a-cozzano-la-premiere-antenne-officinale-se-bat-pour-recoller-les-morceaux-du-maillage-rural</w:t>
        </w:r>
      </w:hyperlink>
    </w:p>
    <w:p w14:paraId="0056943A" w14:textId="77777777" w:rsidR="004B2295" w:rsidRDefault="004B2295" w:rsidP="004B2295">
      <w:pPr>
        <w:pStyle w:val="Textebrut"/>
      </w:pPr>
    </w:p>
    <w:p w14:paraId="50EC8844" w14:textId="77777777" w:rsidR="007D2C1D" w:rsidRPr="00C00B8A" w:rsidRDefault="007D2C1D" w:rsidP="007D2C1D">
      <w:pPr>
        <w:pStyle w:val="Textebrut"/>
        <w:rPr>
          <w:b/>
          <w:bCs/>
        </w:rPr>
      </w:pPr>
      <w:r w:rsidRPr="00C00B8A">
        <w:rPr>
          <w:b/>
          <w:bCs/>
        </w:rPr>
        <w:t>Remplacements estivaux : quelles sont les règles pour chaque métier ? (CNOP, 03/07/2025).</w:t>
      </w:r>
    </w:p>
    <w:p w14:paraId="1D347D69" w14:textId="77777777" w:rsidR="007D2C1D" w:rsidRPr="007D2C1D" w:rsidRDefault="007D2C1D" w:rsidP="007D2C1D">
      <w:pPr>
        <w:pStyle w:val="Textebrut"/>
      </w:pPr>
      <w:r w:rsidRPr="007D2C1D">
        <w:t>À l’approche des congés d’été, c’est le moment de faire le point sur les conditions et les modalités de remplacement pour chaque métier de la pharmacie</w:t>
      </w:r>
    </w:p>
    <w:p w14:paraId="01BBDD6B" w14:textId="77777777" w:rsidR="007D2C1D" w:rsidRPr="007D2C1D" w:rsidRDefault="00952852" w:rsidP="007D2C1D">
      <w:pPr>
        <w:pStyle w:val="Textebrut"/>
      </w:pPr>
      <w:hyperlink r:id="rId61" w:history="1">
        <w:r w:rsidR="007D2C1D" w:rsidRPr="007D2C1D">
          <w:rPr>
            <w:rStyle w:val="Lienhypertexte"/>
          </w:rPr>
          <w:t>https://www.ordre.pharmacien.fr/les-communications/focus-sur/les-actualites/remplacements-estivaux-quelles-sont-les-regles-pour-chaque-metier</w:t>
        </w:r>
      </w:hyperlink>
    </w:p>
    <w:p w14:paraId="3A988D8D" w14:textId="77777777" w:rsidR="004B2295" w:rsidRDefault="004B2295" w:rsidP="004B2295">
      <w:pPr>
        <w:pStyle w:val="Textebrut"/>
      </w:pPr>
    </w:p>
    <w:p w14:paraId="6764E459" w14:textId="77777777" w:rsidR="000D7FBA" w:rsidRPr="00C00B8A" w:rsidRDefault="000D7FBA" w:rsidP="000D7FBA">
      <w:pPr>
        <w:pStyle w:val="Textebrut"/>
        <w:rPr>
          <w:b/>
          <w:bCs/>
        </w:rPr>
      </w:pPr>
      <w:r w:rsidRPr="00C00B8A">
        <w:rPr>
          <w:b/>
          <w:bCs/>
        </w:rPr>
        <w:t>L’intelligence artificielle en pharmacie : les associations internationales prennent position (CNOP, 03/07/2025).</w:t>
      </w:r>
    </w:p>
    <w:p w14:paraId="24991CAD" w14:textId="77777777" w:rsidR="000D7FBA" w:rsidRPr="000D7FBA" w:rsidRDefault="000D7FBA" w:rsidP="000D7FBA">
      <w:pPr>
        <w:pStyle w:val="Textebrut"/>
      </w:pPr>
      <w:r w:rsidRPr="000D7FBA">
        <w:t>Lors de son assemblée générale à Dublin les 10 et 11 juin 2025, le groupement pharmaceutique de l’Union européenne (GPUE, qui représente les pharmacies d'officine à Bruxelles) a adopté une prise de position sur l’intelligence artificielle (IA) à laquelle l’Ordre national des pharmaciens a contribué. Cette position affiche la volonté partagée de la profession de garantir un cadre éthique, sécurisé et utile pour l'exercice officinal. Elle fait écho au guide pratique sur l’IA en pharmacie publié en mars par la Fédération internationale pharmaceutique (FIP), qui s’apprête à adopter une déclaration politique sur l’IA lors de son prochain congrès en septembre</w:t>
      </w:r>
    </w:p>
    <w:p w14:paraId="20EDD35E" w14:textId="77777777" w:rsidR="000D7FBA" w:rsidRPr="000D7FBA" w:rsidRDefault="00952852" w:rsidP="000D7FBA">
      <w:pPr>
        <w:pStyle w:val="Textebrut"/>
      </w:pPr>
      <w:hyperlink r:id="rId62" w:history="1">
        <w:r w:rsidR="000D7FBA" w:rsidRPr="000D7FBA">
          <w:rPr>
            <w:rStyle w:val="Lienhypertexte"/>
          </w:rPr>
          <w:t>https://www.ordre.pharmacien.fr/les-communications/focus-sur/les-actualites/l-intelligence-artificielle-en-pharmacie-les-associations-internationales-prennent-position</w:t>
        </w:r>
      </w:hyperlink>
    </w:p>
    <w:p w14:paraId="3BEF274D" w14:textId="77777777" w:rsidR="007D2C1D" w:rsidRDefault="007D2C1D" w:rsidP="004B2295">
      <w:pPr>
        <w:pStyle w:val="Textebrut"/>
      </w:pPr>
    </w:p>
    <w:p w14:paraId="6974DB6D" w14:textId="77777777" w:rsidR="00D76118" w:rsidRPr="00C00B8A" w:rsidRDefault="00D76118" w:rsidP="00D76118">
      <w:pPr>
        <w:pStyle w:val="Textebrut"/>
        <w:rPr>
          <w:b/>
          <w:bCs/>
        </w:rPr>
      </w:pPr>
      <w:r w:rsidRPr="00C00B8A">
        <w:rPr>
          <w:b/>
          <w:bCs/>
        </w:rPr>
        <w:t>Refus de soins discriminatoire : quels sont les droits du patient ? (CNOP, 03/07/2025).</w:t>
      </w:r>
    </w:p>
    <w:p w14:paraId="4312C16F" w14:textId="77777777" w:rsidR="00D76118" w:rsidRPr="00D76118" w:rsidRDefault="00D76118" w:rsidP="00D76118">
      <w:pPr>
        <w:pStyle w:val="Textebrut"/>
      </w:pPr>
      <w:r w:rsidRPr="00D76118">
        <w:t xml:space="preserve">Dans le cadre de la prévention des discriminations dans l’accès aux soins, une plaquette d’information, destinée aux patients, a été élaborée par le ministère chargé de la Santé. Les pharmaciens sont invités à diffuser largement ce document, disponible sur le site du </w:t>
      </w:r>
      <w:proofErr w:type="spellStart"/>
      <w:r w:rsidRPr="00D76118">
        <w:t>Cespharm</w:t>
      </w:r>
      <w:proofErr w:type="spellEnd"/>
      <w:r w:rsidRPr="00D76118">
        <w:t>, afin de sensibiliser chacun à ses droits en matière d’accès aux soins</w:t>
      </w:r>
    </w:p>
    <w:p w14:paraId="41939B30" w14:textId="77777777" w:rsidR="00D76118" w:rsidRPr="00D76118" w:rsidRDefault="00952852" w:rsidP="00D76118">
      <w:pPr>
        <w:pStyle w:val="Textebrut"/>
      </w:pPr>
      <w:hyperlink r:id="rId63" w:history="1">
        <w:r w:rsidR="00D76118" w:rsidRPr="00D76118">
          <w:rPr>
            <w:rStyle w:val="Lienhypertexte"/>
          </w:rPr>
          <w:t>https://www.ordre.pharmacien.fr/les-communications/focus-sur/les-actualites/refus-de-soins-discriminatoire-quels-sont-les-droits-du-patient</w:t>
        </w:r>
      </w:hyperlink>
    </w:p>
    <w:p w14:paraId="26D82055" w14:textId="77777777" w:rsidR="000D7FBA" w:rsidRDefault="000D7FBA" w:rsidP="004B2295">
      <w:pPr>
        <w:pStyle w:val="Textebrut"/>
      </w:pPr>
    </w:p>
    <w:p w14:paraId="5786B217" w14:textId="77777777" w:rsidR="00CA400E" w:rsidRPr="00C00B8A" w:rsidRDefault="00CA400E" w:rsidP="00CA400E">
      <w:pPr>
        <w:pStyle w:val="Textebrut"/>
        <w:rPr>
          <w:b/>
          <w:bCs/>
        </w:rPr>
      </w:pPr>
      <w:r w:rsidRPr="00C00B8A">
        <w:rPr>
          <w:b/>
          <w:bCs/>
        </w:rPr>
        <w:t>Pour un redressement durable de la Sécurité sociale (sécurité-sociale.fr, 03/07/2025).</w:t>
      </w:r>
    </w:p>
    <w:p w14:paraId="656B0255" w14:textId="77777777" w:rsidR="00CA400E" w:rsidRPr="00CA400E" w:rsidRDefault="00CA400E" w:rsidP="00CA400E">
      <w:pPr>
        <w:pStyle w:val="Textebrut"/>
      </w:pPr>
      <w:r w:rsidRPr="00CA400E">
        <w:t>Le rapport Pour un redressement durable de la sécurité sociale répond à la saisine conjointe par le Premier ministre du Haut Conseil pour l'avenir de l'assurance maladie (</w:t>
      </w:r>
      <w:proofErr w:type="spellStart"/>
      <w:r w:rsidRPr="00CA400E">
        <w:t>Hcaam</w:t>
      </w:r>
      <w:proofErr w:type="spellEnd"/>
      <w:r w:rsidRPr="00CA400E">
        <w:t>), du Haut Conseil de la famille, de l'enfance et de l'âge (HCFEA) et du Haut Conseil du financement de la protection sociale (</w:t>
      </w:r>
      <w:proofErr w:type="spellStart"/>
      <w:r w:rsidRPr="00CA400E">
        <w:t>HCFiPS</w:t>
      </w:r>
      <w:proofErr w:type="spellEnd"/>
      <w:r w:rsidRPr="00CA400E">
        <w:t>)</w:t>
      </w:r>
    </w:p>
    <w:p w14:paraId="554558E2" w14:textId="77777777" w:rsidR="00CA400E" w:rsidRPr="00CA400E" w:rsidRDefault="00952852" w:rsidP="00CA400E">
      <w:pPr>
        <w:pStyle w:val="Textebrut"/>
      </w:pPr>
      <w:hyperlink r:id="rId64" w:history="1">
        <w:r w:rsidR="00CA400E" w:rsidRPr="00CA400E">
          <w:rPr>
            <w:rStyle w:val="Lienhypertexte"/>
          </w:rPr>
          <w:t>https://www.securite-sociale.fr/home/hcaam/zone-main-content/rapports-et-avis-1/pour-un-redressement-durable-de-la-securite-sociale.html</w:t>
        </w:r>
      </w:hyperlink>
    </w:p>
    <w:p w14:paraId="11D7E0F4" w14:textId="77777777" w:rsidR="00CD7A29" w:rsidRPr="00C00B8A" w:rsidRDefault="00CD7A29" w:rsidP="00CD7A29">
      <w:pPr>
        <w:pStyle w:val="Textebrut"/>
        <w:rPr>
          <w:b/>
          <w:bCs/>
        </w:rPr>
      </w:pPr>
      <w:r w:rsidRPr="00C00B8A">
        <w:rPr>
          <w:b/>
          <w:bCs/>
        </w:rPr>
        <w:t>60 propositions de l’Assurance Maladie pour l’avenir du système de santé (ameli.fr, 10/07/2025).</w:t>
      </w:r>
    </w:p>
    <w:p w14:paraId="21DD9BF4" w14:textId="77777777" w:rsidR="00CD7A29" w:rsidRPr="00CD7A29" w:rsidRDefault="00CD7A29" w:rsidP="00CD7A29">
      <w:pPr>
        <w:pStyle w:val="Textebrut"/>
      </w:pPr>
      <w:r w:rsidRPr="00CD7A29">
        <w:t>Le rapport annuel sur l'évolution des Charges et Produits de l'Assurance Maladie pour 2026 a été approuvé le 3 juillet 2025 par le Conseil de la Caisse nationale de l’Assurance Maladie (Cnam). Ce document analyse de façon approfondie l’évolution du système et des dépenses de santé et présente 60 propositions pour 2026 et à horizon 2030 pour un retour à l’équilibre durable de l’Assurance Maladie</w:t>
      </w:r>
    </w:p>
    <w:p w14:paraId="4DB492AB" w14:textId="77777777" w:rsidR="00CD7A29" w:rsidRPr="00CD7A29" w:rsidRDefault="00952852" w:rsidP="00CD7A29">
      <w:pPr>
        <w:pStyle w:val="Textebrut"/>
      </w:pPr>
      <w:hyperlink r:id="rId65" w:history="1">
        <w:r w:rsidR="00CD7A29" w:rsidRPr="00CD7A29">
          <w:rPr>
            <w:rStyle w:val="Lienhypertexte"/>
          </w:rPr>
          <w:t>https://www.ameli.fr/pharmacien/actualites/60-propositions-de-l-assurance-maladie-pour-l-avenir-du-systeme-de-sante</w:t>
        </w:r>
      </w:hyperlink>
    </w:p>
    <w:p w14:paraId="003F2E4A" w14:textId="77777777" w:rsidR="00674613" w:rsidRDefault="00674613" w:rsidP="004B2295">
      <w:pPr>
        <w:pStyle w:val="Textebrut"/>
      </w:pPr>
    </w:p>
    <w:p w14:paraId="58FAC22C" w14:textId="07C757BD" w:rsidR="008B7E12" w:rsidRPr="00C00B8A" w:rsidRDefault="008B7E12" w:rsidP="008B7E12">
      <w:pPr>
        <w:pStyle w:val="Textebrut"/>
        <w:rPr>
          <w:b/>
          <w:bCs/>
        </w:rPr>
      </w:pPr>
      <w:r w:rsidRPr="00C00B8A">
        <w:rPr>
          <w:b/>
          <w:bCs/>
        </w:rPr>
        <w:t>Des élus sensibles à la cause des pharmaciens (Le Quotidien du pharmacien, 03/07/2025).</w:t>
      </w:r>
    </w:p>
    <w:p w14:paraId="3D4B6807" w14:textId="4F2D0255" w:rsidR="008B7E12" w:rsidRDefault="008B7E12" w:rsidP="008B7E12">
      <w:pPr>
        <w:pStyle w:val="Textebrut"/>
      </w:pPr>
      <w:r w:rsidRPr="008B7E12">
        <w:t>Des élus de tous bords sont allés à la rencontre des professionnels de santé lors de la manifestation du 1er juillet, sous les tilleuls des Invalides, à quelques mètres de leurs bureaux du palais Bourbon. Tous semblaient sensibles à la cause des pharmaciens, opposés à toute baisse du plafond de remise sur les génériques. « Le Quotidien du pharmacien » a recueilli leurs opinions</w:t>
      </w:r>
    </w:p>
    <w:p w14:paraId="024321CC" w14:textId="38149AF3" w:rsidR="008B7E12" w:rsidRDefault="00952852" w:rsidP="008B7E12">
      <w:pPr>
        <w:pStyle w:val="Textebrut"/>
      </w:pPr>
      <w:hyperlink r:id="rId66" w:history="1">
        <w:r w:rsidR="008B7E12" w:rsidRPr="00B550B6">
          <w:rPr>
            <w:rStyle w:val="Lienhypertexte"/>
          </w:rPr>
          <w:t>https://www.lequotidiendupharmacien.fr/exercice-pro/politique-de-sante/des-elus-sensibles-la-cause-des-pharmaciens</w:t>
        </w:r>
      </w:hyperlink>
    </w:p>
    <w:p w14:paraId="41290E4D" w14:textId="77777777" w:rsidR="008B7E12" w:rsidRDefault="008B7E12" w:rsidP="008B7E12">
      <w:pPr>
        <w:pStyle w:val="Textebrut"/>
      </w:pPr>
    </w:p>
    <w:p w14:paraId="329180A2" w14:textId="20ADE515" w:rsidR="00764E14" w:rsidRPr="00764E14" w:rsidRDefault="00764E14" w:rsidP="00764E14">
      <w:pPr>
        <w:pStyle w:val="Textebrut"/>
      </w:pPr>
      <w:r w:rsidRPr="00C00B8A">
        <w:rPr>
          <w:b/>
          <w:bCs/>
        </w:rPr>
        <w:t>Un nouveau module de formation, gratuit, ouvert à tous, intitulé Grippes zoonotiques : repérer, protéger, prendre en charge, alerter, orienter est disponible en ligne sur la plateforme Formation SSE de l'EHESP</w:t>
      </w:r>
      <w:r w:rsidRPr="00764E14">
        <w:t xml:space="preserve">. Conçu en collaboration avec la mission nationale </w:t>
      </w:r>
      <w:proofErr w:type="spellStart"/>
      <w:r w:rsidRPr="00764E14">
        <w:t>Coreb</w:t>
      </w:r>
      <w:proofErr w:type="spellEnd"/>
      <w:r w:rsidRPr="00764E14">
        <w:t xml:space="preserve"> et le CHU de Rennes, il a pour objectif d'apporter les connaissances et les compétences clés pour contribuer à la surveillance, à la gestion des cas et à la limitation de la diffusion des grippes zoonotiques</w:t>
      </w:r>
    </w:p>
    <w:p w14:paraId="130099E0" w14:textId="77777777" w:rsidR="00764E14" w:rsidRPr="00764E14" w:rsidRDefault="00952852" w:rsidP="00764E14">
      <w:pPr>
        <w:pStyle w:val="Textebrut"/>
      </w:pPr>
      <w:hyperlink r:id="rId67" w:history="1">
        <w:r w:rsidR="00764E14" w:rsidRPr="00764E14">
          <w:rPr>
            <w:rStyle w:val="Lienhypertexte"/>
          </w:rPr>
          <w:t>https://formation.sse.ehesp.fr/login/index.php</w:t>
        </w:r>
      </w:hyperlink>
    </w:p>
    <w:p w14:paraId="7B20C91D" w14:textId="77777777" w:rsidR="008B7E12" w:rsidRDefault="008B7E12" w:rsidP="008B7E12">
      <w:pPr>
        <w:pStyle w:val="Textebrut"/>
      </w:pPr>
    </w:p>
    <w:p w14:paraId="04AF7173" w14:textId="77777777" w:rsidR="00B55DDC" w:rsidRPr="00C00B8A" w:rsidRDefault="00B55DDC" w:rsidP="00B55DDC">
      <w:pPr>
        <w:pStyle w:val="Textebrut"/>
        <w:rPr>
          <w:b/>
          <w:bCs/>
        </w:rPr>
      </w:pPr>
      <w:r w:rsidRPr="00C00B8A">
        <w:rPr>
          <w:b/>
          <w:bCs/>
        </w:rPr>
        <w:t>Réseau dentaire Nobel Santé : mise en examen de dirigeants pour des fraudes soupçonnées à l’Assurance-maladie (Le Monde, 05/07/2025).</w:t>
      </w:r>
    </w:p>
    <w:p w14:paraId="599FFE33" w14:textId="77777777" w:rsidR="00B55DDC" w:rsidRPr="00B55DDC" w:rsidRDefault="00B55DDC" w:rsidP="00B55DDC">
      <w:pPr>
        <w:pStyle w:val="Textebrut"/>
      </w:pPr>
      <w:r w:rsidRPr="00B55DDC">
        <w:t>L’enquête a mis en avant des faits d’escroquerie, tels que la facturation d’actes fictifs, dont le préjudice global est estimé à environ 5 millions d’euros sur plusieurs années</w:t>
      </w:r>
    </w:p>
    <w:p w14:paraId="69E7D7EC" w14:textId="77777777" w:rsidR="00B55DDC" w:rsidRPr="00B55DDC" w:rsidRDefault="00952852" w:rsidP="00B55DDC">
      <w:pPr>
        <w:pStyle w:val="Textebrut"/>
      </w:pPr>
      <w:hyperlink r:id="rId68" w:history="1">
        <w:r w:rsidR="00B55DDC" w:rsidRPr="00B55DDC">
          <w:rPr>
            <w:rStyle w:val="Lienhypertexte"/>
          </w:rPr>
          <w:t>https://www.lemonde.fr/societe/article/2025/07/05/reseau-dentaire-nobel-sante-mise-en-examen-de-dirigeants-pour-des-fraudes-soupconnees-a-l-assurance-maladie_6618321_3224.html</w:t>
        </w:r>
      </w:hyperlink>
    </w:p>
    <w:p w14:paraId="4DEE917D" w14:textId="77777777" w:rsidR="00764E14" w:rsidRDefault="00764E14" w:rsidP="008B7E12">
      <w:pPr>
        <w:pStyle w:val="Textebrut"/>
      </w:pPr>
    </w:p>
    <w:p w14:paraId="22A995D1" w14:textId="77777777" w:rsidR="001F10D6" w:rsidRPr="00C00B8A" w:rsidRDefault="001F10D6" w:rsidP="001F10D6">
      <w:pPr>
        <w:pStyle w:val="Textebrut"/>
        <w:rPr>
          <w:b/>
          <w:bCs/>
        </w:rPr>
      </w:pPr>
      <w:r w:rsidRPr="00C00B8A">
        <w:rPr>
          <w:b/>
          <w:bCs/>
        </w:rPr>
        <w:t>Grandes causes de décès en France : tendances et disparités territoriales en 2023 (</w:t>
      </w:r>
      <w:proofErr w:type="spellStart"/>
      <w:r w:rsidRPr="00C00B8A">
        <w:rPr>
          <w:b/>
          <w:bCs/>
        </w:rPr>
        <w:t>SpF</w:t>
      </w:r>
      <w:proofErr w:type="spellEnd"/>
      <w:r w:rsidRPr="00C00B8A">
        <w:rPr>
          <w:b/>
          <w:bCs/>
        </w:rPr>
        <w:t>, 08/07/2025).</w:t>
      </w:r>
    </w:p>
    <w:p w14:paraId="5EE52C65" w14:textId="77777777" w:rsidR="001F10D6" w:rsidRPr="001F10D6" w:rsidRDefault="001F10D6" w:rsidP="001F10D6">
      <w:pPr>
        <w:pStyle w:val="Textebrut"/>
      </w:pPr>
      <w:r w:rsidRPr="001F10D6">
        <w:t>La Direction de la recherche, des études et de l’évaluation des statistiques (DREES), le Centre d’épidémiologie des causes médicales de décès de l’Inserm (</w:t>
      </w:r>
      <w:proofErr w:type="spellStart"/>
      <w:r w:rsidRPr="001F10D6">
        <w:t>CépiDc</w:t>
      </w:r>
      <w:proofErr w:type="spellEnd"/>
      <w:r w:rsidRPr="001F10D6">
        <w:t>-Inserm) et Santé Publique France analysent les causes médicales de décès des personnes résidentes et décédées en France en 2023</w:t>
      </w:r>
    </w:p>
    <w:p w14:paraId="18E504BF" w14:textId="77777777" w:rsidR="001F10D6" w:rsidRPr="001F10D6" w:rsidRDefault="00952852" w:rsidP="001F10D6">
      <w:pPr>
        <w:pStyle w:val="Textebrut"/>
      </w:pPr>
      <w:hyperlink r:id="rId69" w:history="1">
        <w:r w:rsidR="001F10D6" w:rsidRPr="001F10D6">
          <w:rPr>
            <w:rStyle w:val="Lienhypertexte"/>
          </w:rPr>
          <w:t>https://www.santepubliquefrance.fr/presse/2025/grandes-causes-de-deces-en-france-tendances-et-disparites-territoriales-en-2023</w:t>
        </w:r>
      </w:hyperlink>
    </w:p>
    <w:p w14:paraId="24F3D600" w14:textId="77777777" w:rsidR="001F10D6" w:rsidRPr="00C00B8A" w:rsidRDefault="001F10D6" w:rsidP="001F10D6">
      <w:pPr>
        <w:pStyle w:val="Textebrut"/>
        <w:rPr>
          <w:b/>
          <w:bCs/>
        </w:rPr>
      </w:pPr>
      <w:r w:rsidRPr="00C00B8A">
        <w:rPr>
          <w:b/>
          <w:bCs/>
        </w:rPr>
        <w:t>Bulletin épidémiologique hebdomadaire, 8 juillet 2025, n°13 - Grandes causes de mortalité en France en 2023 et tendances récentes (</w:t>
      </w:r>
      <w:proofErr w:type="spellStart"/>
      <w:r w:rsidRPr="00C00B8A">
        <w:rPr>
          <w:b/>
          <w:bCs/>
        </w:rPr>
        <w:t>SpF</w:t>
      </w:r>
      <w:proofErr w:type="spellEnd"/>
      <w:r w:rsidRPr="00C00B8A">
        <w:rPr>
          <w:b/>
          <w:bCs/>
        </w:rPr>
        <w:t>, 08/07/2025)</w:t>
      </w:r>
    </w:p>
    <w:p w14:paraId="396583D5" w14:textId="77777777" w:rsidR="001F10D6" w:rsidRPr="001F10D6" w:rsidRDefault="00952852" w:rsidP="001F10D6">
      <w:pPr>
        <w:pStyle w:val="Textebrut"/>
      </w:pPr>
      <w:hyperlink r:id="rId70" w:history="1">
        <w:r w:rsidR="001F10D6" w:rsidRPr="001F10D6">
          <w:rPr>
            <w:rStyle w:val="Lienhypertexte"/>
          </w:rPr>
          <w:t>https://www.santepubliquefrance.fr/docs/bulletin-epidemiologique-hebdomadaire-8-juillet-2025-n-13</w:t>
        </w:r>
      </w:hyperlink>
    </w:p>
    <w:p w14:paraId="067F6750" w14:textId="77777777" w:rsidR="001F10D6" w:rsidRPr="00C00B8A" w:rsidRDefault="001F10D6" w:rsidP="001F10D6">
      <w:pPr>
        <w:pStyle w:val="Textebrut"/>
        <w:rPr>
          <w:b/>
          <w:bCs/>
        </w:rPr>
      </w:pPr>
      <w:r w:rsidRPr="00C00B8A">
        <w:rPr>
          <w:b/>
          <w:bCs/>
        </w:rPr>
        <w:t>Causes de décès en France en 2023 : des disparités territoriales (DREES, 08/07/2025).</w:t>
      </w:r>
    </w:p>
    <w:p w14:paraId="60AB0EE0" w14:textId="77777777" w:rsidR="001F10D6" w:rsidRPr="001F10D6" w:rsidRDefault="00952852" w:rsidP="001F10D6">
      <w:pPr>
        <w:pStyle w:val="Textebrut"/>
      </w:pPr>
      <w:hyperlink r:id="rId71" w:history="1">
        <w:r w:rsidR="001F10D6" w:rsidRPr="001F10D6">
          <w:rPr>
            <w:rStyle w:val="Lienhypertexte"/>
          </w:rPr>
          <w:t>https://drees.solidarites-sante.gouv.fr/publications-communique-de-presse/250708_ER_mortalite-en-france-en-2023</w:t>
        </w:r>
      </w:hyperlink>
    </w:p>
    <w:p w14:paraId="3A584EDE" w14:textId="77777777" w:rsidR="00B55DDC" w:rsidRDefault="00B55DDC" w:rsidP="008B7E12">
      <w:pPr>
        <w:pStyle w:val="Textebrut"/>
      </w:pPr>
    </w:p>
    <w:p w14:paraId="757DE935" w14:textId="77777777" w:rsidR="00D57D21" w:rsidRPr="00C00B8A" w:rsidRDefault="00D57D21" w:rsidP="00D57D21">
      <w:pPr>
        <w:pStyle w:val="Textebrut"/>
        <w:rPr>
          <w:b/>
          <w:bCs/>
        </w:rPr>
      </w:pPr>
      <w:r w:rsidRPr="00C00B8A">
        <w:rPr>
          <w:b/>
          <w:bCs/>
        </w:rPr>
        <w:t>Stratégie de vaccination contre les infections invasives à pneumocoques : Place du vaccin CAPVAXIVE chez l’adulte (HAS, 07/07/2025).</w:t>
      </w:r>
    </w:p>
    <w:p w14:paraId="7A688525" w14:textId="77777777" w:rsidR="00D57D21" w:rsidRPr="00D57D21" w:rsidRDefault="00D57D21" w:rsidP="00D57D21">
      <w:pPr>
        <w:pStyle w:val="Textebrut"/>
      </w:pPr>
      <w:r w:rsidRPr="00D57D21">
        <w:t xml:space="preserve">En juillet 2023, la HAS a publié des recommandations vaccinales portant sur la stratégie de vaccination contre les infections invasives à pneumocoque chez l’adulte avec une dose du vaccin pneumococcique </w:t>
      </w:r>
      <w:proofErr w:type="spellStart"/>
      <w:r w:rsidRPr="00D57D21">
        <w:t>polyosidique</w:t>
      </w:r>
      <w:proofErr w:type="spellEnd"/>
      <w:r w:rsidRPr="00D57D21">
        <w:t xml:space="preserve"> conjugué 20-valent, PREVENAR-20 (VPC 20) qui a remplacé la vaccination séquentielle avec les vaccins VPC 13 et VPP 23 pour les adultes à risque.</w:t>
      </w:r>
    </w:p>
    <w:p w14:paraId="16C8D60E" w14:textId="77777777" w:rsidR="00D57D21" w:rsidRPr="00D57D21" w:rsidRDefault="00D57D21" w:rsidP="00D57D21">
      <w:pPr>
        <w:pStyle w:val="Textebrut"/>
      </w:pPr>
      <w:r w:rsidRPr="00D57D21">
        <w:t>En janvier 2025 la HAS recommandait d’élargir la vaccination contre l'infection pneumococcique à tous les adultes âgés de 65 ans et plus, tous niveaux de risque inclus, sans limite d’âge supérieure. En juillet 2025, intègre CAPVAXIVE (VPC 21) dans cette stratégie. Ce vaccin peut être utilisé, au même titre que PREVENAR-20, dans la stratégie actuelle de vaccination</w:t>
      </w:r>
    </w:p>
    <w:p w14:paraId="31C88312" w14:textId="77777777" w:rsidR="00D57D21" w:rsidRPr="00D57D21" w:rsidRDefault="00952852" w:rsidP="00D57D21">
      <w:pPr>
        <w:pStyle w:val="Textebrut"/>
      </w:pPr>
      <w:hyperlink r:id="rId72" w:history="1">
        <w:r w:rsidR="00D57D21" w:rsidRPr="00D57D21">
          <w:rPr>
            <w:rStyle w:val="Lienhypertexte"/>
          </w:rPr>
          <w:t>https://www.has-sante.fr/jcms/p_3634637/fr/strategie-de-vaccination-contre-les-infections-invasives-a-pneumocoques-place-du-vaccin-capvaxive-chez-l-adulte</w:t>
        </w:r>
      </w:hyperlink>
    </w:p>
    <w:p w14:paraId="21A32A17" w14:textId="77777777" w:rsidR="001F10D6" w:rsidRDefault="001F10D6" w:rsidP="008B7E12">
      <w:pPr>
        <w:pStyle w:val="Textebrut"/>
      </w:pPr>
    </w:p>
    <w:p w14:paraId="57DA0A53" w14:textId="77777777" w:rsidR="007327C8" w:rsidRPr="00C00B8A" w:rsidRDefault="007327C8" w:rsidP="007327C8">
      <w:pPr>
        <w:pStyle w:val="Textebrut"/>
        <w:rPr>
          <w:b/>
          <w:bCs/>
        </w:rPr>
      </w:pPr>
      <w:r w:rsidRPr="00C00B8A">
        <w:rPr>
          <w:b/>
          <w:bCs/>
        </w:rPr>
        <w:t>Encéphalite à tiques : renforcer la surveillance pour améliorer la prévention de la maladie (ANSES, 08/07/2025).</w:t>
      </w:r>
    </w:p>
    <w:p w14:paraId="62CAFE46" w14:textId="77777777" w:rsidR="007327C8" w:rsidRPr="007327C8" w:rsidRDefault="007327C8" w:rsidP="007327C8">
      <w:pPr>
        <w:pStyle w:val="Textebrut"/>
      </w:pPr>
      <w:r w:rsidRPr="007327C8">
        <w:t xml:space="preserve">L’encéphalite à tiques est une maladie causée par un virus transmis par certaines tiques. Elle suscite une préoccupation croissante en France. Depuis 2020, des cas liés à la consommation de produits au lait cru, un mode </w:t>
      </w:r>
      <w:r w:rsidRPr="007327C8">
        <w:lastRenderedPageBreak/>
        <w:t>de transmission jusque-là non observé dans l’Hexagone, ont été signalés. Cette situation s’accompagne d’une extension géographique de la présence du virus et d’une augmentation du nombre de cas en Europe, toutes voies de transmission confondues. Bien que les infections restent à ce jour peu nombreuses en France, les conséquences sur la santé peuvent être graves et entraîner des séquelles à long terme. Ceci a conduit l’Anses à se saisir du sujet pour faire le point sur les connaissances sur le virus, les risques de transmission et réfléchir aux mesures de gestion du risque qui pourraient être mises en place</w:t>
      </w:r>
    </w:p>
    <w:p w14:paraId="2089A164" w14:textId="77777777" w:rsidR="007327C8" w:rsidRPr="007327C8" w:rsidRDefault="00952852" w:rsidP="007327C8">
      <w:pPr>
        <w:pStyle w:val="Textebrut"/>
      </w:pPr>
      <w:hyperlink r:id="rId73" w:history="1">
        <w:r w:rsidR="007327C8" w:rsidRPr="007327C8">
          <w:rPr>
            <w:rStyle w:val="Lienhypertexte"/>
          </w:rPr>
          <w:t>https://www.anses.fr/fr/content/encephalite-tiques-renforcer-la-surveillance-pour-ameliorer-la-prevention-de-la-maladie</w:t>
        </w:r>
      </w:hyperlink>
    </w:p>
    <w:p w14:paraId="7038FC2C" w14:textId="77777777" w:rsidR="00D57D21" w:rsidRDefault="00D57D21" w:rsidP="008B7E12">
      <w:pPr>
        <w:pStyle w:val="Textebrut"/>
      </w:pPr>
    </w:p>
    <w:p w14:paraId="655A78DB" w14:textId="77777777" w:rsidR="001A1EC0" w:rsidRPr="00C00B8A" w:rsidRDefault="001A1EC0" w:rsidP="001A1EC0">
      <w:pPr>
        <w:pStyle w:val="Textebrut"/>
        <w:rPr>
          <w:b/>
          <w:bCs/>
        </w:rPr>
      </w:pPr>
      <w:r w:rsidRPr="00C00B8A">
        <w:rPr>
          <w:b/>
          <w:bCs/>
        </w:rPr>
        <w:t>Remboursements de soins à fin mai 2025 (ameli.fr, 08/07/2025).</w:t>
      </w:r>
    </w:p>
    <w:p w14:paraId="5ADB6830" w14:textId="77777777" w:rsidR="001A1EC0" w:rsidRPr="001A1EC0" w:rsidRDefault="001A1EC0" w:rsidP="001A1EC0">
      <w:pPr>
        <w:pStyle w:val="Textebrut"/>
      </w:pPr>
      <w:r w:rsidRPr="001A1EC0">
        <w:t>Les remboursements de soins du régime général évoluent de +5,2% sur les douze derniers mois</w:t>
      </w:r>
    </w:p>
    <w:p w14:paraId="2E38D23B" w14:textId="77777777" w:rsidR="001A1EC0" w:rsidRPr="001A1EC0" w:rsidRDefault="00952852" w:rsidP="001A1EC0">
      <w:pPr>
        <w:pStyle w:val="Textebrut"/>
      </w:pPr>
      <w:hyperlink r:id="rId74" w:history="1">
        <w:r w:rsidR="001A1EC0" w:rsidRPr="001A1EC0">
          <w:rPr>
            <w:rStyle w:val="Lienhypertexte"/>
          </w:rPr>
          <w:t>https://www.assurance-maladie.ameli.fr/presse/2025-07-08-cp-depenses-fin-mai-2025</w:t>
        </w:r>
      </w:hyperlink>
    </w:p>
    <w:p w14:paraId="69CDCF40" w14:textId="77777777" w:rsidR="007327C8" w:rsidRDefault="007327C8" w:rsidP="008B7E12">
      <w:pPr>
        <w:pStyle w:val="Textebrut"/>
      </w:pPr>
    </w:p>
    <w:p w14:paraId="5E1CBEDE" w14:textId="77777777" w:rsidR="00234217" w:rsidRPr="00C00B8A" w:rsidRDefault="00234217" w:rsidP="00234217">
      <w:pPr>
        <w:pStyle w:val="Textebrut"/>
        <w:rPr>
          <w:b/>
          <w:bCs/>
        </w:rPr>
      </w:pPr>
      <w:r w:rsidRPr="00C00B8A">
        <w:rPr>
          <w:b/>
          <w:bCs/>
        </w:rPr>
        <w:t>Téléservice ASAFO-PHARMA : une nouvelle fonctionnalité permet de préciser les signalements (ameli.fr, 08/07/2025)</w:t>
      </w:r>
    </w:p>
    <w:p w14:paraId="0FD327A1" w14:textId="77777777" w:rsidR="00234217" w:rsidRPr="00234217" w:rsidRDefault="00952852" w:rsidP="00234217">
      <w:pPr>
        <w:pStyle w:val="Textebrut"/>
      </w:pPr>
      <w:hyperlink r:id="rId75" w:history="1">
        <w:r w:rsidR="00234217" w:rsidRPr="00234217">
          <w:rPr>
            <w:rStyle w:val="Lienhypertexte"/>
          </w:rPr>
          <w:t>https://www.ameli.fr/pharmacien/actualites/teleservice-asafo-pharma-une-nouvelle-fonctionnalite-permet-de-preciser-les-signalements</w:t>
        </w:r>
      </w:hyperlink>
    </w:p>
    <w:p w14:paraId="68486841" w14:textId="77777777" w:rsidR="001A1EC0" w:rsidRDefault="001A1EC0" w:rsidP="008B7E12">
      <w:pPr>
        <w:pStyle w:val="Textebrut"/>
      </w:pPr>
    </w:p>
    <w:p w14:paraId="376F1699" w14:textId="77777777" w:rsidR="007A392E" w:rsidRPr="00C00B8A" w:rsidRDefault="007A392E" w:rsidP="007A392E">
      <w:pPr>
        <w:pStyle w:val="Textebrut"/>
        <w:rPr>
          <w:b/>
          <w:bCs/>
        </w:rPr>
      </w:pPr>
      <w:r w:rsidRPr="00C00B8A">
        <w:rPr>
          <w:b/>
          <w:bCs/>
        </w:rPr>
        <w:t>Voyage et santé : recommandations 2025 (CNOP, 04/07/2025).</w:t>
      </w:r>
    </w:p>
    <w:p w14:paraId="3BC2B2B1" w14:textId="633678F6" w:rsidR="007A392E" w:rsidRPr="007A392E" w:rsidRDefault="007A392E" w:rsidP="007A392E">
      <w:pPr>
        <w:pStyle w:val="Textebrut"/>
      </w:pPr>
      <w:r w:rsidRPr="007A392E">
        <w:t xml:space="preserve">Les recommandations sanitaires pour les voyageurs du Haut Conseil de la santé publique pour 2025 ont été publiées le 30 juin 2025 sur le site du ministère chargé de la Santé. Le </w:t>
      </w:r>
      <w:proofErr w:type="spellStart"/>
      <w:r w:rsidRPr="007A392E">
        <w:t>Cespharm</w:t>
      </w:r>
      <w:proofErr w:type="spellEnd"/>
      <w:r w:rsidRPr="007A392E">
        <w:t xml:space="preserve"> vous propose un point sur les principales nouveautés et met à votre disposition une version actualisée de sa brochure « Conseils aux voyageurs</w:t>
      </w:r>
      <w:r>
        <w:t> »</w:t>
      </w:r>
    </w:p>
    <w:p w14:paraId="374DF23D" w14:textId="77777777" w:rsidR="007A392E" w:rsidRPr="007A392E" w:rsidRDefault="00952852" w:rsidP="007A392E">
      <w:pPr>
        <w:pStyle w:val="Textebrut"/>
      </w:pPr>
      <w:hyperlink r:id="rId76" w:history="1">
        <w:r w:rsidR="007A392E" w:rsidRPr="007A392E">
          <w:rPr>
            <w:rStyle w:val="Lienhypertexte"/>
          </w:rPr>
          <w:t>https://www.ordre.pharmacien.fr/les-communications/focus-sur/les-actualites/voyage-et-sante-recommandations-2025</w:t>
        </w:r>
      </w:hyperlink>
    </w:p>
    <w:p w14:paraId="27B8D396" w14:textId="77777777" w:rsidR="00234217" w:rsidRPr="008B7E12" w:rsidRDefault="00234217" w:rsidP="008B7E12">
      <w:pPr>
        <w:pStyle w:val="Textebrut"/>
      </w:pPr>
    </w:p>
    <w:p w14:paraId="3F2D3A16" w14:textId="77777777" w:rsidR="00805E0B" w:rsidRPr="00C00B8A" w:rsidRDefault="00805E0B" w:rsidP="00805E0B">
      <w:pPr>
        <w:pStyle w:val="Textebrut"/>
        <w:rPr>
          <w:b/>
          <w:bCs/>
        </w:rPr>
      </w:pPr>
      <w:r w:rsidRPr="00C00B8A">
        <w:rPr>
          <w:b/>
          <w:bCs/>
        </w:rPr>
        <w:t>Trump menace d’une surtaxe de 200 % sur les médicaments : un séisme potentiel pour l’économie officinale ? (Le Moniteur des pharmacie, 09/07/2025).</w:t>
      </w:r>
    </w:p>
    <w:p w14:paraId="451A2B65" w14:textId="77777777" w:rsidR="00805E0B" w:rsidRPr="00805E0B" w:rsidRDefault="00805E0B" w:rsidP="00805E0B">
      <w:pPr>
        <w:pStyle w:val="Textebrut"/>
      </w:pPr>
      <w:r w:rsidRPr="00805E0B">
        <w:t>Le président américain entend imposer une surtaxe de 200 % sur les médicaments importés aux États-Unis. Une stratégie de réindustrialisation agressive, aux conséquences systémiques. Pour les pharmaciens français, cette annonce s’ajoute à un contexte déjà incertain, alors que l’encadrement des remises commerciales sur les génériques est en cours de négociation</w:t>
      </w:r>
    </w:p>
    <w:p w14:paraId="17FF8D86" w14:textId="77777777" w:rsidR="00805E0B" w:rsidRPr="00805E0B" w:rsidRDefault="00952852" w:rsidP="00805E0B">
      <w:pPr>
        <w:pStyle w:val="Textebrut"/>
      </w:pPr>
      <w:hyperlink r:id="rId77" w:history="1">
        <w:r w:rsidR="00805E0B" w:rsidRPr="00805E0B">
          <w:rPr>
            <w:rStyle w:val="Lienhypertexte"/>
          </w:rPr>
          <w:t>https://www.lemoniteurdespharmacies.fr/business/international/trump-menace-dune-surtaxe-de-200-sur-les-medicaments-un-seisme-potentiel-pour-leconomie-officinale</w:t>
        </w:r>
      </w:hyperlink>
    </w:p>
    <w:p w14:paraId="25F65901" w14:textId="77777777" w:rsidR="00297779" w:rsidRPr="00C00B8A" w:rsidRDefault="00297779" w:rsidP="00297779">
      <w:pPr>
        <w:pStyle w:val="Textebrut"/>
        <w:rPr>
          <w:b/>
          <w:bCs/>
        </w:rPr>
      </w:pPr>
      <w:r w:rsidRPr="00C00B8A">
        <w:rPr>
          <w:b/>
          <w:bCs/>
        </w:rPr>
        <w:t>Le secteur pharmaceutique reste de marbre face aux menaces de Donald Trump (Les Echos, 09/07/2025).</w:t>
      </w:r>
    </w:p>
    <w:p w14:paraId="76C14B62" w14:textId="77777777" w:rsidR="00297779" w:rsidRPr="00297779" w:rsidRDefault="00297779" w:rsidP="00297779">
      <w:pPr>
        <w:pStyle w:val="Textebrut"/>
      </w:pPr>
      <w:r w:rsidRPr="00297779">
        <w:t>Trump a évoqué une annonce « très bientôt », avec une entrée en vigueur dans un délai d'un an à un an et demi de droits de douane sur les médicaments importés aux Etats-Unis. Mais le marché parie que la menace reste à ce stade rhétorique</w:t>
      </w:r>
    </w:p>
    <w:p w14:paraId="7075EE80" w14:textId="77777777" w:rsidR="00297779" w:rsidRPr="00297779" w:rsidRDefault="00952852" w:rsidP="00297779">
      <w:pPr>
        <w:pStyle w:val="Textebrut"/>
      </w:pPr>
      <w:hyperlink r:id="rId78" w:history="1">
        <w:r w:rsidR="00297779" w:rsidRPr="00297779">
          <w:rPr>
            <w:rStyle w:val="Lienhypertexte"/>
          </w:rPr>
          <w:t>https://www.lesechos.fr/industrie-services/pharmacie-sante/le-secteur-pharmaceutique-reste-de-marbre-face-aux-menaces-de-donald-trump-2175700</w:t>
        </w:r>
      </w:hyperlink>
    </w:p>
    <w:p w14:paraId="31E82B76" w14:textId="77777777" w:rsidR="00CA400E" w:rsidRDefault="00CA400E" w:rsidP="004B2295">
      <w:pPr>
        <w:pStyle w:val="Textebrut"/>
      </w:pPr>
    </w:p>
    <w:p w14:paraId="3D6E9390" w14:textId="77777777" w:rsidR="00805E0B" w:rsidRPr="00C00B8A" w:rsidRDefault="00805E0B" w:rsidP="00805E0B">
      <w:pPr>
        <w:pStyle w:val="Textebrut"/>
        <w:rPr>
          <w:b/>
          <w:bCs/>
        </w:rPr>
      </w:pPr>
      <w:r w:rsidRPr="00C00B8A">
        <w:rPr>
          <w:b/>
          <w:bCs/>
        </w:rPr>
        <w:t>Communiqué du 09/07/2025 - Le ministère chargé de la Santé publie une version révisée du guide sur l’élimination des déchets d’activités de soins à risques infectieux (DASRI).</w:t>
      </w:r>
    </w:p>
    <w:p w14:paraId="561FC57E" w14:textId="77777777" w:rsidR="00805E0B" w:rsidRPr="00805E0B" w:rsidRDefault="00805E0B" w:rsidP="00805E0B">
      <w:pPr>
        <w:pStyle w:val="Textebrut"/>
      </w:pPr>
      <w:r w:rsidRPr="00805E0B">
        <w:t>Le ministère du Travail, de la Santé, des Solidarités et des Familles publie une nouvelle version du guide national sur les DASRI. Cette révision, très attendue par les professionnels, vise à clarifier le cadre réglementaire en vigueur, renforcer la sécurité sanitaire et accompagner les acteurs dans une gestion plus responsable et écologique des déchets de soins qu’ils produisent au cours de leur activité professionnelle.</w:t>
      </w:r>
    </w:p>
    <w:p w14:paraId="1BE845DF" w14:textId="77777777" w:rsidR="00805E0B" w:rsidRPr="00805E0B" w:rsidRDefault="00805E0B" w:rsidP="00805E0B">
      <w:pPr>
        <w:pStyle w:val="Textebrut"/>
      </w:pPr>
      <w:r w:rsidRPr="00805E0B">
        <w:t>Ce guide s’adresse à l’ensemble des producteurs de déchets d’activités de soins (DAS) y compris les producteurs de DAS non professionnels de santé et/ou n’exerçant pas dans des structures de soins, tels que les tatoueurs, les professionnels du piercing ou les thanatopracteurs</w:t>
      </w:r>
    </w:p>
    <w:p w14:paraId="38CD4059" w14:textId="77777777" w:rsidR="00805E0B" w:rsidRPr="00805E0B" w:rsidRDefault="00952852" w:rsidP="00805E0B">
      <w:pPr>
        <w:pStyle w:val="Textebrut"/>
      </w:pPr>
      <w:hyperlink r:id="rId79" w:history="1">
        <w:r w:rsidR="00805E0B" w:rsidRPr="00805E0B">
          <w:rPr>
            <w:rStyle w:val="Lienhypertexte"/>
          </w:rPr>
          <w:t>https://sante.gouv.fr/actualites/presse/communiques-de-presse/article/le-ministere-charge-de-la-sante-publie-une-version-revisee-du-guide-sur-l</w:t>
        </w:r>
      </w:hyperlink>
    </w:p>
    <w:p w14:paraId="49433130" w14:textId="77777777" w:rsidR="00805E0B" w:rsidRDefault="00805E0B" w:rsidP="004B2295">
      <w:pPr>
        <w:pStyle w:val="Textebrut"/>
      </w:pPr>
    </w:p>
    <w:p w14:paraId="6C73F403" w14:textId="77777777" w:rsidR="00297779" w:rsidRPr="00C00B8A" w:rsidRDefault="00297779" w:rsidP="00297779">
      <w:pPr>
        <w:pStyle w:val="Textebrut"/>
        <w:rPr>
          <w:b/>
          <w:bCs/>
        </w:rPr>
      </w:pPr>
      <w:r w:rsidRPr="00C00B8A">
        <w:rPr>
          <w:b/>
          <w:bCs/>
        </w:rPr>
        <w:t>Causes et effets de la financiarisation du système de santé (IGAS, 09/07/2025).</w:t>
      </w:r>
    </w:p>
    <w:p w14:paraId="3765139F" w14:textId="77777777" w:rsidR="00297779" w:rsidRPr="00297779" w:rsidRDefault="00297779" w:rsidP="00297779">
      <w:pPr>
        <w:pStyle w:val="Textebrut"/>
      </w:pPr>
      <w:r w:rsidRPr="00297779">
        <w:t>Dans un contexte marqué par des évolutions profondes de l’offre de soins en France, des craintes se sont exprimées sur la « financiarisation de la santé » et sur ses conséquences. Pour faire le point sur ce que recouvre cette notion et sur ses enjeux, l’</w:t>
      </w:r>
      <w:proofErr w:type="spellStart"/>
      <w:r w:rsidRPr="00297779">
        <w:t>Igas</w:t>
      </w:r>
      <w:proofErr w:type="spellEnd"/>
      <w:r w:rsidRPr="00297779">
        <w:t xml:space="preserve"> et l’IGF ont analysé ses causes, ses mécanismes et ses conséquences</w:t>
      </w:r>
    </w:p>
    <w:p w14:paraId="3BAE9068" w14:textId="77777777" w:rsidR="00297779" w:rsidRPr="00297779" w:rsidRDefault="00952852" w:rsidP="00297779">
      <w:pPr>
        <w:pStyle w:val="Textebrut"/>
      </w:pPr>
      <w:hyperlink r:id="rId80" w:history="1">
        <w:r w:rsidR="00297779" w:rsidRPr="00297779">
          <w:rPr>
            <w:rStyle w:val="Lienhypertexte"/>
          </w:rPr>
          <w:t>https://igas.gouv.fr/causes-et-effets-de-la-financiarisation-du-systeme-de-sante</w:t>
        </w:r>
      </w:hyperlink>
    </w:p>
    <w:p w14:paraId="38D37F08" w14:textId="77777777" w:rsidR="00805E0B" w:rsidRDefault="00805E0B" w:rsidP="004B2295">
      <w:pPr>
        <w:pStyle w:val="Textebrut"/>
      </w:pPr>
    </w:p>
    <w:p w14:paraId="67F98A54" w14:textId="77777777" w:rsidR="003F330C" w:rsidRPr="00C00B8A" w:rsidRDefault="003F330C" w:rsidP="003F330C">
      <w:pPr>
        <w:pStyle w:val="Textebrut"/>
        <w:rPr>
          <w:b/>
          <w:bCs/>
        </w:rPr>
      </w:pPr>
      <w:r w:rsidRPr="00C00B8A">
        <w:rPr>
          <w:b/>
          <w:bCs/>
        </w:rPr>
        <w:t>"Pour une filière pharmacie plus visible, la création expérimentale d'un accès spécifique aux études de Pharmacie est nécessaire" (Communiqué de l’Académie nationale de pharmacie, 10/07/2025).</w:t>
      </w:r>
    </w:p>
    <w:p w14:paraId="6B3C986C" w14:textId="77777777" w:rsidR="003F330C" w:rsidRPr="003F330C" w:rsidRDefault="003F330C" w:rsidP="003F330C">
      <w:pPr>
        <w:pStyle w:val="Textebrut"/>
      </w:pPr>
      <w:r w:rsidRPr="003F330C">
        <w:t>Au moment où une nouvelle étape de réflexion s'engage pour concrétiser la Réforme d'entrée dans les études de santé (REES), l'Académie nationale de Pharmacie renouvelle sa demande de création d'une voie directe d'entrée en Pharmacie, complémentaire de la première année de Santé qui est actuellement repensée et succèdera au système PASS/LAS.</w:t>
      </w:r>
    </w:p>
    <w:p w14:paraId="0EB05442" w14:textId="77777777" w:rsidR="003F330C" w:rsidRPr="003F330C" w:rsidRDefault="003F330C" w:rsidP="003F330C">
      <w:pPr>
        <w:pStyle w:val="Textebrut"/>
      </w:pPr>
      <w:r w:rsidRPr="003F330C">
        <w:t>L'IGAS et l'IGESR ont été saisis d'une mission sur le sujet par les ministres chargés de l'Enseignement supérieur et de la Recherche et de la Santé et de l'accès aux soins. L'Académie demande à être entendue au plus vite par les membres de la mission pour faire valoir les intérêts de la formation des futurs pharmaciens</w:t>
      </w:r>
    </w:p>
    <w:p w14:paraId="1D9D268B" w14:textId="77777777" w:rsidR="003F330C" w:rsidRPr="003F330C" w:rsidRDefault="00952852" w:rsidP="003F330C">
      <w:pPr>
        <w:pStyle w:val="Textebrut"/>
      </w:pPr>
      <w:hyperlink r:id="rId81" w:history="1">
        <w:r w:rsidR="003F330C" w:rsidRPr="003F330C">
          <w:rPr>
            <w:rStyle w:val="Lienhypertexte"/>
          </w:rPr>
          <w:t>https://www.acadpharm.org/dos_public/CP_ANP_REES_JUILLET_2025_VF.PDF</w:t>
        </w:r>
      </w:hyperlink>
    </w:p>
    <w:p w14:paraId="42BA3005" w14:textId="77777777" w:rsidR="00297779" w:rsidRDefault="00297779" w:rsidP="004B2295">
      <w:pPr>
        <w:pStyle w:val="Textebrut"/>
      </w:pPr>
    </w:p>
    <w:p w14:paraId="23DFE1C9" w14:textId="77777777" w:rsidR="00E30A15" w:rsidRPr="00C00B8A" w:rsidRDefault="00E30A15" w:rsidP="00E30A15">
      <w:pPr>
        <w:pStyle w:val="Textebrut"/>
        <w:rPr>
          <w:b/>
          <w:bCs/>
        </w:rPr>
      </w:pPr>
      <w:r w:rsidRPr="00C00B8A">
        <w:rPr>
          <w:b/>
          <w:bCs/>
        </w:rPr>
        <w:t>Transition écologique : 11 propositions pour engager les pharmaciens (CNOP, 10/07/2025).</w:t>
      </w:r>
    </w:p>
    <w:p w14:paraId="5EE5AFDD" w14:textId="77777777" w:rsidR="00E30A15" w:rsidRPr="00E30A15" w:rsidRDefault="00E30A15" w:rsidP="00E30A15">
      <w:pPr>
        <w:pStyle w:val="Textebrut"/>
      </w:pPr>
      <w:r w:rsidRPr="00E30A15">
        <w:t>Conformément à l’engagement de Carine Wolf-Thal, présidente du Conseil national de l’Ordre des pharmaciens (CNOP), lors de son mandat 2022-2025, l’Institution s’est mobilisée pour accompagner la transition écologique de la profession et publie une série de propositions à cet effet. Retour sur les actions de l’Ordre menées autour de cette thématique</w:t>
      </w:r>
    </w:p>
    <w:p w14:paraId="1A6F0441" w14:textId="2C9894F1" w:rsidR="003F330C" w:rsidRDefault="00952852" w:rsidP="00E30A15">
      <w:pPr>
        <w:pStyle w:val="Textebrut"/>
      </w:pPr>
      <w:hyperlink r:id="rId82" w:history="1">
        <w:r w:rsidR="00E30A15" w:rsidRPr="00E30A15">
          <w:rPr>
            <w:rStyle w:val="Lienhypertexte"/>
          </w:rPr>
          <w:t>https://www.ordre.pharmacien.fr/les-communications/focus-sur/les-actualites/transition-ecologique-11-propositions-pour-engager-les-pharmaciens</w:t>
        </w:r>
      </w:hyperlink>
    </w:p>
    <w:p w14:paraId="046145D1" w14:textId="77777777" w:rsidR="00E30A15" w:rsidRDefault="00E30A15" w:rsidP="00E30A15">
      <w:pPr>
        <w:pStyle w:val="Textebrut"/>
      </w:pPr>
    </w:p>
    <w:p w14:paraId="6148D871" w14:textId="77777777" w:rsidR="00E30A15" w:rsidRPr="00C00B8A" w:rsidRDefault="00E30A15" w:rsidP="00E30A15">
      <w:pPr>
        <w:pStyle w:val="Textebrut"/>
        <w:rPr>
          <w:b/>
          <w:bCs/>
        </w:rPr>
      </w:pPr>
      <w:r w:rsidRPr="00C00B8A">
        <w:rPr>
          <w:b/>
          <w:bCs/>
        </w:rPr>
        <w:t>Rapport “charges et produits” 2026 de la Cnam : quelles propositions pour les pharmaciens ? (CNOP, 10/07/2025).</w:t>
      </w:r>
    </w:p>
    <w:p w14:paraId="42A44F34" w14:textId="77777777" w:rsidR="00E30A15" w:rsidRPr="00E30A15" w:rsidRDefault="00E30A15" w:rsidP="00E30A15">
      <w:pPr>
        <w:pStyle w:val="Textebrut"/>
      </w:pPr>
      <w:r w:rsidRPr="00E30A15">
        <w:t>Le Conseil de la Caisse nationale de l'Assurance Maladie (Cnam) a adopté le 3 juillet 2025 le rapport sur les charges et produits de l’Assurance maladie pour 2026, rapport qui préfigure habituellement le projet de loi de financement de la sécurité sociale (PLFSS). Certaines propositions concernent les pharmaciens</w:t>
      </w:r>
    </w:p>
    <w:p w14:paraId="347F43CD" w14:textId="77777777" w:rsidR="00E30A15" w:rsidRPr="00E30A15" w:rsidRDefault="00952852" w:rsidP="00E30A15">
      <w:pPr>
        <w:pStyle w:val="Textebrut"/>
      </w:pPr>
      <w:hyperlink r:id="rId83" w:history="1">
        <w:r w:rsidR="00E30A15" w:rsidRPr="00E30A15">
          <w:rPr>
            <w:rStyle w:val="Lienhypertexte"/>
          </w:rPr>
          <w:t>https://www.ordre.pharmacien.fr/les-communications/focus-sur/les-actualites/rapport-charges-et-produits-2026-de-la-cnam-quelles-propositions-pour-les-pharmaciens</w:t>
        </w:r>
      </w:hyperlink>
    </w:p>
    <w:p w14:paraId="3BA73BEE" w14:textId="77777777" w:rsidR="00E30A15" w:rsidRDefault="00E30A15" w:rsidP="00E30A15">
      <w:pPr>
        <w:pStyle w:val="Textebrut"/>
      </w:pPr>
    </w:p>
    <w:p w14:paraId="7F1D544C" w14:textId="77777777" w:rsidR="00CF78F6" w:rsidRPr="00C00B8A" w:rsidRDefault="00CF78F6" w:rsidP="00CF78F6">
      <w:pPr>
        <w:pStyle w:val="Textebrut"/>
        <w:rPr>
          <w:b/>
          <w:bCs/>
        </w:rPr>
      </w:pPr>
      <w:r w:rsidRPr="00C00B8A">
        <w:rPr>
          <w:b/>
          <w:bCs/>
        </w:rPr>
        <w:t>Sanction d’un pharmacien grossiste-répartiteur pour méconnaissance de ses obligations de service public et non-respect des bonnes pratiques de distribution en gros (CNOP, 10/07/2025).</w:t>
      </w:r>
    </w:p>
    <w:p w14:paraId="2337E7AA" w14:textId="77777777" w:rsidR="00CF78F6" w:rsidRPr="00CF78F6" w:rsidRDefault="00CF78F6" w:rsidP="00CF78F6">
      <w:pPr>
        <w:pStyle w:val="Textebrut"/>
      </w:pPr>
      <w:r w:rsidRPr="00CF78F6">
        <w:t>Un pharmacien responsable d’une société de grossiste-répartiteur a fait l’objet de poursuites disciplinaires pour avoir méconnu la réglementation en vigueur concernant la distribution en gros de médicaments et les obligations propres à sa fonction de grossiste-répartiteur</w:t>
      </w:r>
    </w:p>
    <w:p w14:paraId="32BF2892" w14:textId="77777777" w:rsidR="00CF78F6" w:rsidRPr="00CF78F6" w:rsidRDefault="00952852" w:rsidP="00CF78F6">
      <w:pPr>
        <w:pStyle w:val="Textebrut"/>
      </w:pPr>
      <w:hyperlink r:id="rId84" w:history="1">
        <w:r w:rsidR="00CF78F6" w:rsidRPr="00CF78F6">
          <w:rPr>
            <w:rStyle w:val="Lienhypertexte"/>
          </w:rPr>
          <w:t>https://www.ordre.pharmacien.fr/les-communications/focus-sur/les-actualites/sanction-d-un-pharmacien-grossiste-repartiteur-pour-meconnaissance-de-ses-obligations-de-service-public-et-non-respect-des-bonnes-pratiques-de-dist</w:t>
        </w:r>
      </w:hyperlink>
    </w:p>
    <w:p w14:paraId="1D1876DB" w14:textId="77777777" w:rsidR="00E30A15" w:rsidRDefault="00E30A15" w:rsidP="00E30A15">
      <w:pPr>
        <w:pStyle w:val="Textebrut"/>
      </w:pPr>
    </w:p>
    <w:p w14:paraId="2BDCD782" w14:textId="77777777" w:rsidR="003E3984" w:rsidRPr="003E3984" w:rsidRDefault="003E3984" w:rsidP="003E3984">
      <w:pPr>
        <w:pStyle w:val="Textebrut"/>
      </w:pPr>
      <w:proofErr w:type="spellStart"/>
      <w:r w:rsidRPr="00C00B8A">
        <w:rPr>
          <w:b/>
          <w:bCs/>
        </w:rPr>
        <w:t>Ixchik</w:t>
      </w:r>
      <w:proofErr w:type="spellEnd"/>
      <w:r w:rsidRPr="00C00B8A">
        <w:rPr>
          <w:b/>
          <w:bCs/>
        </w:rPr>
        <w:t> : la restriction temporaire d’utilisation pour la vaccination des personnes de plus de 65 ans sera levée (EMA,</w:t>
      </w:r>
      <w:r w:rsidRPr="003E3984">
        <w:t xml:space="preserve"> 11/07/2025).</w:t>
      </w:r>
    </w:p>
    <w:p w14:paraId="52446A5F" w14:textId="1706D489" w:rsidR="003E3984" w:rsidRPr="003E3984" w:rsidRDefault="003E3984" w:rsidP="003E3984">
      <w:pPr>
        <w:pStyle w:val="Textebrut"/>
      </w:pPr>
      <w:r w:rsidRPr="003E3984">
        <w:t>Ce vaccin sera à utiliser uniquement en cas de risque important de chikungunya et après un</w:t>
      </w:r>
      <w:r>
        <w:t>e</w:t>
      </w:r>
      <w:r w:rsidRPr="003E3984">
        <w:t xml:space="preserve"> évaluation soigneuse des bénéfices et des risques</w:t>
      </w:r>
    </w:p>
    <w:p w14:paraId="6EEC8C3C" w14:textId="25B197AE" w:rsidR="00CF78F6" w:rsidRDefault="00952852" w:rsidP="003E3984">
      <w:pPr>
        <w:pStyle w:val="Textebrut"/>
      </w:pPr>
      <w:hyperlink r:id="rId85" w:history="1">
        <w:r w:rsidR="003E3984" w:rsidRPr="003E3984">
          <w:rPr>
            <w:rStyle w:val="Lienhypertexte"/>
          </w:rPr>
          <w:t>https://www.ema.europa.eu/en/news/ixchiq-temporary-restriction-vaccinating-people-65-years-older-be-lifted</w:t>
        </w:r>
      </w:hyperlink>
    </w:p>
    <w:p w14:paraId="08CAFD9B" w14:textId="77777777" w:rsidR="003E3984" w:rsidRDefault="003E3984" w:rsidP="003E3984">
      <w:pPr>
        <w:pStyle w:val="Textebrut"/>
      </w:pPr>
    </w:p>
    <w:p w14:paraId="61E839B7" w14:textId="77777777" w:rsidR="001E156A" w:rsidRPr="00C00B8A" w:rsidRDefault="001E156A" w:rsidP="001E156A">
      <w:pPr>
        <w:pStyle w:val="Textebrut"/>
        <w:rPr>
          <w:b/>
          <w:bCs/>
        </w:rPr>
      </w:pPr>
      <w:r w:rsidRPr="00C00B8A">
        <w:rPr>
          <w:b/>
          <w:bCs/>
        </w:rPr>
        <w:t>Retour d'information sur le PRAC (ANSM, 11/07/2025).</w:t>
      </w:r>
    </w:p>
    <w:p w14:paraId="24FB116D" w14:textId="77777777" w:rsidR="001E156A" w:rsidRPr="001E156A" w:rsidRDefault="001E156A" w:rsidP="001E156A">
      <w:pPr>
        <w:pStyle w:val="Textebrut"/>
      </w:pPr>
      <w:r w:rsidRPr="001E156A">
        <w:t xml:space="preserve">Dans un souci de transparence et d’accessibilité de l'information, l’ANSM publie désormais chaque mois la traduction intégrale en français des PRAC Highlights publiés par le comité de pharmacovigilance et d'évaluation </w:t>
      </w:r>
      <w:r w:rsidRPr="001E156A">
        <w:lastRenderedPageBreak/>
        <w:t>des risques des médicaments (PRAC) de l’Agence européenne des médicaments (EMA). Nous n'intervenons pas dans le texte, qui reflète la position du PRAC.</w:t>
      </w:r>
    </w:p>
    <w:p w14:paraId="4ED8444F" w14:textId="77777777" w:rsidR="001E156A" w:rsidRPr="001E156A" w:rsidRDefault="001E156A" w:rsidP="001E156A">
      <w:pPr>
        <w:pStyle w:val="Textebrut"/>
      </w:pPr>
      <w:proofErr w:type="spellStart"/>
      <w:r w:rsidRPr="00C00B8A">
        <w:rPr>
          <w:b/>
          <w:bCs/>
        </w:rPr>
        <w:t>Ixchiq</w:t>
      </w:r>
      <w:proofErr w:type="spellEnd"/>
      <w:r w:rsidRPr="001E156A">
        <w:t xml:space="preserve"> : levée de la contre-indication temporaire pour la vaccination chez les personnes âgées de 65 ans et plus. Le vaccin ne doit être utilisé qu’en cas de risque important de chikungunya et après une évaluation rigoureuse des bénéfices et des risques.</w:t>
      </w:r>
    </w:p>
    <w:p w14:paraId="59C17000" w14:textId="77777777" w:rsidR="001E156A" w:rsidRPr="001E156A" w:rsidRDefault="001E156A" w:rsidP="001E156A">
      <w:pPr>
        <w:pStyle w:val="Textebrut"/>
      </w:pPr>
      <w:r w:rsidRPr="001E156A">
        <w:t xml:space="preserve">Conclusion de la revue du </w:t>
      </w:r>
      <w:r w:rsidRPr="00C00B8A">
        <w:rPr>
          <w:b/>
          <w:bCs/>
        </w:rPr>
        <w:t>risque d'encéphalite avec les vaccins contre la varicelle</w:t>
      </w:r>
      <w:r w:rsidRPr="001E156A">
        <w:t>. Mise à jour recommandée des informations sur le produit pour mieux décrire le risque.</w:t>
      </w:r>
    </w:p>
    <w:p w14:paraId="6CF2A004" w14:textId="77777777" w:rsidR="001E156A" w:rsidRPr="001E156A" w:rsidRDefault="001E156A" w:rsidP="001E156A">
      <w:pPr>
        <w:pStyle w:val="Textebrut"/>
      </w:pPr>
      <w:r w:rsidRPr="001E156A">
        <w:t xml:space="preserve">Le PRAC évalue de nouvelles données sur le </w:t>
      </w:r>
      <w:proofErr w:type="gramStart"/>
      <w:r w:rsidRPr="00C00B8A">
        <w:rPr>
          <w:b/>
          <w:bCs/>
        </w:rPr>
        <w:t>risque potentiel</w:t>
      </w:r>
      <w:proofErr w:type="gramEnd"/>
      <w:r w:rsidRPr="00C00B8A">
        <w:rPr>
          <w:b/>
          <w:bCs/>
        </w:rPr>
        <w:t xml:space="preserve"> de troubles neurodéveloppementaux chez les enfants nés de pères traités avec du valproate</w:t>
      </w:r>
      <w:r w:rsidRPr="001E156A">
        <w:t>. Le comité examinera les résultats d'une étude récente qui ne confirme pas les résultats antérieurs.</w:t>
      </w:r>
    </w:p>
    <w:p w14:paraId="32F1A87F" w14:textId="77777777" w:rsidR="001E156A" w:rsidRPr="001E156A" w:rsidRDefault="001E156A" w:rsidP="001E156A">
      <w:pPr>
        <w:pStyle w:val="Textebrut"/>
      </w:pPr>
      <w:r w:rsidRPr="001E156A">
        <w:t xml:space="preserve">Nouvelles informations de sécurité pour les professionnels de santé. </w:t>
      </w:r>
      <w:r w:rsidRPr="00C00B8A">
        <w:rPr>
          <w:b/>
          <w:bCs/>
        </w:rPr>
        <w:t>Clozapine : Révision des recommandations pour la surveillance systématique de la numération sanguine</w:t>
      </w:r>
      <w:r w:rsidRPr="001E156A">
        <w:t>.</w:t>
      </w:r>
    </w:p>
    <w:p w14:paraId="7BD9F177" w14:textId="77777777" w:rsidR="001E156A" w:rsidRPr="001E156A" w:rsidRDefault="00952852" w:rsidP="001E156A">
      <w:pPr>
        <w:pStyle w:val="Textebrut"/>
      </w:pPr>
      <w:hyperlink r:id="rId86" w:history="1">
        <w:r w:rsidR="001E156A" w:rsidRPr="001E156A">
          <w:rPr>
            <w:rStyle w:val="Lienhypertexte"/>
          </w:rPr>
          <w:t>https://ansm.sante.fr/actualites/retour-dinformation-sur-le-prac</w:t>
        </w:r>
      </w:hyperlink>
    </w:p>
    <w:p w14:paraId="5344F20E" w14:textId="77777777" w:rsidR="003E3984" w:rsidRDefault="003E3984" w:rsidP="003E3984">
      <w:pPr>
        <w:pStyle w:val="Textebrut"/>
      </w:pPr>
    </w:p>
    <w:p w14:paraId="54BB339D" w14:textId="77777777" w:rsidR="001E156A" w:rsidRPr="00C00B8A" w:rsidRDefault="001E156A" w:rsidP="001E156A">
      <w:pPr>
        <w:pStyle w:val="Textebrut"/>
        <w:rPr>
          <w:b/>
          <w:bCs/>
        </w:rPr>
      </w:pPr>
      <w:r w:rsidRPr="00C00B8A">
        <w:rPr>
          <w:b/>
          <w:bCs/>
        </w:rPr>
        <w:t>Flash Sécurité Patient - « Évènements médicamenteux qui ne devraient jamais arriver (</w:t>
      </w:r>
      <w:proofErr w:type="spellStart"/>
      <w:r w:rsidRPr="00C00B8A">
        <w:rPr>
          <w:b/>
          <w:bCs/>
        </w:rPr>
        <w:t>never</w:t>
      </w:r>
      <w:proofErr w:type="spellEnd"/>
      <w:r w:rsidRPr="00C00B8A">
        <w:rPr>
          <w:b/>
          <w:bCs/>
        </w:rPr>
        <w:t xml:space="preserve"> </w:t>
      </w:r>
      <w:proofErr w:type="spellStart"/>
      <w:r w:rsidRPr="00C00B8A">
        <w:rPr>
          <w:b/>
          <w:bCs/>
        </w:rPr>
        <w:t>events</w:t>
      </w:r>
      <w:proofErr w:type="spellEnd"/>
      <w:r w:rsidRPr="00C00B8A">
        <w:rPr>
          <w:b/>
          <w:bCs/>
        </w:rPr>
        <w:t>). Lidocaïne et colchicine en ligne de mire » (HAS, 11/07/2025).</w:t>
      </w:r>
    </w:p>
    <w:p w14:paraId="2CB803E6" w14:textId="77777777" w:rsidR="001E156A" w:rsidRPr="001E156A" w:rsidRDefault="001E156A" w:rsidP="001E156A">
      <w:pPr>
        <w:pStyle w:val="Textebrut"/>
      </w:pPr>
      <w:r w:rsidRPr="001E156A">
        <w:t>La liste des « évènements qui ne devraient jamais arriver » (</w:t>
      </w:r>
      <w:proofErr w:type="spellStart"/>
      <w:r w:rsidRPr="001E156A">
        <w:t>never</w:t>
      </w:r>
      <w:proofErr w:type="spellEnd"/>
      <w:r w:rsidRPr="001E156A">
        <w:t xml:space="preserve"> </w:t>
      </w:r>
      <w:proofErr w:type="spellStart"/>
      <w:r w:rsidRPr="001E156A">
        <w:t>events</w:t>
      </w:r>
      <w:proofErr w:type="spellEnd"/>
      <w:r w:rsidRPr="001E156A">
        <w:t>) médicamenteux a été actualisée en mai 2024 par l’Agence nationale de sécurité du médicament et des produits de santé (ANSM). Cette liste comporte, entre autres, les surdosages en lidocaïne par voie intraveineuse ainsi que les erreurs d’utilisation de la colchicine, des médicaments à marge thérapeutique étroite</w:t>
      </w:r>
    </w:p>
    <w:p w14:paraId="2A7A5DAE" w14:textId="77777777" w:rsidR="001E156A" w:rsidRPr="001E156A" w:rsidRDefault="00952852" w:rsidP="001E156A">
      <w:pPr>
        <w:pStyle w:val="Textebrut"/>
      </w:pPr>
      <w:hyperlink r:id="rId87" w:history="1">
        <w:r w:rsidR="001E156A" w:rsidRPr="001E156A">
          <w:rPr>
            <w:rStyle w:val="Lienhypertexte"/>
          </w:rPr>
          <w:t>https://www.has-sante.fr/jcms/p_3633522/fr/flash-securite-patient-evenements-medicamenteux-qui-ne-devraient-jamais-arriver-never-events-lidocaine-et-colchicine-en-ligne-de-mire</w:t>
        </w:r>
      </w:hyperlink>
    </w:p>
    <w:p w14:paraId="2423FE98" w14:textId="77777777" w:rsidR="001E156A" w:rsidRDefault="001E156A" w:rsidP="003E3984">
      <w:pPr>
        <w:pStyle w:val="Textebrut"/>
      </w:pPr>
    </w:p>
    <w:p w14:paraId="294D8E0B" w14:textId="77777777" w:rsidR="00E71B39" w:rsidRPr="00C00B8A" w:rsidRDefault="00E71B39" w:rsidP="00E71B39">
      <w:pPr>
        <w:pStyle w:val="Textebrut"/>
        <w:rPr>
          <w:b/>
          <w:bCs/>
        </w:rPr>
      </w:pPr>
      <w:r w:rsidRPr="00C00B8A">
        <w:rPr>
          <w:b/>
          <w:bCs/>
        </w:rPr>
        <w:t>Voici pourquoi l’Etat ne pourra pas briser la grève des gardes liées aux remises génériques (Le Moniteur des pharmacies, 08/07/2025).</w:t>
      </w:r>
    </w:p>
    <w:p w14:paraId="1F4F15D6" w14:textId="77777777" w:rsidR="00E71B39" w:rsidRPr="00E71B39" w:rsidRDefault="00E71B39" w:rsidP="00E71B39">
      <w:pPr>
        <w:pStyle w:val="Textebrut"/>
      </w:pPr>
      <w:r w:rsidRPr="00E71B39">
        <w:t>En plein mouvement national contre la réforme des remises sur les génériques, le tribunal administratif de Strasbourg a suspendu une partie des réquisitions imposées aux pharmaciens par le préfet du Bas-Rhin. Le juge a estimé que l’arrêté préfectoral portait une atteinte « grave et manifestement illégale » au droit de grève, sans justification proportionnée</w:t>
      </w:r>
    </w:p>
    <w:p w14:paraId="3805846A" w14:textId="77777777" w:rsidR="00E71B39" w:rsidRPr="00E71B39" w:rsidRDefault="00952852" w:rsidP="00E71B39">
      <w:pPr>
        <w:pStyle w:val="Textebrut"/>
      </w:pPr>
      <w:hyperlink r:id="rId88" w:history="1">
        <w:r w:rsidR="00E71B39" w:rsidRPr="00E71B39">
          <w:rPr>
            <w:rStyle w:val="Lienhypertexte"/>
          </w:rPr>
          <w:t>https://www.lemoniteurdespharmacies.fr/profession/socio-professionnel/voici-pourquoi-letat-ne-pourra-briser-la-greve-des-gardes-liees-aux-remises-generiques</w:t>
        </w:r>
      </w:hyperlink>
    </w:p>
    <w:p w14:paraId="2CD8598B" w14:textId="77777777" w:rsidR="001E156A" w:rsidRDefault="001E156A" w:rsidP="003E3984">
      <w:pPr>
        <w:pStyle w:val="Textebrut"/>
      </w:pPr>
    </w:p>
    <w:p w14:paraId="1DB55479" w14:textId="77777777" w:rsidR="00E32D9E" w:rsidRPr="00C00B8A" w:rsidRDefault="00E32D9E" w:rsidP="00E32D9E">
      <w:pPr>
        <w:pStyle w:val="Textebrut"/>
        <w:rPr>
          <w:b/>
          <w:bCs/>
        </w:rPr>
      </w:pPr>
      <w:r w:rsidRPr="00C00B8A">
        <w:rPr>
          <w:b/>
          <w:bCs/>
        </w:rPr>
        <w:t>Comment bénéficier du dispositif d’accompagnement financier des officines en territoire fragile ? (</w:t>
      </w:r>
      <w:proofErr w:type="gramStart"/>
      <w:r w:rsidRPr="00C00B8A">
        <w:rPr>
          <w:b/>
          <w:bCs/>
        </w:rPr>
        <w:t>ameli.fr</w:t>
      </w:r>
      <w:proofErr w:type="gramEnd"/>
      <w:r w:rsidRPr="00C00B8A">
        <w:rPr>
          <w:b/>
          <w:bCs/>
        </w:rPr>
        <w:t>, 15/07/2025)</w:t>
      </w:r>
    </w:p>
    <w:p w14:paraId="50765DA1" w14:textId="77777777" w:rsidR="00E32D9E" w:rsidRPr="00E32D9E" w:rsidRDefault="00952852" w:rsidP="00E32D9E">
      <w:pPr>
        <w:pStyle w:val="Textebrut"/>
      </w:pPr>
      <w:hyperlink r:id="rId89" w:history="1">
        <w:r w:rsidR="00E32D9E" w:rsidRPr="00E32D9E">
          <w:rPr>
            <w:rStyle w:val="Lienhypertexte"/>
          </w:rPr>
          <w:t>https://www.ameli.fr/cote-d-or/pharmacien/actualites/comment-beneficier-du-dispositif-d-accompagnement-financier-des-officines-en-territoire-fragile</w:t>
        </w:r>
      </w:hyperlink>
    </w:p>
    <w:p w14:paraId="64B56179" w14:textId="77777777" w:rsidR="00E71B39" w:rsidRDefault="00E71B39" w:rsidP="003E3984">
      <w:pPr>
        <w:pStyle w:val="Textebrut"/>
      </w:pPr>
    </w:p>
    <w:p w14:paraId="045F77D2" w14:textId="77777777" w:rsidR="000E01A0" w:rsidRPr="000E01A0" w:rsidRDefault="000E01A0" w:rsidP="000E01A0">
      <w:pPr>
        <w:pStyle w:val="Textebrut"/>
        <w:rPr>
          <w:b/>
          <w:bCs/>
        </w:rPr>
      </w:pPr>
      <w:r w:rsidRPr="000E01A0">
        <w:rPr>
          <w:b/>
          <w:bCs/>
        </w:rPr>
        <w:t>Réduire les volumes de médicaments : ça se joue maintenant ! (Le Moniteur des pharmacies, 15/07/2025).</w:t>
      </w:r>
    </w:p>
    <w:p w14:paraId="5D846CAF" w14:textId="77777777" w:rsidR="000E01A0" w:rsidRPr="000E01A0" w:rsidRDefault="000E01A0" w:rsidP="000E01A0">
      <w:pPr>
        <w:pStyle w:val="Textebrut"/>
      </w:pPr>
      <w:r w:rsidRPr="000E01A0">
        <w:t>L’inspection générale des affaires sociales (</w:t>
      </w:r>
      <w:proofErr w:type="spellStart"/>
      <w:r w:rsidRPr="000E01A0">
        <w:t>Igas</w:t>
      </w:r>
      <w:proofErr w:type="spellEnd"/>
      <w:r w:rsidRPr="000E01A0">
        <w:t>) et l’inspection générale des finances (Igf) préparent un rapport sur la régulation des prescriptions médicales. Pour les besoins de ce rapport, la Fédération des syndicats pharmaceutiques de France (FSPF) a été auditionnée mercredi 9 juillet. L’Union des syndicats de pharmaciens d’officine (USPO) le sera à son tour le 22 juillet</w:t>
      </w:r>
    </w:p>
    <w:p w14:paraId="3C4A54A9" w14:textId="77777777" w:rsidR="000E01A0" w:rsidRPr="000E01A0" w:rsidRDefault="00952852" w:rsidP="000E01A0">
      <w:pPr>
        <w:pStyle w:val="Textebrut"/>
      </w:pPr>
      <w:hyperlink r:id="rId90" w:history="1">
        <w:r w:rsidR="000E01A0" w:rsidRPr="000E01A0">
          <w:rPr>
            <w:rStyle w:val="Lienhypertexte"/>
          </w:rPr>
          <w:t>https://www.lemoniteurdespharmacies.fr/profession/socio-professionnel/reduire-les-volumes-de-medicaments-ca-se-joue-maintenant</w:t>
        </w:r>
      </w:hyperlink>
    </w:p>
    <w:p w14:paraId="2B416F33" w14:textId="77777777" w:rsidR="00E32D9E" w:rsidRDefault="00E32D9E" w:rsidP="003E3984">
      <w:pPr>
        <w:pStyle w:val="Textebrut"/>
      </w:pPr>
    </w:p>
    <w:p w14:paraId="18A60572" w14:textId="77777777" w:rsidR="00C00B8A" w:rsidRPr="00C00B8A" w:rsidRDefault="00C00B8A" w:rsidP="00C00B8A">
      <w:pPr>
        <w:pStyle w:val="Textebrut"/>
        <w:rPr>
          <w:b/>
          <w:bCs/>
        </w:rPr>
      </w:pPr>
      <w:r w:rsidRPr="00C00B8A">
        <w:rPr>
          <w:b/>
          <w:bCs/>
        </w:rPr>
        <w:t>Pertinence et efficience des dépenses de biologie médicale (IGAS, 15/07/2025).</w:t>
      </w:r>
    </w:p>
    <w:p w14:paraId="342BAB20" w14:textId="77777777" w:rsidR="00C00B8A" w:rsidRPr="00C00B8A" w:rsidRDefault="00C00B8A" w:rsidP="00C00B8A">
      <w:pPr>
        <w:pStyle w:val="Textebrut"/>
      </w:pPr>
      <w:r w:rsidRPr="00C00B8A">
        <w:t xml:space="preserve">Le rapport conjoint </w:t>
      </w:r>
      <w:proofErr w:type="spellStart"/>
      <w:r w:rsidRPr="00C00B8A">
        <w:t>Igas</w:t>
      </w:r>
      <w:proofErr w:type="spellEnd"/>
      <w:r w:rsidRPr="00C00B8A">
        <w:t>-IGF dresse un état des lieux du secteur de la biologie médicale et de son organisation en ville et à l’hôpital :</w:t>
      </w:r>
    </w:p>
    <w:p w14:paraId="0A50B3C2" w14:textId="4C3D5F3B" w:rsidR="00C00B8A" w:rsidRPr="00C00B8A" w:rsidRDefault="00C00B8A" w:rsidP="00C00B8A">
      <w:pPr>
        <w:pStyle w:val="Textebrut"/>
        <w:numPr>
          <w:ilvl w:val="0"/>
          <w:numId w:val="24"/>
        </w:numPr>
      </w:pPr>
      <w:r w:rsidRPr="00C00B8A">
        <w:t>Une activité et des dépenses (8Md€) portées à 55% par les laboratoires de ville</w:t>
      </w:r>
    </w:p>
    <w:p w14:paraId="550CD7BE" w14:textId="697B4B33" w:rsidR="00C00B8A" w:rsidRPr="00C00B8A" w:rsidRDefault="00C00B8A" w:rsidP="00C00B8A">
      <w:pPr>
        <w:pStyle w:val="Textebrut"/>
        <w:numPr>
          <w:ilvl w:val="0"/>
          <w:numId w:val="24"/>
        </w:numPr>
      </w:pPr>
      <w:r w:rsidRPr="00C00B8A">
        <w:t>Un maillage territorial satisfaisant avec 99,8% de la population à moins de 30 minutes d’un site de prélèvement</w:t>
      </w:r>
    </w:p>
    <w:p w14:paraId="17F9770E" w14:textId="68BD6BB0" w:rsidR="000E01A0" w:rsidRDefault="00952852" w:rsidP="00C00B8A">
      <w:pPr>
        <w:pStyle w:val="Textebrut"/>
      </w:pPr>
      <w:hyperlink r:id="rId91" w:history="1">
        <w:r w:rsidR="00C00B8A" w:rsidRPr="00C00B8A">
          <w:rPr>
            <w:rStyle w:val="Lienhypertexte"/>
          </w:rPr>
          <w:t>https://igas.gouv.fr/pertinence-et-efficience-des-depenses-de-biologie-medicale</w:t>
        </w:r>
      </w:hyperlink>
    </w:p>
    <w:p w14:paraId="53CE4EE3" w14:textId="77777777" w:rsidR="00C00B8A" w:rsidRDefault="00C00B8A" w:rsidP="00C00B8A">
      <w:pPr>
        <w:pStyle w:val="Textebrut"/>
      </w:pPr>
    </w:p>
    <w:p w14:paraId="422637AB" w14:textId="023C8141" w:rsidR="0046383B" w:rsidRPr="00B01F37" w:rsidRDefault="0046383B" w:rsidP="0046383B">
      <w:pPr>
        <w:pStyle w:val="Textebrut"/>
        <w:rPr>
          <w:b/>
          <w:bCs/>
        </w:rPr>
      </w:pPr>
      <w:r w:rsidRPr="00B01F37">
        <w:rPr>
          <w:b/>
          <w:bCs/>
        </w:rPr>
        <w:t>Produits de contraste iodés</w:t>
      </w:r>
      <w:r w:rsidR="00292DF6" w:rsidRPr="00B01F37">
        <w:rPr>
          <w:b/>
          <w:bCs/>
        </w:rPr>
        <w:t> :</w:t>
      </w:r>
      <w:r w:rsidRPr="00B01F37">
        <w:rPr>
          <w:b/>
          <w:bCs/>
        </w:rPr>
        <w:t xml:space="preserve"> rappel de la conduite à tenir face aux réactions cutanées d’hypersensibilité retardée (ANSM, 16/07/2025).</w:t>
      </w:r>
    </w:p>
    <w:p w14:paraId="4F32860B" w14:textId="77777777" w:rsidR="0046383B" w:rsidRPr="0046383B" w:rsidRDefault="0046383B" w:rsidP="0046383B">
      <w:pPr>
        <w:pStyle w:val="Textebrut"/>
      </w:pPr>
      <w:r w:rsidRPr="0046383B">
        <w:t>Des réactions cutanées d’hypersensibilité retardée (HSR) survenant avec les produits de contraste iodés (PCI), utilisés en imagerie médicale, continuent d’être déclarées à l’ANSM. Ces réactions sont, le plus souvent, non graves et se caractérisent par des démangeaisons et des rougeurs sur la peau, survenant quelques heures à plusieurs jours après l’injection du PCI, et guérissant en une à plusieurs semaines. Toutefois, dans de très rares cas, certaines de ces réactions peuvent être très graves et conduire au décès.</w:t>
      </w:r>
    </w:p>
    <w:p w14:paraId="604D358D" w14:textId="77777777" w:rsidR="0046383B" w:rsidRPr="0046383B" w:rsidRDefault="0046383B" w:rsidP="0046383B">
      <w:pPr>
        <w:pStyle w:val="Textebrut"/>
      </w:pPr>
      <w:r w:rsidRPr="0046383B">
        <w:t>Afin de réduire le risque de réaction d’HSR, nous rappelons les précautions à prendre et la conduite à tenir pour les patients et les professionnels de santé</w:t>
      </w:r>
    </w:p>
    <w:p w14:paraId="31821595" w14:textId="0D0C4F19" w:rsidR="00E30A15" w:rsidRDefault="00952852" w:rsidP="0046383B">
      <w:pPr>
        <w:pStyle w:val="Textebrut"/>
      </w:pPr>
      <w:hyperlink r:id="rId92" w:history="1">
        <w:r w:rsidR="0046383B" w:rsidRPr="0046383B">
          <w:rPr>
            <w:rStyle w:val="Lienhypertexte"/>
          </w:rPr>
          <w:t>https://ansm.sante.fr/actualites/produits-de-contraste-iodes-rappel-de-la-conduite-a-tenir-face-aux-reactions-cutanees-dhypersensibilite-retardee</w:t>
        </w:r>
      </w:hyperlink>
    </w:p>
    <w:p w14:paraId="4F315018" w14:textId="77777777" w:rsidR="0046383B" w:rsidRDefault="0046383B" w:rsidP="0046383B">
      <w:pPr>
        <w:pStyle w:val="Textebrut"/>
      </w:pPr>
    </w:p>
    <w:p w14:paraId="12835744" w14:textId="77777777" w:rsidR="008676AA" w:rsidRPr="00B01F37" w:rsidRDefault="008676AA" w:rsidP="008676AA">
      <w:pPr>
        <w:pStyle w:val="Textebrut"/>
        <w:rPr>
          <w:b/>
          <w:bCs/>
        </w:rPr>
      </w:pPr>
      <w:r w:rsidRPr="00B01F37">
        <w:rPr>
          <w:b/>
          <w:bCs/>
        </w:rPr>
        <w:t>Aide aux pharmacies en territoires fragiles, mode d’emploi (Le Quotidien du pharmacien, 16/07/2025).</w:t>
      </w:r>
    </w:p>
    <w:p w14:paraId="53B77CB5" w14:textId="77777777" w:rsidR="008676AA" w:rsidRPr="008676AA" w:rsidRDefault="008676AA" w:rsidP="008676AA">
      <w:pPr>
        <w:pStyle w:val="Textebrut"/>
      </w:pPr>
      <w:r w:rsidRPr="008676AA">
        <w:t>Un peu plus d’un an après son annonce dans la convention pharmaceutique, le dispositif d’aide aux officines identifiées comme fragiles fait l’objet d’une communication par l’assurance-maladie. Retour sur les modalités de cet accompagnement financier, d’un montant maximum de 20 000 euros, qui pourrait être finalisé dès le mois d’octobre</w:t>
      </w:r>
    </w:p>
    <w:p w14:paraId="4137FDA7" w14:textId="77777777" w:rsidR="008676AA" w:rsidRPr="008676AA" w:rsidRDefault="00952852" w:rsidP="008676AA">
      <w:pPr>
        <w:pStyle w:val="Textebrut"/>
      </w:pPr>
      <w:hyperlink r:id="rId93" w:history="1">
        <w:r w:rsidR="008676AA" w:rsidRPr="008676AA">
          <w:rPr>
            <w:rStyle w:val="Lienhypertexte"/>
          </w:rPr>
          <w:t>https://www.lequotidiendupharmacien.fr/exercice-pro/aide-aux-pharmacies-en-territoires-fragiles-mode-demploi</w:t>
        </w:r>
      </w:hyperlink>
    </w:p>
    <w:p w14:paraId="25E983F8" w14:textId="77777777" w:rsidR="0046383B" w:rsidRDefault="0046383B" w:rsidP="0046383B">
      <w:pPr>
        <w:pStyle w:val="Textebrut"/>
      </w:pPr>
    </w:p>
    <w:p w14:paraId="340DD21A" w14:textId="77777777" w:rsidR="008676AA" w:rsidRPr="00B01F37" w:rsidRDefault="008676AA" w:rsidP="008676AA">
      <w:pPr>
        <w:pStyle w:val="Textebrut"/>
        <w:rPr>
          <w:b/>
          <w:bCs/>
        </w:rPr>
      </w:pPr>
      <w:r w:rsidRPr="00B01F37">
        <w:rPr>
          <w:b/>
          <w:bCs/>
        </w:rPr>
        <w:t>La doxycycline en prévention des IST, une pratique déjà répandue (Le Quotidien du pharmacien, 16/07/2025).</w:t>
      </w:r>
    </w:p>
    <w:p w14:paraId="11420DDC" w14:textId="77777777" w:rsidR="008676AA" w:rsidRPr="008676AA" w:rsidRDefault="008676AA" w:rsidP="008676AA">
      <w:pPr>
        <w:pStyle w:val="Textebrut"/>
      </w:pPr>
      <w:r w:rsidRPr="008676AA">
        <w:t>Les résultats d’une enquête néerlandaise montrent que certaines populations ont déjà recours à l’usage de la doxycycline en prophylaxie contre les infections sexuellement transmissibles. Et ce alors que cet antibiotique n’est pas encore recommandé officiellement dans cette indication</w:t>
      </w:r>
    </w:p>
    <w:p w14:paraId="2E1A5F4E" w14:textId="77777777" w:rsidR="008676AA" w:rsidRPr="008676AA" w:rsidRDefault="00952852" w:rsidP="008676AA">
      <w:pPr>
        <w:pStyle w:val="Textebrut"/>
      </w:pPr>
      <w:hyperlink r:id="rId94" w:history="1">
        <w:r w:rsidR="008676AA" w:rsidRPr="008676AA">
          <w:rPr>
            <w:rStyle w:val="Lienhypertexte"/>
          </w:rPr>
          <w:t>https://www.lequotidiendupharmacien.fr/la-doxycycline-en-prevention-des-ist-une-pratique-deja-repandue</w:t>
        </w:r>
      </w:hyperlink>
    </w:p>
    <w:p w14:paraId="450FFE3B" w14:textId="77777777" w:rsidR="008676AA" w:rsidRDefault="008676AA" w:rsidP="0046383B">
      <w:pPr>
        <w:pStyle w:val="Textebrut"/>
      </w:pPr>
    </w:p>
    <w:p w14:paraId="32E59792" w14:textId="77777777" w:rsidR="00B01F37" w:rsidRPr="00B01F37" w:rsidRDefault="00B01F37" w:rsidP="00B01F37">
      <w:pPr>
        <w:pStyle w:val="Textebrut"/>
        <w:rPr>
          <w:b/>
          <w:bCs/>
        </w:rPr>
      </w:pPr>
      <w:r w:rsidRPr="00B01F37">
        <w:rPr>
          <w:b/>
          <w:bCs/>
        </w:rPr>
        <w:t>Virus « exotiques » dans l’Hexagone : que faut-il savoir du chikungunya ? (The Conversation, 16/07/2025).</w:t>
      </w:r>
    </w:p>
    <w:p w14:paraId="2CF49B93" w14:textId="77777777" w:rsidR="00B01F37" w:rsidRPr="00B01F37" w:rsidRDefault="00B01F37" w:rsidP="00B01F37">
      <w:pPr>
        <w:pStyle w:val="Textebrut"/>
      </w:pPr>
      <w:r w:rsidRPr="00B01F37">
        <w:t xml:space="preserve">Depuis le début de l’été, un nombre record de cas autochtones d’infections par le virus chikungunya a été recensé dans l’Hexagone. Voici ce qu’il faut savoir de ce virus, propagé par les moustiques appartenant au genre </w:t>
      </w:r>
      <w:r w:rsidRPr="00B01F37">
        <w:rPr>
          <w:i/>
          <w:iCs/>
        </w:rPr>
        <w:t>Aedes</w:t>
      </w:r>
      <w:r w:rsidRPr="00B01F37">
        <w:t xml:space="preserve">, comme le moustique tigre </w:t>
      </w:r>
      <w:r w:rsidRPr="00B01F37">
        <w:rPr>
          <w:i/>
          <w:iCs/>
        </w:rPr>
        <w:t xml:space="preserve">Aedes </w:t>
      </w:r>
      <w:proofErr w:type="spellStart"/>
      <w:r w:rsidRPr="00B01F37">
        <w:rPr>
          <w:i/>
          <w:iCs/>
        </w:rPr>
        <w:t>albopictus</w:t>
      </w:r>
      <w:proofErr w:type="spellEnd"/>
    </w:p>
    <w:p w14:paraId="3F012095" w14:textId="77777777" w:rsidR="00B01F37" w:rsidRPr="00B01F37" w:rsidRDefault="00952852" w:rsidP="00B01F37">
      <w:pPr>
        <w:pStyle w:val="Textebrut"/>
      </w:pPr>
      <w:hyperlink r:id="rId95" w:history="1">
        <w:r w:rsidR="00B01F37" w:rsidRPr="00B01F37">
          <w:rPr>
            <w:rStyle w:val="Lienhypertexte"/>
          </w:rPr>
          <w:t>https://theconversation.com/virus-exotiques-dans-lhexagone-que-faut-il-savoir-du-chikungunya-261034</w:t>
        </w:r>
      </w:hyperlink>
    </w:p>
    <w:p w14:paraId="47AA9AB6" w14:textId="77777777" w:rsidR="008676AA" w:rsidRDefault="008676AA" w:rsidP="0046383B">
      <w:pPr>
        <w:pStyle w:val="Textebrut"/>
      </w:pPr>
    </w:p>
    <w:p w14:paraId="3E409BB5" w14:textId="77777777" w:rsidR="00E8697B" w:rsidRPr="00E8697B" w:rsidRDefault="00E8697B" w:rsidP="00E8697B">
      <w:pPr>
        <w:pStyle w:val="Textebrut"/>
        <w:rPr>
          <w:b/>
          <w:bCs/>
        </w:rPr>
      </w:pPr>
      <w:r w:rsidRPr="00E8697B">
        <w:rPr>
          <w:b/>
          <w:bCs/>
        </w:rPr>
        <w:t>Arbitrage de Matignon : la mise en péril INACCEPTABLE du maillage officinal (communiqué intersyndical du 16/07/2025)</w:t>
      </w:r>
    </w:p>
    <w:p w14:paraId="4FA237F5" w14:textId="77777777" w:rsidR="00E8697B" w:rsidRPr="00E8697B" w:rsidRDefault="00952852" w:rsidP="00E8697B">
      <w:pPr>
        <w:pStyle w:val="Textebrut"/>
      </w:pPr>
      <w:hyperlink r:id="rId96" w:history="1">
        <w:r w:rsidR="00E8697B" w:rsidRPr="00E8697B">
          <w:rPr>
            <w:rStyle w:val="Lienhypertexte"/>
          </w:rPr>
          <w:t>https://mailchi.mp/e15e733002d3/communique-presse-uspo-16072025</w:t>
        </w:r>
      </w:hyperlink>
    </w:p>
    <w:p w14:paraId="4C333113" w14:textId="77777777" w:rsidR="00B01F37" w:rsidRDefault="00B01F37" w:rsidP="0046383B">
      <w:pPr>
        <w:pStyle w:val="Textebrut"/>
      </w:pPr>
    </w:p>
    <w:p w14:paraId="73473491" w14:textId="77777777" w:rsidR="009F0476" w:rsidRDefault="009F0476" w:rsidP="009F0476">
      <w:pPr>
        <w:pStyle w:val="Textebrut"/>
        <w:rPr>
          <w:b/>
          <w:bCs/>
        </w:rPr>
      </w:pPr>
      <w:r w:rsidRPr="009F0476">
        <w:rPr>
          <w:b/>
          <w:bCs/>
        </w:rPr>
        <w:t xml:space="preserve">Chikungunya, dengue et </w:t>
      </w:r>
      <w:proofErr w:type="spellStart"/>
      <w:r w:rsidRPr="009F0476">
        <w:rPr>
          <w:b/>
          <w:bCs/>
        </w:rPr>
        <w:t>zika</w:t>
      </w:r>
      <w:proofErr w:type="spellEnd"/>
      <w:r w:rsidRPr="009F0476">
        <w:rPr>
          <w:b/>
          <w:bCs/>
        </w:rPr>
        <w:t xml:space="preserve"> en France hexagonale. Bulletin de la surveillance renforcée du 16 juillet 2025 (</w:t>
      </w:r>
      <w:proofErr w:type="spellStart"/>
      <w:r w:rsidRPr="009F0476">
        <w:rPr>
          <w:b/>
          <w:bCs/>
        </w:rPr>
        <w:t>SpF</w:t>
      </w:r>
      <w:proofErr w:type="spellEnd"/>
      <w:r w:rsidRPr="009F0476">
        <w:rPr>
          <w:b/>
          <w:bCs/>
        </w:rPr>
        <w:t>, 16/07/2025)</w:t>
      </w:r>
    </w:p>
    <w:p w14:paraId="2E3CA4DD" w14:textId="77777777" w:rsidR="009F0476" w:rsidRPr="009F0476" w:rsidRDefault="009F0476" w:rsidP="009F0476">
      <w:pPr>
        <w:pStyle w:val="Textebrut"/>
      </w:pPr>
      <w:r w:rsidRPr="009F0476">
        <w:t>Cas autochtones :</w:t>
      </w:r>
    </w:p>
    <w:p w14:paraId="678D6F93" w14:textId="77777777" w:rsidR="009F0476" w:rsidRPr="009F0476" w:rsidRDefault="009F0476" w:rsidP="009F0476">
      <w:pPr>
        <w:pStyle w:val="Textebrut"/>
      </w:pPr>
      <w:r w:rsidRPr="009F0476">
        <w:t>Au 15 juillet 2025, treize épisodes de transmission autochtone ont été identifiés en France hexagonale : 12 épisodes de chikungunya (1 à 13 cas par épisode), 1 épisode de de dengue (1 cas). Ils totalisent 31 cas et se situent dans les régions Provence-Alpes-Côte d'Azur, Corse, Occitanie, Auvergne-Rhône-Alpes, déjà affectées les années précédentes, et pour la première fois en Grand Est et Nouvelle-Aquitaine. Le nombre de foyers de transmission illustre le risque important de transmission autochtone de ces virus en France hexagonale. D’autres cas seront vraisemblablement identifiés y compris en dehors des zones habituelles de transmission</w:t>
      </w:r>
    </w:p>
    <w:p w14:paraId="37FE4A92" w14:textId="77777777" w:rsidR="009F0476" w:rsidRPr="009F0476" w:rsidRDefault="009F0476" w:rsidP="009F0476">
      <w:pPr>
        <w:pStyle w:val="Textebrut"/>
      </w:pPr>
      <w:r w:rsidRPr="009F0476">
        <w:t>Cas importés :</w:t>
      </w:r>
    </w:p>
    <w:p w14:paraId="317F99A8" w14:textId="77777777" w:rsidR="009F0476" w:rsidRPr="009F0476" w:rsidRDefault="009F0476" w:rsidP="009F0476">
      <w:pPr>
        <w:pStyle w:val="Textebrut"/>
      </w:pPr>
      <w:r w:rsidRPr="009F0476">
        <w:t>Depuis le 1er mai, début de la surveillance renforcée, jusqu’au 15 juillet 2025, ont été identifiés : 581 cas importés de dengue, 799 cas importés de chikungunya, 1 cas importé de Zika</w:t>
      </w:r>
    </w:p>
    <w:p w14:paraId="07369AFA" w14:textId="77777777" w:rsidR="009F0476" w:rsidRPr="009F0476" w:rsidRDefault="00952852" w:rsidP="009F0476">
      <w:pPr>
        <w:pStyle w:val="Textebrut"/>
      </w:pPr>
      <w:hyperlink r:id="rId97" w:history="1">
        <w:r w:rsidR="009F0476" w:rsidRPr="009F0476">
          <w:rPr>
            <w:rStyle w:val="Lienhypertexte"/>
          </w:rPr>
          <w:t>https://www.santepubliquefrance.fr/maladies-et-traumatismes/maladies-a-transmission-vectorielle/chikungunya/documents/bulletin-national/chikungunya-dengue-et-zika-en-france-hexagonale.-bulletin-de-la-surveillance-renforcee-du-16-juillet-2025</w:t>
        </w:r>
      </w:hyperlink>
    </w:p>
    <w:p w14:paraId="195B69AF" w14:textId="77777777" w:rsidR="00AC373C" w:rsidRPr="00AC373C" w:rsidRDefault="00AC373C" w:rsidP="00AC373C">
      <w:pPr>
        <w:pStyle w:val="Textebrut"/>
        <w:rPr>
          <w:b/>
          <w:bCs/>
        </w:rPr>
      </w:pPr>
      <w:r w:rsidRPr="00AC373C">
        <w:rPr>
          <w:b/>
          <w:bCs/>
        </w:rPr>
        <w:lastRenderedPageBreak/>
        <w:t>Chikungunya : douze foyers de transmission identifiés en métropole ; Santé publique France alerte sur le risque d’épidémie (Le Monde, 16/07/2025).</w:t>
      </w:r>
    </w:p>
    <w:p w14:paraId="62F22382" w14:textId="77777777" w:rsidR="00AC373C" w:rsidRPr="00AC373C" w:rsidRDefault="00AC373C" w:rsidP="00AC373C">
      <w:pPr>
        <w:pStyle w:val="Textebrut"/>
      </w:pPr>
      <w:r w:rsidRPr="00AC373C">
        <w:t>En raison de la propagation inédite du chikungunya en France hexagonale, les autorités sanitaires redoutent l’apparition de foyers en dehors des zones habituellement touchées</w:t>
      </w:r>
    </w:p>
    <w:p w14:paraId="7E491042" w14:textId="77777777" w:rsidR="00AC373C" w:rsidRPr="00AC373C" w:rsidRDefault="00952852" w:rsidP="00AC373C">
      <w:pPr>
        <w:pStyle w:val="Textebrut"/>
      </w:pPr>
      <w:hyperlink r:id="rId98" w:history="1">
        <w:r w:rsidR="00AC373C" w:rsidRPr="00AC373C">
          <w:rPr>
            <w:rStyle w:val="Lienhypertexte"/>
          </w:rPr>
          <w:t>https://www.lemonde.fr/sante/article/2025/07/16/chikungunya-douze-foyers-de-transmission-identifies-en-metropole-sante-publique-france-alerte-sur-le-risque-d-epidemie_6621656_1651302.html</w:t>
        </w:r>
      </w:hyperlink>
    </w:p>
    <w:p w14:paraId="47CA7CBF" w14:textId="77777777" w:rsidR="00E8697B" w:rsidRDefault="00E8697B" w:rsidP="0046383B">
      <w:pPr>
        <w:pStyle w:val="Textebrut"/>
      </w:pPr>
    </w:p>
    <w:p w14:paraId="26FC7FF3" w14:textId="19D2206E" w:rsidR="00E367D4" w:rsidRPr="00E367D4" w:rsidRDefault="00E367D4" w:rsidP="00E367D4">
      <w:pPr>
        <w:pStyle w:val="Textebrut"/>
        <w:rPr>
          <w:b/>
          <w:bCs/>
        </w:rPr>
      </w:pPr>
      <w:r w:rsidRPr="00E367D4">
        <w:rPr>
          <w:b/>
          <w:bCs/>
        </w:rPr>
        <w:t>Webinaire “SESAME : décryptage de l’appel à projet et accompagnement de la réponse au cahier des charges” (ANAP, 17, 22 et 29 juillet).</w:t>
      </w:r>
    </w:p>
    <w:p w14:paraId="78D46302" w14:textId="3FE2B817" w:rsidR="009F0476" w:rsidRDefault="00E367D4" w:rsidP="00E367D4">
      <w:pPr>
        <w:pStyle w:val="Textebrut"/>
      </w:pPr>
      <w:r>
        <w:t>La DGOS, en partenariat avec l’</w:t>
      </w:r>
      <w:proofErr w:type="spellStart"/>
      <w:r>
        <w:t>Anap</w:t>
      </w:r>
      <w:proofErr w:type="spellEnd"/>
      <w:r>
        <w:t>, se mobilise pour automatiser et sécuriser le circuit du médicament à l’hôpital via l’Appel à Projet SESAME. Avec ce webinaire décryptez le cahier des charges et maximisez vos chances de bénéficier de ce financement</w:t>
      </w:r>
    </w:p>
    <w:p w14:paraId="16B52F42" w14:textId="63C83519" w:rsidR="00E367D4" w:rsidRDefault="00952852" w:rsidP="00E367D4">
      <w:pPr>
        <w:pStyle w:val="Textebrut"/>
      </w:pPr>
      <w:hyperlink r:id="rId99" w:history="1">
        <w:r w:rsidR="00E367D4" w:rsidRPr="00542906">
          <w:rPr>
            <w:rStyle w:val="Lienhypertexte"/>
          </w:rPr>
          <w:t>https://www.anap.fr/s/article/webinaire-sesame-appel-a-projet-automatisation-medicament-hopital</w:t>
        </w:r>
      </w:hyperlink>
    </w:p>
    <w:p w14:paraId="138928B5" w14:textId="50B05D99" w:rsidR="00E367D4" w:rsidRDefault="00E367D4" w:rsidP="00E367D4">
      <w:pPr>
        <w:pStyle w:val="Textebrut"/>
      </w:pPr>
      <w:r>
        <w:t>La présentation :</w:t>
      </w:r>
    </w:p>
    <w:p w14:paraId="38BFB14C" w14:textId="422B24E4" w:rsidR="00E367D4" w:rsidRDefault="00952852" w:rsidP="00E367D4">
      <w:pPr>
        <w:pStyle w:val="Textebrut"/>
      </w:pPr>
      <w:hyperlink r:id="rId100" w:history="1">
        <w:r w:rsidR="00E367D4" w:rsidRPr="00542906">
          <w:rPr>
            <w:rStyle w:val="Lienhypertexte"/>
          </w:rPr>
          <w:t>https://peps.sante.gouv.fr/actu/2025/25_anap-dgos_presentation-webinaire-sesame_juillet2025.pdf</w:t>
        </w:r>
      </w:hyperlink>
    </w:p>
    <w:p w14:paraId="7FB6001D" w14:textId="77777777" w:rsidR="00E367D4" w:rsidRDefault="00E367D4" w:rsidP="00E367D4">
      <w:pPr>
        <w:pStyle w:val="Textebrut"/>
      </w:pPr>
    </w:p>
    <w:p w14:paraId="384029C0" w14:textId="4CCBF9E5" w:rsidR="00E367D4" w:rsidRPr="00760479" w:rsidRDefault="00AD594B" w:rsidP="00E367D4">
      <w:pPr>
        <w:pStyle w:val="Textebrut"/>
        <w:rPr>
          <w:b/>
          <w:bCs/>
        </w:rPr>
      </w:pPr>
      <w:r w:rsidRPr="00760479">
        <w:rPr>
          <w:b/>
          <w:bCs/>
        </w:rPr>
        <w:t>Message conjoint DGOS/DGS du 17/07/2025 relatif à la réorganisation des missions recherche et produits de santé au sein du Ministère chargé de la santé</w:t>
      </w:r>
    </w:p>
    <w:p w14:paraId="6EAD41A5" w14:textId="45A93036" w:rsidR="00AD594B" w:rsidRDefault="00952852" w:rsidP="00E367D4">
      <w:pPr>
        <w:pStyle w:val="Textebrut"/>
      </w:pPr>
      <w:hyperlink r:id="rId101" w:history="1">
        <w:r w:rsidR="00AD594B" w:rsidRPr="00542906">
          <w:rPr>
            <w:rStyle w:val="Lienhypertexte"/>
          </w:rPr>
          <w:t>https://peps.sante.gouv.fr/actu/2025/25_dgos-dgs_reorg-missions-recherche-pdts-sante_17072025.pdf</w:t>
        </w:r>
      </w:hyperlink>
    </w:p>
    <w:p w14:paraId="785CCC58" w14:textId="18B83A9C" w:rsidR="00AD594B" w:rsidRDefault="00AD594B" w:rsidP="00E367D4">
      <w:pPr>
        <w:pStyle w:val="Textebrut"/>
      </w:pPr>
      <w:r>
        <w:t>Et son annexe :</w:t>
      </w:r>
    </w:p>
    <w:p w14:paraId="064A07F6" w14:textId="28418010" w:rsidR="00AD594B" w:rsidRDefault="00952852" w:rsidP="00E367D4">
      <w:pPr>
        <w:pStyle w:val="Textebrut"/>
      </w:pPr>
      <w:hyperlink r:id="rId102" w:history="1">
        <w:r w:rsidR="00AD594B" w:rsidRPr="00542906">
          <w:rPr>
            <w:rStyle w:val="Lienhypertexte"/>
          </w:rPr>
          <w:t>https://peps.sante.gouv.fr/actu/2025/25_dgos-dgs_reorg-missions-recherche-pdts-sante_17072025_annexe.pdf</w:t>
        </w:r>
      </w:hyperlink>
    </w:p>
    <w:p w14:paraId="6B714C03" w14:textId="77777777" w:rsidR="00AD594B" w:rsidRDefault="00AD594B" w:rsidP="00E367D4">
      <w:pPr>
        <w:pStyle w:val="Textebrut"/>
      </w:pPr>
    </w:p>
    <w:p w14:paraId="5872056F" w14:textId="77777777" w:rsidR="004E278D" w:rsidRPr="00760479" w:rsidRDefault="004E278D" w:rsidP="004E278D">
      <w:pPr>
        <w:pStyle w:val="Textebrut"/>
        <w:rPr>
          <w:b/>
          <w:bCs/>
        </w:rPr>
      </w:pPr>
      <w:r w:rsidRPr="00760479">
        <w:rPr>
          <w:b/>
          <w:bCs/>
        </w:rPr>
        <w:t>Remises commerciales : Le couperet est tombé, les pharmaciens ne laisseront pas passer ! (Communiqué intersyndical, 17/07/2025)</w:t>
      </w:r>
    </w:p>
    <w:p w14:paraId="29476405" w14:textId="77777777" w:rsidR="004E278D" w:rsidRPr="004E278D" w:rsidRDefault="00952852" w:rsidP="004E278D">
      <w:pPr>
        <w:pStyle w:val="Textebrut"/>
      </w:pPr>
      <w:hyperlink r:id="rId103" w:history="1">
        <w:r w:rsidR="004E278D" w:rsidRPr="004E278D">
          <w:rPr>
            <w:rStyle w:val="Lienhypertexte"/>
          </w:rPr>
          <w:t>https://mailchi.mp/c451bf640e69/communique-presse-uspo-17072025</w:t>
        </w:r>
      </w:hyperlink>
    </w:p>
    <w:p w14:paraId="6894F5A9" w14:textId="77777777" w:rsidR="00AD594B" w:rsidRDefault="00AD594B" w:rsidP="00E367D4">
      <w:pPr>
        <w:pStyle w:val="Textebrut"/>
      </w:pPr>
    </w:p>
    <w:p w14:paraId="0C21313C" w14:textId="77777777" w:rsidR="00555266" w:rsidRPr="00760479" w:rsidRDefault="00555266" w:rsidP="00555266">
      <w:pPr>
        <w:pStyle w:val="Textebrut"/>
        <w:rPr>
          <w:b/>
          <w:bCs/>
        </w:rPr>
      </w:pPr>
      <w:r w:rsidRPr="00760479">
        <w:rPr>
          <w:b/>
          <w:bCs/>
        </w:rPr>
        <w:t>Grève des gardes : la réquisition des pharmaciens jugée illégale dans le Var (Le Quotidien du pharmacien, 17/07/2025).</w:t>
      </w:r>
    </w:p>
    <w:p w14:paraId="706A8ED4" w14:textId="77777777" w:rsidR="00555266" w:rsidRPr="00555266" w:rsidRDefault="00555266" w:rsidP="00555266">
      <w:pPr>
        <w:pStyle w:val="Textebrut"/>
      </w:pPr>
      <w:r w:rsidRPr="00555266">
        <w:t xml:space="preserve">Pour la deuxième fois, un arrêté de réquisition des pharmacies de garde a été suspendu. Après le Grand Est, il concerne le Var, </w:t>
      </w:r>
      <w:proofErr w:type="gramStart"/>
      <w:r w:rsidRPr="00555266">
        <w:t>suite à un</w:t>
      </w:r>
      <w:proofErr w:type="gramEnd"/>
      <w:r w:rsidRPr="00555266">
        <w:t xml:space="preserve"> recours de l’Union des syndicats de pharmaciens d’officine (USPO). Le tribunal administratif de Toulon a considéré que l’arrêté de réquisition pris par le préfet du Var porte une atteinte illégale à la liberté fondamentale du droit de grève. Une jurisprudence qui pourrait concerner d’autres départements</w:t>
      </w:r>
    </w:p>
    <w:p w14:paraId="42F65885" w14:textId="77777777" w:rsidR="00555266" w:rsidRPr="00555266" w:rsidRDefault="00952852" w:rsidP="00555266">
      <w:pPr>
        <w:pStyle w:val="Textebrut"/>
      </w:pPr>
      <w:hyperlink r:id="rId104" w:history="1">
        <w:r w:rsidR="00555266" w:rsidRPr="00555266">
          <w:rPr>
            <w:rStyle w:val="Lienhypertexte"/>
          </w:rPr>
          <w:t>https://www.lequotidiendupharmacien.fr/exercice-pro/greve-des-gardes-la-requisition-des-pharmaciens-jugee-illegale-dans-le-var</w:t>
        </w:r>
      </w:hyperlink>
    </w:p>
    <w:p w14:paraId="484E7F4B" w14:textId="77777777" w:rsidR="004E278D" w:rsidRDefault="004E278D" w:rsidP="00E367D4">
      <w:pPr>
        <w:pStyle w:val="Textebrut"/>
      </w:pPr>
    </w:p>
    <w:p w14:paraId="596B7739" w14:textId="77777777" w:rsidR="00760479" w:rsidRPr="00760479" w:rsidRDefault="00760479" w:rsidP="00760479">
      <w:pPr>
        <w:pStyle w:val="Textebrut"/>
        <w:rPr>
          <w:b/>
          <w:bCs/>
        </w:rPr>
      </w:pPr>
      <w:r w:rsidRPr="00760479">
        <w:rPr>
          <w:b/>
          <w:bCs/>
        </w:rPr>
        <w:t>Plan pluriannuel du Gouvernement : quelles propositions concernent les pharmaciens ? (CNOP, 17/07/2025).</w:t>
      </w:r>
    </w:p>
    <w:p w14:paraId="0AC9A7A4" w14:textId="77777777" w:rsidR="00760479" w:rsidRPr="00760479" w:rsidRDefault="00760479" w:rsidP="00760479">
      <w:pPr>
        <w:pStyle w:val="Textebrut"/>
      </w:pPr>
      <w:r w:rsidRPr="00760479">
        <w:t>Le Premier ministre a dévoilé le 15 juillet 2025 un plan pluriannuel de retour à l’équilibre de la dette sur quatre ans. Afin d’éviter une augmentation de 10 milliards d’euros de dépenses en santé dès l’année prochaine, il a annoncé un effort de 5,5 milliards d’euros d’économies. Un dialogue avec les partenaires sociaux, les parlementaires et les acteurs concernés sera lancé par le ministère de la Santé dans les semaines à venir, pour construire le PLFSS 2026. Le point sur les propositions ayant un impact pour les pharmaciens</w:t>
      </w:r>
    </w:p>
    <w:p w14:paraId="1BA07195" w14:textId="75310190" w:rsidR="00760479" w:rsidRDefault="00952852" w:rsidP="00760479">
      <w:pPr>
        <w:pStyle w:val="Textebrut"/>
      </w:pPr>
      <w:hyperlink r:id="rId105" w:history="1">
        <w:r w:rsidR="00760479" w:rsidRPr="00760479">
          <w:rPr>
            <w:rStyle w:val="Lienhypertexte"/>
          </w:rPr>
          <w:t>https://www.ordre.pharmacien.fr/les-communications/focus-sur/les-actualites/plan-pluriannuel-du-gouvernement-quelles-propositions-concernent-les-pharmaciens</w:t>
        </w:r>
      </w:hyperlink>
    </w:p>
    <w:p w14:paraId="217A9FE0" w14:textId="77777777" w:rsidR="00760479" w:rsidRDefault="00760479" w:rsidP="00E367D4">
      <w:pPr>
        <w:pStyle w:val="Textebrut"/>
      </w:pPr>
    </w:p>
    <w:p w14:paraId="27C59796" w14:textId="77777777" w:rsidR="00760479" w:rsidRPr="00760479" w:rsidRDefault="00760479" w:rsidP="00760479">
      <w:pPr>
        <w:pStyle w:val="Textebrut"/>
        <w:rPr>
          <w:b/>
          <w:bCs/>
        </w:rPr>
      </w:pPr>
      <w:r w:rsidRPr="00760479">
        <w:rPr>
          <w:b/>
          <w:bCs/>
        </w:rPr>
        <w:t>Alerte de la DGCCRF : défaut d’information en cas de rappel et de retrait de produits cosmétiques (CNOP, 17/07/2025).</w:t>
      </w:r>
    </w:p>
    <w:p w14:paraId="62551674" w14:textId="77777777" w:rsidR="00760479" w:rsidRPr="00760479" w:rsidRDefault="00760479" w:rsidP="00760479">
      <w:pPr>
        <w:pStyle w:val="Textebrut"/>
      </w:pPr>
      <w:r w:rsidRPr="00760479">
        <w:t>La Direction générale de la Concurrence, de la Consommation et de la Répression des fraudes souhaite appeler l’attention des pharmaciens d’officine en matière de mise en œuvre des mesures de rappel des produits, spécialement en ce qui concerne l’information apportée aux consommateurs par les pharmacies</w:t>
      </w:r>
    </w:p>
    <w:p w14:paraId="754B4C7C" w14:textId="77777777" w:rsidR="00760479" w:rsidRPr="00760479" w:rsidRDefault="00952852" w:rsidP="00760479">
      <w:pPr>
        <w:pStyle w:val="Textebrut"/>
      </w:pPr>
      <w:hyperlink r:id="rId106" w:history="1">
        <w:r w:rsidR="00760479" w:rsidRPr="00760479">
          <w:rPr>
            <w:rStyle w:val="Lienhypertexte"/>
          </w:rPr>
          <w:t>https://www.ordre.pharmacien.fr/les-communications/focus-sur/les-actualites/alerte-de-la-dgccrf-defaut-d-information-en-cas-de-rappel-et-de-retrait-de-produits-cosmetiques</w:t>
        </w:r>
      </w:hyperlink>
    </w:p>
    <w:p w14:paraId="6A7B1E2A" w14:textId="77777777" w:rsidR="00CD7A29" w:rsidRDefault="00CD7A29" w:rsidP="004B2295">
      <w:pPr>
        <w:pStyle w:val="Textebrut"/>
      </w:pPr>
    </w:p>
    <w:p w14:paraId="273890A6" w14:textId="77777777" w:rsidR="00457D03" w:rsidRPr="00457D03" w:rsidRDefault="00457D03" w:rsidP="00457D03">
      <w:pPr>
        <w:pStyle w:val="Textebrut"/>
        <w:rPr>
          <w:b/>
          <w:bCs/>
        </w:rPr>
      </w:pPr>
      <w:r w:rsidRPr="00457D03">
        <w:rPr>
          <w:b/>
          <w:bCs/>
        </w:rPr>
        <w:lastRenderedPageBreak/>
        <w:t>Sécurité des professionnels de santé : la loi promulguée (CNOP, 17/07/2025).</w:t>
      </w:r>
    </w:p>
    <w:p w14:paraId="4011F204" w14:textId="77777777" w:rsidR="00457D03" w:rsidRPr="00457D03" w:rsidRDefault="00457D03" w:rsidP="00457D03">
      <w:pPr>
        <w:pStyle w:val="Textebrut"/>
      </w:pPr>
      <w:r w:rsidRPr="00457D03">
        <w:t>La loi visant à renforcer la sécurité des professionnels de santé a été promulguée le 9 juillet 2025. Consulté tout au long de son examen, l’Ordre national des pharmaciens a soutenu plusieurs mesures concernant les pharmaciens</w:t>
      </w:r>
    </w:p>
    <w:p w14:paraId="0B7E68C2" w14:textId="77777777" w:rsidR="00457D03" w:rsidRPr="00457D03" w:rsidRDefault="00952852" w:rsidP="00457D03">
      <w:pPr>
        <w:pStyle w:val="Textebrut"/>
      </w:pPr>
      <w:hyperlink r:id="rId107" w:history="1">
        <w:r w:rsidR="00457D03" w:rsidRPr="00457D03">
          <w:rPr>
            <w:rStyle w:val="Lienhypertexte"/>
          </w:rPr>
          <w:t>https://www.ordre.pharmacien.fr/les-communications/focus-sur/les-actualites/securite-des-professionnels-de-sante-la-loi-promulguee</w:t>
        </w:r>
      </w:hyperlink>
    </w:p>
    <w:p w14:paraId="294708F4" w14:textId="77777777" w:rsidR="00760479" w:rsidRDefault="00760479" w:rsidP="004B2295">
      <w:pPr>
        <w:pStyle w:val="Textebrut"/>
      </w:pPr>
    </w:p>
    <w:p w14:paraId="293B2474" w14:textId="77777777" w:rsidR="00952852" w:rsidRPr="00952852" w:rsidRDefault="00952852" w:rsidP="00952852">
      <w:pPr>
        <w:pStyle w:val="Textebrut"/>
        <w:rPr>
          <w:b/>
          <w:bCs/>
        </w:rPr>
      </w:pPr>
      <w:r w:rsidRPr="00952852">
        <w:rPr>
          <w:b/>
          <w:bCs/>
        </w:rPr>
        <w:t xml:space="preserve">Rapport IGAS sur la biologie </w:t>
      </w:r>
      <w:proofErr w:type="spellStart"/>
      <w:r w:rsidRPr="00952852">
        <w:rPr>
          <w:b/>
          <w:bCs/>
        </w:rPr>
        <w:t>médicale</w:t>
      </w:r>
      <w:proofErr w:type="spellEnd"/>
      <w:r w:rsidRPr="00952852">
        <w:rPr>
          <w:b/>
          <w:bCs/>
        </w:rPr>
        <w:t xml:space="preserve"> - Le gouvernement souhaite-t-il vraiment assumer la </w:t>
      </w:r>
      <w:proofErr w:type="spellStart"/>
      <w:r w:rsidRPr="00952852">
        <w:rPr>
          <w:b/>
          <w:bCs/>
        </w:rPr>
        <w:t>responsabilite</w:t>
      </w:r>
      <w:proofErr w:type="spellEnd"/>
      <w:r w:rsidRPr="00952852">
        <w:rPr>
          <w:b/>
          <w:bCs/>
        </w:rPr>
        <w:t xml:space="preserve">́ de fragiliser davantage le </w:t>
      </w:r>
      <w:proofErr w:type="spellStart"/>
      <w:r w:rsidRPr="00952852">
        <w:rPr>
          <w:b/>
          <w:bCs/>
        </w:rPr>
        <w:t>système</w:t>
      </w:r>
      <w:proofErr w:type="spellEnd"/>
      <w:r w:rsidRPr="00952852">
        <w:rPr>
          <w:b/>
          <w:bCs/>
        </w:rPr>
        <w:t xml:space="preserve"> de santé et renoncer </w:t>
      </w:r>
      <w:proofErr w:type="spellStart"/>
      <w:r w:rsidRPr="00952852">
        <w:rPr>
          <w:b/>
          <w:bCs/>
        </w:rPr>
        <w:t>a</w:t>
      </w:r>
      <w:proofErr w:type="spellEnd"/>
      <w:r w:rsidRPr="00952852">
        <w:rPr>
          <w:b/>
          <w:bCs/>
        </w:rPr>
        <w:t xml:space="preserve">̀ notre </w:t>
      </w:r>
      <w:proofErr w:type="spellStart"/>
      <w:r w:rsidRPr="00952852">
        <w:rPr>
          <w:b/>
          <w:bCs/>
        </w:rPr>
        <w:t>souverainete</w:t>
      </w:r>
      <w:proofErr w:type="spellEnd"/>
      <w:r w:rsidRPr="00952852">
        <w:rPr>
          <w:b/>
          <w:bCs/>
        </w:rPr>
        <w:t xml:space="preserve">́ en </w:t>
      </w:r>
      <w:proofErr w:type="spellStart"/>
      <w:r w:rsidRPr="00952852">
        <w:rPr>
          <w:b/>
          <w:bCs/>
        </w:rPr>
        <w:t>matière</w:t>
      </w:r>
      <w:proofErr w:type="spellEnd"/>
      <w:r w:rsidRPr="00952852">
        <w:rPr>
          <w:b/>
          <w:bCs/>
        </w:rPr>
        <w:t xml:space="preserve"> de diagnostic ? (Communiqué intersyndical, 18/07/2025)</w:t>
      </w:r>
    </w:p>
    <w:p w14:paraId="1110DBDD" w14:textId="5CF230A8" w:rsidR="00952852" w:rsidRDefault="00952852" w:rsidP="00952852">
      <w:pPr>
        <w:pStyle w:val="Textebrut"/>
      </w:pPr>
      <w:hyperlink r:id="rId108" w:history="1">
        <w:r w:rsidRPr="00952852">
          <w:rPr>
            <w:rStyle w:val="Lienhypertexte"/>
          </w:rPr>
          <w:t>https://657gg.r.a.d.sendibm1.com/mk/mr/sh/1t6AVsd2XFnIGGrMJc9cZo38xkmjzv/OLlcQEKWFhaM</w:t>
        </w:r>
      </w:hyperlink>
    </w:p>
    <w:p w14:paraId="316A0C4C" w14:textId="77777777" w:rsidR="00457D03" w:rsidRDefault="00457D03" w:rsidP="004B2295">
      <w:pPr>
        <w:pStyle w:val="Textebrut"/>
      </w:pPr>
    </w:p>
    <w:p w14:paraId="159621FD" w14:textId="77777777" w:rsidR="00C73E01" w:rsidRDefault="00C73E01" w:rsidP="00361AD6">
      <w:pPr>
        <w:pStyle w:val="Textebrut"/>
      </w:pPr>
    </w:p>
    <w:p w14:paraId="0069E352" w14:textId="77777777" w:rsidR="00952852" w:rsidRDefault="00952852" w:rsidP="00361AD6">
      <w:pPr>
        <w:pStyle w:val="Textebrut"/>
      </w:pPr>
    </w:p>
    <w:p w14:paraId="069E18EE" w14:textId="77777777" w:rsidR="00952852" w:rsidRDefault="00952852" w:rsidP="00361AD6">
      <w:pPr>
        <w:pStyle w:val="Textebrut"/>
      </w:pPr>
    </w:p>
    <w:p w14:paraId="3BA29EBB" w14:textId="77777777" w:rsidR="00C73E01" w:rsidRDefault="00C73E01" w:rsidP="00361AD6">
      <w:pPr>
        <w:pStyle w:val="Textebrut"/>
      </w:pPr>
    </w:p>
    <w:p w14:paraId="68B05222" w14:textId="77777777" w:rsidR="00C73E01" w:rsidRDefault="00C73E01" w:rsidP="00361AD6">
      <w:pPr>
        <w:pStyle w:val="Textebrut"/>
      </w:pPr>
    </w:p>
    <w:p w14:paraId="4F4BD943" w14:textId="77777777" w:rsidR="00C73E01" w:rsidRDefault="00C73E01" w:rsidP="00C73E01">
      <w:pPr>
        <w:pStyle w:val="PEPS"/>
      </w:pPr>
      <w:r>
        <w:t>Rubrique ruptures :</w:t>
      </w:r>
    </w:p>
    <w:p w14:paraId="2BDAC34C"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0282F9EE" w14:textId="77777777" w:rsidR="005C757B" w:rsidRDefault="005C757B" w:rsidP="00361AD6">
      <w:pPr>
        <w:pStyle w:val="Textebrut"/>
      </w:pPr>
      <w:r>
        <w:t>L’information complète et actualisée de la situation de toutes les spécialités est disponible sur le site de l’ANSM :</w:t>
      </w:r>
    </w:p>
    <w:p w14:paraId="75BABF3A" w14:textId="77777777" w:rsidR="00C73E01" w:rsidRDefault="00952852" w:rsidP="00361AD6">
      <w:pPr>
        <w:pStyle w:val="Textebrut"/>
      </w:pPr>
      <w:hyperlink r:id="rId109" w:history="1">
        <w:r w:rsidR="005C757B" w:rsidRPr="003C18E1">
          <w:rPr>
            <w:rStyle w:val="Lienhypertexte"/>
          </w:rPr>
          <w:t>https://ansm.sante.fr/disponibilites-des-produits-de-sante/medicaments</w:t>
        </w:r>
      </w:hyperlink>
    </w:p>
    <w:p w14:paraId="184714E1" w14:textId="77777777" w:rsidR="005C757B" w:rsidRDefault="005C757B" w:rsidP="00361AD6">
      <w:pPr>
        <w:pStyle w:val="Textebrut"/>
      </w:pPr>
    </w:p>
    <w:p w14:paraId="0627E1FB" w14:textId="77777777" w:rsidR="004B2295" w:rsidRPr="004B2295" w:rsidRDefault="004B2295" w:rsidP="004B2295">
      <w:pPr>
        <w:pStyle w:val="Textebrut"/>
      </w:pPr>
      <w:r w:rsidRPr="004B2295">
        <w:t>Recommandations dans l’utilisation d’alternatives à certains médicaments dérivés du sang du LFB (ANSM, 03/07/2025).</w:t>
      </w:r>
    </w:p>
    <w:p w14:paraId="43150C50" w14:textId="77777777" w:rsidR="004B2295" w:rsidRPr="004B2295" w:rsidRDefault="004B2295" w:rsidP="004B2295">
      <w:pPr>
        <w:pStyle w:val="Textebrut"/>
      </w:pPr>
      <w:r w:rsidRPr="004B2295">
        <w:t xml:space="preserve">Le laboratoire LFB connaît actuellement des tensions d’approvisionnement sur plusieurs de ses médicaments dérivés du sang. Afin de limiter l'impact des tensions et d’assurer une distribution équitable de ces médicaments, le LFB, en accord avec l’ANSM, a mis en place une limitation des ventes de certains de ses médicaments dérivés du sang. Par ailleurs, des alternatives thérapeutiques sont disponibles en quantité suffisante pour assurer la </w:t>
      </w:r>
      <w:proofErr w:type="gramStart"/>
      <w:r w:rsidRPr="004B2295">
        <w:t>continuité</w:t>
      </w:r>
      <w:proofErr w:type="gramEnd"/>
      <w:r w:rsidRPr="004B2295">
        <w:t xml:space="preserve"> des soins.</w:t>
      </w:r>
    </w:p>
    <w:p w14:paraId="19862066" w14:textId="77777777" w:rsidR="004B2295" w:rsidRPr="004B2295" w:rsidRDefault="004B2295" w:rsidP="004B2295">
      <w:pPr>
        <w:pStyle w:val="Textebrut"/>
      </w:pPr>
      <w:r w:rsidRPr="004B2295">
        <w:t>Nous publions des recommandations, en accord avec la filière de santé maladies hémorragiques rares (MHEMO) et le réseau PERMEDES (plateforme d’échange et de recherche sur les médicaments dérivés du sang et analogues recombinants), pour accompagner les professionnels dans l’utilisation de ces alternatives</w:t>
      </w:r>
    </w:p>
    <w:p w14:paraId="49959988" w14:textId="77777777" w:rsidR="004B2295" w:rsidRPr="004B2295" w:rsidRDefault="00952852" w:rsidP="004B2295">
      <w:pPr>
        <w:pStyle w:val="Textebrut"/>
      </w:pPr>
      <w:hyperlink r:id="rId110" w:history="1">
        <w:r w:rsidR="004B2295" w:rsidRPr="004B2295">
          <w:rPr>
            <w:rStyle w:val="Lienhypertexte"/>
          </w:rPr>
          <w:t>https://ansm.sante.fr/actualites/recommandations-dans-lutilisation-dalternatives-a-certains-medicaments-derives-du-sang-du-lfb</w:t>
        </w:r>
      </w:hyperlink>
    </w:p>
    <w:p w14:paraId="1D8D3CF4" w14:textId="77777777" w:rsidR="004B2295" w:rsidRDefault="004B2295" w:rsidP="005C2B77">
      <w:pPr>
        <w:pStyle w:val="Textebrut"/>
      </w:pPr>
    </w:p>
    <w:p w14:paraId="013A59C9" w14:textId="77777777" w:rsidR="003A3D52" w:rsidRPr="003A3D52" w:rsidRDefault="003A3D52" w:rsidP="003A3D52">
      <w:pPr>
        <w:pStyle w:val="Textebrut"/>
      </w:pPr>
      <w:r w:rsidRPr="003A3D52">
        <w:t xml:space="preserve">Tensions d’approvisionnement en stylos d’adrénaline </w:t>
      </w:r>
      <w:proofErr w:type="spellStart"/>
      <w:r w:rsidRPr="003A3D52">
        <w:t>Anapen</w:t>
      </w:r>
      <w:proofErr w:type="spellEnd"/>
      <w:r w:rsidRPr="003A3D52">
        <w:t xml:space="preserve"> : recommandations et disponibilités des autres stylos (ANSM, actualisation du 15/07/2025).</w:t>
      </w:r>
    </w:p>
    <w:p w14:paraId="36931A9C" w14:textId="77777777" w:rsidR="003A3D52" w:rsidRPr="003A3D52" w:rsidRDefault="003A3D52" w:rsidP="003A3D52">
      <w:pPr>
        <w:pStyle w:val="Textebrut"/>
      </w:pPr>
      <w:r w:rsidRPr="003A3D52">
        <w:t>Mise à jour des données de disponibilité des auto-injecteurs d’adrénaline</w:t>
      </w:r>
    </w:p>
    <w:p w14:paraId="44709B0E" w14:textId="77777777" w:rsidR="003A3D52" w:rsidRPr="003A3D52" w:rsidRDefault="00952852" w:rsidP="003A3D52">
      <w:pPr>
        <w:pStyle w:val="Textebrut"/>
      </w:pPr>
      <w:hyperlink r:id="rId111" w:history="1">
        <w:r w:rsidR="003A3D52" w:rsidRPr="003A3D52">
          <w:rPr>
            <w:rStyle w:val="Lienhypertexte"/>
          </w:rPr>
          <w:t>https://ansm.sante.fr/actualites/tensions-dapprovisionnement-en-stylo-dadrenaline-anapen-recommandations-et-disponibilites-des-autres-stylos</w:t>
        </w:r>
      </w:hyperlink>
    </w:p>
    <w:p w14:paraId="2F3FBF4E" w14:textId="77777777" w:rsidR="003A3D52" w:rsidRDefault="003A3D52" w:rsidP="001E2AB9">
      <w:pPr>
        <w:pStyle w:val="Textebrut"/>
      </w:pPr>
    </w:p>
    <w:p w14:paraId="36DAFE64" w14:textId="77777777" w:rsidR="006E044E" w:rsidRPr="006E044E" w:rsidRDefault="006E044E" w:rsidP="006E044E">
      <w:pPr>
        <w:pStyle w:val="Textebrut"/>
      </w:pPr>
      <w:r w:rsidRPr="006E044E">
        <w:t xml:space="preserve">Arrêt de commercialisation de </w:t>
      </w:r>
      <w:proofErr w:type="spellStart"/>
      <w:r w:rsidRPr="006E044E">
        <w:t>Cynomel</w:t>
      </w:r>
      <w:proofErr w:type="spellEnd"/>
      <w:r w:rsidRPr="006E044E">
        <w:t xml:space="preserve"> : </w:t>
      </w:r>
      <w:proofErr w:type="spellStart"/>
      <w:r w:rsidRPr="006E044E">
        <w:t>Thybon</w:t>
      </w:r>
      <w:proofErr w:type="spellEnd"/>
      <w:r w:rsidRPr="006E044E">
        <w:t xml:space="preserve"> 20 Henning prendra le relais (ANSM, 17/07/2025).</w:t>
      </w:r>
    </w:p>
    <w:p w14:paraId="0A5E03BE" w14:textId="77777777" w:rsidR="006E044E" w:rsidRPr="006E044E" w:rsidRDefault="006E044E" w:rsidP="006E044E">
      <w:pPr>
        <w:pStyle w:val="Textebrut"/>
      </w:pPr>
      <w:r w:rsidRPr="006E044E">
        <w:t xml:space="preserve">Le laboratoire Sanofi Winthrop Industrie a informé l’ANSM de l’arrêt de la commercialisation de </w:t>
      </w:r>
      <w:proofErr w:type="spellStart"/>
      <w:r w:rsidRPr="006E044E">
        <w:t>Cynomel</w:t>
      </w:r>
      <w:proofErr w:type="spellEnd"/>
      <w:r w:rsidRPr="006E044E">
        <w:t xml:space="preserve"> (</w:t>
      </w:r>
      <w:proofErr w:type="spellStart"/>
      <w:r w:rsidRPr="006E044E">
        <w:t>liothyronine</w:t>
      </w:r>
      <w:proofErr w:type="spellEnd"/>
      <w:r w:rsidRPr="006E044E">
        <w:t xml:space="preserve"> sodique) à compter du 31 octobre 2025. Pour assurer la continuité de traitement des patients, des importations de </w:t>
      </w:r>
      <w:proofErr w:type="spellStart"/>
      <w:r w:rsidRPr="006E044E">
        <w:t>Thybon</w:t>
      </w:r>
      <w:proofErr w:type="spellEnd"/>
      <w:r w:rsidRPr="006E044E">
        <w:t xml:space="preserve"> 20 Henning (</w:t>
      </w:r>
      <w:proofErr w:type="spellStart"/>
      <w:r w:rsidRPr="006E044E">
        <w:t>liothyronine</w:t>
      </w:r>
      <w:proofErr w:type="spellEnd"/>
      <w:r w:rsidRPr="006E044E">
        <w:t xml:space="preserve"> chlorhydrate) sont organisées par le laboratoire</w:t>
      </w:r>
    </w:p>
    <w:p w14:paraId="53C25974" w14:textId="77777777" w:rsidR="006E044E" w:rsidRPr="006E044E" w:rsidRDefault="00952852" w:rsidP="006E044E">
      <w:pPr>
        <w:pStyle w:val="Textebrut"/>
      </w:pPr>
      <w:hyperlink r:id="rId112" w:history="1">
        <w:r w:rsidR="006E044E" w:rsidRPr="006E044E">
          <w:rPr>
            <w:rStyle w:val="Lienhypertexte"/>
          </w:rPr>
          <w:t>https://ansm.sante.fr/actualites/arret-de-commercialisation-de-cynomel-thybon-20-henning-prendra-le-relais</w:t>
        </w:r>
      </w:hyperlink>
    </w:p>
    <w:p w14:paraId="5A7EF5C7" w14:textId="77777777" w:rsidR="006E044E" w:rsidRDefault="006E044E" w:rsidP="001E2AB9">
      <w:pPr>
        <w:pStyle w:val="Textebrut"/>
      </w:pPr>
    </w:p>
    <w:p w14:paraId="60704339" w14:textId="0A28CE4C" w:rsidR="001E2AB9" w:rsidRPr="00B323C5" w:rsidRDefault="001E2AB9" w:rsidP="001E2AB9">
      <w:pPr>
        <w:pStyle w:val="Textebrut"/>
      </w:pPr>
      <w:r w:rsidRPr="00B323C5">
        <w:t>Point de situation sur les approvisionnements des produits de contraste (ANSM, actualisation du 07/07/2025)</w:t>
      </w:r>
    </w:p>
    <w:p w14:paraId="4DCFC1D7" w14:textId="77777777" w:rsidR="001E2AB9" w:rsidRPr="00B323C5" w:rsidRDefault="00952852" w:rsidP="001E2AB9">
      <w:pPr>
        <w:pStyle w:val="Textebrut"/>
      </w:pPr>
      <w:hyperlink r:id="rId113" w:history="1">
        <w:r w:rsidR="001E2AB9" w:rsidRPr="00B323C5">
          <w:rPr>
            <w:rStyle w:val="Lienhypertexte"/>
          </w:rPr>
          <w:t>https://ansm.sante.fr/actualites/point-de-situation-sur-les-approvisionnements-des-produits-de-contraste</w:t>
        </w:r>
      </w:hyperlink>
    </w:p>
    <w:p w14:paraId="651D4191" w14:textId="77777777" w:rsidR="001E2AB9" w:rsidRDefault="001E2AB9" w:rsidP="005C2B77">
      <w:pPr>
        <w:pStyle w:val="Textebrut"/>
      </w:pPr>
    </w:p>
    <w:p w14:paraId="34E37810" w14:textId="77777777" w:rsidR="00C826D0" w:rsidRPr="00C826D0" w:rsidRDefault="00C826D0" w:rsidP="00C826D0">
      <w:pPr>
        <w:pStyle w:val="Textebrut"/>
      </w:pPr>
      <w:r w:rsidRPr="00C826D0">
        <w:lastRenderedPageBreak/>
        <w:t>Point de situation sur l’approvisionnement en médicaments psychotropes en France au 10 juillet 2025 (ANSM, 10/07/2025).</w:t>
      </w:r>
    </w:p>
    <w:p w14:paraId="1581C2F9" w14:textId="77777777" w:rsidR="00C826D0" w:rsidRPr="00C826D0" w:rsidRDefault="00C826D0" w:rsidP="00C826D0">
      <w:pPr>
        <w:pStyle w:val="Textebrut"/>
      </w:pPr>
      <w:r w:rsidRPr="00C826D0">
        <w:t>Dans le cadre de la stratégie nationale Santé mentale et psychiatrie portée par le ministère de la santé, l’ANSM poursuit sa mobilisation autour de la lutte contre les pénuries en psychotropes.</w:t>
      </w:r>
    </w:p>
    <w:p w14:paraId="2E219709" w14:textId="77777777" w:rsidR="00C826D0" w:rsidRPr="00C826D0" w:rsidRDefault="00C826D0" w:rsidP="00C826D0">
      <w:pPr>
        <w:pStyle w:val="Textebrut"/>
      </w:pPr>
      <w:r w:rsidRPr="00C826D0">
        <w:t>Face aux tensions d’approvisionnement touchant plusieurs médicaments psychotropes utilisés en santé mentale, nous avons réuni le 10 juillet 2025, une cinquième fois, les représentants des professionnels de santé, des patients et les acteurs de la chaîne du médicament. Cette rencontre a permis de réaliser un point de situation sur les approvisionnements au niveau national, de recueillir les remontées de terrain de chaque acteur et d’échanger sur les actions menées et à venir</w:t>
      </w:r>
    </w:p>
    <w:p w14:paraId="59AC002C" w14:textId="77777777" w:rsidR="00C826D0" w:rsidRPr="00C826D0" w:rsidRDefault="00952852" w:rsidP="00C826D0">
      <w:pPr>
        <w:pStyle w:val="Textebrut"/>
      </w:pPr>
      <w:hyperlink r:id="rId114" w:history="1">
        <w:r w:rsidR="00C826D0" w:rsidRPr="00C826D0">
          <w:rPr>
            <w:rStyle w:val="Lienhypertexte"/>
          </w:rPr>
          <w:t>https://ansm.sante.fr/actualites/point-de-situation-sur-lapprovisionnement-en-medicaments-psychotropes-en-france-au-10-juillet-2025</w:t>
        </w:r>
      </w:hyperlink>
    </w:p>
    <w:p w14:paraId="11B56F85" w14:textId="77777777" w:rsidR="00C826D0" w:rsidRDefault="00C826D0" w:rsidP="005D4B08">
      <w:pPr>
        <w:pStyle w:val="Textebrut"/>
      </w:pPr>
    </w:p>
    <w:p w14:paraId="6A4C75DC" w14:textId="2008EE94" w:rsidR="005D4B08" w:rsidRPr="005D4B08" w:rsidRDefault="005D4B08" w:rsidP="005D4B08">
      <w:pPr>
        <w:pStyle w:val="Textebrut"/>
      </w:pPr>
      <w:r w:rsidRPr="005D4B08">
        <w:t xml:space="preserve">Tensions en </w:t>
      </w:r>
      <w:proofErr w:type="spellStart"/>
      <w:r w:rsidRPr="005D4B08">
        <w:t>Zypadhera</w:t>
      </w:r>
      <w:proofErr w:type="spellEnd"/>
      <w:r w:rsidRPr="005D4B08">
        <w:t xml:space="preserve"> (olanzapine) : conduites à tenir et mesures pour limiter l’impact (ANSM, 10/07/2025).</w:t>
      </w:r>
    </w:p>
    <w:p w14:paraId="1252730F" w14:textId="77777777" w:rsidR="005D4B08" w:rsidRPr="005D4B08" w:rsidRDefault="005D4B08" w:rsidP="005D4B08">
      <w:pPr>
        <w:pStyle w:val="Textebrut"/>
      </w:pPr>
      <w:r w:rsidRPr="005D4B08">
        <w:t xml:space="preserve">Le médicament </w:t>
      </w:r>
      <w:proofErr w:type="spellStart"/>
      <w:r w:rsidRPr="005D4B08">
        <w:t>Zypadhera</w:t>
      </w:r>
      <w:proofErr w:type="spellEnd"/>
      <w:r w:rsidRPr="005D4B08">
        <w:t xml:space="preserve"> (olanzapine injectable à libération prolongée) fait l’objet de tensions d’approvisionnement en Europe depuis mai 2024. En France, l’ANSM a été informée par le laboratoire </w:t>
      </w:r>
      <w:proofErr w:type="spellStart"/>
      <w:r w:rsidRPr="005D4B08">
        <w:t>Cheplapharm</w:t>
      </w:r>
      <w:proofErr w:type="spellEnd"/>
      <w:r w:rsidRPr="005D4B08">
        <w:t xml:space="preserve"> et par des remontées de terrain d’une aggravation de ces tensions. Le laboratoire évoque des difficultés de production temporaires et l’évolution de ses process en vue de renforcer la qualité. Le laboratoire indique qu’il sera en mesure de commencer à remettre à disposition le médicament à partir de septembre 2025.</w:t>
      </w:r>
    </w:p>
    <w:p w14:paraId="0014BCC7" w14:textId="77777777" w:rsidR="005D4B08" w:rsidRPr="005D4B08" w:rsidRDefault="005D4B08" w:rsidP="005D4B08">
      <w:pPr>
        <w:pStyle w:val="Textebrut"/>
      </w:pPr>
      <w:r w:rsidRPr="005D4B08">
        <w:t>En lien avec le laboratoire et les représentants des professionnels de santé, nous avons mis en œuvre des mesures pour limiter l’impact de ces tensions sur la prise en charge des patients.</w:t>
      </w:r>
    </w:p>
    <w:p w14:paraId="369AC5DB" w14:textId="77777777" w:rsidR="005D4B08" w:rsidRPr="005D4B08" w:rsidRDefault="005D4B08" w:rsidP="005D4B08">
      <w:pPr>
        <w:pStyle w:val="Textebrut"/>
      </w:pPr>
      <w:r w:rsidRPr="005D4B08">
        <w:t xml:space="preserve">Nous demandons aux médecins de ne plus initier de traitement avec </w:t>
      </w:r>
      <w:proofErr w:type="spellStart"/>
      <w:r w:rsidRPr="005D4B08">
        <w:t>Zypadhera</w:t>
      </w:r>
      <w:proofErr w:type="spellEnd"/>
      <w:r w:rsidRPr="005D4B08">
        <w:t xml:space="preserve"> afin de permettre aux patients déjà traités de continuer à y accéder. Nous leur demandons également d’envisager un relais de la forme injectable vers la forme orale d’olanzapine pour les patients chez lesquels cela est possible ou un relais par un autre antipsychotique lorsqu’une forme injectable à action prolongée est nécessaire</w:t>
      </w:r>
    </w:p>
    <w:p w14:paraId="6AA538CD" w14:textId="77777777" w:rsidR="005D4B08" w:rsidRPr="005D4B08" w:rsidRDefault="00952852" w:rsidP="005D4B08">
      <w:pPr>
        <w:pStyle w:val="Textebrut"/>
      </w:pPr>
      <w:hyperlink r:id="rId115" w:history="1">
        <w:r w:rsidR="005D4B08" w:rsidRPr="005D4B08">
          <w:rPr>
            <w:rStyle w:val="Lienhypertexte"/>
          </w:rPr>
          <w:t>https://ansm.sante.fr/actualites/tensions-en-zypadhera-olanzapine-conduites-a-tenir-et-mesures-pour-limiter-limpact</w:t>
        </w:r>
      </w:hyperlink>
    </w:p>
    <w:p w14:paraId="63E4EAF4" w14:textId="77777777" w:rsidR="005D4B08" w:rsidRDefault="005D4B08" w:rsidP="005C2B77">
      <w:pPr>
        <w:pStyle w:val="Textebrut"/>
      </w:pPr>
    </w:p>
    <w:p w14:paraId="38D69898" w14:textId="4ACADF4A" w:rsidR="005C2B77" w:rsidRPr="005C2B77" w:rsidRDefault="005C2B77" w:rsidP="005C2B77">
      <w:pPr>
        <w:pStyle w:val="Textebrut"/>
      </w:pPr>
      <w:r w:rsidRPr="005C2B77">
        <w:t xml:space="preserve">Arrêt de commercialisation de Vitamine A </w:t>
      </w:r>
      <w:proofErr w:type="spellStart"/>
      <w:r w:rsidRPr="005C2B77">
        <w:t>Dulcis</w:t>
      </w:r>
      <w:proofErr w:type="spellEnd"/>
      <w:r w:rsidRPr="005C2B77">
        <w:t xml:space="preserve"> (pommade ophtalmique) : recommandations et alternatives (ANSM, 01/07/2025)</w:t>
      </w:r>
    </w:p>
    <w:p w14:paraId="1BA8DF48" w14:textId="77777777" w:rsidR="005C2B77" w:rsidRPr="005C2B77" w:rsidRDefault="005C2B77" w:rsidP="005C2B77">
      <w:pPr>
        <w:pStyle w:val="Textebrut"/>
      </w:pPr>
      <w:r w:rsidRPr="005C2B77">
        <w:t xml:space="preserve">L’ANSM a été informée par le laboratoire </w:t>
      </w:r>
      <w:proofErr w:type="spellStart"/>
      <w:r w:rsidRPr="005C2B77">
        <w:t>Abbvie</w:t>
      </w:r>
      <w:proofErr w:type="spellEnd"/>
      <w:r w:rsidRPr="005C2B77">
        <w:t xml:space="preserve"> de son intention de cesser de commercialiser son médicament Vitamine A </w:t>
      </w:r>
      <w:proofErr w:type="spellStart"/>
      <w:r w:rsidRPr="005C2B77">
        <w:t>Dulcis</w:t>
      </w:r>
      <w:proofErr w:type="spellEnd"/>
      <w:r w:rsidRPr="005C2B77">
        <w:t xml:space="preserve"> pommade ophtalmique, pour des raisons liées à la fabrication. L’arrêt intervient au 30 juin 2025.</w:t>
      </w:r>
    </w:p>
    <w:p w14:paraId="388A7B63" w14:textId="77777777" w:rsidR="005C2B77" w:rsidRPr="005C2B77" w:rsidRDefault="005C2B77" w:rsidP="005C2B77">
      <w:pPr>
        <w:pStyle w:val="Textebrut"/>
      </w:pPr>
      <w:r w:rsidRPr="005C2B77">
        <w:t>Depuis plusieurs semaines, l’ANSM est très fortement mobilisée, en lien avec les représentants d’associations de patients et les professionnels de santé, pour identifier des alternatives immédiates et à plus long terme afin de permettre aux patients pour lesquels ce médicament est indispensable d’y avoir accès</w:t>
      </w:r>
    </w:p>
    <w:p w14:paraId="33AC6194" w14:textId="77777777" w:rsidR="005C2B77" w:rsidRPr="005C2B77" w:rsidRDefault="00952852" w:rsidP="005C2B77">
      <w:pPr>
        <w:pStyle w:val="Textebrut"/>
      </w:pPr>
      <w:hyperlink r:id="rId116" w:history="1">
        <w:r w:rsidR="005C2B77" w:rsidRPr="005C2B77">
          <w:rPr>
            <w:rStyle w:val="Lienhypertexte"/>
          </w:rPr>
          <w:t>https://ansm.sante.fr/actualites/arret-de-commercialisation-de-vitamine-a-dulcis-pommade-ophtalmique-recommandations-et-alternatives</w:t>
        </w:r>
      </w:hyperlink>
    </w:p>
    <w:p w14:paraId="58A0D45F" w14:textId="77777777" w:rsidR="005C2B77" w:rsidRDefault="005C2B77" w:rsidP="005551C0">
      <w:pPr>
        <w:pStyle w:val="Textebrut"/>
      </w:pPr>
    </w:p>
    <w:p w14:paraId="5301AB57" w14:textId="634491F8" w:rsidR="005551C0" w:rsidRPr="005551C0" w:rsidRDefault="005551C0" w:rsidP="005551C0">
      <w:pPr>
        <w:pStyle w:val="Textebrut"/>
      </w:pPr>
      <w:proofErr w:type="spellStart"/>
      <w:r w:rsidRPr="005551C0">
        <w:t>Tegretol</w:t>
      </w:r>
      <w:proofErr w:type="spellEnd"/>
      <w:r w:rsidRPr="005551C0">
        <w:t xml:space="preserve"> L.P. 400 mg, comprimé pelliculé sécable à libération prolongée – [carbamazépine] – Tension d’approvisionnement depuis le 30/06/2025 (ANSM, 01/07/2025).</w:t>
      </w:r>
    </w:p>
    <w:p w14:paraId="02170E70" w14:textId="77777777" w:rsidR="005551C0" w:rsidRPr="005551C0" w:rsidRDefault="005551C0" w:rsidP="005551C0">
      <w:pPr>
        <w:pStyle w:val="Textebrut"/>
      </w:pPr>
      <w:r w:rsidRPr="005551C0">
        <w:t>Distribution contingentée en ville. Distribution normale à l'hôpital. Remise à disposition normale indéterminée</w:t>
      </w:r>
    </w:p>
    <w:p w14:paraId="49918C65" w14:textId="77777777" w:rsidR="005551C0" w:rsidRPr="005551C0" w:rsidRDefault="00952852" w:rsidP="005551C0">
      <w:pPr>
        <w:pStyle w:val="Textebrut"/>
      </w:pPr>
      <w:hyperlink r:id="rId117" w:history="1">
        <w:r w:rsidR="005551C0" w:rsidRPr="005551C0">
          <w:rPr>
            <w:rStyle w:val="Lienhypertexte"/>
          </w:rPr>
          <w:t>https://ansm.sante.fr/disponibilites-des-produits-de-sante/medicaments/tegretol-l-p-400-mg-comprime-pellicule-secable-a-liberation-prolongee-carbamazepine</w:t>
        </w:r>
      </w:hyperlink>
    </w:p>
    <w:p w14:paraId="79F8A911" w14:textId="77777777" w:rsidR="005C757B" w:rsidRDefault="005C757B" w:rsidP="00361AD6">
      <w:pPr>
        <w:pStyle w:val="Textebrut"/>
      </w:pPr>
    </w:p>
    <w:p w14:paraId="3F578D03" w14:textId="77777777" w:rsidR="005551C0" w:rsidRPr="005551C0" w:rsidRDefault="005551C0" w:rsidP="005551C0">
      <w:pPr>
        <w:pStyle w:val="Textebrut"/>
      </w:pPr>
      <w:r w:rsidRPr="005551C0">
        <w:t>Méthylphénidate Biogaran, comprimé à libération prolongée – [méthylphénidate (chlorhydrate de)] – Tension d’approvisionnement depuis le 17/06/2025 (ANSM, actualisation du 01/07/2025).</w:t>
      </w:r>
    </w:p>
    <w:p w14:paraId="1CC97A51" w14:textId="77777777" w:rsidR="005551C0" w:rsidRPr="005551C0" w:rsidRDefault="005551C0" w:rsidP="005551C0">
      <w:pPr>
        <w:pStyle w:val="Textebrut"/>
      </w:pPr>
      <w:r w:rsidRPr="005551C0">
        <w:t>Distribution contingentée en ville de la spécialité Méthylphénidate Biogaran LP 18 mg, comprimé à libération prolongée. Rupture de stock des spécialités Méthylphénidate Biogaran LP 36 mg, comprimé à libération prolongée et Méthylphénidate Biogaran LP 54 mg, comprimé à libération prolongée. Remise à disposition second trimestre 2025. Consultez les recommandations pour les pharmaciens</w:t>
      </w:r>
    </w:p>
    <w:p w14:paraId="7866412D" w14:textId="77777777" w:rsidR="005551C0" w:rsidRPr="005551C0" w:rsidRDefault="00952852" w:rsidP="005551C0">
      <w:pPr>
        <w:pStyle w:val="Textebrut"/>
      </w:pPr>
      <w:hyperlink r:id="rId118" w:history="1">
        <w:r w:rsidR="005551C0" w:rsidRPr="005551C0">
          <w:rPr>
            <w:rStyle w:val="Lienhypertexte"/>
          </w:rPr>
          <w:t>https://ansm.sante.fr/disponibilites-des-produits-de-sante/medicaments/methylphenidate-biogaran-comprime-a-liberation-prolongee-methylphenidate-chlorhydrate-de</w:t>
        </w:r>
      </w:hyperlink>
    </w:p>
    <w:p w14:paraId="7DD6BA72" w14:textId="77777777" w:rsidR="005551C0" w:rsidRDefault="005551C0" w:rsidP="00361AD6">
      <w:pPr>
        <w:pStyle w:val="Textebrut"/>
      </w:pPr>
    </w:p>
    <w:p w14:paraId="0A62ECDE" w14:textId="2B514C87" w:rsidR="00F414F8" w:rsidRPr="00F414F8" w:rsidRDefault="00F414F8" w:rsidP="00F414F8">
      <w:pPr>
        <w:pStyle w:val="Textebrut"/>
      </w:pPr>
      <w:r w:rsidRPr="00F414F8">
        <w:t>Immunoglobulines sous-cutanées : fin des recommandations transitoires pour les patients atteints de PIDC (ANSM, actualisation du 03/07/2025).</w:t>
      </w:r>
    </w:p>
    <w:p w14:paraId="1025A478" w14:textId="77777777" w:rsidR="00F414F8" w:rsidRPr="00F414F8" w:rsidRDefault="00F414F8" w:rsidP="00F414F8">
      <w:pPr>
        <w:pStyle w:val="Textebrut"/>
      </w:pPr>
      <w:proofErr w:type="spellStart"/>
      <w:r w:rsidRPr="00F414F8">
        <w:t>Hizendra</w:t>
      </w:r>
      <w:proofErr w:type="spellEnd"/>
      <w:r w:rsidRPr="00F414F8">
        <w:t xml:space="preserve"> (</w:t>
      </w:r>
      <w:proofErr w:type="spellStart"/>
      <w:r w:rsidRPr="00F414F8">
        <w:t>IgSC</w:t>
      </w:r>
      <w:proofErr w:type="spellEnd"/>
      <w:r w:rsidRPr="00F414F8">
        <w:t>) n’est plus en tension d’approvisionnement. De plus, une autre spécialité d'</w:t>
      </w:r>
      <w:proofErr w:type="spellStart"/>
      <w:r w:rsidRPr="00F414F8">
        <w:t>IgSC</w:t>
      </w:r>
      <w:proofErr w:type="spellEnd"/>
      <w:r w:rsidRPr="00F414F8">
        <w:t xml:space="preserve"> sera très prochainement disponible sur le marché français, pour les patients atteints de polyradiculonévrite inflammatoire démyélinisante chronique (PIDC). Aussi, les recommandations que nous avions publiées afin que ces patients puissent être traités avec d'autres spécialités à base d'</w:t>
      </w:r>
      <w:proofErr w:type="spellStart"/>
      <w:r w:rsidRPr="00F414F8">
        <w:t>IgSC</w:t>
      </w:r>
      <w:proofErr w:type="spellEnd"/>
      <w:r w:rsidRPr="00F414F8">
        <w:t xml:space="preserve"> sont levées</w:t>
      </w:r>
    </w:p>
    <w:p w14:paraId="0F233C54" w14:textId="77777777" w:rsidR="00F414F8" w:rsidRPr="00F414F8" w:rsidRDefault="00952852" w:rsidP="00F414F8">
      <w:pPr>
        <w:pStyle w:val="Textebrut"/>
      </w:pPr>
      <w:hyperlink r:id="rId119" w:history="1">
        <w:r w:rsidR="00F414F8" w:rsidRPr="00F414F8">
          <w:rPr>
            <w:rStyle w:val="Lienhypertexte"/>
          </w:rPr>
          <w:t>https://ansm.sante.fr/actualites/immunoglobulines-sous-cutanees-recommandations-dutilisation-chez-les-patients-atteints-de-pidc-dans-un-contexte-de-tension-dapprovisionnement</w:t>
        </w:r>
      </w:hyperlink>
    </w:p>
    <w:p w14:paraId="77A0AB50" w14:textId="77777777" w:rsidR="00F414F8" w:rsidRDefault="00F414F8" w:rsidP="00361AD6">
      <w:pPr>
        <w:pStyle w:val="Textebrut"/>
      </w:pPr>
    </w:p>
    <w:p w14:paraId="41E58304" w14:textId="77777777" w:rsidR="008A0EAB" w:rsidRPr="008A0EAB" w:rsidRDefault="008A0EAB" w:rsidP="008A0EAB">
      <w:pPr>
        <w:pStyle w:val="Textebrut"/>
      </w:pPr>
      <w:r w:rsidRPr="008A0EAB">
        <w:t xml:space="preserve">Tensions d’approvisionnement en stylos d’adrénaline </w:t>
      </w:r>
      <w:proofErr w:type="spellStart"/>
      <w:r w:rsidRPr="008A0EAB">
        <w:t>Anapen</w:t>
      </w:r>
      <w:proofErr w:type="spellEnd"/>
      <w:r w:rsidRPr="008A0EAB">
        <w:t xml:space="preserve"> : recommandations et disponibilités des autres stylos (ANSM, actualisation du 03/07/2025).</w:t>
      </w:r>
    </w:p>
    <w:p w14:paraId="1CE00008" w14:textId="77777777" w:rsidR="008A0EAB" w:rsidRPr="008A0EAB" w:rsidRDefault="008A0EAB" w:rsidP="008A0EAB">
      <w:pPr>
        <w:pStyle w:val="Textebrut"/>
      </w:pPr>
      <w:r w:rsidRPr="008A0EAB">
        <w:t xml:space="preserve">Nous avons été informés par le laboratoire </w:t>
      </w:r>
      <w:proofErr w:type="spellStart"/>
      <w:r w:rsidRPr="008A0EAB">
        <w:t>Bioprojet</w:t>
      </w:r>
      <w:proofErr w:type="spellEnd"/>
      <w:r w:rsidRPr="008A0EAB">
        <w:t xml:space="preserve"> de la remise à disposition progressive des stylos auto-injecteurs d’adrénaline </w:t>
      </w:r>
      <w:proofErr w:type="spellStart"/>
      <w:r w:rsidRPr="008A0EAB">
        <w:t>Anapen</w:t>
      </w:r>
      <w:proofErr w:type="spellEnd"/>
      <w:r w:rsidRPr="008A0EAB">
        <w:t xml:space="preserve"> 150 µg et </w:t>
      </w:r>
      <w:proofErr w:type="spellStart"/>
      <w:r w:rsidRPr="008A0EAB">
        <w:t>Anapen</w:t>
      </w:r>
      <w:proofErr w:type="spellEnd"/>
      <w:r w:rsidRPr="008A0EAB">
        <w:t xml:space="preserve"> 300 µg dans les pharmacies de ville. Cependant, afin d’éviter de nouvelles ruptures, une limitation des quantités distribuées aux pharmacies est mise en place pour ces deux dosages. </w:t>
      </w:r>
      <w:proofErr w:type="spellStart"/>
      <w:r w:rsidRPr="008A0EAB">
        <w:t>Anapen</w:t>
      </w:r>
      <w:proofErr w:type="spellEnd"/>
      <w:r w:rsidRPr="008A0EAB">
        <w:t xml:space="preserve"> 500 µg est toujours en rupture de stock. Le laboratoire a indiqué une remise à disposition normale dans les pharmacies de ville courant 2026. Les stylos </w:t>
      </w:r>
      <w:proofErr w:type="spellStart"/>
      <w:r w:rsidRPr="008A0EAB">
        <w:t>Epipen</w:t>
      </w:r>
      <w:proofErr w:type="spellEnd"/>
      <w:r w:rsidRPr="008A0EAB">
        <w:t xml:space="preserve"> et </w:t>
      </w:r>
      <w:proofErr w:type="spellStart"/>
      <w:r w:rsidRPr="008A0EAB">
        <w:t>Jext</w:t>
      </w:r>
      <w:proofErr w:type="spellEnd"/>
      <w:r w:rsidRPr="008A0EAB">
        <w:t xml:space="preserve"> sont disponibles. Retrouvez la mise à jour au 26 juin 2025 du tableau des disponibilités des auto-injecteurs d’adrénaline</w:t>
      </w:r>
    </w:p>
    <w:p w14:paraId="586DE2A2" w14:textId="77777777" w:rsidR="008A0EAB" w:rsidRPr="008A0EAB" w:rsidRDefault="00952852" w:rsidP="008A0EAB">
      <w:pPr>
        <w:pStyle w:val="Textebrut"/>
      </w:pPr>
      <w:hyperlink r:id="rId120" w:history="1">
        <w:r w:rsidR="008A0EAB" w:rsidRPr="008A0EAB">
          <w:rPr>
            <w:rStyle w:val="Lienhypertexte"/>
          </w:rPr>
          <w:t>https://ansm.sante.fr/actualites/tensions-dapprovisionnement-en-stylo-dadrenaline-anapen-recommandations-et-disponibilites-des-autres-stylos</w:t>
        </w:r>
      </w:hyperlink>
    </w:p>
    <w:p w14:paraId="67BBD117" w14:textId="77777777" w:rsidR="00F414F8" w:rsidRDefault="00F414F8" w:rsidP="00361AD6">
      <w:pPr>
        <w:pStyle w:val="Textebrut"/>
      </w:pPr>
    </w:p>
    <w:p w14:paraId="50BF9343" w14:textId="77777777" w:rsidR="003B0512" w:rsidRPr="003B0512" w:rsidRDefault="003B0512" w:rsidP="003B0512">
      <w:pPr>
        <w:pStyle w:val="Textebrut"/>
      </w:pPr>
      <w:proofErr w:type="spellStart"/>
      <w:r w:rsidRPr="003B0512">
        <w:t>Teralithe</w:t>
      </w:r>
      <w:proofErr w:type="spellEnd"/>
      <w:r w:rsidRPr="003B0512">
        <w:t xml:space="preserve"> 250 mg, comprimé sécable – [lithium (carbonate de)] – Remise à disposition à partir du 04/07/2025 (ANSM, 04/07/2025)</w:t>
      </w:r>
    </w:p>
    <w:p w14:paraId="6081537F" w14:textId="77777777" w:rsidR="003B0512" w:rsidRPr="003B0512" w:rsidRDefault="00952852" w:rsidP="003B0512">
      <w:pPr>
        <w:pStyle w:val="Textebrut"/>
      </w:pPr>
      <w:hyperlink r:id="rId121" w:history="1">
        <w:r w:rsidR="003B0512" w:rsidRPr="003B0512">
          <w:rPr>
            <w:rStyle w:val="Lienhypertexte"/>
          </w:rPr>
          <w:t>https://ansm.sante.fr/disponibilites-des-produits-de-sante/medicaments/teralithe-250-mg-comprime-secable-lithium-carbonate-de</w:t>
        </w:r>
      </w:hyperlink>
    </w:p>
    <w:p w14:paraId="36E01C3F" w14:textId="77777777" w:rsidR="003B0512" w:rsidRDefault="003B0512" w:rsidP="00361AD6">
      <w:pPr>
        <w:pStyle w:val="Textebrut"/>
      </w:pPr>
    </w:p>
    <w:p w14:paraId="026EB2CD" w14:textId="77777777" w:rsidR="003B0512" w:rsidRPr="003B0512" w:rsidRDefault="003B0512" w:rsidP="003B0512">
      <w:pPr>
        <w:pStyle w:val="Textebrut"/>
      </w:pPr>
      <w:proofErr w:type="spellStart"/>
      <w:r w:rsidRPr="003B0512">
        <w:t>Fucithalmic</w:t>
      </w:r>
      <w:proofErr w:type="spellEnd"/>
      <w:r w:rsidRPr="003B0512">
        <w:t xml:space="preserve"> 1%, gel ophtalmique – [acide fusidique] – Rupture de stock depuis le 07/02/2025 (ANSM, actualisation du 04/07/2025).</w:t>
      </w:r>
    </w:p>
    <w:p w14:paraId="6BCE1F89" w14:textId="77777777" w:rsidR="003B0512" w:rsidRPr="003B0512" w:rsidRDefault="003B0512" w:rsidP="003B0512">
      <w:pPr>
        <w:pStyle w:val="Textebrut"/>
      </w:pPr>
      <w:r w:rsidRPr="003B0512">
        <w:t>Situation en ville : rupture ; Situation à l'hôpital : rupture ; Disponibilité d'un stock limité de dépannage d'urgence en ville et à l'hôpital ; Date de remise à disposition prévue : fin juillet 2025</w:t>
      </w:r>
    </w:p>
    <w:p w14:paraId="5D9CCC65" w14:textId="77777777" w:rsidR="003B0512" w:rsidRPr="003B0512" w:rsidRDefault="00952852" w:rsidP="003B0512">
      <w:pPr>
        <w:pStyle w:val="Textebrut"/>
      </w:pPr>
      <w:hyperlink r:id="rId122" w:history="1">
        <w:r w:rsidR="003B0512" w:rsidRPr="003B0512">
          <w:rPr>
            <w:rStyle w:val="Lienhypertexte"/>
          </w:rPr>
          <w:t>https://ansm.sante.fr/disponibilites-des-produits-de-sante/medicaments/fucithalmic-1-gel-ophtalmique-acide-fusidique</w:t>
        </w:r>
      </w:hyperlink>
    </w:p>
    <w:p w14:paraId="7814C9E3" w14:textId="77777777" w:rsidR="00B323C5" w:rsidRDefault="00B323C5" w:rsidP="00361AD6">
      <w:pPr>
        <w:pStyle w:val="Textebrut"/>
      </w:pPr>
    </w:p>
    <w:p w14:paraId="37F2F316" w14:textId="77777777" w:rsidR="00815226" w:rsidRPr="00815226" w:rsidRDefault="00815226" w:rsidP="00815226">
      <w:pPr>
        <w:pStyle w:val="Textebrut"/>
      </w:pPr>
      <w:r w:rsidRPr="00815226">
        <w:t>Rispéridone 0,5 mg, 1 mg, 2 mg 3 mg et 4 mg comprimé orodispersible – [rispéridone] – Tension d’approvisionnement depuis le 04/02/2025 (ANSM, actualisation du 07/07/2025).</w:t>
      </w:r>
    </w:p>
    <w:p w14:paraId="7E6467CF" w14:textId="77777777" w:rsidR="00815226" w:rsidRPr="00815226" w:rsidRDefault="00815226" w:rsidP="00815226">
      <w:pPr>
        <w:pStyle w:val="Textebrut"/>
      </w:pPr>
      <w:r w:rsidRPr="00815226">
        <w:t>Tension d’approvisionnement. Contingentement quantitatif. Remise à disposition prévue en octobre 2025</w:t>
      </w:r>
    </w:p>
    <w:p w14:paraId="6CEF61B7" w14:textId="77777777" w:rsidR="00815226" w:rsidRPr="00815226" w:rsidRDefault="00952852" w:rsidP="00815226">
      <w:pPr>
        <w:pStyle w:val="Textebrut"/>
      </w:pPr>
      <w:hyperlink r:id="rId123" w:history="1">
        <w:r w:rsidR="00815226" w:rsidRPr="00815226">
          <w:rPr>
            <w:rStyle w:val="Lienhypertexte"/>
          </w:rPr>
          <w:t>https://ansm.sante.fr/disponibilites-des-produits-de-sante/medicaments/risperidone-0-5-mg-1-mg-2-mg-3-mg-et-4-mg-comprime-orodispersible-risperidone</w:t>
        </w:r>
      </w:hyperlink>
    </w:p>
    <w:p w14:paraId="139F8975" w14:textId="77777777" w:rsidR="00815226" w:rsidRDefault="00815226" w:rsidP="00361AD6">
      <w:pPr>
        <w:pStyle w:val="Textebrut"/>
      </w:pPr>
    </w:p>
    <w:p w14:paraId="11D63F6A" w14:textId="77777777" w:rsidR="00520940" w:rsidRPr="00520940" w:rsidRDefault="00520940" w:rsidP="00520940">
      <w:pPr>
        <w:pStyle w:val="Textebrut"/>
      </w:pPr>
      <w:proofErr w:type="spellStart"/>
      <w:r w:rsidRPr="00520940">
        <w:t>Shingrix</w:t>
      </w:r>
      <w:proofErr w:type="spellEnd"/>
      <w:r w:rsidRPr="00520940">
        <w:t>, poudre et suspension pour suspension injectable. Vaccin zona (recombinant, avec adjuvant) – [antigène glycoprotéine E du Virus Varicelle-Zona (VZV) (recombinant, avec adjuvant) ((MAMMIFERE/HAMSTER/CELLULES CHO))] – Tension d’approvisionnement depuis le 28/05/2025 (ANSM, actualisation du 08/07/2025).</w:t>
      </w:r>
    </w:p>
    <w:p w14:paraId="634B862B" w14:textId="77777777" w:rsidR="00520940" w:rsidRPr="00520940" w:rsidRDefault="00520940" w:rsidP="00520940">
      <w:pPr>
        <w:pStyle w:val="Textebrut"/>
      </w:pPr>
      <w:r w:rsidRPr="00520940">
        <w:t>Situation en ville : tension. Contingentement quantitatif en ville. Les hôpitaux et les DROM-COM sont servis normalement. Date de remise à disposition prévue : début septembre 2025</w:t>
      </w:r>
    </w:p>
    <w:p w14:paraId="65017B4B" w14:textId="63671675" w:rsidR="00815226" w:rsidRDefault="00952852" w:rsidP="00520940">
      <w:pPr>
        <w:pStyle w:val="Textebrut"/>
      </w:pPr>
      <w:hyperlink r:id="rId124" w:history="1">
        <w:r w:rsidR="00520940" w:rsidRPr="00520940">
          <w:rPr>
            <w:rStyle w:val="Lienhypertexte"/>
          </w:rPr>
          <w:t>https://ansm.sante.fr/disponibilites-des-produits-de-sante/medicaments/shingrix-poudre-et-suspension-pour-suspension-injectable-vaccin-zona-recombinant-avec-adjuvant-antigene-glycoproteine-e-du-virus-varicelle-zona-vzv-recombinant-avec-adjuvant-mammifere-hamster-cellules-cho</w:t>
        </w:r>
      </w:hyperlink>
    </w:p>
    <w:p w14:paraId="16B9D8C2" w14:textId="77777777" w:rsidR="00520940" w:rsidRDefault="00520940" w:rsidP="00520940">
      <w:pPr>
        <w:pStyle w:val="Textebrut"/>
      </w:pPr>
    </w:p>
    <w:p w14:paraId="718B08BB" w14:textId="77777777" w:rsidR="00234217" w:rsidRPr="00234217" w:rsidRDefault="00234217" w:rsidP="00234217">
      <w:pPr>
        <w:pStyle w:val="Textebrut"/>
      </w:pPr>
      <w:proofErr w:type="spellStart"/>
      <w:r w:rsidRPr="00234217">
        <w:t>Isentress</w:t>
      </w:r>
      <w:proofErr w:type="spellEnd"/>
      <w:r w:rsidRPr="00234217">
        <w:t xml:space="preserve"> 100 mg, granulés pour suspension buvable – [</w:t>
      </w:r>
      <w:proofErr w:type="spellStart"/>
      <w:r w:rsidRPr="00234217">
        <w:t>raltégravir</w:t>
      </w:r>
      <w:proofErr w:type="spellEnd"/>
      <w:r w:rsidRPr="00234217">
        <w:t xml:space="preserve"> potassique] – Remise à disposition à partir du 18/06/2025 (ANSM, 08/07/2025)</w:t>
      </w:r>
    </w:p>
    <w:p w14:paraId="7DDAE212" w14:textId="77777777" w:rsidR="00234217" w:rsidRPr="00234217" w:rsidRDefault="00952852" w:rsidP="00234217">
      <w:pPr>
        <w:pStyle w:val="Textebrut"/>
      </w:pPr>
      <w:hyperlink r:id="rId125" w:history="1">
        <w:r w:rsidR="00234217" w:rsidRPr="00234217">
          <w:rPr>
            <w:rStyle w:val="Lienhypertexte"/>
          </w:rPr>
          <w:t>https://ansm.sante.fr/disponibilites-des-produits-de-sante/medicaments/isentress-100-mg-granules-pour-suspension-buvable-raltegravir-potassique</w:t>
        </w:r>
      </w:hyperlink>
    </w:p>
    <w:p w14:paraId="605551B5" w14:textId="77777777" w:rsidR="00234217" w:rsidRDefault="00234217" w:rsidP="00520940">
      <w:pPr>
        <w:pStyle w:val="Textebrut"/>
      </w:pPr>
    </w:p>
    <w:p w14:paraId="65949042" w14:textId="77777777" w:rsidR="00234217" w:rsidRPr="00234217" w:rsidRDefault="00234217" w:rsidP="00234217">
      <w:pPr>
        <w:pStyle w:val="Textebrut"/>
      </w:pPr>
      <w:r w:rsidRPr="00234217">
        <w:t>Tercian 50 mg/5 ml, solution injectable en ampoule - [cyamémazine] – Tension d’approvisionnement depuis le 03/07/2025 (ANSM, actualisation du 08/07/2025).</w:t>
      </w:r>
    </w:p>
    <w:p w14:paraId="0F6F12C4" w14:textId="77777777" w:rsidR="00234217" w:rsidRPr="00234217" w:rsidRDefault="00234217" w:rsidP="00234217">
      <w:pPr>
        <w:pStyle w:val="Textebrut"/>
      </w:pPr>
      <w:r w:rsidRPr="00234217">
        <w:t>Distribution contingentée en ville et à l'hôpital. Remise à disposition normale prévue mi-novembre 2025</w:t>
      </w:r>
    </w:p>
    <w:p w14:paraId="332F9410" w14:textId="77777777" w:rsidR="00234217" w:rsidRPr="00234217" w:rsidRDefault="00952852" w:rsidP="00234217">
      <w:pPr>
        <w:pStyle w:val="Textebrut"/>
      </w:pPr>
      <w:hyperlink r:id="rId126" w:history="1">
        <w:r w:rsidR="00234217" w:rsidRPr="00234217">
          <w:rPr>
            <w:rStyle w:val="Lienhypertexte"/>
          </w:rPr>
          <w:t>https://ansm.sante.fr/disponibilites-des-produits-de-sante/medicaments/tercian-50-mg-5-ml-solution-injectable-en-ampoule-cyamemazine</w:t>
        </w:r>
      </w:hyperlink>
    </w:p>
    <w:p w14:paraId="585BAF9F" w14:textId="77777777" w:rsidR="00234217" w:rsidRDefault="00234217" w:rsidP="00520940">
      <w:pPr>
        <w:pStyle w:val="Textebrut"/>
      </w:pPr>
    </w:p>
    <w:p w14:paraId="67FB9A97" w14:textId="77777777" w:rsidR="00CF78F6" w:rsidRPr="00CF78F6" w:rsidRDefault="00CF78F6" w:rsidP="00CF78F6">
      <w:pPr>
        <w:pStyle w:val="Textebrut"/>
      </w:pPr>
      <w:proofErr w:type="spellStart"/>
      <w:r w:rsidRPr="00CF78F6">
        <w:t>Rythmodan</w:t>
      </w:r>
      <w:proofErr w:type="spellEnd"/>
      <w:r w:rsidRPr="00CF78F6">
        <w:t xml:space="preserve"> 100 mg, gélule – [</w:t>
      </w:r>
      <w:proofErr w:type="spellStart"/>
      <w:r w:rsidRPr="00CF78F6">
        <w:t>disopyramide</w:t>
      </w:r>
      <w:proofErr w:type="spellEnd"/>
      <w:r w:rsidRPr="00CF78F6">
        <w:t xml:space="preserve"> (phosphate de)] – Remise à disposition depuis le 10/07/2025 (ANSM, 10/07/2025)</w:t>
      </w:r>
    </w:p>
    <w:p w14:paraId="3A667144" w14:textId="77777777" w:rsidR="00CF78F6" w:rsidRPr="00CF78F6" w:rsidRDefault="00952852" w:rsidP="00CF78F6">
      <w:pPr>
        <w:pStyle w:val="Textebrut"/>
      </w:pPr>
      <w:hyperlink r:id="rId127" w:history="1">
        <w:r w:rsidR="00CF78F6" w:rsidRPr="00CF78F6">
          <w:rPr>
            <w:rStyle w:val="Lienhypertexte"/>
          </w:rPr>
          <w:t>https://ansm.sante.fr/disponibilites-des-produits-de-sante/medicaments/rythmodan-100-mg-gelule-disopyramide-phosphate-de</w:t>
        </w:r>
      </w:hyperlink>
    </w:p>
    <w:p w14:paraId="16AEED68" w14:textId="77777777" w:rsidR="00CF78F6" w:rsidRDefault="00CF78F6" w:rsidP="00520940">
      <w:pPr>
        <w:pStyle w:val="Textebrut"/>
      </w:pPr>
    </w:p>
    <w:p w14:paraId="6A68E472" w14:textId="77777777" w:rsidR="00EA476E" w:rsidRPr="00EA476E" w:rsidRDefault="00EA476E" w:rsidP="00EA476E">
      <w:pPr>
        <w:pStyle w:val="Textebrut"/>
      </w:pPr>
      <w:r w:rsidRPr="00EA476E">
        <w:t>Anafranil 25 mg, comprimé enrobé – [</w:t>
      </w:r>
      <w:proofErr w:type="spellStart"/>
      <w:r w:rsidRPr="00EA476E">
        <w:t>clomipramine</w:t>
      </w:r>
      <w:proofErr w:type="spellEnd"/>
      <w:r w:rsidRPr="00EA476E">
        <w:t xml:space="preserve"> (chlorhydrate de)] – Tension d’approvisionnement depuis le 04/07/2025 (ANSM, 11/07/2025).</w:t>
      </w:r>
    </w:p>
    <w:p w14:paraId="5510C9FF" w14:textId="77777777" w:rsidR="00EA476E" w:rsidRPr="00EA476E" w:rsidRDefault="00EA476E" w:rsidP="00EA476E">
      <w:pPr>
        <w:pStyle w:val="Textebrut"/>
      </w:pPr>
      <w:r w:rsidRPr="00EA476E">
        <w:t>Situation en ville : tension. Situation à l'hôpital : non impactée. Contingentement quantitatif en ville. Date de remise à disposition prévue : fin septembre 2025</w:t>
      </w:r>
    </w:p>
    <w:p w14:paraId="00221AA6" w14:textId="77777777" w:rsidR="00EA476E" w:rsidRPr="00EA476E" w:rsidRDefault="00952852" w:rsidP="00EA476E">
      <w:pPr>
        <w:pStyle w:val="Textebrut"/>
      </w:pPr>
      <w:hyperlink r:id="rId128" w:history="1">
        <w:r w:rsidR="00EA476E" w:rsidRPr="00EA476E">
          <w:rPr>
            <w:rStyle w:val="Lienhypertexte"/>
          </w:rPr>
          <w:t>https://ansm.sante.fr/disponibilites-des-produits-de-sante/medicaments/anafranil-25-mg-comprime-enrobe-clomipramine-chlorhydrate-de</w:t>
        </w:r>
      </w:hyperlink>
    </w:p>
    <w:p w14:paraId="04604D6E" w14:textId="77777777" w:rsidR="00EA476E" w:rsidRDefault="00EA476E" w:rsidP="00520940">
      <w:pPr>
        <w:pStyle w:val="Textebrut"/>
      </w:pPr>
    </w:p>
    <w:p w14:paraId="497FEB7C" w14:textId="77777777" w:rsidR="00EA476E" w:rsidRPr="00EA476E" w:rsidRDefault="00EA476E" w:rsidP="00EA476E">
      <w:pPr>
        <w:pStyle w:val="Textebrut"/>
      </w:pPr>
      <w:proofErr w:type="spellStart"/>
      <w:r w:rsidRPr="00EA476E">
        <w:t>Clomipramine</w:t>
      </w:r>
      <w:proofErr w:type="spellEnd"/>
      <w:r w:rsidRPr="00EA476E">
        <w:t xml:space="preserve"> </w:t>
      </w:r>
      <w:proofErr w:type="spellStart"/>
      <w:r w:rsidRPr="00EA476E">
        <w:t>Viatris</w:t>
      </w:r>
      <w:proofErr w:type="spellEnd"/>
      <w:r w:rsidRPr="00EA476E">
        <w:t xml:space="preserve"> 25 mg, comprimé pelliculé – [</w:t>
      </w:r>
      <w:proofErr w:type="spellStart"/>
      <w:r w:rsidRPr="00EA476E">
        <w:t>clomipramine</w:t>
      </w:r>
      <w:proofErr w:type="spellEnd"/>
      <w:r w:rsidRPr="00EA476E">
        <w:t xml:space="preserve"> (chlorhydrate de)] – Tension d’approvisionnement depuis le 04/07/2025 (ANSM, 11/07/2025).</w:t>
      </w:r>
    </w:p>
    <w:p w14:paraId="4B79CD49" w14:textId="77777777" w:rsidR="00EA476E" w:rsidRPr="00EA476E" w:rsidRDefault="00EA476E" w:rsidP="00EA476E">
      <w:pPr>
        <w:pStyle w:val="Textebrut"/>
      </w:pPr>
      <w:r w:rsidRPr="00EA476E">
        <w:t>Situation en ville : tension. Situation à l'hôpital : non impactée. Contingentement quantitatif en ville. Date de remise à disposition prévue : début octobre 2025</w:t>
      </w:r>
    </w:p>
    <w:p w14:paraId="1AC5502D" w14:textId="77777777" w:rsidR="00EA476E" w:rsidRPr="00EA476E" w:rsidRDefault="00952852" w:rsidP="00EA476E">
      <w:pPr>
        <w:pStyle w:val="Textebrut"/>
      </w:pPr>
      <w:hyperlink r:id="rId129" w:history="1">
        <w:r w:rsidR="00EA476E" w:rsidRPr="00EA476E">
          <w:rPr>
            <w:rStyle w:val="Lienhypertexte"/>
          </w:rPr>
          <w:t>https://ansm.sante.fr/disponibilites-des-produits-de-sante/medicaments/clomipramine-viatris-25-mg-comprime-pellicule-clomipramine-chlorhydrate-de</w:t>
        </w:r>
      </w:hyperlink>
    </w:p>
    <w:p w14:paraId="052C5B42" w14:textId="77777777" w:rsidR="00EA476E" w:rsidRDefault="00EA476E" w:rsidP="00520940">
      <w:pPr>
        <w:pStyle w:val="Textebrut"/>
      </w:pPr>
    </w:p>
    <w:p w14:paraId="1CD5DF3B" w14:textId="77777777" w:rsidR="00D7152D" w:rsidRPr="00D7152D" w:rsidRDefault="00D7152D" w:rsidP="00D7152D">
      <w:pPr>
        <w:pStyle w:val="Textebrut"/>
      </w:pPr>
      <w:r w:rsidRPr="00D7152D">
        <w:t>Ritonavir Arrow 100 mg, comprimé pelliculé – [ritonavir] – Rupture de stock depuis le 15/05/2025 (ANSM, actualisation du 15/07/2025).</w:t>
      </w:r>
    </w:p>
    <w:p w14:paraId="53E191BB" w14:textId="77777777" w:rsidR="00D7152D" w:rsidRPr="00D7152D" w:rsidRDefault="00D7152D" w:rsidP="00D7152D">
      <w:pPr>
        <w:pStyle w:val="Textebrut"/>
      </w:pPr>
      <w:r w:rsidRPr="00D7152D">
        <w:t>Situation en ville : rupture. Situation à l'hôpital : rupture. Remise à disposition prévue courant octobre 2025</w:t>
      </w:r>
    </w:p>
    <w:p w14:paraId="0FA08EB9" w14:textId="77777777" w:rsidR="00D7152D" w:rsidRPr="00D7152D" w:rsidRDefault="00952852" w:rsidP="00D7152D">
      <w:pPr>
        <w:pStyle w:val="Textebrut"/>
      </w:pPr>
      <w:hyperlink r:id="rId130" w:history="1">
        <w:r w:rsidR="00D7152D" w:rsidRPr="00D7152D">
          <w:rPr>
            <w:rStyle w:val="Lienhypertexte"/>
          </w:rPr>
          <w:t>https://ansm.sante.fr/disponibilites-des-produits-de-sante/medicaments/ritonavir-arrow-100-mg-comprime-pellicule-ritonavir</w:t>
        </w:r>
      </w:hyperlink>
    </w:p>
    <w:p w14:paraId="7498F116" w14:textId="77777777" w:rsidR="00D7152D" w:rsidRDefault="00D7152D" w:rsidP="00520940">
      <w:pPr>
        <w:pStyle w:val="Textebrut"/>
      </w:pPr>
    </w:p>
    <w:p w14:paraId="72F92AD3" w14:textId="77777777" w:rsidR="00E648D8" w:rsidRPr="00E648D8" w:rsidRDefault="00E648D8" w:rsidP="00E648D8">
      <w:pPr>
        <w:pStyle w:val="Textebrut"/>
      </w:pPr>
      <w:proofErr w:type="spellStart"/>
      <w:r w:rsidRPr="00E648D8">
        <w:t>Anapen</w:t>
      </w:r>
      <w:proofErr w:type="spellEnd"/>
      <w:r w:rsidRPr="00E648D8">
        <w:t xml:space="preserve"> 150 microgrammes/0,3 ml et 300 microgrammes/0,3 ml, solution injectable en seringue préremplie - [adrénaline] – Remise à disposition à partir du 15/07/2025 (ANSM, 15/07/2025)</w:t>
      </w:r>
    </w:p>
    <w:p w14:paraId="5BECE726" w14:textId="77777777" w:rsidR="00E648D8" w:rsidRPr="00E648D8" w:rsidRDefault="00952852" w:rsidP="00E648D8">
      <w:pPr>
        <w:pStyle w:val="Textebrut"/>
      </w:pPr>
      <w:hyperlink r:id="rId131" w:history="1">
        <w:r w:rsidR="00E648D8" w:rsidRPr="00E648D8">
          <w:rPr>
            <w:rStyle w:val="Lienhypertexte"/>
          </w:rPr>
          <w:t>https://ansm.sante.fr/disponibilites-des-produits-de-sante/medicaments/anapen-150-microgrammes-0-3-ml-et-300-microgrammes-0-3-ml-solution-injectable-en-seringue-preremplie-adrenaline</w:t>
        </w:r>
      </w:hyperlink>
    </w:p>
    <w:p w14:paraId="296A8CE9" w14:textId="77777777" w:rsidR="00E648D8" w:rsidRDefault="00E648D8" w:rsidP="00520940">
      <w:pPr>
        <w:pStyle w:val="Textebrut"/>
      </w:pPr>
    </w:p>
    <w:p w14:paraId="0EF8CDAE" w14:textId="77777777" w:rsidR="006E044E" w:rsidRPr="006E044E" w:rsidRDefault="006E044E" w:rsidP="006E044E">
      <w:pPr>
        <w:pStyle w:val="Textebrut"/>
      </w:pPr>
      <w:r w:rsidRPr="006E044E">
        <w:t>Rispéridone 0,5 mg, 1 mg, 2 mg 3 mg et 4 mg comprimé orodispersible – [rispéridone] – Tension d’approvisionnement depuis le 04/02/2025).</w:t>
      </w:r>
    </w:p>
    <w:p w14:paraId="79F73977" w14:textId="77777777" w:rsidR="006E044E" w:rsidRPr="006E044E" w:rsidRDefault="006E044E" w:rsidP="006E044E">
      <w:pPr>
        <w:pStyle w:val="Textebrut"/>
      </w:pPr>
      <w:r w:rsidRPr="006E044E">
        <w:t>Tension d’approvisionnement. Contingentement quantitatif. Remise à disposition indéterminée</w:t>
      </w:r>
    </w:p>
    <w:p w14:paraId="1C647F59" w14:textId="77777777" w:rsidR="006E044E" w:rsidRPr="006E044E" w:rsidRDefault="00952852" w:rsidP="006E044E">
      <w:pPr>
        <w:pStyle w:val="Textebrut"/>
      </w:pPr>
      <w:hyperlink r:id="rId132" w:history="1">
        <w:r w:rsidR="006E044E" w:rsidRPr="006E044E">
          <w:rPr>
            <w:rStyle w:val="Lienhypertexte"/>
          </w:rPr>
          <w:t>https://ansm.sante.fr/disponibilites-des-produits-de-sante/medicaments/risperidone-0-5-mg-1-mg-2-mg-3-mg-et-4-mg-comprime-orodispersible-risperidone</w:t>
        </w:r>
      </w:hyperlink>
    </w:p>
    <w:p w14:paraId="61D7EC76" w14:textId="77777777" w:rsidR="006E044E" w:rsidRDefault="006E044E" w:rsidP="00520940">
      <w:pPr>
        <w:pStyle w:val="Textebrut"/>
      </w:pPr>
    </w:p>
    <w:sectPr w:rsidR="006E044E" w:rsidSect="004568FE">
      <w:headerReference w:type="even" r:id="rId133"/>
      <w:headerReference w:type="default" r:id="rId134"/>
      <w:footerReference w:type="even" r:id="rId135"/>
      <w:footerReference w:type="default" r:id="rId136"/>
      <w:headerReference w:type="first" r:id="rId137"/>
      <w:footerReference w:type="first" r:id="rId138"/>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D8B61" w14:textId="77777777" w:rsidR="00B70B14" w:rsidRDefault="00B70B14">
      <w:r>
        <w:separator/>
      </w:r>
    </w:p>
  </w:endnote>
  <w:endnote w:type="continuationSeparator" w:id="0">
    <w:p w14:paraId="1C6C56F9" w14:textId="77777777" w:rsidR="00B70B14" w:rsidRDefault="00B70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209E2"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D8BE4" w14:textId="77777777" w:rsidR="00987053" w:rsidRDefault="00987053">
    <w:pPr>
      <w:pStyle w:val="Pieddepage"/>
    </w:pPr>
  </w:p>
  <w:p w14:paraId="7A8C7713" w14:textId="77777777" w:rsidR="008B3189" w:rsidRDefault="008B3189">
    <w:pPr>
      <w:pStyle w:val="Pieddepage"/>
    </w:pPr>
    <w:r>
      <w:t xml:space="preserve">Contact : </w:t>
    </w:r>
    <w:hyperlink r:id="rId1" w:history="1">
      <w:r w:rsidRPr="009D2627">
        <w:rPr>
          <w:rStyle w:val="Lienhypertexte"/>
        </w:rPr>
        <w:t>ars-bfc-peps@ars.sante.fr</w:t>
      </w:r>
    </w:hyperlink>
  </w:p>
  <w:p w14:paraId="79C11E84" w14:textId="77777777" w:rsidR="008B3189" w:rsidRDefault="008B3189">
    <w:pPr>
      <w:pStyle w:val="Pieddepage"/>
    </w:pPr>
  </w:p>
  <w:p w14:paraId="00BCAFA8"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58526"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BEA29" w14:textId="77777777" w:rsidR="00B70B14" w:rsidRDefault="00B70B14">
      <w:r>
        <w:separator/>
      </w:r>
    </w:p>
  </w:footnote>
  <w:footnote w:type="continuationSeparator" w:id="0">
    <w:p w14:paraId="7B21AF2A" w14:textId="77777777" w:rsidR="00B70B14" w:rsidRDefault="00B70B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8EC4DF"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CD394"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E7F7F8"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A0905"/>
    <w:multiLevelType w:val="hybridMultilevel"/>
    <w:tmpl w:val="752CA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6"/>
  </w:num>
  <w:num w:numId="2" w16cid:durableId="1892185552">
    <w:abstractNumId w:val="7"/>
  </w:num>
  <w:num w:numId="3" w16cid:durableId="1366295517">
    <w:abstractNumId w:val="1"/>
  </w:num>
  <w:num w:numId="4" w16cid:durableId="1869682685">
    <w:abstractNumId w:val="2"/>
  </w:num>
  <w:num w:numId="5" w16cid:durableId="483862807">
    <w:abstractNumId w:val="13"/>
  </w:num>
  <w:num w:numId="6" w16cid:durableId="106702296">
    <w:abstractNumId w:val="15"/>
  </w:num>
  <w:num w:numId="7" w16cid:durableId="211118289">
    <w:abstractNumId w:val="4"/>
  </w:num>
  <w:num w:numId="8" w16cid:durableId="2127459736">
    <w:abstractNumId w:val="12"/>
  </w:num>
  <w:num w:numId="9" w16cid:durableId="1835490178">
    <w:abstractNumId w:val="3"/>
  </w:num>
  <w:num w:numId="10" w16cid:durableId="358509021">
    <w:abstractNumId w:val="18"/>
  </w:num>
  <w:num w:numId="11" w16cid:durableId="802238835">
    <w:abstractNumId w:val="8"/>
  </w:num>
  <w:num w:numId="12" w16cid:durableId="1119682966">
    <w:abstractNumId w:val="5"/>
  </w:num>
  <w:num w:numId="13" w16cid:durableId="1384252903">
    <w:abstractNumId w:val="21"/>
  </w:num>
  <w:num w:numId="14" w16cid:durableId="624848701">
    <w:abstractNumId w:val="17"/>
  </w:num>
  <w:num w:numId="15" w16cid:durableId="758873685">
    <w:abstractNumId w:val="22"/>
  </w:num>
  <w:num w:numId="16" w16cid:durableId="1294290176">
    <w:abstractNumId w:val="20"/>
  </w:num>
  <w:num w:numId="17" w16cid:durableId="534585621">
    <w:abstractNumId w:val="19"/>
  </w:num>
  <w:num w:numId="18" w16cid:durableId="1675378248">
    <w:abstractNumId w:val="6"/>
  </w:num>
  <w:num w:numId="19" w16cid:durableId="974604461">
    <w:abstractNumId w:val="11"/>
  </w:num>
  <w:num w:numId="20" w16cid:durableId="886448293">
    <w:abstractNumId w:val="9"/>
  </w:num>
  <w:num w:numId="21" w16cid:durableId="2009556170">
    <w:abstractNumId w:val="10"/>
  </w:num>
  <w:num w:numId="22" w16cid:durableId="10105033">
    <w:abstractNumId w:val="14"/>
  </w:num>
  <w:num w:numId="23" w16cid:durableId="803281040">
    <w:abstractNumId w:val="23"/>
  </w:num>
  <w:num w:numId="24" w16cid:durableId="19651945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498"/>
    <w:rsid w:val="0000124D"/>
    <w:rsid w:val="00003243"/>
    <w:rsid w:val="000041FF"/>
    <w:rsid w:val="000100AD"/>
    <w:rsid w:val="000109A8"/>
    <w:rsid w:val="000109BE"/>
    <w:rsid w:val="00010FF1"/>
    <w:rsid w:val="0001329F"/>
    <w:rsid w:val="0001449D"/>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5151"/>
    <w:rsid w:val="000468D6"/>
    <w:rsid w:val="00046D24"/>
    <w:rsid w:val="000474C3"/>
    <w:rsid w:val="00047BE1"/>
    <w:rsid w:val="00047CE5"/>
    <w:rsid w:val="0005013A"/>
    <w:rsid w:val="00051965"/>
    <w:rsid w:val="00051C3F"/>
    <w:rsid w:val="00052663"/>
    <w:rsid w:val="00052F60"/>
    <w:rsid w:val="00052FC0"/>
    <w:rsid w:val="00053858"/>
    <w:rsid w:val="00053F4F"/>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D7FBA"/>
    <w:rsid w:val="000E003E"/>
    <w:rsid w:val="000E01A0"/>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540D"/>
    <w:rsid w:val="000F6083"/>
    <w:rsid w:val="000F72CA"/>
    <w:rsid w:val="000F7BAB"/>
    <w:rsid w:val="00100218"/>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2BD"/>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2278"/>
    <w:rsid w:val="0017429E"/>
    <w:rsid w:val="0017619F"/>
    <w:rsid w:val="00176C88"/>
    <w:rsid w:val="00176DB8"/>
    <w:rsid w:val="001775CF"/>
    <w:rsid w:val="00177678"/>
    <w:rsid w:val="00180C7C"/>
    <w:rsid w:val="00180D0B"/>
    <w:rsid w:val="00180EC2"/>
    <w:rsid w:val="001828BF"/>
    <w:rsid w:val="00183C3B"/>
    <w:rsid w:val="00184223"/>
    <w:rsid w:val="00184852"/>
    <w:rsid w:val="001863BC"/>
    <w:rsid w:val="00191201"/>
    <w:rsid w:val="00193286"/>
    <w:rsid w:val="00193A66"/>
    <w:rsid w:val="00193C1F"/>
    <w:rsid w:val="001940DE"/>
    <w:rsid w:val="00194404"/>
    <w:rsid w:val="001956CE"/>
    <w:rsid w:val="00195AA6"/>
    <w:rsid w:val="001969EA"/>
    <w:rsid w:val="00197CFC"/>
    <w:rsid w:val="001A11A8"/>
    <w:rsid w:val="001A1EC0"/>
    <w:rsid w:val="001A2213"/>
    <w:rsid w:val="001A46E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156A"/>
    <w:rsid w:val="001E25E0"/>
    <w:rsid w:val="001E2AB9"/>
    <w:rsid w:val="001E45D7"/>
    <w:rsid w:val="001E68AC"/>
    <w:rsid w:val="001E75EF"/>
    <w:rsid w:val="001E7D1B"/>
    <w:rsid w:val="001F0206"/>
    <w:rsid w:val="001F10D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2A80"/>
    <w:rsid w:val="00222D50"/>
    <w:rsid w:val="00223320"/>
    <w:rsid w:val="00226826"/>
    <w:rsid w:val="0022726E"/>
    <w:rsid w:val="00231A00"/>
    <w:rsid w:val="00231B3F"/>
    <w:rsid w:val="00232266"/>
    <w:rsid w:val="002329F6"/>
    <w:rsid w:val="00233A04"/>
    <w:rsid w:val="00234217"/>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2DF6"/>
    <w:rsid w:val="00293321"/>
    <w:rsid w:val="00294049"/>
    <w:rsid w:val="0029656F"/>
    <w:rsid w:val="00296A25"/>
    <w:rsid w:val="00297779"/>
    <w:rsid w:val="002A14A9"/>
    <w:rsid w:val="002A1906"/>
    <w:rsid w:val="002A1A06"/>
    <w:rsid w:val="002A38BF"/>
    <w:rsid w:val="002A47A5"/>
    <w:rsid w:val="002A4AB2"/>
    <w:rsid w:val="002A4AE5"/>
    <w:rsid w:val="002A4C0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5FA4"/>
    <w:rsid w:val="002F68E7"/>
    <w:rsid w:val="00301108"/>
    <w:rsid w:val="00301448"/>
    <w:rsid w:val="00304E06"/>
    <w:rsid w:val="00305CB2"/>
    <w:rsid w:val="00306396"/>
    <w:rsid w:val="00307213"/>
    <w:rsid w:val="00307FD2"/>
    <w:rsid w:val="0031111D"/>
    <w:rsid w:val="00314AB7"/>
    <w:rsid w:val="00314B33"/>
    <w:rsid w:val="00315F8A"/>
    <w:rsid w:val="00317010"/>
    <w:rsid w:val="0031743A"/>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2FB"/>
    <w:rsid w:val="0038449D"/>
    <w:rsid w:val="00384C4E"/>
    <w:rsid w:val="00384D5C"/>
    <w:rsid w:val="00385288"/>
    <w:rsid w:val="0038577D"/>
    <w:rsid w:val="00385C38"/>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3D52"/>
    <w:rsid w:val="003A6D39"/>
    <w:rsid w:val="003A7A16"/>
    <w:rsid w:val="003B0512"/>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984"/>
    <w:rsid w:val="003E3A44"/>
    <w:rsid w:val="003E69CF"/>
    <w:rsid w:val="003E7F72"/>
    <w:rsid w:val="003F024E"/>
    <w:rsid w:val="003F1C56"/>
    <w:rsid w:val="003F330C"/>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57D03"/>
    <w:rsid w:val="00460B64"/>
    <w:rsid w:val="00460CFB"/>
    <w:rsid w:val="004625B5"/>
    <w:rsid w:val="004629FE"/>
    <w:rsid w:val="00462B24"/>
    <w:rsid w:val="0046383B"/>
    <w:rsid w:val="00465561"/>
    <w:rsid w:val="004665D6"/>
    <w:rsid w:val="00467D4C"/>
    <w:rsid w:val="00472AC1"/>
    <w:rsid w:val="004730C8"/>
    <w:rsid w:val="00474007"/>
    <w:rsid w:val="00475175"/>
    <w:rsid w:val="00476D29"/>
    <w:rsid w:val="004776D0"/>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97E6E"/>
    <w:rsid w:val="004A026F"/>
    <w:rsid w:val="004A043C"/>
    <w:rsid w:val="004A24C6"/>
    <w:rsid w:val="004A253F"/>
    <w:rsid w:val="004A2A43"/>
    <w:rsid w:val="004A2E72"/>
    <w:rsid w:val="004A30CF"/>
    <w:rsid w:val="004A3203"/>
    <w:rsid w:val="004A33A0"/>
    <w:rsid w:val="004A3DB8"/>
    <w:rsid w:val="004A584A"/>
    <w:rsid w:val="004B0AAA"/>
    <w:rsid w:val="004B1C7D"/>
    <w:rsid w:val="004B2295"/>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278D"/>
    <w:rsid w:val="004E367F"/>
    <w:rsid w:val="004E39D7"/>
    <w:rsid w:val="004E4492"/>
    <w:rsid w:val="004E7514"/>
    <w:rsid w:val="004F0101"/>
    <w:rsid w:val="004F047F"/>
    <w:rsid w:val="004F28BA"/>
    <w:rsid w:val="004F305D"/>
    <w:rsid w:val="004F3885"/>
    <w:rsid w:val="004F4074"/>
    <w:rsid w:val="004F40E1"/>
    <w:rsid w:val="004F416F"/>
    <w:rsid w:val="004F4A84"/>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940"/>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588F"/>
    <w:rsid w:val="0054622B"/>
    <w:rsid w:val="00546F84"/>
    <w:rsid w:val="00546FFE"/>
    <w:rsid w:val="00547C82"/>
    <w:rsid w:val="00551432"/>
    <w:rsid w:val="00551DD4"/>
    <w:rsid w:val="00551E81"/>
    <w:rsid w:val="00552323"/>
    <w:rsid w:val="00552EB7"/>
    <w:rsid w:val="005530DB"/>
    <w:rsid w:val="005543A0"/>
    <w:rsid w:val="00555014"/>
    <w:rsid w:val="005551C0"/>
    <w:rsid w:val="00555266"/>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8DC"/>
    <w:rsid w:val="00577D6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2B77"/>
    <w:rsid w:val="005C3809"/>
    <w:rsid w:val="005C395D"/>
    <w:rsid w:val="005C3BA1"/>
    <w:rsid w:val="005C647A"/>
    <w:rsid w:val="005C65DF"/>
    <w:rsid w:val="005C757B"/>
    <w:rsid w:val="005C7AE7"/>
    <w:rsid w:val="005D0C75"/>
    <w:rsid w:val="005D0F1B"/>
    <w:rsid w:val="005D2313"/>
    <w:rsid w:val="005D28A8"/>
    <w:rsid w:val="005D333D"/>
    <w:rsid w:val="005D38B6"/>
    <w:rsid w:val="005D4B08"/>
    <w:rsid w:val="005D4D5B"/>
    <w:rsid w:val="005D64C4"/>
    <w:rsid w:val="005D68A1"/>
    <w:rsid w:val="005D774C"/>
    <w:rsid w:val="005E0FD5"/>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4B6C"/>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587B"/>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4613"/>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173C"/>
    <w:rsid w:val="006D21A4"/>
    <w:rsid w:val="006D22CC"/>
    <w:rsid w:val="006D2F28"/>
    <w:rsid w:val="006D351B"/>
    <w:rsid w:val="006D37B1"/>
    <w:rsid w:val="006D5200"/>
    <w:rsid w:val="006D5FC1"/>
    <w:rsid w:val="006E044E"/>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6F7FDA"/>
    <w:rsid w:val="0070027A"/>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7EC"/>
    <w:rsid w:val="00717B36"/>
    <w:rsid w:val="00717DE4"/>
    <w:rsid w:val="00717EAD"/>
    <w:rsid w:val="007205FE"/>
    <w:rsid w:val="00720757"/>
    <w:rsid w:val="007207A1"/>
    <w:rsid w:val="00720B01"/>
    <w:rsid w:val="007214AA"/>
    <w:rsid w:val="007223F0"/>
    <w:rsid w:val="007226C5"/>
    <w:rsid w:val="00724072"/>
    <w:rsid w:val="007244D2"/>
    <w:rsid w:val="007270B7"/>
    <w:rsid w:val="00727349"/>
    <w:rsid w:val="00731EB6"/>
    <w:rsid w:val="007327C8"/>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269C"/>
    <w:rsid w:val="0075447F"/>
    <w:rsid w:val="0075453D"/>
    <w:rsid w:val="007554A0"/>
    <w:rsid w:val="00755999"/>
    <w:rsid w:val="007566D8"/>
    <w:rsid w:val="00756ADE"/>
    <w:rsid w:val="007570D1"/>
    <w:rsid w:val="0075711B"/>
    <w:rsid w:val="007575DF"/>
    <w:rsid w:val="00760479"/>
    <w:rsid w:val="00760F00"/>
    <w:rsid w:val="00764E14"/>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92E"/>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1835"/>
    <w:rsid w:val="007D2445"/>
    <w:rsid w:val="007D2C1D"/>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38F"/>
    <w:rsid w:val="00803A61"/>
    <w:rsid w:val="008056AF"/>
    <w:rsid w:val="00805A85"/>
    <w:rsid w:val="00805E0B"/>
    <w:rsid w:val="0080692F"/>
    <w:rsid w:val="00810907"/>
    <w:rsid w:val="00810CBE"/>
    <w:rsid w:val="00811FCA"/>
    <w:rsid w:val="008121B9"/>
    <w:rsid w:val="00812724"/>
    <w:rsid w:val="00812AEA"/>
    <w:rsid w:val="00813150"/>
    <w:rsid w:val="008132E9"/>
    <w:rsid w:val="00815226"/>
    <w:rsid w:val="00815D5B"/>
    <w:rsid w:val="008203A6"/>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2C9"/>
    <w:rsid w:val="008364D6"/>
    <w:rsid w:val="00837D1D"/>
    <w:rsid w:val="0084019F"/>
    <w:rsid w:val="0084036B"/>
    <w:rsid w:val="008406D0"/>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676AA"/>
    <w:rsid w:val="00871D7B"/>
    <w:rsid w:val="00871E3F"/>
    <w:rsid w:val="00872E02"/>
    <w:rsid w:val="00872F82"/>
    <w:rsid w:val="008756F4"/>
    <w:rsid w:val="008768E0"/>
    <w:rsid w:val="00877680"/>
    <w:rsid w:val="0087777D"/>
    <w:rsid w:val="00881549"/>
    <w:rsid w:val="008832F3"/>
    <w:rsid w:val="00883CB8"/>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0EAB"/>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B7E12"/>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64B"/>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52"/>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A76"/>
    <w:rsid w:val="009B2B9D"/>
    <w:rsid w:val="009B481C"/>
    <w:rsid w:val="009B4D88"/>
    <w:rsid w:val="009B50B0"/>
    <w:rsid w:val="009B551F"/>
    <w:rsid w:val="009B61E9"/>
    <w:rsid w:val="009B64B4"/>
    <w:rsid w:val="009B6B60"/>
    <w:rsid w:val="009B6BD5"/>
    <w:rsid w:val="009C04AD"/>
    <w:rsid w:val="009C09BD"/>
    <w:rsid w:val="009C5A83"/>
    <w:rsid w:val="009C7265"/>
    <w:rsid w:val="009C72BF"/>
    <w:rsid w:val="009C7E16"/>
    <w:rsid w:val="009C7E66"/>
    <w:rsid w:val="009D03C7"/>
    <w:rsid w:val="009D175E"/>
    <w:rsid w:val="009D3F38"/>
    <w:rsid w:val="009D4275"/>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0476"/>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BD2"/>
    <w:rsid w:val="00A14E32"/>
    <w:rsid w:val="00A15DB2"/>
    <w:rsid w:val="00A1694B"/>
    <w:rsid w:val="00A16B57"/>
    <w:rsid w:val="00A16CF5"/>
    <w:rsid w:val="00A17B6D"/>
    <w:rsid w:val="00A20224"/>
    <w:rsid w:val="00A20697"/>
    <w:rsid w:val="00A20D23"/>
    <w:rsid w:val="00A20F00"/>
    <w:rsid w:val="00A2192E"/>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38C"/>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67B89"/>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373C"/>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D594B"/>
    <w:rsid w:val="00AE3C8F"/>
    <w:rsid w:val="00AE5D23"/>
    <w:rsid w:val="00AE614B"/>
    <w:rsid w:val="00AE6FB0"/>
    <w:rsid w:val="00AF17BE"/>
    <w:rsid w:val="00AF21A9"/>
    <w:rsid w:val="00AF3603"/>
    <w:rsid w:val="00AF3791"/>
    <w:rsid w:val="00AF413D"/>
    <w:rsid w:val="00AF486D"/>
    <w:rsid w:val="00AF6380"/>
    <w:rsid w:val="00AF6DFA"/>
    <w:rsid w:val="00AF7190"/>
    <w:rsid w:val="00AF7FD1"/>
    <w:rsid w:val="00B01092"/>
    <w:rsid w:val="00B01EF1"/>
    <w:rsid w:val="00B01F37"/>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3C5"/>
    <w:rsid w:val="00B32BE5"/>
    <w:rsid w:val="00B33C37"/>
    <w:rsid w:val="00B356C7"/>
    <w:rsid w:val="00B42830"/>
    <w:rsid w:val="00B45521"/>
    <w:rsid w:val="00B46026"/>
    <w:rsid w:val="00B4640B"/>
    <w:rsid w:val="00B46A46"/>
    <w:rsid w:val="00B521B0"/>
    <w:rsid w:val="00B523B4"/>
    <w:rsid w:val="00B52666"/>
    <w:rsid w:val="00B5323D"/>
    <w:rsid w:val="00B5395A"/>
    <w:rsid w:val="00B55DDC"/>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0B14"/>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862FC"/>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46A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79F2"/>
    <w:rsid w:val="00BF7E57"/>
    <w:rsid w:val="00C004DA"/>
    <w:rsid w:val="00C00B8A"/>
    <w:rsid w:val="00C019D6"/>
    <w:rsid w:val="00C027D5"/>
    <w:rsid w:val="00C03EF2"/>
    <w:rsid w:val="00C0589F"/>
    <w:rsid w:val="00C10EFA"/>
    <w:rsid w:val="00C11B39"/>
    <w:rsid w:val="00C126C9"/>
    <w:rsid w:val="00C13F45"/>
    <w:rsid w:val="00C1433D"/>
    <w:rsid w:val="00C1577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24C6"/>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6D0"/>
    <w:rsid w:val="00C8294E"/>
    <w:rsid w:val="00C83194"/>
    <w:rsid w:val="00C8508B"/>
    <w:rsid w:val="00C85389"/>
    <w:rsid w:val="00C8585F"/>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00E"/>
    <w:rsid w:val="00CA4CD7"/>
    <w:rsid w:val="00CA5B5A"/>
    <w:rsid w:val="00CA624F"/>
    <w:rsid w:val="00CA6444"/>
    <w:rsid w:val="00CA6791"/>
    <w:rsid w:val="00CA74F6"/>
    <w:rsid w:val="00CA759E"/>
    <w:rsid w:val="00CB073C"/>
    <w:rsid w:val="00CB07F3"/>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D7A29"/>
    <w:rsid w:val="00CE0918"/>
    <w:rsid w:val="00CE1203"/>
    <w:rsid w:val="00CE17C0"/>
    <w:rsid w:val="00CE1A7D"/>
    <w:rsid w:val="00CE2925"/>
    <w:rsid w:val="00CE3595"/>
    <w:rsid w:val="00CF1CF1"/>
    <w:rsid w:val="00CF2429"/>
    <w:rsid w:val="00CF2C06"/>
    <w:rsid w:val="00CF5BE7"/>
    <w:rsid w:val="00CF6195"/>
    <w:rsid w:val="00CF6D34"/>
    <w:rsid w:val="00CF78F6"/>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8D4"/>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676"/>
    <w:rsid w:val="00D54C50"/>
    <w:rsid w:val="00D54D31"/>
    <w:rsid w:val="00D54ED5"/>
    <w:rsid w:val="00D552D2"/>
    <w:rsid w:val="00D553E9"/>
    <w:rsid w:val="00D555E7"/>
    <w:rsid w:val="00D57057"/>
    <w:rsid w:val="00D57D21"/>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52D"/>
    <w:rsid w:val="00D718C0"/>
    <w:rsid w:val="00D72557"/>
    <w:rsid w:val="00D72769"/>
    <w:rsid w:val="00D732C5"/>
    <w:rsid w:val="00D73909"/>
    <w:rsid w:val="00D74016"/>
    <w:rsid w:val="00D748D9"/>
    <w:rsid w:val="00D750D8"/>
    <w:rsid w:val="00D756B6"/>
    <w:rsid w:val="00D75C42"/>
    <w:rsid w:val="00D76118"/>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A9A"/>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464"/>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0A15"/>
    <w:rsid w:val="00E31469"/>
    <w:rsid w:val="00E32B34"/>
    <w:rsid w:val="00E32D9E"/>
    <w:rsid w:val="00E35D7B"/>
    <w:rsid w:val="00E364D4"/>
    <w:rsid w:val="00E367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48D8"/>
    <w:rsid w:val="00E65B57"/>
    <w:rsid w:val="00E65B7A"/>
    <w:rsid w:val="00E6620B"/>
    <w:rsid w:val="00E6713E"/>
    <w:rsid w:val="00E67905"/>
    <w:rsid w:val="00E705F6"/>
    <w:rsid w:val="00E71A1A"/>
    <w:rsid w:val="00E71B39"/>
    <w:rsid w:val="00E71D85"/>
    <w:rsid w:val="00E72D64"/>
    <w:rsid w:val="00E74AAE"/>
    <w:rsid w:val="00E77816"/>
    <w:rsid w:val="00E80EF2"/>
    <w:rsid w:val="00E8145A"/>
    <w:rsid w:val="00E82857"/>
    <w:rsid w:val="00E83111"/>
    <w:rsid w:val="00E83D86"/>
    <w:rsid w:val="00E842F0"/>
    <w:rsid w:val="00E8524D"/>
    <w:rsid w:val="00E8595A"/>
    <w:rsid w:val="00E8671A"/>
    <w:rsid w:val="00E8697B"/>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476E"/>
    <w:rsid w:val="00EA5250"/>
    <w:rsid w:val="00EA53F9"/>
    <w:rsid w:val="00EA57F5"/>
    <w:rsid w:val="00EA6429"/>
    <w:rsid w:val="00EA6CBD"/>
    <w:rsid w:val="00EA7ACB"/>
    <w:rsid w:val="00EB0488"/>
    <w:rsid w:val="00EB32B2"/>
    <w:rsid w:val="00EB4528"/>
    <w:rsid w:val="00EB469F"/>
    <w:rsid w:val="00EB49EF"/>
    <w:rsid w:val="00EB4DC1"/>
    <w:rsid w:val="00EB55EB"/>
    <w:rsid w:val="00EB6D9A"/>
    <w:rsid w:val="00EB75EA"/>
    <w:rsid w:val="00EB7779"/>
    <w:rsid w:val="00EB7A8A"/>
    <w:rsid w:val="00EC0BDF"/>
    <w:rsid w:val="00EC6FE8"/>
    <w:rsid w:val="00EC7BB1"/>
    <w:rsid w:val="00EC7CB4"/>
    <w:rsid w:val="00ED0184"/>
    <w:rsid w:val="00ED0E70"/>
    <w:rsid w:val="00ED28B3"/>
    <w:rsid w:val="00ED2E7C"/>
    <w:rsid w:val="00ED33D3"/>
    <w:rsid w:val="00ED3F32"/>
    <w:rsid w:val="00ED4BF1"/>
    <w:rsid w:val="00ED4EE8"/>
    <w:rsid w:val="00ED6498"/>
    <w:rsid w:val="00EE039A"/>
    <w:rsid w:val="00EE17E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137"/>
    <w:rsid w:val="00F27632"/>
    <w:rsid w:val="00F30377"/>
    <w:rsid w:val="00F30475"/>
    <w:rsid w:val="00F30734"/>
    <w:rsid w:val="00F31D7F"/>
    <w:rsid w:val="00F32617"/>
    <w:rsid w:val="00F32C88"/>
    <w:rsid w:val="00F338AB"/>
    <w:rsid w:val="00F33E90"/>
    <w:rsid w:val="00F3403F"/>
    <w:rsid w:val="00F35097"/>
    <w:rsid w:val="00F3529C"/>
    <w:rsid w:val="00F364E2"/>
    <w:rsid w:val="00F40008"/>
    <w:rsid w:val="00F4056F"/>
    <w:rsid w:val="00F40959"/>
    <w:rsid w:val="00F414F8"/>
    <w:rsid w:val="00F43A4D"/>
    <w:rsid w:val="00F43B8E"/>
    <w:rsid w:val="00F45803"/>
    <w:rsid w:val="00F45EAE"/>
    <w:rsid w:val="00F464E7"/>
    <w:rsid w:val="00F47426"/>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C1B"/>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118F8F"/>
  <w15:chartTrackingRefBased/>
  <w15:docId w15:val="{DAD42F96-F7FE-4F7B-B39E-6020B84C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487018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3963233">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2438611">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0734819">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2971301">
      <w:bodyDiv w:val="1"/>
      <w:marLeft w:val="0"/>
      <w:marRight w:val="0"/>
      <w:marTop w:val="0"/>
      <w:marBottom w:val="0"/>
      <w:divBdr>
        <w:top w:val="none" w:sz="0" w:space="0" w:color="auto"/>
        <w:left w:val="none" w:sz="0" w:space="0" w:color="auto"/>
        <w:bottom w:val="none" w:sz="0" w:space="0" w:color="auto"/>
        <w:right w:val="none" w:sz="0" w:space="0" w:color="auto"/>
      </w:divBdr>
    </w:div>
    <w:div w:id="125779742">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0245670">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2677350">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47672082">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237008">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2985769">
      <w:bodyDiv w:val="1"/>
      <w:marLeft w:val="0"/>
      <w:marRight w:val="0"/>
      <w:marTop w:val="0"/>
      <w:marBottom w:val="0"/>
      <w:divBdr>
        <w:top w:val="none" w:sz="0" w:space="0" w:color="auto"/>
        <w:left w:val="none" w:sz="0" w:space="0" w:color="auto"/>
        <w:bottom w:val="none" w:sz="0" w:space="0" w:color="auto"/>
        <w:right w:val="none" w:sz="0" w:space="0" w:color="auto"/>
      </w:divBdr>
    </w:div>
    <w:div w:id="225841911">
      <w:bodyDiv w:val="1"/>
      <w:marLeft w:val="0"/>
      <w:marRight w:val="0"/>
      <w:marTop w:val="0"/>
      <w:marBottom w:val="0"/>
      <w:divBdr>
        <w:top w:val="none" w:sz="0" w:space="0" w:color="auto"/>
        <w:left w:val="none" w:sz="0" w:space="0" w:color="auto"/>
        <w:bottom w:val="none" w:sz="0" w:space="0" w:color="auto"/>
        <w:right w:val="none" w:sz="0" w:space="0" w:color="auto"/>
      </w:divBdr>
    </w:div>
    <w:div w:id="227351588">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39563968">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3298290">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8607423">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8706565">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2658131">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08362002">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3877682">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6174300">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6761548">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79944798">
      <w:bodyDiv w:val="1"/>
      <w:marLeft w:val="0"/>
      <w:marRight w:val="0"/>
      <w:marTop w:val="0"/>
      <w:marBottom w:val="0"/>
      <w:divBdr>
        <w:top w:val="none" w:sz="0" w:space="0" w:color="auto"/>
        <w:left w:val="none" w:sz="0" w:space="0" w:color="auto"/>
        <w:bottom w:val="none" w:sz="0" w:space="0" w:color="auto"/>
        <w:right w:val="none" w:sz="0" w:space="0" w:color="auto"/>
      </w:divBdr>
    </w:div>
    <w:div w:id="380637231">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182692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397442754">
      <w:bodyDiv w:val="1"/>
      <w:marLeft w:val="0"/>
      <w:marRight w:val="0"/>
      <w:marTop w:val="0"/>
      <w:marBottom w:val="0"/>
      <w:divBdr>
        <w:top w:val="none" w:sz="0" w:space="0" w:color="auto"/>
        <w:left w:val="none" w:sz="0" w:space="0" w:color="auto"/>
        <w:bottom w:val="none" w:sz="0" w:space="0" w:color="auto"/>
        <w:right w:val="none" w:sz="0" w:space="0" w:color="auto"/>
      </w:divBdr>
    </w:div>
    <w:div w:id="410127952">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337977">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1581817">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5412422">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2847864">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67818491">
      <w:bodyDiv w:val="1"/>
      <w:marLeft w:val="0"/>
      <w:marRight w:val="0"/>
      <w:marTop w:val="0"/>
      <w:marBottom w:val="0"/>
      <w:divBdr>
        <w:top w:val="none" w:sz="0" w:space="0" w:color="auto"/>
        <w:left w:val="none" w:sz="0" w:space="0" w:color="auto"/>
        <w:bottom w:val="none" w:sz="0" w:space="0" w:color="auto"/>
        <w:right w:val="none" w:sz="0" w:space="0" w:color="auto"/>
      </w:divBdr>
    </w:div>
    <w:div w:id="473716178">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4051828">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7235433">
      <w:bodyDiv w:val="1"/>
      <w:marLeft w:val="0"/>
      <w:marRight w:val="0"/>
      <w:marTop w:val="0"/>
      <w:marBottom w:val="0"/>
      <w:divBdr>
        <w:top w:val="none" w:sz="0" w:space="0" w:color="auto"/>
        <w:left w:val="none" w:sz="0" w:space="0" w:color="auto"/>
        <w:bottom w:val="none" w:sz="0" w:space="0" w:color="auto"/>
        <w:right w:val="none" w:sz="0" w:space="0" w:color="auto"/>
      </w:divBdr>
    </w:div>
    <w:div w:id="498809692">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3475876">
      <w:bodyDiv w:val="1"/>
      <w:marLeft w:val="0"/>
      <w:marRight w:val="0"/>
      <w:marTop w:val="0"/>
      <w:marBottom w:val="0"/>
      <w:divBdr>
        <w:top w:val="none" w:sz="0" w:space="0" w:color="auto"/>
        <w:left w:val="none" w:sz="0" w:space="0" w:color="auto"/>
        <w:bottom w:val="none" w:sz="0" w:space="0" w:color="auto"/>
        <w:right w:val="none" w:sz="0" w:space="0" w:color="auto"/>
      </w:divBdr>
    </w:div>
    <w:div w:id="504786618">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09611134">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18930330">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0530351">
      <w:bodyDiv w:val="1"/>
      <w:marLeft w:val="0"/>
      <w:marRight w:val="0"/>
      <w:marTop w:val="0"/>
      <w:marBottom w:val="0"/>
      <w:divBdr>
        <w:top w:val="none" w:sz="0" w:space="0" w:color="auto"/>
        <w:left w:val="none" w:sz="0" w:space="0" w:color="auto"/>
        <w:bottom w:val="none" w:sz="0" w:space="0" w:color="auto"/>
        <w:right w:val="none" w:sz="0" w:space="0" w:color="auto"/>
      </w:divBdr>
    </w:div>
    <w:div w:id="533346303">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5072265">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346897">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0457735">
      <w:bodyDiv w:val="1"/>
      <w:marLeft w:val="0"/>
      <w:marRight w:val="0"/>
      <w:marTop w:val="0"/>
      <w:marBottom w:val="0"/>
      <w:divBdr>
        <w:top w:val="none" w:sz="0" w:space="0" w:color="auto"/>
        <w:left w:val="none" w:sz="0" w:space="0" w:color="auto"/>
        <w:bottom w:val="none" w:sz="0" w:space="0" w:color="auto"/>
        <w:right w:val="none" w:sz="0" w:space="0" w:color="auto"/>
      </w:divBdr>
    </w:div>
    <w:div w:id="553662660">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232826">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3274220">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6499161">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2537733">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4408275">
      <w:bodyDiv w:val="1"/>
      <w:marLeft w:val="0"/>
      <w:marRight w:val="0"/>
      <w:marTop w:val="0"/>
      <w:marBottom w:val="0"/>
      <w:divBdr>
        <w:top w:val="none" w:sz="0" w:space="0" w:color="auto"/>
        <w:left w:val="none" w:sz="0" w:space="0" w:color="auto"/>
        <w:bottom w:val="none" w:sz="0" w:space="0" w:color="auto"/>
        <w:right w:val="none" w:sz="0" w:space="0" w:color="auto"/>
      </w:divBdr>
    </w:div>
    <w:div w:id="634986035">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043715">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8629875">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2199612">
      <w:bodyDiv w:val="1"/>
      <w:marLeft w:val="0"/>
      <w:marRight w:val="0"/>
      <w:marTop w:val="0"/>
      <w:marBottom w:val="0"/>
      <w:divBdr>
        <w:top w:val="none" w:sz="0" w:space="0" w:color="auto"/>
        <w:left w:val="none" w:sz="0" w:space="0" w:color="auto"/>
        <w:bottom w:val="none" w:sz="0" w:space="0" w:color="auto"/>
        <w:right w:val="none" w:sz="0" w:space="0" w:color="auto"/>
      </w:divBdr>
    </w:div>
    <w:div w:id="664359603">
      <w:bodyDiv w:val="1"/>
      <w:marLeft w:val="0"/>
      <w:marRight w:val="0"/>
      <w:marTop w:val="0"/>
      <w:marBottom w:val="0"/>
      <w:divBdr>
        <w:top w:val="none" w:sz="0" w:space="0" w:color="auto"/>
        <w:left w:val="none" w:sz="0" w:space="0" w:color="auto"/>
        <w:bottom w:val="none" w:sz="0" w:space="0" w:color="auto"/>
        <w:right w:val="none" w:sz="0" w:space="0" w:color="auto"/>
      </w:divBdr>
    </w:div>
    <w:div w:id="664553967">
      <w:bodyDiv w:val="1"/>
      <w:marLeft w:val="0"/>
      <w:marRight w:val="0"/>
      <w:marTop w:val="0"/>
      <w:marBottom w:val="0"/>
      <w:divBdr>
        <w:top w:val="none" w:sz="0" w:space="0" w:color="auto"/>
        <w:left w:val="none" w:sz="0" w:space="0" w:color="auto"/>
        <w:bottom w:val="none" w:sz="0" w:space="0" w:color="auto"/>
        <w:right w:val="none" w:sz="0" w:space="0" w:color="auto"/>
      </w:divBdr>
    </w:div>
    <w:div w:id="664825867">
      <w:bodyDiv w:val="1"/>
      <w:marLeft w:val="0"/>
      <w:marRight w:val="0"/>
      <w:marTop w:val="0"/>
      <w:marBottom w:val="0"/>
      <w:divBdr>
        <w:top w:val="none" w:sz="0" w:space="0" w:color="auto"/>
        <w:left w:val="none" w:sz="0" w:space="0" w:color="auto"/>
        <w:bottom w:val="none" w:sz="0" w:space="0" w:color="auto"/>
        <w:right w:val="none" w:sz="0" w:space="0" w:color="auto"/>
      </w:divBdr>
    </w:div>
    <w:div w:id="66613091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515357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331806">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3504663">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3210575">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07024609">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1879058">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1194911">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4742737">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4733629">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3448434">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7188717">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5248215">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5732184">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6962254">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2279360">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217543">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4080367">
      <w:bodyDiv w:val="1"/>
      <w:marLeft w:val="0"/>
      <w:marRight w:val="0"/>
      <w:marTop w:val="0"/>
      <w:marBottom w:val="0"/>
      <w:divBdr>
        <w:top w:val="none" w:sz="0" w:space="0" w:color="auto"/>
        <w:left w:val="none" w:sz="0" w:space="0" w:color="auto"/>
        <w:bottom w:val="none" w:sz="0" w:space="0" w:color="auto"/>
        <w:right w:val="none" w:sz="0" w:space="0" w:color="auto"/>
      </w:divBdr>
    </w:div>
    <w:div w:id="855195364">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6063668">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4467192">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650566">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569362">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17204996">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082177">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5216457">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9171252">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78074760">
      <w:bodyDiv w:val="1"/>
      <w:marLeft w:val="0"/>
      <w:marRight w:val="0"/>
      <w:marTop w:val="0"/>
      <w:marBottom w:val="0"/>
      <w:divBdr>
        <w:top w:val="none" w:sz="0" w:space="0" w:color="auto"/>
        <w:left w:val="none" w:sz="0" w:space="0" w:color="auto"/>
        <w:bottom w:val="none" w:sz="0" w:space="0" w:color="auto"/>
        <w:right w:val="none" w:sz="0" w:space="0" w:color="auto"/>
      </w:divBdr>
    </w:div>
    <w:div w:id="980578161">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604488">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2997681">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5540507">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2092631">
      <w:bodyDiv w:val="1"/>
      <w:marLeft w:val="0"/>
      <w:marRight w:val="0"/>
      <w:marTop w:val="0"/>
      <w:marBottom w:val="0"/>
      <w:divBdr>
        <w:top w:val="none" w:sz="0" w:space="0" w:color="auto"/>
        <w:left w:val="none" w:sz="0" w:space="0" w:color="auto"/>
        <w:bottom w:val="none" w:sz="0" w:space="0" w:color="auto"/>
        <w:right w:val="none" w:sz="0" w:space="0" w:color="auto"/>
      </w:divBdr>
    </w:div>
    <w:div w:id="1044213632">
      <w:bodyDiv w:val="1"/>
      <w:marLeft w:val="0"/>
      <w:marRight w:val="0"/>
      <w:marTop w:val="0"/>
      <w:marBottom w:val="0"/>
      <w:divBdr>
        <w:top w:val="none" w:sz="0" w:space="0" w:color="auto"/>
        <w:left w:val="none" w:sz="0" w:space="0" w:color="auto"/>
        <w:bottom w:val="none" w:sz="0" w:space="0" w:color="auto"/>
        <w:right w:val="none" w:sz="0" w:space="0" w:color="auto"/>
      </w:divBdr>
    </w:div>
    <w:div w:id="1049955323">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5177323">
      <w:bodyDiv w:val="1"/>
      <w:marLeft w:val="0"/>
      <w:marRight w:val="0"/>
      <w:marTop w:val="0"/>
      <w:marBottom w:val="0"/>
      <w:divBdr>
        <w:top w:val="none" w:sz="0" w:space="0" w:color="auto"/>
        <w:left w:val="none" w:sz="0" w:space="0" w:color="auto"/>
        <w:bottom w:val="none" w:sz="0" w:space="0" w:color="auto"/>
        <w:right w:val="none" w:sz="0" w:space="0" w:color="auto"/>
      </w:divBdr>
    </w:div>
    <w:div w:id="1065298370">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242026">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3649479">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1126482">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2307229">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8203274">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1825726">
      <w:bodyDiv w:val="1"/>
      <w:marLeft w:val="0"/>
      <w:marRight w:val="0"/>
      <w:marTop w:val="0"/>
      <w:marBottom w:val="0"/>
      <w:divBdr>
        <w:top w:val="none" w:sz="0" w:space="0" w:color="auto"/>
        <w:left w:val="none" w:sz="0" w:space="0" w:color="auto"/>
        <w:bottom w:val="none" w:sz="0" w:space="0" w:color="auto"/>
        <w:right w:val="none" w:sz="0" w:space="0" w:color="auto"/>
      </w:divBdr>
    </w:div>
    <w:div w:id="1132603324">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4178978">
      <w:bodyDiv w:val="1"/>
      <w:marLeft w:val="0"/>
      <w:marRight w:val="0"/>
      <w:marTop w:val="0"/>
      <w:marBottom w:val="0"/>
      <w:divBdr>
        <w:top w:val="none" w:sz="0" w:space="0" w:color="auto"/>
        <w:left w:val="none" w:sz="0" w:space="0" w:color="auto"/>
        <w:bottom w:val="none" w:sz="0" w:space="0" w:color="auto"/>
        <w:right w:val="none" w:sz="0" w:space="0" w:color="auto"/>
      </w:divBdr>
    </w:div>
    <w:div w:id="1136294159">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2845898">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4173575">
      <w:bodyDiv w:val="1"/>
      <w:marLeft w:val="0"/>
      <w:marRight w:val="0"/>
      <w:marTop w:val="0"/>
      <w:marBottom w:val="0"/>
      <w:divBdr>
        <w:top w:val="none" w:sz="0" w:space="0" w:color="auto"/>
        <w:left w:val="none" w:sz="0" w:space="0" w:color="auto"/>
        <w:bottom w:val="none" w:sz="0" w:space="0" w:color="auto"/>
        <w:right w:val="none" w:sz="0" w:space="0" w:color="auto"/>
      </w:divBdr>
    </w:div>
    <w:div w:id="120429335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81990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0115530">
      <w:bodyDiv w:val="1"/>
      <w:marLeft w:val="0"/>
      <w:marRight w:val="0"/>
      <w:marTop w:val="0"/>
      <w:marBottom w:val="0"/>
      <w:divBdr>
        <w:top w:val="none" w:sz="0" w:space="0" w:color="auto"/>
        <w:left w:val="none" w:sz="0" w:space="0" w:color="auto"/>
        <w:bottom w:val="none" w:sz="0" w:space="0" w:color="auto"/>
        <w:right w:val="none" w:sz="0" w:space="0" w:color="auto"/>
      </w:divBdr>
    </w:div>
    <w:div w:id="1231187818">
      <w:bodyDiv w:val="1"/>
      <w:marLeft w:val="0"/>
      <w:marRight w:val="0"/>
      <w:marTop w:val="0"/>
      <w:marBottom w:val="0"/>
      <w:divBdr>
        <w:top w:val="none" w:sz="0" w:space="0" w:color="auto"/>
        <w:left w:val="none" w:sz="0" w:space="0" w:color="auto"/>
        <w:bottom w:val="none" w:sz="0" w:space="0" w:color="auto"/>
        <w:right w:val="none" w:sz="0" w:space="0" w:color="auto"/>
      </w:divBdr>
    </w:div>
    <w:div w:id="1231305819">
      <w:bodyDiv w:val="1"/>
      <w:marLeft w:val="0"/>
      <w:marRight w:val="0"/>
      <w:marTop w:val="0"/>
      <w:marBottom w:val="0"/>
      <w:divBdr>
        <w:top w:val="none" w:sz="0" w:space="0" w:color="auto"/>
        <w:left w:val="none" w:sz="0" w:space="0" w:color="auto"/>
        <w:bottom w:val="none" w:sz="0" w:space="0" w:color="auto"/>
        <w:right w:val="none" w:sz="0" w:space="0" w:color="auto"/>
      </w:divBdr>
    </w:div>
    <w:div w:id="1235164787">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37284284">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287179">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6615807">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1007083">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6958986">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5721076">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4838">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5141304">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3798018">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8730649">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1470078">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6247408">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016433">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4719665">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1321444">
      <w:bodyDiv w:val="1"/>
      <w:marLeft w:val="0"/>
      <w:marRight w:val="0"/>
      <w:marTop w:val="0"/>
      <w:marBottom w:val="0"/>
      <w:divBdr>
        <w:top w:val="none" w:sz="0" w:space="0" w:color="auto"/>
        <w:left w:val="none" w:sz="0" w:space="0" w:color="auto"/>
        <w:bottom w:val="none" w:sz="0" w:space="0" w:color="auto"/>
        <w:right w:val="none" w:sz="0" w:space="0" w:color="auto"/>
      </w:divBdr>
    </w:div>
    <w:div w:id="1402944165">
      <w:bodyDiv w:val="1"/>
      <w:marLeft w:val="0"/>
      <w:marRight w:val="0"/>
      <w:marTop w:val="0"/>
      <w:marBottom w:val="0"/>
      <w:divBdr>
        <w:top w:val="none" w:sz="0" w:space="0" w:color="auto"/>
        <w:left w:val="none" w:sz="0" w:space="0" w:color="auto"/>
        <w:bottom w:val="none" w:sz="0" w:space="0" w:color="auto"/>
        <w:right w:val="none" w:sz="0" w:space="0" w:color="auto"/>
      </w:divBdr>
    </w:div>
    <w:div w:id="1403135080">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29160959">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2896619">
      <w:bodyDiv w:val="1"/>
      <w:marLeft w:val="0"/>
      <w:marRight w:val="0"/>
      <w:marTop w:val="0"/>
      <w:marBottom w:val="0"/>
      <w:divBdr>
        <w:top w:val="none" w:sz="0" w:space="0" w:color="auto"/>
        <w:left w:val="none" w:sz="0" w:space="0" w:color="auto"/>
        <w:bottom w:val="none" w:sz="0" w:space="0" w:color="auto"/>
        <w:right w:val="none" w:sz="0" w:space="0" w:color="auto"/>
      </w:divBdr>
    </w:div>
    <w:div w:id="1434085429">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4864576">
      <w:bodyDiv w:val="1"/>
      <w:marLeft w:val="0"/>
      <w:marRight w:val="0"/>
      <w:marTop w:val="0"/>
      <w:marBottom w:val="0"/>
      <w:divBdr>
        <w:top w:val="none" w:sz="0" w:space="0" w:color="auto"/>
        <w:left w:val="none" w:sz="0" w:space="0" w:color="auto"/>
        <w:bottom w:val="none" w:sz="0" w:space="0" w:color="auto"/>
        <w:right w:val="none" w:sz="0" w:space="0" w:color="auto"/>
      </w:divBdr>
    </w:div>
    <w:div w:id="1438872409">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494153">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192229">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4985230">
      <w:bodyDiv w:val="1"/>
      <w:marLeft w:val="0"/>
      <w:marRight w:val="0"/>
      <w:marTop w:val="0"/>
      <w:marBottom w:val="0"/>
      <w:divBdr>
        <w:top w:val="none" w:sz="0" w:space="0" w:color="auto"/>
        <w:left w:val="none" w:sz="0" w:space="0" w:color="auto"/>
        <w:bottom w:val="none" w:sz="0" w:space="0" w:color="auto"/>
        <w:right w:val="none" w:sz="0" w:space="0" w:color="auto"/>
      </w:divBdr>
    </w:div>
    <w:div w:id="1476871692">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213989">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4569400">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2429542">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21861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474940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1530044">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177950">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1429193">
      <w:bodyDiv w:val="1"/>
      <w:marLeft w:val="0"/>
      <w:marRight w:val="0"/>
      <w:marTop w:val="0"/>
      <w:marBottom w:val="0"/>
      <w:divBdr>
        <w:top w:val="none" w:sz="0" w:space="0" w:color="auto"/>
        <w:left w:val="none" w:sz="0" w:space="0" w:color="auto"/>
        <w:bottom w:val="none" w:sz="0" w:space="0" w:color="auto"/>
        <w:right w:val="none" w:sz="0" w:space="0" w:color="auto"/>
      </w:divBdr>
    </w:div>
    <w:div w:id="1592540422">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6985134">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691393">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0819863">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7372840">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4114209">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6296238">
      <w:bodyDiv w:val="1"/>
      <w:marLeft w:val="0"/>
      <w:marRight w:val="0"/>
      <w:marTop w:val="0"/>
      <w:marBottom w:val="0"/>
      <w:divBdr>
        <w:top w:val="none" w:sz="0" w:space="0" w:color="auto"/>
        <w:left w:val="none" w:sz="0" w:space="0" w:color="auto"/>
        <w:bottom w:val="none" w:sz="0" w:space="0" w:color="auto"/>
        <w:right w:val="none" w:sz="0" w:space="0" w:color="auto"/>
      </w:divBdr>
    </w:div>
    <w:div w:id="1657218891">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0044548">
      <w:bodyDiv w:val="1"/>
      <w:marLeft w:val="0"/>
      <w:marRight w:val="0"/>
      <w:marTop w:val="0"/>
      <w:marBottom w:val="0"/>
      <w:divBdr>
        <w:top w:val="none" w:sz="0" w:space="0" w:color="auto"/>
        <w:left w:val="none" w:sz="0" w:space="0" w:color="auto"/>
        <w:bottom w:val="none" w:sz="0" w:space="0" w:color="auto"/>
        <w:right w:val="none" w:sz="0" w:space="0" w:color="auto"/>
      </w:divBdr>
    </w:div>
    <w:div w:id="1682119855">
      <w:bodyDiv w:val="1"/>
      <w:marLeft w:val="0"/>
      <w:marRight w:val="0"/>
      <w:marTop w:val="0"/>
      <w:marBottom w:val="0"/>
      <w:divBdr>
        <w:top w:val="none" w:sz="0" w:space="0" w:color="auto"/>
        <w:left w:val="none" w:sz="0" w:space="0" w:color="auto"/>
        <w:bottom w:val="none" w:sz="0" w:space="0" w:color="auto"/>
        <w:right w:val="none" w:sz="0" w:space="0" w:color="auto"/>
      </w:divBdr>
    </w:div>
    <w:div w:id="1688603231">
      <w:bodyDiv w:val="1"/>
      <w:marLeft w:val="0"/>
      <w:marRight w:val="0"/>
      <w:marTop w:val="0"/>
      <w:marBottom w:val="0"/>
      <w:divBdr>
        <w:top w:val="none" w:sz="0" w:space="0" w:color="auto"/>
        <w:left w:val="none" w:sz="0" w:space="0" w:color="auto"/>
        <w:bottom w:val="none" w:sz="0" w:space="0" w:color="auto"/>
        <w:right w:val="none" w:sz="0" w:space="0" w:color="auto"/>
      </w:divBdr>
    </w:div>
    <w:div w:id="1694261933">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3136899">
      <w:bodyDiv w:val="1"/>
      <w:marLeft w:val="0"/>
      <w:marRight w:val="0"/>
      <w:marTop w:val="0"/>
      <w:marBottom w:val="0"/>
      <w:divBdr>
        <w:top w:val="none" w:sz="0" w:space="0" w:color="auto"/>
        <w:left w:val="none" w:sz="0" w:space="0" w:color="auto"/>
        <w:bottom w:val="none" w:sz="0" w:space="0" w:color="auto"/>
        <w:right w:val="none" w:sz="0" w:space="0" w:color="auto"/>
      </w:divBdr>
    </w:div>
    <w:div w:id="1745684298">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0880953">
      <w:bodyDiv w:val="1"/>
      <w:marLeft w:val="0"/>
      <w:marRight w:val="0"/>
      <w:marTop w:val="0"/>
      <w:marBottom w:val="0"/>
      <w:divBdr>
        <w:top w:val="none" w:sz="0" w:space="0" w:color="auto"/>
        <w:left w:val="none" w:sz="0" w:space="0" w:color="auto"/>
        <w:bottom w:val="none" w:sz="0" w:space="0" w:color="auto"/>
        <w:right w:val="none" w:sz="0" w:space="0" w:color="auto"/>
      </w:divBdr>
    </w:div>
    <w:div w:id="175146686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585833">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3063448">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8792902">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89005516">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8452891">
      <w:bodyDiv w:val="1"/>
      <w:marLeft w:val="0"/>
      <w:marRight w:val="0"/>
      <w:marTop w:val="0"/>
      <w:marBottom w:val="0"/>
      <w:divBdr>
        <w:top w:val="none" w:sz="0" w:space="0" w:color="auto"/>
        <w:left w:val="none" w:sz="0" w:space="0" w:color="auto"/>
        <w:bottom w:val="none" w:sz="0" w:space="0" w:color="auto"/>
        <w:right w:val="none" w:sz="0" w:space="0" w:color="auto"/>
      </w:divBdr>
    </w:div>
    <w:div w:id="1798913984">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8525408">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2819099">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4881653">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1334175">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8464304">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1890664">
      <w:bodyDiv w:val="1"/>
      <w:marLeft w:val="0"/>
      <w:marRight w:val="0"/>
      <w:marTop w:val="0"/>
      <w:marBottom w:val="0"/>
      <w:divBdr>
        <w:top w:val="none" w:sz="0" w:space="0" w:color="auto"/>
        <w:left w:val="none" w:sz="0" w:space="0" w:color="auto"/>
        <w:bottom w:val="none" w:sz="0" w:space="0" w:color="auto"/>
        <w:right w:val="none" w:sz="0" w:space="0" w:color="auto"/>
      </w:divBdr>
    </w:div>
    <w:div w:id="1881934960">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268100">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4271132">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1009">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5624483">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3144674">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8543621">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5281766">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3078039">
      <w:bodyDiv w:val="1"/>
      <w:marLeft w:val="0"/>
      <w:marRight w:val="0"/>
      <w:marTop w:val="0"/>
      <w:marBottom w:val="0"/>
      <w:divBdr>
        <w:top w:val="none" w:sz="0" w:space="0" w:color="auto"/>
        <w:left w:val="none" w:sz="0" w:space="0" w:color="auto"/>
        <w:bottom w:val="none" w:sz="0" w:space="0" w:color="auto"/>
        <w:right w:val="none" w:sz="0" w:space="0" w:color="auto"/>
      </w:divBdr>
    </w:div>
    <w:div w:id="1969315454">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1685351">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2900222">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020776">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5638965">
      <w:bodyDiv w:val="1"/>
      <w:marLeft w:val="0"/>
      <w:marRight w:val="0"/>
      <w:marTop w:val="0"/>
      <w:marBottom w:val="0"/>
      <w:divBdr>
        <w:top w:val="none" w:sz="0" w:space="0" w:color="auto"/>
        <w:left w:val="none" w:sz="0" w:space="0" w:color="auto"/>
        <w:bottom w:val="none" w:sz="0" w:space="0" w:color="auto"/>
        <w:right w:val="none" w:sz="0" w:space="0" w:color="auto"/>
      </w:divBdr>
    </w:div>
    <w:div w:id="2067680271">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0952322">
      <w:bodyDiv w:val="1"/>
      <w:marLeft w:val="0"/>
      <w:marRight w:val="0"/>
      <w:marTop w:val="0"/>
      <w:marBottom w:val="0"/>
      <w:divBdr>
        <w:top w:val="none" w:sz="0" w:space="0" w:color="auto"/>
        <w:left w:val="none" w:sz="0" w:space="0" w:color="auto"/>
        <w:bottom w:val="none" w:sz="0" w:space="0" w:color="auto"/>
        <w:right w:val="none" w:sz="0" w:space="0" w:color="auto"/>
      </w:divBdr>
    </w:div>
    <w:div w:id="2074230796">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4835035">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5907300">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9591885">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371433">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0980619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7749690">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4788627">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nsm.sante.fr/disponibilites-des-produits-de-sante/medicaments/tegretol-l-p-400-mg-comprime-pellicule-secable-a-liberation-prolongee-carbamazepine"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peps.sante.gouv.fr/actu/ncov/actus_2019-ncov.html" TargetMode="External"/><Relationship Id="rId63" Type="http://schemas.openxmlformats.org/officeDocument/2006/relationships/hyperlink" Target="https://www.ordre.pharmacien.fr/les-communications/focus-sur/les-actualites/refus-de-soins-discriminatoire-quels-sont-les-droits-du-patient" TargetMode="External"/><Relationship Id="rId84" Type="http://schemas.openxmlformats.org/officeDocument/2006/relationships/hyperlink" Target="https://www.ordre.pharmacien.fr/les-communications/focus-sur/les-actualites/sanction-d-un-pharmacien-grossiste-repartiteur-pour-meconnaissance-de-ses-obligations-de-service-public-et-non-respect-des-bonnes-pratiques-de-dist" TargetMode="External"/><Relationship Id="rId138" Type="http://schemas.openxmlformats.org/officeDocument/2006/relationships/footer" Target="footer3.xml"/><Relationship Id="rId107" Type="http://schemas.openxmlformats.org/officeDocument/2006/relationships/hyperlink" Target="https://www.ordre.pharmacien.fr/les-communications/focus-sur/les-actualites/securite-des-professionnels-de-sante-la-loi-promulguee" TargetMode="External"/><Relationship Id="rId11" Type="http://schemas.openxmlformats.org/officeDocument/2006/relationships/hyperlink" Target="https://www.legifrance.gouv.fr/jorf/id/JORFTEXT000051871463" TargetMode="External"/><Relationship Id="rId32" Type="http://schemas.openxmlformats.org/officeDocument/2006/relationships/hyperlink" Target="https://ansm.sante.fr/actualites/decision-du-10-07-2025-portant-modification-de-la-liste-des-substances-psychotropes" TargetMode="External"/><Relationship Id="rId37" Type="http://schemas.openxmlformats.org/officeDocument/2006/relationships/hyperlink" Target="https://www.conseil-etat.fr/fr/arianeweb/CE/decision/2025-07-10/492840" TargetMode="External"/><Relationship Id="rId53" Type="http://schemas.openxmlformats.org/officeDocument/2006/relationships/hyperlink" Target="https://ansm.sante.fr/actualites/chikungunya-nous-publions-les-premiers-resultats-de-lenquete-sur-les-effets-indesirables-du-vaccin-ixchiq" TargetMode="External"/><Relationship Id="rId58" Type="http://schemas.openxmlformats.org/officeDocument/2006/relationships/hyperlink" Target="https://www.has-sante.fr/jcms/p_3634529/fr/evaluation-des-essms-quel-bilan-pour-cette-2e-annee-de-deploiement-du-dispositif" TargetMode="External"/><Relationship Id="rId74" Type="http://schemas.openxmlformats.org/officeDocument/2006/relationships/hyperlink" Target="https://www.assurance-maladie.ameli.fr/presse/2025-07-08-cp-depenses-fin-mai-2025" TargetMode="External"/><Relationship Id="rId79" Type="http://schemas.openxmlformats.org/officeDocument/2006/relationships/hyperlink" Target="https://sante.gouv.fr/actualites/presse/communiques-de-presse/article/le-ministere-charge-de-la-sante-publie-une-version-revisee-du-guide-sur-l" TargetMode="External"/><Relationship Id="rId102" Type="http://schemas.openxmlformats.org/officeDocument/2006/relationships/hyperlink" Target="https://peps.sante.gouv.fr/actu/2025/25_dgos-dgs_reorg-missions-recherche-pdts-sante_17072025_annexe.pdf" TargetMode="External"/><Relationship Id="rId123" Type="http://schemas.openxmlformats.org/officeDocument/2006/relationships/hyperlink" Target="https://ansm.sante.fr/disponibilites-des-produits-de-sante/medicaments/risperidone-0-5-mg-1-mg-2-mg-3-mg-et-4-mg-comprime-orodispersible-risperidone" TargetMode="External"/><Relationship Id="rId128" Type="http://schemas.openxmlformats.org/officeDocument/2006/relationships/hyperlink" Target="https://ansm.sante.fr/disponibilites-des-produits-de-sante/medicaments/anafranil-25-mg-comprime-enrobe-clomipramine-chlorhydrate-de" TargetMode="External"/><Relationship Id="rId5" Type="http://schemas.openxmlformats.org/officeDocument/2006/relationships/footnotes" Target="footnotes.xml"/><Relationship Id="rId90" Type="http://schemas.openxmlformats.org/officeDocument/2006/relationships/hyperlink" Target="https://www.lemoniteurdespharmacies.fr/profession/socio-professionnel/reduire-les-volumes-de-medicaments-ca-se-joue-maintenant" TargetMode="External"/><Relationship Id="rId95" Type="http://schemas.openxmlformats.org/officeDocument/2006/relationships/hyperlink" Target="https://theconversation.com/virus-exotiques-dans-lhexagone-que-faut-il-savoir-du-chikungunya-261034" TargetMode="External"/><Relationship Id="rId22" Type="http://schemas.openxmlformats.org/officeDocument/2006/relationships/hyperlink" Target="https://peps.sante.gouv.fr/themes/subst_ven/subst.html" TargetMode="External"/><Relationship Id="rId27" Type="http://schemas.openxmlformats.org/officeDocument/2006/relationships/hyperlink" Target="https://www.legifrance.gouv.fr/jorf/id/JORFTEXT000051836445" TargetMode="External"/><Relationship Id="rId43" Type="http://schemas.openxmlformats.org/officeDocument/2006/relationships/hyperlink" Target="http://peps.intranet.sante.gouv.fr/actu/actualites.html" TargetMode="External"/><Relationship Id="rId48" Type="http://schemas.openxmlformats.org/officeDocument/2006/relationships/hyperlink" Target="https://mon-test-ist.ameli.fr/un" TargetMode="External"/><Relationship Id="rId64" Type="http://schemas.openxmlformats.org/officeDocument/2006/relationships/hyperlink" Target="https://www.securite-sociale.fr/home/hcaam/zone-main-content/rapports-et-avis-1/pour-un-redressement-durable-de-la-securite-sociale.html" TargetMode="External"/><Relationship Id="rId69" Type="http://schemas.openxmlformats.org/officeDocument/2006/relationships/hyperlink" Target="https://www.santepubliquefrance.fr/presse/2025/grandes-causes-de-deces-en-france-tendances-et-disparites-territoriales-en-2023" TargetMode="External"/><Relationship Id="rId113" Type="http://schemas.openxmlformats.org/officeDocument/2006/relationships/hyperlink" Target="https://ansm.sante.fr/actualites/point-de-situation-sur-les-approvisionnements-des-produits-de-contraste" TargetMode="External"/><Relationship Id="rId118" Type="http://schemas.openxmlformats.org/officeDocument/2006/relationships/hyperlink" Target="https://ansm.sante.fr/disponibilites-des-produits-de-sante/medicaments/methylphenidate-biogaran-comprime-a-liberation-prolongee-methylphenidate-chlorhydrate-de" TargetMode="External"/><Relationship Id="rId134" Type="http://schemas.openxmlformats.org/officeDocument/2006/relationships/header" Target="header2.xml"/><Relationship Id="rId139" Type="http://schemas.openxmlformats.org/officeDocument/2006/relationships/fontTable" Target="fontTable.xml"/><Relationship Id="rId80" Type="http://schemas.openxmlformats.org/officeDocument/2006/relationships/hyperlink" Target="https://igas.gouv.fr/causes-et-effets-de-la-financiarisation-du-systeme-de-sante" TargetMode="External"/><Relationship Id="rId85" Type="http://schemas.openxmlformats.org/officeDocument/2006/relationships/hyperlink" Target="https://www.ema.europa.eu/en/news/ixchiq-temporary-restriction-vaccinating-people-65-years-older-be-lifted" TargetMode="External"/><Relationship Id="rId12" Type="http://schemas.openxmlformats.org/officeDocument/2006/relationships/hyperlink" Target="https://www.legifrance.gouv.fr/codes/section_lc/LEGITEXT000006070719/LEGISCTA000051872738/" TargetMode="External"/><Relationship Id="rId17" Type="http://schemas.openxmlformats.org/officeDocument/2006/relationships/hyperlink" Target="https://peps.sante.gouv.fr/themes/subst_ven/subst.html" TargetMode="External"/><Relationship Id="rId33" Type="http://schemas.openxmlformats.org/officeDocument/2006/relationships/hyperlink" Target="https://ansm.sante.fr/actualites/ajout-de-nouvelles-benzodiazepines-de-synthese-designer-benzodiazepines-sur-la-liste-des-substances-psychotropes" TargetMode="External"/><Relationship Id="rId38" Type="http://schemas.openxmlformats.org/officeDocument/2006/relationships/hyperlink" Target="https://657gg.r.a.d.sendibm1.com/mk/mr/sh/SMJz09SDriOHWPUdu9ZxkroEZuAV/D39tQsq0y2sF" TargetMode="External"/><Relationship Id="rId59" Type="http://schemas.openxmlformats.org/officeDocument/2006/relationships/hyperlink" Target="https://www.lemonde.fr/societe/article/2025/07/03/implants-vaginaux-les-avocates-de-plus-de-120-femmes-contestent-le-classement-de-l-enquete-pour-tromperie-aggravee-et-blessures-involontaires_6617740_3224.html" TargetMode="External"/><Relationship Id="rId103" Type="http://schemas.openxmlformats.org/officeDocument/2006/relationships/hyperlink" Target="https://mailchi.mp/c451bf640e69/communique-presse-uspo-17072025" TargetMode="External"/><Relationship Id="rId108" Type="http://schemas.openxmlformats.org/officeDocument/2006/relationships/hyperlink" Target="https://657gg.r.a.d.sendibm1.com/mk/mr/sh/1t6AVsd2XFnIGGrMJc9cZo38xkmjzv/OLlcQEKWFhaM" TargetMode="External"/><Relationship Id="rId124" Type="http://schemas.openxmlformats.org/officeDocument/2006/relationships/hyperlink" Target="https://ansm.sante.fr/disponibilites-des-produits-de-sante/medicaments/shingrix-poudre-et-suspension-pour-suspension-injectable-vaccin-zona-recombinant-avec-adjuvant-antigene-glycoproteine-e-du-virus-varicelle-zona-vzv-recombinant-avec-adjuvant-mammifere-hamster-cellules-cho" TargetMode="External"/><Relationship Id="rId129" Type="http://schemas.openxmlformats.org/officeDocument/2006/relationships/hyperlink" Target="https://ansm.sante.fr/disponibilites-des-produits-de-sante/medicaments/clomipramine-viatris-25-mg-comprime-pellicule-clomipramine-chlorhydrate-de" TargetMode="External"/><Relationship Id="rId54" Type="http://schemas.openxmlformats.org/officeDocument/2006/relationships/hyperlink" Target="https://ansm.sante.fr/actualites/controle-du-marche-des-laveurs-desinfecteurs-pour-porte-instruments-dynamiques-dentaires" TargetMode="External"/><Relationship Id="rId70" Type="http://schemas.openxmlformats.org/officeDocument/2006/relationships/hyperlink" Target="https://www.santepubliquefrance.fr/docs/bulletin-epidemiologique-hebdomadaire-8-juillet-2025-n-13" TargetMode="External"/><Relationship Id="rId75" Type="http://schemas.openxmlformats.org/officeDocument/2006/relationships/hyperlink" Target="https://www.ameli.fr/pharmacien/actualites/teleservice-asafo-pharma-une-nouvelle-fonctionnalite-permet-de-preciser-les-signalements" TargetMode="External"/><Relationship Id="rId91" Type="http://schemas.openxmlformats.org/officeDocument/2006/relationships/hyperlink" Target="https://igas.gouv.fr/pertinence-et-efficience-des-depenses-de-biologie-medicale" TargetMode="External"/><Relationship Id="rId96" Type="http://schemas.openxmlformats.org/officeDocument/2006/relationships/hyperlink" Target="https://mailchi.mp/e15e733002d3/communique-presse-uspo-16072025" TargetMode="External"/><Relationship Id="rId14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peps.sante.gouv.fr/outils/guide_proced/guide.html" TargetMode="External"/><Relationship Id="rId28" Type="http://schemas.openxmlformats.org/officeDocument/2006/relationships/hyperlink" Target="https://www.legifrance.gouv.fr/jorf/id/JORFTEXT000051837087" TargetMode="External"/><Relationship Id="rId49" Type="http://schemas.openxmlformats.org/officeDocument/2006/relationships/hyperlink" Target="https://www.assurance-maladie.ameli.fr/presse/2025-06-30-cp-mon-test-ist" TargetMode="External"/><Relationship Id="rId114" Type="http://schemas.openxmlformats.org/officeDocument/2006/relationships/hyperlink" Target="https://ansm.sante.fr/actualites/point-de-situation-sur-lapprovisionnement-en-medicaments-psychotropes-en-france-au-10-juillet-2025" TargetMode="External"/><Relationship Id="rId119" Type="http://schemas.openxmlformats.org/officeDocument/2006/relationships/hyperlink" Target="https://ansm.sante.fr/actualites/immunoglobulines-sous-cutanees-recommandations-dutilisation-chez-les-patients-atteints-de-pidc-dans-un-contexte-de-tension-dapprovisionnement" TargetMode="External"/><Relationship Id="rId44" Type="http://schemas.openxmlformats.org/officeDocument/2006/relationships/hyperlink" Target="https://peps.sante.gouv.fr/actu/mpx/actus_mpx.html" TargetMode="External"/><Relationship Id="rId60" Type="http://schemas.openxmlformats.org/officeDocument/2006/relationships/hyperlink" Target="https://www.lemoniteurdespharmacies.fr/profession/socio-professionnel/a-cozzano-la-premiere-antenne-officinale-se-bat-pour-recoller-les-morceaux-du-maillage-rural" TargetMode="External"/><Relationship Id="rId65" Type="http://schemas.openxmlformats.org/officeDocument/2006/relationships/hyperlink" Target="https://www.ameli.fr/pharmacien/actualites/60-propositions-de-l-assurance-maladie-pour-l-avenir-du-systeme-de-sante" TargetMode="External"/><Relationship Id="rId81" Type="http://schemas.openxmlformats.org/officeDocument/2006/relationships/hyperlink" Target="https://www.acadpharm.org/dos_public/CP_ANP_REES_JUILLET_2025_VF.PDF" TargetMode="External"/><Relationship Id="rId86" Type="http://schemas.openxmlformats.org/officeDocument/2006/relationships/hyperlink" Target="https://ansm.sante.fr/actualites/retour-dinformation-sur-le-prac" TargetMode="External"/><Relationship Id="rId130" Type="http://schemas.openxmlformats.org/officeDocument/2006/relationships/hyperlink" Target="https://ansm.sante.fr/disponibilites-des-produits-de-sante/medicaments/ritonavir-arrow-100-mg-comprime-pellicule-ritonavir" TargetMode="External"/><Relationship Id="rId135" Type="http://schemas.openxmlformats.org/officeDocument/2006/relationships/footer" Target="footer1.xml"/><Relationship Id="rId13" Type="http://schemas.openxmlformats.org/officeDocument/2006/relationships/hyperlink" Target="https://peps.sante.gouv.fr/themes/subst_ven/subst.html"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1895021" TargetMode="External"/><Relationship Id="rId109" Type="http://schemas.openxmlformats.org/officeDocument/2006/relationships/hyperlink" Target="https://ansm.sante.fr/disponibilites-des-produits-de-sante/medicaments" TargetMode="External"/><Relationship Id="rId34" Type="http://schemas.openxmlformats.org/officeDocument/2006/relationships/hyperlink" Target="https://www.legifrance.gouv.fr/jorf/id/JORFTEXT000051879265" TargetMode="External"/><Relationship Id="rId50" Type="http://schemas.openxmlformats.org/officeDocument/2006/relationships/hyperlink" Target="https://mailchi.mp/1a0a9e21e34d/communique-presse-uspo-01072025" TargetMode="External"/><Relationship Id="rId55" Type="http://schemas.openxmlformats.org/officeDocument/2006/relationships/hyperlink" Target="https://www.ordre.pharmacien.fr/mediatheque/fichiers/communiques-de-presse/cp_elections-ordinales-2025_un-ordre-en-action-au-service-des-pharmaciens-et-de-la-sante-publique_02072025" TargetMode="External"/><Relationship Id="rId76" Type="http://schemas.openxmlformats.org/officeDocument/2006/relationships/hyperlink" Target="https://www.ordre.pharmacien.fr/les-communications/focus-sur/les-actualites/voyage-et-sante-recommandations-2025" TargetMode="External"/><Relationship Id="rId97" Type="http://schemas.openxmlformats.org/officeDocument/2006/relationships/hyperlink" Target="https://www.santepubliquefrance.fr/maladies-et-traumatismes/maladies-a-transmission-vectorielle/chikungunya/documents/bulletin-national/chikungunya-dengue-et-zika-en-france-hexagonale.-bulletin-de-la-surveillance-renforcee-du-16-juillet-2025" TargetMode="External"/><Relationship Id="rId104" Type="http://schemas.openxmlformats.org/officeDocument/2006/relationships/hyperlink" Target="https://www.lequotidiendupharmacien.fr/exercice-pro/greve-des-gardes-la-requisition-des-pharmaciens-jugee-illegale-dans-le-var" TargetMode="External"/><Relationship Id="rId120" Type="http://schemas.openxmlformats.org/officeDocument/2006/relationships/hyperlink" Target="https://ansm.sante.fr/actualites/tensions-dapprovisionnement-en-stylo-dadrenaline-anapen-recommandations-et-disponibilites-des-autres-stylos" TargetMode="External"/><Relationship Id="rId125" Type="http://schemas.openxmlformats.org/officeDocument/2006/relationships/hyperlink" Target="https://ansm.sante.fr/disponibilites-des-produits-de-sante/medicaments/isentress-100-mg-granules-pour-suspension-buvable-raltegravir-potassique" TargetMode="External"/><Relationship Id="rId141" Type="http://schemas.openxmlformats.org/officeDocument/2006/relationships/customXml" Target="../customXml/item1.xml"/><Relationship Id="rId7" Type="http://schemas.openxmlformats.org/officeDocument/2006/relationships/image" Target="media/image1.jpeg"/><Relationship Id="rId71" Type="http://schemas.openxmlformats.org/officeDocument/2006/relationships/hyperlink" Target="https://drees.solidarites-sante.gouv.fr/publications-communique-de-presse/250708_ER_mortalite-en-france-en-2023" TargetMode="External"/><Relationship Id="rId92" Type="http://schemas.openxmlformats.org/officeDocument/2006/relationships/hyperlink" Target="https://ansm.sante.fr/actualites/produits-de-contraste-iodes-rappel-de-la-conduite-a-tenir-face-aux-reactions-cutanees-dhypersensibilite-retardee" TargetMode="External"/><Relationship Id="rId2" Type="http://schemas.openxmlformats.org/officeDocument/2006/relationships/styles" Target="styles.xml"/><Relationship Id="rId29" Type="http://schemas.openxmlformats.org/officeDocument/2006/relationships/hyperlink" Target="https://ansm.sante.fr/actualites/decision-du-03-07-2025-modification-de-la-liste-des-medicaments-de-medication-officinale-mentionnee-a-larticle-r-5121-202-du-csp" TargetMode="External"/><Relationship Id="rId24" Type="http://schemas.openxmlformats.org/officeDocument/2006/relationships/hyperlink" Target="https://peps.sante.gouv.fr/textes_projets/projets.html" TargetMode="External"/><Relationship Id="rId40" Type="http://schemas.openxmlformats.org/officeDocument/2006/relationships/hyperlink" Target="https://www.legifrance.gouv.fr/jorf/id/JORFTEXT000051911712" TargetMode="External"/><Relationship Id="rId45" Type="http://schemas.openxmlformats.org/officeDocument/2006/relationships/hyperlink" Target="http://peps.intranet.sante.gouv.fr/actu/actualites.html" TargetMode="External"/><Relationship Id="rId66" Type="http://schemas.openxmlformats.org/officeDocument/2006/relationships/hyperlink" Target="https://www.lequotidiendupharmacien.fr/exercice-pro/politique-de-sante/des-elus-sensibles-la-cause-des-pharmaciens" TargetMode="External"/><Relationship Id="rId87" Type="http://schemas.openxmlformats.org/officeDocument/2006/relationships/hyperlink" Target="https://www.has-sante.fr/jcms/p_3633522/fr/flash-securite-patient-evenements-medicamenteux-qui-ne-devraient-jamais-arriver-never-events-lidocaine-et-colchicine-en-ligne-de-mire" TargetMode="External"/><Relationship Id="rId110" Type="http://schemas.openxmlformats.org/officeDocument/2006/relationships/hyperlink" Target="https://ansm.sante.fr/actualites/recommandations-dans-lutilisation-dalternatives-a-certains-medicaments-derives-du-sang-du-lfb" TargetMode="External"/><Relationship Id="rId115" Type="http://schemas.openxmlformats.org/officeDocument/2006/relationships/hyperlink" Target="https://ansm.sante.fr/actualites/tensions-en-zypadhera-olanzapine-conduites-a-tenir-et-mesures-pour-limiter-limpact" TargetMode="External"/><Relationship Id="rId131" Type="http://schemas.openxmlformats.org/officeDocument/2006/relationships/hyperlink" Target="https://ansm.sante.fr/disponibilites-des-produits-de-sante/medicaments/anapen-150-microgrammes-0-3-ml-et-300-microgrammes-0-3-ml-solution-injectable-en-seringue-preremplie-adrenaline" TargetMode="External"/><Relationship Id="rId136" Type="http://schemas.openxmlformats.org/officeDocument/2006/relationships/footer" Target="footer2.xml"/><Relationship Id="rId61" Type="http://schemas.openxmlformats.org/officeDocument/2006/relationships/hyperlink" Target="https://www.ordre.pharmacien.fr/les-communications/focus-sur/les-actualites/remplacements-estivaux-quelles-sont-les-regles-pour-chaque-metier" TargetMode="External"/><Relationship Id="rId82" Type="http://schemas.openxmlformats.org/officeDocument/2006/relationships/hyperlink" Target="https://www.ordre.pharmacien.fr/les-communications/focus-sur/les-actualites/transition-ecologique-11-propositions-pour-engager-les-pharmaciens" TargetMode="External"/><Relationship Id="rId19" Type="http://schemas.openxmlformats.org/officeDocument/2006/relationships/hyperlink" Target="https://peps.sante.gouv.fr/themes/subst_ven/subst.html" TargetMode="External"/><Relationship Id="rId14" Type="http://schemas.openxmlformats.org/officeDocument/2006/relationships/hyperlink" Target="http://peps.intranet.sante.gouv.fr/themes/subst_ven/subst.html" TargetMode="External"/><Relationship Id="rId30" Type="http://schemas.openxmlformats.org/officeDocument/2006/relationships/hyperlink" Target="https://www.legifrance.gouv.fr/jorf/id/JORFTEXT000051871545" TargetMode="External"/><Relationship Id="rId35" Type="http://schemas.openxmlformats.org/officeDocument/2006/relationships/hyperlink" Target="https://www.ordre.pharmacien.fr/les-communications/focus-sur/les-actualites/situations-medicales-dans-lesquelles-la-substitution-peut-etre-effectuee-par-le-pharmacien-au-sein-d-un-groupe-hybride" TargetMode="External"/><Relationship Id="rId56" Type="http://schemas.openxmlformats.org/officeDocument/2006/relationships/hyperlink" Target="https://ansm.sante.fr/documents/reference/la-pharmacopee-francaise" TargetMode="External"/><Relationship Id="rId77" Type="http://schemas.openxmlformats.org/officeDocument/2006/relationships/hyperlink" Target="https://www.lemoniteurdespharmacies.fr/business/international/trump-menace-dune-surtaxe-de-200-sur-les-medicaments-un-seisme-potentiel-pour-leconomie-officinale" TargetMode="External"/><Relationship Id="rId100" Type="http://schemas.openxmlformats.org/officeDocument/2006/relationships/hyperlink" Target="https://peps.sante.gouv.fr/actu/2025/25_anap-dgos_presentation-webinaire-sesame_juillet2025.pdf" TargetMode="External"/><Relationship Id="rId105" Type="http://schemas.openxmlformats.org/officeDocument/2006/relationships/hyperlink" Target="https://www.ordre.pharmacien.fr/les-communications/focus-sur/les-actualites/plan-pluriannuel-du-gouvernement-quelles-propositions-concernent-les-pharmaciens" TargetMode="External"/><Relationship Id="rId126" Type="http://schemas.openxmlformats.org/officeDocument/2006/relationships/hyperlink" Target="https://ansm.sante.fr/disponibilites-des-produits-de-sante/medicaments/tercian-50-mg-5-ml-solution-injectable-en-ampoule-cyamemazine" TargetMode="External"/><Relationship Id="rId8" Type="http://schemas.openxmlformats.org/officeDocument/2006/relationships/image" Target="media/image2.png"/><Relationship Id="rId51" Type="http://schemas.openxmlformats.org/officeDocument/2006/relationships/hyperlink" Target="https://www.lemoniteurdespharmacies.fr/profession/socio-professionnel/assises-du-maillage-quel-avenir-pour-les-pharmacies-rurales" TargetMode="External"/><Relationship Id="rId72" Type="http://schemas.openxmlformats.org/officeDocument/2006/relationships/hyperlink" Target="https://www.has-sante.fr/jcms/p_3634637/fr/strategie-de-vaccination-contre-les-infections-invasives-a-pneumocoques-place-du-vaccin-capvaxive-chez-l-adulte" TargetMode="External"/><Relationship Id="rId93" Type="http://schemas.openxmlformats.org/officeDocument/2006/relationships/hyperlink" Target="https://www.lequotidiendupharmacien.fr/exercice-pro/aide-aux-pharmacies-en-territoires-fragiles-mode-demploi" TargetMode="External"/><Relationship Id="rId98" Type="http://schemas.openxmlformats.org/officeDocument/2006/relationships/hyperlink" Target="https://www.lemonde.fr/sante/article/2025/07/16/chikungunya-douze-foyers-de-transmission-identifies-en-metropole-sante-publique-france-alerte-sur-le-risque-d-epidemie_6621656_1651302.html" TargetMode="External"/><Relationship Id="rId121" Type="http://schemas.openxmlformats.org/officeDocument/2006/relationships/hyperlink" Target="https://ansm.sante.fr/disponibilites-des-produits-de-sante/medicaments/teralithe-250-mg-comprime-secable-lithium-carbonate-de" TargetMode="External"/><Relationship Id="rId142" Type="http://schemas.openxmlformats.org/officeDocument/2006/relationships/customXml" Target="../customXml/item2.xml"/><Relationship Id="rId3" Type="http://schemas.openxmlformats.org/officeDocument/2006/relationships/settings" Target="settings.xml"/><Relationship Id="rId25" Type="http://schemas.openxmlformats.org/officeDocument/2006/relationships/hyperlink" Target="https://technical-regulation-information-system.ec.europa.eu/fr/notification/27056" TargetMode="External"/><Relationship Id="rId46" Type="http://schemas.openxmlformats.org/officeDocument/2006/relationships/hyperlink" Target="https://peps.sante.gouv.fr/actu/actualites.html" TargetMode="External"/><Relationship Id="rId67" Type="http://schemas.openxmlformats.org/officeDocument/2006/relationships/hyperlink" Target="https://formation.sse.ehesp.fr/login/index.php" TargetMode="External"/><Relationship Id="rId116" Type="http://schemas.openxmlformats.org/officeDocument/2006/relationships/hyperlink" Target="https://ansm.sante.fr/actualites/arret-de-commercialisation-de-vitamine-a-dulcis-pommade-ophtalmique-recommandations-et-alternatives" TargetMode="External"/><Relationship Id="rId137" Type="http://schemas.openxmlformats.org/officeDocument/2006/relationships/header" Target="header3.xml"/><Relationship Id="rId20" Type="http://schemas.openxmlformats.org/officeDocument/2006/relationships/hyperlink" Target="https://peps.sante.gouv.fr/themes/subst_ven/subst.html" TargetMode="External"/><Relationship Id="rId41" Type="http://schemas.openxmlformats.org/officeDocument/2006/relationships/hyperlink" Target="http://peps.intranet.sante.gouv.fr/actu/actualites.html" TargetMode="External"/><Relationship Id="rId62" Type="http://schemas.openxmlformats.org/officeDocument/2006/relationships/hyperlink" Target="https://www.ordre.pharmacien.fr/les-communications/focus-sur/les-actualites/l-intelligence-artificielle-en-pharmacie-les-associations-internationales-prennent-position" TargetMode="External"/><Relationship Id="rId83" Type="http://schemas.openxmlformats.org/officeDocument/2006/relationships/hyperlink" Target="https://www.ordre.pharmacien.fr/les-communications/focus-sur/les-actualites/rapport-charges-et-produits-2026-de-la-cnam-quelles-propositions-pour-les-pharmaciens" TargetMode="External"/><Relationship Id="rId88" Type="http://schemas.openxmlformats.org/officeDocument/2006/relationships/hyperlink" Target="https://www.lemoniteurdespharmacies.fr/profession/socio-professionnel/voici-pourquoi-letat-ne-pourra-briser-la-greve-des-gardes-liees-aux-remises-generiques" TargetMode="External"/><Relationship Id="rId111" Type="http://schemas.openxmlformats.org/officeDocument/2006/relationships/hyperlink" Target="https://ansm.sante.fr/actualites/tensions-dapprovisionnement-en-stylo-dadrenaline-anapen-recommandations-et-disponibilites-des-autres-stylos" TargetMode="External"/><Relationship Id="rId132" Type="http://schemas.openxmlformats.org/officeDocument/2006/relationships/hyperlink" Target="https://ansm.sante.fr/disponibilites-des-produits-de-sante/medicaments/risperidone-0-5-mg-1-mg-2-mg-3-mg-et-4-mg-comprime-orodispersible-risperidone" TargetMode="External"/><Relationship Id="rId15" Type="http://schemas.openxmlformats.org/officeDocument/2006/relationships/hyperlink" Target="https://peps.sante.gouv.fr/themes/subst_ven/subst.html" TargetMode="External"/><Relationship Id="rId36" Type="http://schemas.openxmlformats.org/officeDocument/2006/relationships/hyperlink" Target="https://portail.tessadoc.social.gouv.fr/recherche/viewnotice/id/977399" TargetMode="External"/><Relationship Id="rId57" Type="http://schemas.openxmlformats.org/officeDocument/2006/relationships/hyperlink" Target="https://ansm.sante.fr/uploads/2025/07/02/20250701-pharmacopee.zip" TargetMode="External"/><Relationship Id="rId106" Type="http://schemas.openxmlformats.org/officeDocument/2006/relationships/hyperlink" Target="https://www.ordre.pharmacien.fr/les-communications/focus-sur/les-actualites/alerte-de-la-dgccrf-defaut-d-information-en-cas-de-rappel-et-de-retrait-de-produits-cosmetiques" TargetMode="External"/><Relationship Id="rId127" Type="http://schemas.openxmlformats.org/officeDocument/2006/relationships/hyperlink" Target="https://ansm.sante.fr/disponibilites-des-produits-de-sante/medicaments/rythmodan-100-mg-gelule-disopyramide-phosphate-de" TargetMode="External"/><Relationship Id="rId10" Type="http://schemas.openxmlformats.org/officeDocument/2006/relationships/hyperlink" Target="http://peps.intranet.sante.gouv.fr/themes/subst_ven/subst.html" TargetMode="External"/><Relationship Id="rId31" Type="http://schemas.openxmlformats.org/officeDocument/2006/relationships/hyperlink" Target="https://www.lequotidiendupharmacien.fr/exercice-pro/renforcement-de-la-securite-des-soignants-que-prevoit-la-nouvelle-loi" TargetMode="External"/><Relationship Id="rId52" Type="http://schemas.openxmlformats.org/officeDocument/2006/relationships/hyperlink" Target="https://sante.gouv.fr/actualites/presse/communiques-de-presse/article/intelligence-artificielle-et-donnees-de-sante-une-strategie-nationale-pour" TargetMode="External"/><Relationship Id="rId73" Type="http://schemas.openxmlformats.org/officeDocument/2006/relationships/hyperlink" Target="https://www.anses.fr/fr/content/encephalite-tiques-renforcer-la-surveillance-pour-ameliorer-la-prevention-de-la-maladie" TargetMode="External"/><Relationship Id="rId78" Type="http://schemas.openxmlformats.org/officeDocument/2006/relationships/hyperlink" Target="https://www.lesechos.fr/industrie-services/pharmacie-sante/le-secteur-pharmaceutique-reste-de-marbre-face-aux-menaces-de-donald-trump-2175700" TargetMode="External"/><Relationship Id="rId94" Type="http://schemas.openxmlformats.org/officeDocument/2006/relationships/hyperlink" Target="https://www.lequotidiendupharmacien.fr/la-doxycycline-en-prevention-des-ist-une-pratique-deja-repandue" TargetMode="External"/><Relationship Id="rId99" Type="http://schemas.openxmlformats.org/officeDocument/2006/relationships/hyperlink" Target="https://www.anap.fr/s/article/webinaire-sesame-appel-a-projet-automatisation-medicament-hopital" TargetMode="External"/><Relationship Id="rId101" Type="http://schemas.openxmlformats.org/officeDocument/2006/relationships/hyperlink" Target="https://peps.sante.gouv.fr/actu/2025/25_dgos-dgs_reorg-missions-recherche-pdts-sante_17072025.pdf" TargetMode="External"/><Relationship Id="rId122" Type="http://schemas.openxmlformats.org/officeDocument/2006/relationships/hyperlink" Target="https://ansm.sante.fr/disponibilites-des-produits-de-sante/medicaments/fucithalmic-1-gel-ophtalmique-acide-fusidique" TargetMode="External"/><Relationship Id="rId143"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26" Type="http://schemas.openxmlformats.org/officeDocument/2006/relationships/hyperlink" Target="https://peps.sante.gouv.fr/outils/docu/texto.xlsm" TargetMode="External"/><Relationship Id="rId47" Type="http://schemas.openxmlformats.org/officeDocument/2006/relationships/hyperlink" Target="https://www.hcsp.fr/Explore.cgi/avisrapportsdomaine?clefr=1439" TargetMode="External"/><Relationship Id="rId68" Type="http://schemas.openxmlformats.org/officeDocument/2006/relationships/hyperlink" Target="https://www.lemonde.fr/societe/article/2025/07/05/reseau-dentaire-nobel-sante-mise-en-examen-de-dirigeants-pour-des-fraudes-soupconnees-a-l-assurance-maladie_6618321_3224.html" TargetMode="External"/><Relationship Id="rId89" Type="http://schemas.openxmlformats.org/officeDocument/2006/relationships/hyperlink" Target="https://www.ameli.fr/cote-d-or/pharmacien/actualites/comment-beneficier-du-dispositif-d-accompagnement-financier-des-officines-en-territoire-fragile" TargetMode="External"/><Relationship Id="rId112" Type="http://schemas.openxmlformats.org/officeDocument/2006/relationships/hyperlink" Target="https://ansm.sante.fr/actualites/arret-de-commercialisation-de-cynomel-thybon-20-henning-prendra-le-relais" TargetMode="External"/><Relationship Id="rId133" Type="http://schemas.openxmlformats.org/officeDocument/2006/relationships/header" Target="header1.xml"/><Relationship Id="rId16" Type="http://schemas.openxmlformats.org/officeDocument/2006/relationships/hyperlink" Target="https://ansm.sante.fr/actualites/decision-du-10-07-2025-portant-modification-de-la-liste-des-substances-psychotrope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3FD2702-8230-4F7D-9940-F451526949E6}"/>
</file>

<file path=customXml/itemProps2.xml><?xml version="1.0" encoding="utf-8"?>
<ds:datastoreItem xmlns:ds="http://schemas.openxmlformats.org/officeDocument/2006/customXml" ds:itemID="{A140451A-3DB7-456F-B4C5-E05340333ED8}"/>
</file>

<file path=customXml/itemProps3.xml><?xml version="1.0" encoding="utf-8"?>
<ds:datastoreItem xmlns:ds="http://schemas.openxmlformats.org/officeDocument/2006/customXml" ds:itemID="{51226C5B-996A-4F29-BA7D-25318C197BCD}"/>
</file>

<file path=docProps/app.xml><?xml version="1.0" encoding="utf-8"?>
<Properties xmlns="http://schemas.openxmlformats.org/officeDocument/2006/extended-properties" xmlns:vt="http://schemas.openxmlformats.org/officeDocument/2006/docPropsVTypes">
  <Template>mois-xx.dotx</Template>
  <TotalTime>4625</TotalTime>
  <Pages>17</Pages>
  <Words>7165</Words>
  <Characters>69296</Characters>
  <Application>Microsoft Office Word</Application>
  <DocSecurity>0</DocSecurity>
  <Lines>577</Lines>
  <Paragraphs>152</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76309</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37</cp:revision>
  <cp:lastPrinted>2018-11-02T10:29:00Z</cp:lastPrinted>
  <dcterms:created xsi:type="dcterms:W3CDTF">2025-07-01T08:06:00Z</dcterms:created>
  <dcterms:modified xsi:type="dcterms:W3CDTF">2025-07-18T12:04:00Z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