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51540A" w14:textId="77777777" w:rsidR="00C30F6C" w:rsidRDefault="00072D49">
      <w:r>
        <w:rPr>
          <w:noProof/>
        </w:rPr>
        <w:drawing>
          <wp:anchor distT="0" distB="0" distL="114300" distR="114300" simplePos="0" relativeHeight="251657728" behindDoc="1" locked="0" layoutInCell="1" allowOverlap="1" wp14:anchorId="27495198" wp14:editId="42CC0A50">
            <wp:simplePos x="0" y="0"/>
            <wp:positionH relativeFrom="column">
              <wp:posOffset>-556260</wp:posOffset>
            </wp:positionH>
            <wp:positionV relativeFrom="paragraph">
              <wp:posOffset>-628015</wp:posOffset>
            </wp:positionV>
            <wp:extent cx="7584440" cy="2409825"/>
            <wp:effectExtent l="0" t="0" r="0" b="0"/>
            <wp:wrapNone/>
            <wp:docPr id="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8444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B11C4E6" w14:textId="77777777" w:rsidR="00C30F6C" w:rsidRDefault="00C30F6C"/>
    <w:p w14:paraId="13BB670D" w14:textId="77777777" w:rsidR="00C30F6C" w:rsidRDefault="00C30F6C"/>
    <w:p w14:paraId="176D19BE" w14:textId="77777777" w:rsidR="00C30F6C" w:rsidRDefault="00C30F6C">
      <w:pPr>
        <w:rPr>
          <w:noProof/>
        </w:rPr>
      </w:pPr>
    </w:p>
    <w:p w14:paraId="4F815475" w14:textId="77777777" w:rsidR="00AC1EE8" w:rsidRDefault="00AC1EE8"/>
    <w:p w14:paraId="2F91DC74" w14:textId="77777777" w:rsidR="00C30F6C" w:rsidRDefault="00C30F6C"/>
    <w:p w14:paraId="09C320B7" w14:textId="77777777" w:rsidR="00C30F6C" w:rsidRDefault="00C30F6C"/>
    <w:p w14:paraId="1DCAC667" w14:textId="77777777" w:rsidR="00C30F6C" w:rsidRDefault="00C30F6C"/>
    <w:p w14:paraId="072A208F" w14:textId="77777777" w:rsidR="00C30F6C" w:rsidRDefault="00C30F6C"/>
    <w:p w14:paraId="762FB7D5" w14:textId="77777777" w:rsidR="00C30F6C" w:rsidRDefault="00C30F6C"/>
    <w:p w14:paraId="1FAC54D3" w14:textId="77777777" w:rsidR="00C30F6C" w:rsidRDefault="00C30F6C"/>
    <w:p w14:paraId="313EF29A" w14:textId="77777777" w:rsidR="00C30F6C" w:rsidRDefault="00C30F6C"/>
    <w:p w14:paraId="56EDD084" w14:textId="77777777" w:rsidR="00AC1EE8" w:rsidRDefault="00072D49">
      <w:r>
        <w:rPr>
          <w:noProof/>
        </w:rPr>
        <mc:AlternateContent>
          <mc:Choice Requires="wps">
            <w:drawing>
              <wp:anchor distT="0" distB="0" distL="114300" distR="114300" simplePos="0" relativeHeight="251656704" behindDoc="0" locked="0" layoutInCell="0" allowOverlap="1" wp14:anchorId="28B46D97" wp14:editId="2CDCFB1F">
                <wp:simplePos x="0" y="0"/>
                <wp:positionH relativeFrom="column">
                  <wp:posOffset>1077595</wp:posOffset>
                </wp:positionH>
                <wp:positionV relativeFrom="paragraph">
                  <wp:posOffset>123190</wp:posOffset>
                </wp:positionV>
                <wp:extent cx="4251960" cy="1181735"/>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181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AD0EBF"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211B5888" w14:textId="1EF940F7" w:rsidR="004568FE" w:rsidRPr="00624158" w:rsidRDefault="00126647"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M</w:t>
                            </w:r>
                            <w:r w:rsidR="00114BA0">
                              <w:rPr>
                                <w:rFonts w:ascii="Century Gothic" w:eastAsia="Adobe Heiti Std R" w:hAnsi="Century Gothic" w:cs="Arial"/>
                                <w:color w:val="00A000"/>
                                <w:sz w:val="28"/>
                                <w:szCs w:val="28"/>
                              </w:rPr>
                              <w:t>AR</w:t>
                            </w:r>
                            <w:r>
                              <w:rPr>
                                <w:rFonts w:ascii="Century Gothic" w:eastAsia="Adobe Heiti Std R" w:hAnsi="Century Gothic" w:cs="Arial"/>
                                <w:color w:val="00A000"/>
                                <w:sz w:val="28"/>
                                <w:szCs w:val="28"/>
                              </w:rPr>
                              <w:t>S 20</w:t>
                            </w:r>
                            <w:r w:rsidR="00114BA0">
                              <w:rPr>
                                <w:rFonts w:ascii="Century Gothic" w:eastAsia="Adobe Heiti Std R" w:hAnsi="Century Gothic" w:cs="Arial"/>
                                <w:color w:val="00A000"/>
                                <w:sz w:val="28"/>
                                <w:szCs w:val="28"/>
                              </w:rPr>
                              <w:t>26</w:t>
                            </w:r>
                          </w:p>
                          <w:p w14:paraId="31201427" w14:textId="77777777" w:rsidR="00DD6865" w:rsidRPr="007575DF" w:rsidRDefault="00DD6865" w:rsidP="00980EF0">
                            <w:pPr>
                              <w:jc w:val="center"/>
                              <w:rPr>
                                <w:rFonts w:ascii="Century Gothic" w:eastAsia="Adobe Heiti Std R" w:hAnsi="Century Gothic" w:cs="Arial"/>
                                <w:color w:val="00A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B46D97" id="_x0000_t202" coordsize="21600,21600" o:spt="202" path="m,l,21600r21600,l21600,xe">
                <v:stroke joinstyle="miter"/>
                <v:path gradientshapeok="t" o:connecttype="rect"/>
              </v:shapetype>
              <v:shape id="Text Box 36" o:spid="_x0000_s1026" type="#_x0000_t202" style="position:absolute;margin-left:84.85pt;margin-top:9.7pt;width:334.8pt;height:9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" o:allowincell="f" filled="f" stroked="f">
                <v:textbox>
                  <w:txbxContent>
                    <w:p w14:paraId="03AD0EBF"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211B5888" w14:textId="1EF940F7" w:rsidR="004568FE" w:rsidRPr="00624158" w:rsidRDefault="00126647"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M</w:t>
                      </w:r>
                      <w:r w:rsidR="00114BA0">
                        <w:rPr>
                          <w:rFonts w:ascii="Century Gothic" w:eastAsia="Adobe Heiti Std R" w:hAnsi="Century Gothic" w:cs="Arial"/>
                          <w:color w:val="00A000"/>
                          <w:sz w:val="28"/>
                          <w:szCs w:val="28"/>
                        </w:rPr>
                        <w:t>AR</w:t>
                      </w:r>
                      <w:r>
                        <w:rPr>
                          <w:rFonts w:ascii="Century Gothic" w:eastAsia="Adobe Heiti Std R" w:hAnsi="Century Gothic" w:cs="Arial"/>
                          <w:color w:val="00A000"/>
                          <w:sz w:val="28"/>
                          <w:szCs w:val="28"/>
                        </w:rPr>
                        <w:t>S 20</w:t>
                      </w:r>
                      <w:r w:rsidR="00114BA0">
                        <w:rPr>
                          <w:rFonts w:ascii="Century Gothic" w:eastAsia="Adobe Heiti Std R" w:hAnsi="Century Gothic" w:cs="Arial"/>
                          <w:color w:val="00A000"/>
                          <w:sz w:val="28"/>
                          <w:szCs w:val="28"/>
                        </w:rPr>
                        <w:t>26</w:t>
                      </w:r>
                    </w:p>
                    <w:p w14:paraId="31201427" w14:textId="77777777" w:rsidR="00DD6865" w:rsidRPr="007575DF" w:rsidRDefault="00DD6865" w:rsidP="00980EF0">
                      <w:pPr>
                        <w:jc w:val="center"/>
                        <w:rPr>
                          <w:rFonts w:ascii="Century Gothic" w:eastAsia="Adobe Heiti Std R" w:hAnsi="Century Gothic" w:cs="Arial"/>
                          <w:color w:val="00A000"/>
                          <w:sz w:val="28"/>
                          <w:szCs w:val="28"/>
                        </w:rPr>
                      </w:pPr>
                    </w:p>
                  </w:txbxContent>
                </v:textbox>
              </v:shape>
            </w:pict>
          </mc:Fallback>
        </mc:AlternateContent>
      </w:r>
    </w:p>
    <w:p w14:paraId="7C65383C" w14:textId="77777777" w:rsidR="00665ACB" w:rsidRDefault="00665ACB" w:rsidP="00AC1EE8">
      <w:pPr>
        <w:pStyle w:val="Default"/>
        <w:jc w:val="both"/>
        <w:rPr>
          <w:color w:val="FF0000"/>
        </w:rPr>
      </w:pPr>
    </w:p>
    <w:p w14:paraId="522B3F4C" w14:textId="77777777" w:rsidR="00665ACB" w:rsidRDefault="00665ACB" w:rsidP="00AC1EE8">
      <w:pPr>
        <w:pStyle w:val="Default"/>
        <w:jc w:val="both"/>
        <w:rPr>
          <w:color w:val="FF0000"/>
        </w:rPr>
      </w:pPr>
    </w:p>
    <w:p w14:paraId="602816DB" w14:textId="77777777" w:rsidR="00665ACB" w:rsidRDefault="00665ACB" w:rsidP="00AC1EE8">
      <w:pPr>
        <w:pStyle w:val="Default"/>
        <w:jc w:val="both"/>
        <w:rPr>
          <w:color w:val="FF0000"/>
        </w:rPr>
      </w:pPr>
    </w:p>
    <w:p w14:paraId="7D01BE00" w14:textId="77777777" w:rsidR="00DD6865" w:rsidRDefault="00DD6865" w:rsidP="00AC1EE8">
      <w:pPr>
        <w:pStyle w:val="Default"/>
        <w:jc w:val="both"/>
        <w:rPr>
          <w:color w:val="FF0000"/>
        </w:rPr>
      </w:pPr>
    </w:p>
    <w:p w14:paraId="46E2FC29" w14:textId="77777777" w:rsidR="00DD6865" w:rsidRDefault="00DD6865" w:rsidP="00AC1EE8">
      <w:pPr>
        <w:pStyle w:val="Default"/>
        <w:jc w:val="both"/>
        <w:rPr>
          <w:color w:val="FF0000"/>
        </w:rPr>
      </w:pPr>
    </w:p>
    <w:p w14:paraId="0CF09BF8" w14:textId="77777777" w:rsidR="00624158" w:rsidRDefault="00072D49" w:rsidP="00AC1EE8">
      <w:pPr>
        <w:pStyle w:val="Default"/>
        <w:jc w:val="both"/>
        <w:rPr>
          <w:color w:val="FF0000"/>
        </w:rPr>
      </w:pPr>
      <w:r>
        <w:rPr>
          <w:noProof/>
        </w:rPr>
        <w:drawing>
          <wp:anchor distT="0" distB="0" distL="114300" distR="114300" simplePos="0" relativeHeight="251658752" behindDoc="1" locked="0" layoutInCell="1" allowOverlap="1" wp14:anchorId="349A8FC1" wp14:editId="2889C17F">
            <wp:simplePos x="0" y="0"/>
            <wp:positionH relativeFrom="column">
              <wp:posOffset>0</wp:posOffset>
            </wp:positionH>
            <wp:positionV relativeFrom="paragraph">
              <wp:posOffset>0</wp:posOffset>
            </wp:positionV>
            <wp:extent cx="5723890" cy="4914265"/>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3890" cy="4914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9C423A" w14:textId="77777777" w:rsidR="00F27632" w:rsidRDefault="00285602" w:rsidP="004568FE">
      <w:pPr>
        <w:pStyle w:val="Default"/>
        <w:jc w:val="both"/>
        <w:rPr>
          <w:color w:val="FF0000"/>
        </w:rPr>
      </w:pPr>
      <w:r w:rsidRPr="00672CE5">
        <w:rPr>
          <w:b/>
          <w:color w:val="538135"/>
        </w:rPr>
        <w:t>Thème</w:t>
      </w:r>
      <w:r w:rsidR="002750B9" w:rsidRPr="00672CE5">
        <w:rPr>
          <w:b/>
          <w:color w:val="538135"/>
        </w:rPr>
        <w:t>s</w:t>
      </w:r>
      <w:r w:rsidR="004568FE" w:rsidRPr="00672CE5">
        <w:rPr>
          <w:b/>
          <w:color w:val="538135"/>
        </w:rPr>
        <w:t xml:space="preserve"> mis à jour</w:t>
      </w:r>
      <w:r w:rsidR="004568FE" w:rsidRPr="00672CE5">
        <w:rPr>
          <w:b/>
          <w:color w:val="669966"/>
        </w:rPr>
        <w:t xml:space="preserve"> </w:t>
      </w:r>
      <w:r w:rsidR="00F27632">
        <w:rPr>
          <w:color w:val="FF0000"/>
          <w:highlight w:val="yellow"/>
        </w:rPr>
        <w:t>(l</w:t>
      </w:r>
      <w:r w:rsidR="00F27632" w:rsidRPr="0051197F">
        <w:rPr>
          <w:color w:val="FF0000"/>
          <w:highlight w:val="yellow"/>
        </w:rPr>
        <w:t xml:space="preserve">es ajouts sont </w:t>
      </w:r>
      <w:r w:rsidR="00F27632" w:rsidRPr="001313D8">
        <w:rPr>
          <w:color w:val="FF0000"/>
          <w:highlight w:val="yellow"/>
        </w:rPr>
        <w:t>surlignés</w:t>
      </w:r>
      <w:r w:rsidR="001313D8" w:rsidRPr="001313D8">
        <w:rPr>
          <w:color w:val="FF0000"/>
          <w:highlight w:val="yellow"/>
        </w:rPr>
        <w:t xml:space="preserve"> </w:t>
      </w:r>
      <w:r w:rsidR="001313D8">
        <w:rPr>
          <w:color w:val="FF0000"/>
          <w:highlight w:val="yellow"/>
        </w:rPr>
        <w:t xml:space="preserve">en jaune </w:t>
      </w:r>
      <w:r w:rsidR="001313D8" w:rsidRPr="001313D8">
        <w:rPr>
          <w:color w:val="FF0000"/>
          <w:highlight w:val="yellow"/>
        </w:rPr>
        <w:t>dans le thème</w:t>
      </w:r>
      <w:r w:rsidR="00F27632" w:rsidRPr="001313D8">
        <w:rPr>
          <w:color w:val="FF0000"/>
          <w:highlight w:val="yellow"/>
        </w:rPr>
        <w:t>)</w:t>
      </w:r>
      <w:r w:rsidR="00F27632">
        <w:rPr>
          <w:color w:val="FF0000"/>
        </w:rPr>
        <w:t> :</w:t>
      </w:r>
    </w:p>
    <w:p w14:paraId="56A56956" w14:textId="77777777" w:rsidR="00EC7CB4" w:rsidRDefault="00EC7CB4" w:rsidP="004568FE">
      <w:pPr>
        <w:pStyle w:val="Default"/>
        <w:jc w:val="both"/>
        <w:rPr>
          <w:color w:val="FF0000"/>
        </w:rPr>
      </w:pPr>
    </w:p>
    <w:p w14:paraId="7F3D4C1B" w14:textId="77777777" w:rsidR="007D3D3B" w:rsidRPr="00F24AA7" w:rsidRDefault="007D3D3B" w:rsidP="007D3D3B">
      <w:pPr>
        <w:pStyle w:val="Default"/>
        <w:jc w:val="both"/>
        <w:rPr>
          <w:rStyle w:val="Lienhypertexte"/>
        </w:rPr>
      </w:pPr>
      <w:r>
        <w:rPr>
          <w:rStyle w:val="Lienhypertexte"/>
        </w:rPr>
        <w:fldChar w:fldCharType="begin"/>
      </w:r>
      <w:r>
        <w:rPr>
          <w:rStyle w:val="Lienhypertexte"/>
        </w:rPr>
        <w:instrText>HYPERLINK "https://peps.sante.gouv.fr/themes/dopage/dopage.html"</w:instrText>
      </w:r>
      <w:r>
        <w:rPr>
          <w:rStyle w:val="Lienhypertexte"/>
        </w:rPr>
      </w:r>
      <w:r>
        <w:rPr>
          <w:rStyle w:val="Lienhypertexte"/>
        </w:rPr>
        <w:fldChar w:fldCharType="separate"/>
      </w:r>
      <w:r>
        <w:rPr>
          <w:rStyle w:val="Lienhypertexte"/>
        </w:rPr>
        <w:t>Dopage</w:t>
      </w:r>
    </w:p>
    <w:p w14:paraId="6D9DA5FC" w14:textId="218ACAD3" w:rsidR="007D3D3B" w:rsidRDefault="007D3D3B" w:rsidP="007D3D3B">
      <w:pPr>
        <w:pStyle w:val="Default"/>
        <w:jc w:val="both"/>
        <w:rPr>
          <w:color w:val="538135"/>
          <w:sz w:val="20"/>
        </w:rPr>
      </w:pPr>
      <w:r>
        <w:rPr>
          <w:rStyle w:val="Lienhypertexte"/>
        </w:rPr>
        <w:fldChar w:fldCharType="end"/>
      </w:r>
      <w:r>
        <w:rPr>
          <w:color w:val="538135"/>
          <w:sz w:val="20"/>
        </w:rPr>
        <w:t xml:space="preserve">- </w:t>
      </w:r>
      <w:r w:rsidR="00C557F6" w:rsidRPr="00C557F6">
        <w:rPr>
          <w:color w:val="538135"/>
          <w:sz w:val="20"/>
        </w:rPr>
        <w:t xml:space="preserve">Arrêté du 18 mars 2026 fixant la liste des substances et méthodes dont la détention est interdite en application de l'article L. 232-26 du code du sport (pour rappel : en plus des substances interdites concernées de la liste antidopage, introduction de la notion de « </w:t>
      </w:r>
      <w:r w:rsidR="00C557F6" w:rsidRPr="00C557F6">
        <w:rPr>
          <w:i/>
          <w:iCs/>
          <w:color w:val="538135"/>
          <w:sz w:val="20"/>
        </w:rPr>
        <w:t>toute substance, produit, outil ou dispositif contribuant à la mise en œuvre d'une méthode interdite non-spécifiée identifiée sur la liste des interdictions</w:t>
      </w:r>
      <w:r w:rsidR="00C557F6" w:rsidRPr="00C557F6">
        <w:rPr>
          <w:color w:val="538135"/>
          <w:sz w:val="20"/>
        </w:rPr>
        <w:t xml:space="preserve"> »</w:t>
      </w:r>
      <w:r w:rsidR="00C557F6">
        <w:rPr>
          <w:color w:val="538135"/>
          <w:sz w:val="20"/>
        </w:rPr>
        <w:t>)</w:t>
      </w:r>
      <w:r>
        <w:rPr>
          <w:color w:val="538135"/>
          <w:sz w:val="20"/>
        </w:rPr>
        <w:t>.</w:t>
      </w:r>
    </w:p>
    <w:p w14:paraId="53F5B041" w14:textId="77777777" w:rsidR="007D3D3B" w:rsidRDefault="007D3D3B" w:rsidP="007D3D3B">
      <w:pPr>
        <w:pStyle w:val="Default"/>
        <w:jc w:val="both"/>
        <w:rPr>
          <w:color w:val="FF0000"/>
        </w:rPr>
      </w:pPr>
    </w:p>
    <w:p w14:paraId="3EBE1999" w14:textId="7F68BE75" w:rsidR="007D3D3B" w:rsidRPr="00F24AA7" w:rsidRDefault="007D3D3B" w:rsidP="007D3D3B">
      <w:pPr>
        <w:pStyle w:val="Default"/>
        <w:jc w:val="both"/>
        <w:rPr>
          <w:rStyle w:val="Lienhypertexte"/>
        </w:rPr>
      </w:pPr>
      <w:r>
        <w:rPr>
          <w:rStyle w:val="Lienhypertexte"/>
        </w:rPr>
        <w:fldChar w:fldCharType="begin"/>
      </w:r>
      <w:r>
        <w:rPr>
          <w:rStyle w:val="Lienhypertexte"/>
        </w:rPr>
        <w:instrText>HYPERLINK "https://peps.sante.gouv.fr/themes/missions/missions.html"</w:instrText>
      </w:r>
      <w:r>
        <w:rPr>
          <w:rStyle w:val="Lienhypertexte"/>
        </w:rPr>
      </w:r>
      <w:r>
        <w:rPr>
          <w:rStyle w:val="Lienhypertexte"/>
        </w:rPr>
        <w:fldChar w:fldCharType="separate"/>
      </w:r>
      <w:r>
        <w:rPr>
          <w:rStyle w:val="Lienhypertexte"/>
        </w:rPr>
        <w:t>N</w:t>
      </w:r>
      <w:r w:rsidRPr="007D3D3B">
        <w:rPr>
          <w:rStyle w:val="Lienhypertexte"/>
        </w:rPr>
        <w:t>ouvelles missions du pharmacien d'officin</w:t>
      </w:r>
      <w:r>
        <w:rPr>
          <w:rStyle w:val="Lienhypertexte"/>
        </w:rPr>
        <w:t>e</w:t>
      </w:r>
    </w:p>
    <w:p w14:paraId="7119E2F8" w14:textId="2C21C62B" w:rsidR="000F6010" w:rsidRDefault="007D3D3B" w:rsidP="007D3D3B">
      <w:pPr>
        <w:pStyle w:val="Default"/>
        <w:jc w:val="both"/>
        <w:rPr>
          <w:color w:val="538135"/>
          <w:sz w:val="20"/>
        </w:rPr>
      </w:pPr>
      <w:r>
        <w:rPr>
          <w:rStyle w:val="Lienhypertexte"/>
        </w:rPr>
        <w:fldChar w:fldCharType="end"/>
      </w:r>
      <w:r>
        <w:rPr>
          <w:color w:val="538135"/>
          <w:sz w:val="20"/>
        </w:rPr>
        <w:t xml:space="preserve">- </w:t>
      </w:r>
      <w:r w:rsidR="000F6010" w:rsidRPr="000F6010">
        <w:rPr>
          <w:color w:val="538135"/>
          <w:sz w:val="20"/>
        </w:rPr>
        <w:t>Nouveau code de déontologie intégrant les évolutions de l’exercice pharmaceutique (exercice coordonné, nouvelles missions</w:t>
      </w:r>
      <w:r w:rsidR="000F6010">
        <w:rPr>
          <w:color w:val="538135"/>
          <w:sz w:val="20"/>
        </w:rPr>
        <w:t>…</w:t>
      </w:r>
      <w:r w:rsidR="000F6010" w:rsidRPr="000F6010">
        <w:rPr>
          <w:color w:val="538135"/>
          <w:sz w:val="20"/>
        </w:rPr>
        <w:t>) : Décret n° 2026-156 du 3 mars 2026 modifiant le code de déontologie des pharmaciens et d'autres dispositions du code de la santé publique</w:t>
      </w:r>
      <w:r w:rsidR="000F6010">
        <w:rPr>
          <w:color w:val="538135"/>
          <w:sz w:val="20"/>
        </w:rPr>
        <w:t>.</w:t>
      </w:r>
    </w:p>
    <w:p w14:paraId="18FEAEB4" w14:textId="0A894E91" w:rsidR="000F6010" w:rsidRDefault="000F6010" w:rsidP="006E535D">
      <w:pPr>
        <w:pStyle w:val="Default"/>
        <w:jc w:val="both"/>
        <w:rPr>
          <w:color w:val="538135"/>
          <w:sz w:val="20"/>
        </w:rPr>
      </w:pPr>
      <w:r>
        <w:rPr>
          <w:color w:val="538135"/>
          <w:sz w:val="20"/>
        </w:rPr>
        <w:t xml:space="preserve">- </w:t>
      </w:r>
      <w:r w:rsidRPr="000F6010">
        <w:rPr>
          <w:color w:val="538135"/>
          <w:sz w:val="20"/>
        </w:rPr>
        <w:t xml:space="preserve">Mémo URPS Pharmaciens GE : </w:t>
      </w:r>
      <w:r w:rsidRPr="000F6010">
        <w:rPr>
          <w:b/>
          <w:bCs/>
          <w:color w:val="538135"/>
          <w:sz w:val="20"/>
        </w:rPr>
        <w:t xml:space="preserve">ACTUALISATION DU CODE DE DÉONTOLOGIE, </w:t>
      </w:r>
      <w:r w:rsidRPr="000F6010">
        <w:rPr>
          <w:color w:val="538135"/>
          <w:sz w:val="20"/>
        </w:rPr>
        <w:t>Mars 2026</w:t>
      </w:r>
      <w:r>
        <w:rPr>
          <w:color w:val="538135"/>
          <w:sz w:val="20"/>
        </w:rPr>
        <w:t>.</w:t>
      </w:r>
    </w:p>
    <w:p w14:paraId="47E4AAD3" w14:textId="27122467" w:rsidR="000F6010" w:rsidRDefault="000F6010" w:rsidP="000F6010">
      <w:pPr>
        <w:pStyle w:val="Default"/>
        <w:jc w:val="both"/>
        <w:rPr>
          <w:color w:val="538135"/>
          <w:sz w:val="20"/>
        </w:rPr>
      </w:pPr>
      <w:r>
        <w:rPr>
          <w:color w:val="538135"/>
          <w:sz w:val="20"/>
        </w:rPr>
        <w:t xml:space="preserve">- </w:t>
      </w:r>
      <w:r w:rsidRPr="000F6010">
        <w:rPr>
          <w:color w:val="538135"/>
          <w:sz w:val="20"/>
        </w:rPr>
        <w:t>Arrêté du 10 mars 2026 modifiant l'arrêté du 16 janvier 2024 relatif aux programmes de dépistages organisés des cancers</w:t>
      </w:r>
      <w:r>
        <w:rPr>
          <w:color w:val="538135"/>
          <w:sz w:val="20"/>
        </w:rPr>
        <w:t>.</w:t>
      </w:r>
    </w:p>
    <w:p w14:paraId="1DE8D29C" w14:textId="769FDF02" w:rsidR="007D3D3B" w:rsidRDefault="000F6010" w:rsidP="007D3D3B">
      <w:pPr>
        <w:pStyle w:val="Default"/>
        <w:jc w:val="both"/>
        <w:rPr>
          <w:color w:val="538135"/>
          <w:sz w:val="20"/>
        </w:rPr>
      </w:pPr>
      <w:r>
        <w:rPr>
          <w:color w:val="538135"/>
          <w:sz w:val="20"/>
        </w:rPr>
        <w:t xml:space="preserve">- </w:t>
      </w:r>
      <w:r w:rsidR="007D3D3B" w:rsidRPr="007D3D3B">
        <w:rPr>
          <w:color w:val="538135"/>
          <w:sz w:val="20"/>
        </w:rPr>
        <w:t>Le guide pratique de l’activité officinale (CNOP, section A, 12 février 2026)</w:t>
      </w:r>
      <w:r w:rsidR="007D3D3B">
        <w:rPr>
          <w:color w:val="538135"/>
          <w:sz w:val="20"/>
        </w:rPr>
        <w:t>.</w:t>
      </w:r>
    </w:p>
    <w:p w14:paraId="20AEE2D4" w14:textId="62363760" w:rsidR="007D3D3B" w:rsidRDefault="007D3D3B" w:rsidP="007D3D3B">
      <w:pPr>
        <w:pStyle w:val="Default"/>
        <w:jc w:val="both"/>
        <w:rPr>
          <w:color w:val="538135"/>
          <w:sz w:val="20"/>
        </w:rPr>
      </w:pPr>
      <w:r>
        <w:rPr>
          <w:color w:val="538135"/>
          <w:sz w:val="20"/>
        </w:rPr>
        <w:t xml:space="preserve">- </w:t>
      </w:r>
      <w:r w:rsidRPr="007D3D3B">
        <w:rPr>
          <w:color w:val="538135"/>
          <w:sz w:val="20"/>
        </w:rPr>
        <w:t>Pharmaciens : vous accompagner : la réglementation médico-sociale (DRSM ile de France, septembre 2025)</w:t>
      </w:r>
      <w:r>
        <w:rPr>
          <w:color w:val="538135"/>
          <w:sz w:val="20"/>
        </w:rPr>
        <w:t>.</w:t>
      </w:r>
    </w:p>
    <w:p w14:paraId="60BD88CE" w14:textId="1C650990" w:rsidR="007D3D3B" w:rsidRDefault="00CC2E41" w:rsidP="007D3D3B">
      <w:pPr>
        <w:pStyle w:val="Default"/>
        <w:jc w:val="both"/>
        <w:rPr>
          <w:color w:val="538135"/>
          <w:sz w:val="20"/>
        </w:rPr>
      </w:pPr>
      <w:r>
        <w:rPr>
          <w:color w:val="538135"/>
          <w:sz w:val="20"/>
        </w:rPr>
        <w:t xml:space="preserve">- </w:t>
      </w:r>
      <w:r w:rsidRPr="00CC2E41">
        <w:rPr>
          <w:color w:val="538135"/>
          <w:sz w:val="20"/>
        </w:rPr>
        <w:t>Précis de réglementation applicable à l’officine, ARS Ile de France, Octobre 2020</w:t>
      </w:r>
      <w:r>
        <w:rPr>
          <w:color w:val="538135"/>
          <w:sz w:val="20"/>
        </w:rPr>
        <w:t>.</w:t>
      </w:r>
    </w:p>
    <w:p w14:paraId="273BD1E4" w14:textId="1BA76A43" w:rsidR="00CC2E41" w:rsidRDefault="00CC2E41" w:rsidP="007D3D3B">
      <w:pPr>
        <w:pStyle w:val="Default"/>
        <w:jc w:val="both"/>
        <w:rPr>
          <w:color w:val="538135"/>
          <w:sz w:val="20"/>
        </w:rPr>
      </w:pPr>
      <w:r>
        <w:rPr>
          <w:color w:val="538135"/>
          <w:sz w:val="20"/>
        </w:rPr>
        <w:t xml:space="preserve">- </w:t>
      </w:r>
      <w:r w:rsidR="00451742" w:rsidRPr="00451742">
        <w:rPr>
          <w:color w:val="538135"/>
          <w:sz w:val="20"/>
        </w:rPr>
        <w:t>Le dépistage de l’HTA, prochaine nouvelle mission de l’officine (Le Quotidien du pharmacien, 26/02/2026). Article réservé aux abonnés</w:t>
      </w:r>
      <w:r w:rsidR="00451742">
        <w:rPr>
          <w:color w:val="538135"/>
          <w:sz w:val="20"/>
        </w:rPr>
        <w:t>.</w:t>
      </w:r>
    </w:p>
    <w:p w14:paraId="39EE928E" w14:textId="61395316" w:rsidR="00451742" w:rsidRDefault="00451742" w:rsidP="007D3D3B">
      <w:pPr>
        <w:pStyle w:val="Default"/>
        <w:jc w:val="both"/>
        <w:rPr>
          <w:color w:val="538135"/>
          <w:sz w:val="20"/>
        </w:rPr>
      </w:pPr>
      <w:r>
        <w:rPr>
          <w:color w:val="538135"/>
          <w:sz w:val="20"/>
        </w:rPr>
        <w:t xml:space="preserve">- </w:t>
      </w:r>
      <w:r w:rsidRPr="00451742">
        <w:rPr>
          <w:color w:val="538135"/>
          <w:sz w:val="20"/>
        </w:rPr>
        <w:t>« Le dépistage en officine », Sandrine ROUSSELOT, Actualités pharmaceutiques n° 653 février 2026</w:t>
      </w:r>
      <w:r>
        <w:rPr>
          <w:color w:val="538135"/>
          <w:sz w:val="20"/>
        </w:rPr>
        <w:t>.</w:t>
      </w:r>
    </w:p>
    <w:p w14:paraId="72066B58" w14:textId="24BD3567" w:rsidR="000F6010" w:rsidRDefault="000F6010" w:rsidP="007D3D3B">
      <w:pPr>
        <w:pStyle w:val="Default"/>
        <w:jc w:val="both"/>
        <w:rPr>
          <w:color w:val="538135"/>
          <w:sz w:val="20"/>
        </w:rPr>
      </w:pPr>
      <w:r>
        <w:rPr>
          <w:color w:val="538135"/>
          <w:sz w:val="20"/>
        </w:rPr>
        <w:t xml:space="preserve">- </w:t>
      </w:r>
      <w:r w:rsidRPr="000F6010">
        <w:rPr>
          <w:color w:val="538135"/>
          <w:sz w:val="20"/>
        </w:rPr>
        <w:t>Dépêche APM du 11 mars 2026 : Pharmacie clinique</w:t>
      </w:r>
      <w:r>
        <w:rPr>
          <w:color w:val="538135"/>
          <w:sz w:val="20"/>
        </w:rPr>
        <w:t> :</w:t>
      </w:r>
      <w:r w:rsidRPr="000F6010">
        <w:rPr>
          <w:color w:val="538135"/>
          <w:sz w:val="20"/>
        </w:rPr>
        <w:t xml:space="preserve"> des pratiques installées mais encore freinées par le manque de temps (Baromètre SFPC)</w:t>
      </w:r>
      <w:r>
        <w:rPr>
          <w:color w:val="538135"/>
          <w:sz w:val="20"/>
        </w:rPr>
        <w:t>.</w:t>
      </w:r>
    </w:p>
    <w:p w14:paraId="07E45DDA" w14:textId="77777777" w:rsidR="007D3D3B" w:rsidRDefault="007D3D3B" w:rsidP="007D3D3B">
      <w:pPr>
        <w:pStyle w:val="Default"/>
        <w:jc w:val="both"/>
        <w:rPr>
          <w:color w:val="FF0000"/>
        </w:rPr>
      </w:pPr>
    </w:p>
    <w:p w14:paraId="1CEF88FC" w14:textId="75513CEC" w:rsidR="00B50E3E" w:rsidRPr="00F24AA7" w:rsidRDefault="00B50E3E" w:rsidP="00B50E3E">
      <w:pPr>
        <w:pStyle w:val="Default"/>
        <w:jc w:val="both"/>
        <w:rPr>
          <w:rStyle w:val="Lienhypertexte"/>
        </w:rPr>
      </w:pPr>
      <w:r>
        <w:rPr>
          <w:rStyle w:val="Lienhypertexte"/>
        </w:rPr>
        <w:fldChar w:fldCharType="begin"/>
      </w:r>
      <w:r>
        <w:rPr>
          <w:rStyle w:val="Lienhypertexte"/>
        </w:rPr>
        <w:instrText>HYPERLINK "https://peps.sante.gouv.fr/themes/officine/officine_fonc.html"</w:instrText>
      </w:r>
      <w:r>
        <w:rPr>
          <w:rStyle w:val="Lienhypertexte"/>
        </w:rPr>
      </w:r>
      <w:r>
        <w:rPr>
          <w:rStyle w:val="Lienhypertexte"/>
        </w:rPr>
        <w:fldChar w:fldCharType="separate"/>
      </w:r>
      <w:r>
        <w:rPr>
          <w:rStyle w:val="Lienhypertexte"/>
        </w:rPr>
        <w:t>Officine fonctionnement</w:t>
      </w:r>
    </w:p>
    <w:p w14:paraId="2C66EDEF" w14:textId="4842C903" w:rsidR="00B50E3E" w:rsidRDefault="00B50E3E" w:rsidP="00B50E3E">
      <w:pPr>
        <w:pStyle w:val="Default"/>
        <w:jc w:val="both"/>
        <w:rPr>
          <w:color w:val="538135"/>
          <w:sz w:val="20"/>
        </w:rPr>
      </w:pPr>
      <w:r>
        <w:rPr>
          <w:rStyle w:val="Lienhypertexte"/>
        </w:rPr>
        <w:fldChar w:fldCharType="end"/>
      </w:r>
      <w:r>
        <w:rPr>
          <w:color w:val="538135"/>
          <w:sz w:val="20"/>
        </w:rPr>
        <w:t xml:space="preserve">- </w:t>
      </w:r>
      <w:r w:rsidRPr="00B50E3E">
        <w:rPr>
          <w:color w:val="538135"/>
          <w:sz w:val="20"/>
        </w:rPr>
        <w:t>Arrêté du 4 février 2026 modifiant l'arrêté du 20 février 2025 fixant la liste des groupes biologiques similaires substituables par le pharmacien d'officine et les conditions de substitution et d'information du prescripteur et du patient telles que prévues au 2° de l'article L. 5125-23-2 du code de la santé publique et son rectificatif</w:t>
      </w:r>
      <w:r>
        <w:rPr>
          <w:color w:val="538135"/>
          <w:sz w:val="20"/>
        </w:rPr>
        <w:t>.</w:t>
      </w:r>
    </w:p>
    <w:p w14:paraId="68479E78" w14:textId="0D42E39F" w:rsidR="00B50E3E" w:rsidRDefault="00B50E3E" w:rsidP="00B50E3E">
      <w:pPr>
        <w:pStyle w:val="Default"/>
        <w:jc w:val="both"/>
        <w:rPr>
          <w:color w:val="538135"/>
          <w:sz w:val="20"/>
        </w:rPr>
      </w:pPr>
      <w:r>
        <w:rPr>
          <w:color w:val="538135"/>
          <w:sz w:val="20"/>
        </w:rPr>
        <w:t xml:space="preserve">- </w:t>
      </w:r>
      <w:r w:rsidRPr="00B50E3E">
        <w:rPr>
          <w:color w:val="538135"/>
          <w:sz w:val="20"/>
        </w:rPr>
        <w:t>Décision ANSM du 13/02/2026 portant modification de la liste de référence des groupes biologiques similaires mentionnée à l’article R. 5121-9-1 du code de la santé publique</w:t>
      </w:r>
      <w:r>
        <w:rPr>
          <w:color w:val="538135"/>
          <w:sz w:val="20"/>
        </w:rPr>
        <w:t>.</w:t>
      </w:r>
    </w:p>
    <w:p w14:paraId="0B8BBB51" w14:textId="1B028F2E" w:rsidR="00B50E3E" w:rsidRDefault="00B50E3E" w:rsidP="00B50E3E">
      <w:pPr>
        <w:pStyle w:val="Default"/>
        <w:jc w:val="both"/>
        <w:rPr>
          <w:color w:val="538135"/>
          <w:sz w:val="20"/>
        </w:rPr>
      </w:pPr>
      <w:r>
        <w:rPr>
          <w:color w:val="538135"/>
          <w:sz w:val="20"/>
        </w:rPr>
        <w:t xml:space="preserve">- </w:t>
      </w:r>
      <w:r w:rsidRPr="00B50E3E">
        <w:rPr>
          <w:color w:val="538135"/>
          <w:sz w:val="20"/>
        </w:rPr>
        <w:t>Décret n° 2026-137 du 27 février 2026 relatif au régime de déclaration préalable d'une activité de commerce électronique de médicaments et de la création d'un site internet pour l'exercice de cette activité</w:t>
      </w:r>
      <w:r>
        <w:rPr>
          <w:color w:val="538135"/>
          <w:sz w:val="20"/>
        </w:rPr>
        <w:t>.</w:t>
      </w:r>
    </w:p>
    <w:p w14:paraId="253D4C41" w14:textId="501F9059" w:rsidR="00B50E3E" w:rsidRDefault="00B50E3E" w:rsidP="00B50E3E">
      <w:pPr>
        <w:pStyle w:val="Default"/>
        <w:jc w:val="both"/>
        <w:rPr>
          <w:color w:val="538135"/>
          <w:sz w:val="20"/>
        </w:rPr>
      </w:pPr>
      <w:r>
        <w:rPr>
          <w:color w:val="538135"/>
          <w:sz w:val="20"/>
        </w:rPr>
        <w:t xml:space="preserve">- </w:t>
      </w:r>
      <w:r w:rsidRPr="00B50E3E">
        <w:rPr>
          <w:color w:val="538135"/>
          <w:sz w:val="20"/>
        </w:rPr>
        <w:t>Arrêté du 27 février 2026 relatif au régime de déclaration préalable d'une activité de commerce électronique de médicaments et de la création d'un site internet pour l'exercice de cette activité prévu à l'article L. 5125-36 du code de la santé publique</w:t>
      </w:r>
      <w:r>
        <w:rPr>
          <w:color w:val="538135"/>
          <w:sz w:val="20"/>
        </w:rPr>
        <w:t>.</w:t>
      </w:r>
    </w:p>
    <w:p w14:paraId="7CFFC774" w14:textId="5A2C298A" w:rsidR="00B50E3E" w:rsidRDefault="00B50E3E" w:rsidP="00B50E3E">
      <w:pPr>
        <w:pStyle w:val="Default"/>
        <w:jc w:val="both"/>
        <w:rPr>
          <w:color w:val="538135"/>
          <w:sz w:val="20"/>
        </w:rPr>
      </w:pPr>
      <w:r>
        <w:rPr>
          <w:color w:val="538135"/>
          <w:sz w:val="20"/>
        </w:rPr>
        <w:lastRenderedPageBreak/>
        <w:t xml:space="preserve">- </w:t>
      </w:r>
      <w:r w:rsidRPr="00B50E3E">
        <w:rPr>
          <w:color w:val="538135"/>
          <w:sz w:val="20"/>
        </w:rPr>
        <w:t>Guide CPAM 92 à destination des pharmaciens d’officine (septembre 2025) :  Pharmaciens – Vous accompagner : la réglementation médico-sociale</w:t>
      </w:r>
      <w:r>
        <w:rPr>
          <w:color w:val="538135"/>
          <w:sz w:val="20"/>
        </w:rPr>
        <w:t>.</w:t>
      </w:r>
    </w:p>
    <w:p w14:paraId="6ED138D3" w14:textId="5B5A1128" w:rsidR="00B50E3E" w:rsidRDefault="00B50E3E" w:rsidP="00B50E3E">
      <w:pPr>
        <w:pStyle w:val="Default"/>
        <w:jc w:val="both"/>
        <w:rPr>
          <w:color w:val="538135"/>
          <w:sz w:val="20"/>
        </w:rPr>
      </w:pPr>
      <w:r>
        <w:rPr>
          <w:color w:val="538135"/>
          <w:sz w:val="20"/>
        </w:rPr>
        <w:t xml:space="preserve">- </w:t>
      </w:r>
      <w:r w:rsidRPr="00B50E3E">
        <w:rPr>
          <w:color w:val="538135"/>
          <w:sz w:val="20"/>
        </w:rPr>
        <w:t>Guide ANSM à destination des pharmaciens d’officine (mars 2026) : Rôle et obligations des pharmaciens d’officine en qualité de distributeur de dispositifs médicaux (DM) et de dispositifs médicaux de diagnostic in vitro (DMDIV)</w:t>
      </w:r>
      <w:r>
        <w:rPr>
          <w:color w:val="538135"/>
          <w:sz w:val="20"/>
        </w:rPr>
        <w:t>.</w:t>
      </w:r>
    </w:p>
    <w:p w14:paraId="03C2C11F" w14:textId="77777777" w:rsidR="00B50E3E" w:rsidRDefault="00B50E3E" w:rsidP="00B50E3E">
      <w:pPr>
        <w:pStyle w:val="Default"/>
        <w:jc w:val="both"/>
        <w:rPr>
          <w:color w:val="FF0000"/>
        </w:rPr>
      </w:pPr>
    </w:p>
    <w:p w14:paraId="0307177E" w14:textId="1B876510" w:rsidR="006B4DB7" w:rsidRPr="00F24AA7" w:rsidRDefault="006B4DB7" w:rsidP="006B4DB7">
      <w:pPr>
        <w:pStyle w:val="Default"/>
        <w:jc w:val="both"/>
        <w:rPr>
          <w:rStyle w:val="Lienhypertexte"/>
        </w:rPr>
      </w:pPr>
      <w:r>
        <w:rPr>
          <w:rStyle w:val="Lienhypertexte"/>
        </w:rPr>
        <w:fldChar w:fldCharType="begin"/>
      </w:r>
      <w:r>
        <w:rPr>
          <w:rStyle w:val="Lienhypertexte"/>
        </w:rPr>
        <w:instrText>HYPERLINK "https://peps.sante.gouv.fr/themes/veterinaire/veterinaire1.html"</w:instrText>
      </w:r>
      <w:r>
        <w:rPr>
          <w:rStyle w:val="Lienhypertexte"/>
        </w:rPr>
      </w:r>
      <w:r>
        <w:rPr>
          <w:rStyle w:val="Lienhypertexte"/>
        </w:rPr>
        <w:fldChar w:fldCharType="separate"/>
      </w:r>
      <w:r w:rsidRPr="006B4DB7">
        <w:rPr>
          <w:rStyle w:val="Lienhypertexte"/>
        </w:rPr>
        <w:t>Pharmacie vétérinair</w:t>
      </w:r>
      <w:r>
        <w:rPr>
          <w:rStyle w:val="Lienhypertexte"/>
        </w:rPr>
        <w:t>e</w:t>
      </w:r>
    </w:p>
    <w:p w14:paraId="421CF9B1" w14:textId="25FC1019" w:rsidR="006B4DB7" w:rsidRDefault="006B4DB7" w:rsidP="006B4DB7">
      <w:pPr>
        <w:pStyle w:val="Default"/>
        <w:jc w:val="both"/>
        <w:rPr>
          <w:color w:val="538135"/>
          <w:sz w:val="20"/>
        </w:rPr>
      </w:pPr>
      <w:r>
        <w:rPr>
          <w:rStyle w:val="Lienhypertexte"/>
        </w:rPr>
        <w:fldChar w:fldCharType="end"/>
      </w:r>
      <w:r>
        <w:rPr>
          <w:color w:val="538135"/>
          <w:sz w:val="20"/>
        </w:rPr>
        <w:t xml:space="preserve">- </w:t>
      </w:r>
      <w:r w:rsidRPr="006B4DB7">
        <w:rPr>
          <w:color w:val="538135"/>
          <w:sz w:val="20"/>
        </w:rPr>
        <w:t>Consulter la liste des sites de vente en ligne, sur le site de l'ANSES.</w:t>
      </w:r>
    </w:p>
    <w:p w14:paraId="3F9A2D43" w14:textId="29015E9D" w:rsidR="006B4DB7" w:rsidRDefault="006B4DB7" w:rsidP="006B4DB7">
      <w:pPr>
        <w:pStyle w:val="Default"/>
        <w:jc w:val="both"/>
        <w:rPr>
          <w:color w:val="538135"/>
          <w:sz w:val="20"/>
        </w:rPr>
      </w:pPr>
      <w:r>
        <w:rPr>
          <w:color w:val="538135"/>
          <w:sz w:val="20"/>
        </w:rPr>
        <w:t xml:space="preserve">- </w:t>
      </w:r>
      <w:r w:rsidRPr="006B4DB7">
        <w:rPr>
          <w:color w:val="538135"/>
          <w:sz w:val="20"/>
        </w:rPr>
        <w:t>Instruction technique n° DGAL/SDSBEA/2026-46 du 27/01/2026 relative à la programmation des inspections dans le domaine de la pharmacie vétérinaire et formation des inspecteurs.</w:t>
      </w:r>
    </w:p>
    <w:p w14:paraId="6CA3C8A0" w14:textId="77777777" w:rsidR="006B4DB7" w:rsidRDefault="006B4DB7" w:rsidP="006B4DB7">
      <w:pPr>
        <w:pStyle w:val="Default"/>
        <w:jc w:val="both"/>
        <w:rPr>
          <w:color w:val="FF0000"/>
        </w:rPr>
      </w:pPr>
    </w:p>
    <w:p w14:paraId="31CDBAF2" w14:textId="672C7180" w:rsidR="00806E62" w:rsidRPr="00F24AA7" w:rsidRDefault="00806E62" w:rsidP="00806E62">
      <w:pPr>
        <w:pStyle w:val="Default"/>
        <w:jc w:val="both"/>
        <w:rPr>
          <w:rStyle w:val="Lienhypertexte"/>
        </w:rPr>
      </w:pPr>
      <w:r>
        <w:rPr>
          <w:rStyle w:val="Lienhypertexte"/>
        </w:rPr>
        <w:fldChar w:fldCharType="begin"/>
      </w:r>
      <w:r>
        <w:rPr>
          <w:rStyle w:val="Lienhypertexte"/>
        </w:rPr>
        <w:instrText>HYPERLINK "https://peps.sante.gouv.fr/themes/procedure_penale/proc_penale.html"</w:instrText>
      </w:r>
      <w:r>
        <w:rPr>
          <w:rStyle w:val="Lienhypertexte"/>
        </w:rPr>
      </w:r>
      <w:r>
        <w:rPr>
          <w:rStyle w:val="Lienhypertexte"/>
        </w:rPr>
        <w:fldChar w:fldCharType="separate"/>
      </w:r>
      <w:r w:rsidRPr="00806E62">
        <w:rPr>
          <w:rStyle w:val="Lienhypertexte"/>
        </w:rPr>
        <w:t>Procédure pénale</w:t>
      </w:r>
    </w:p>
    <w:p w14:paraId="71263422" w14:textId="02AF7A8C" w:rsidR="00806E62" w:rsidRPr="00806E62" w:rsidRDefault="00806E62" w:rsidP="00806E62">
      <w:pPr>
        <w:pStyle w:val="Default"/>
        <w:jc w:val="both"/>
        <w:rPr>
          <w:color w:val="538135"/>
          <w:sz w:val="20"/>
        </w:rPr>
      </w:pPr>
      <w:r>
        <w:rPr>
          <w:rStyle w:val="Lienhypertexte"/>
        </w:rPr>
        <w:fldChar w:fldCharType="end"/>
      </w:r>
      <w:r>
        <w:rPr>
          <w:color w:val="538135"/>
          <w:sz w:val="20"/>
        </w:rPr>
        <w:t xml:space="preserve">- </w:t>
      </w:r>
      <w:r w:rsidRPr="00806E62">
        <w:rPr>
          <w:color w:val="538135"/>
          <w:sz w:val="20"/>
        </w:rPr>
        <w:t xml:space="preserve">Un arrêt n° 17-81.703 du 6 novembre 2018 de la chambre criminelle de la Cour de cassation rappelle que la </w:t>
      </w:r>
      <w:proofErr w:type="spellStart"/>
      <w:r w:rsidRPr="00806E62">
        <w:rPr>
          <w:color w:val="538135"/>
          <w:sz w:val="20"/>
        </w:rPr>
        <w:t>co</w:t>
      </w:r>
      <w:proofErr w:type="spellEnd"/>
      <w:r w:rsidRPr="00806E62">
        <w:rPr>
          <w:color w:val="538135"/>
          <w:sz w:val="20"/>
        </w:rPr>
        <w:t>-saisine au titre de l’article 28 du CPP</w:t>
      </w:r>
      <w:r>
        <w:rPr>
          <w:color w:val="538135"/>
          <w:sz w:val="20"/>
        </w:rPr>
        <w:t xml:space="preserve"> </w:t>
      </w:r>
      <w:r w:rsidRPr="00806E62">
        <w:rPr>
          <w:color w:val="538135"/>
          <w:sz w:val="20"/>
        </w:rPr>
        <w:t xml:space="preserve">ne dispense pas les administrations saisies du respect des règles qui leurs sont propres. L’exemple est frappant puisqu’il s’agit de l’inspection d’une pharmacie sans respecter l’obligation d’avis au procureur de la République </w:t>
      </w:r>
      <w:r>
        <w:rPr>
          <w:color w:val="538135"/>
          <w:sz w:val="20"/>
        </w:rPr>
        <w:t>(</w:t>
      </w:r>
      <w:r w:rsidRPr="00806E62">
        <w:rPr>
          <w:color w:val="538135"/>
          <w:sz w:val="20"/>
        </w:rPr>
        <w:t>L.5411-2 CSP), inspection annulée par la chambre criminelle. Il s’agissait d’inspecteurs vétérinaires mais agissant au même titre que les PHISP.</w:t>
      </w:r>
    </w:p>
    <w:p w14:paraId="3C89B440" w14:textId="0BF2F50C" w:rsidR="00806E62" w:rsidRDefault="00806E62" w:rsidP="00806E62">
      <w:pPr>
        <w:pStyle w:val="Default"/>
        <w:jc w:val="both"/>
        <w:rPr>
          <w:color w:val="538135"/>
          <w:sz w:val="20"/>
        </w:rPr>
      </w:pPr>
      <w:r w:rsidRPr="00806E62">
        <w:rPr>
          <w:color w:val="538135"/>
          <w:sz w:val="20"/>
        </w:rPr>
        <w:t>En conclusion cette jurisprudence vient à point nommé rappeler à notre hiérarchie et aux collègues l’impérieuse nécessité pour les PHISP de respecter la procédure judicaire qui gouverne nos enquêtes tant au niveau de l’information préalable du parquet que des règles relatives aux procès-verbaux.</w:t>
      </w:r>
    </w:p>
    <w:p w14:paraId="09D4C907" w14:textId="77777777" w:rsidR="00806E62" w:rsidRDefault="00806E62" w:rsidP="00806E62">
      <w:pPr>
        <w:pStyle w:val="Default"/>
        <w:jc w:val="both"/>
        <w:rPr>
          <w:color w:val="FF0000"/>
        </w:rPr>
      </w:pPr>
    </w:p>
    <w:p w14:paraId="5859F821" w14:textId="77777777" w:rsidR="004568FE" w:rsidRPr="00ED2E7C" w:rsidRDefault="00F27632" w:rsidP="004568FE">
      <w:pPr>
        <w:pStyle w:val="Default"/>
        <w:jc w:val="both"/>
        <w:rPr>
          <w:color w:val="FF0000"/>
        </w:rPr>
      </w:pPr>
      <w:hyperlink r:id="rId9" w:history="1">
        <w:r w:rsidRPr="00117BB3">
          <w:rPr>
            <w:rStyle w:val="Lienhypertexte"/>
          </w:rPr>
          <w:t>Substances vénéneuses</w:t>
        </w:r>
      </w:hyperlink>
    </w:p>
    <w:p w14:paraId="5037C7A8" w14:textId="7695965C" w:rsidR="00DB04B9" w:rsidRPr="00DB04B9" w:rsidRDefault="00DB04B9" w:rsidP="00DB04B9">
      <w:pPr>
        <w:pStyle w:val="Default"/>
        <w:jc w:val="both"/>
        <w:rPr>
          <w:color w:val="538135"/>
          <w:sz w:val="20"/>
        </w:rPr>
      </w:pPr>
      <w:r>
        <w:rPr>
          <w:color w:val="538135"/>
          <w:sz w:val="20"/>
        </w:rPr>
        <w:t xml:space="preserve">- </w:t>
      </w:r>
      <w:hyperlink r:id="rId10" w:anchor="stupstock" w:history="1">
        <w:r w:rsidRPr="00DB04B9">
          <w:rPr>
            <w:color w:val="538135"/>
            <w:sz w:val="20"/>
          </w:rPr>
          <w:t>Arrêté du 12 mars 2026 modifiant l'arrêté du 12 mars 2013 relatif aux substances, préparations, médicaments classés comme stupéfiants ou soumis à la réglementation des stupéfiants dans les établissements de santé, les groupements de coopération sanitaire, les groupements de coopération sociale et médico-sociale, les établissements médico-sociaux mentionnés à l'article R. 5126-1 du code de la santé publique et les installations de chirurgie esthétique satisfaisant aux conditions prévues à l'article L. 6322-1 de ce même code et disposant d'une pharmacie à usage intérieur</w:t>
        </w:r>
      </w:hyperlink>
      <w:r w:rsidRPr="00DB04B9">
        <w:rPr>
          <w:color w:val="538135"/>
          <w:sz w:val="20"/>
        </w:rPr>
        <w:t xml:space="preserve">. </w:t>
      </w:r>
    </w:p>
    <w:p w14:paraId="06F34FA0" w14:textId="5A030EBE" w:rsidR="00DB04B9" w:rsidRPr="00DB04B9" w:rsidRDefault="00DB04B9" w:rsidP="00DB04B9">
      <w:pPr>
        <w:pStyle w:val="Default"/>
        <w:jc w:val="both"/>
        <w:rPr>
          <w:color w:val="538135"/>
          <w:sz w:val="20"/>
        </w:rPr>
      </w:pPr>
      <w:r>
        <w:rPr>
          <w:color w:val="538135"/>
          <w:sz w:val="20"/>
        </w:rPr>
        <w:t>-</w:t>
      </w:r>
      <w:r w:rsidRPr="00DB04B9">
        <w:rPr>
          <w:color w:val="538135"/>
          <w:sz w:val="20"/>
        </w:rPr>
        <w:t xml:space="preserve"> </w:t>
      </w:r>
      <w:hyperlink r:id="rId11" w:anchor="stupstock" w:history="1">
        <w:r w:rsidRPr="00DB04B9">
          <w:rPr>
            <w:color w:val="538135"/>
            <w:sz w:val="20"/>
          </w:rPr>
          <w:t>Stupéfiants en établissements de santé : évolution des conditions de délivrance (CNOP, 19/03/2026)</w:t>
        </w:r>
      </w:hyperlink>
      <w:r w:rsidRPr="00DB04B9">
        <w:rPr>
          <w:color w:val="538135"/>
          <w:sz w:val="20"/>
        </w:rPr>
        <w:t xml:space="preserve">. </w:t>
      </w:r>
    </w:p>
    <w:p w14:paraId="3F426D90" w14:textId="05D27E8C" w:rsidR="00DB04B9" w:rsidRPr="00DB04B9" w:rsidRDefault="00DB04B9" w:rsidP="00DB04B9">
      <w:pPr>
        <w:pStyle w:val="Default"/>
        <w:jc w:val="both"/>
        <w:rPr>
          <w:color w:val="538135"/>
          <w:sz w:val="20"/>
        </w:rPr>
      </w:pPr>
      <w:r>
        <w:rPr>
          <w:color w:val="538135"/>
          <w:sz w:val="20"/>
        </w:rPr>
        <w:t>-</w:t>
      </w:r>
      <w:r w:rsidRPr="00DB04B9">
        <w:rPr>
          <w:color w:val="538135"/>
          <w:sz w:val="20"/>
        </w:rPr>
        <w:t xml:space="preserve"> </w:t>
      </w:r>
      <w:hyperlink r:id="rId12" w:anchor="stupcp" w:history="1">
        <w:r w:rsidRPr="00DB04B9">
          <w:rPr>
            <w:color w:val="538135"/>
            <w:sz w:val="20"/>
          </w:rPr>
          <w:t>Par décision n° 2025-1185 QPC du 13 mars 2026, le Conseil constitutionnel a jugé, avec prise d’effet immédiate, que la confiscation systématique des « des installations, matériels et de tout bien ayant servi, directement ou indirectement, à la commission de l'infraction, ainsi que tout produit provenant de celle-ci, à quelque personne qu'ils appartiennent et en quelque lieu qu'ils se trouvent, dès lors que leur propriétaire ne pouvait en ignorer l'origine ou l'utilisation frauduleuse » prévue au 1er alinéa de l’article 229-49 du code pénal en matière d’infraction relevant du trafic de stupéfiants est contraire au principe d’individualisation des peines et donc à la constitution</w:t>
        </w:r>
      </w:hyperlink>
      <w:r w:rsidRPr="00DB04B9">
        <w:rPr>
          <w:color w:val="538135"/>
          <w:sz w:val="20"/>
        </w:rPr>
        <w:t xml:space="preserve">. </w:t>
      </w:r>
    </w:p>
    <w:p w14:paraId="72720F3E" w14:textId="4E63C8FB" w:rsidR="00DB04B9" w:rsidRPr="00DB04B9" w:rsidRDefault="00DB04B9" w:rsidP="00DB04B9">
      <w:pPr>
        <w:pStyle w:val="Default"/>
        <w:jc w:val="both"/>
        <w:rPr>
          <w:color w:val="538135"/>
          <w:sz w:val="20"/>
        </w:rPr>
      </w:pPr>
      <w:r>
        <w:rPr>
          <w:color w:val="538135"/>
          <w:sz w:val="20"/>
        </w:rPr>
        <w:t>-</w:t>
      </w:r>
      <w:r w:rsidRPr="00DB04B9">
        <w:rPr>
          <w:color w:val="538135"/>
          <w:sz w:val="20"/>
        </w:rPr>
        <w:t xml:space="preserve"> </w:t>
      </w:r>
      <w:hyperlink r:id="rId13" w:anchor="svclassement" w:history="1">
        <w:r w:rsidRPr="00DB04B9">
          <w:rPr>
            <w:color w:val="538135"/>
            <w:sz w:val="20"/>
          </w:rPr>
          <w:t>Ajout de 8 nouvelles substances sur la liste I des substances vénéneuses</w:t>
        </w:r>
      </w:hyperlink>
      <w:r w:rsidRPr="00DB04B9">
        <w:rPr>
          <w:color w:val="538135"/>
          <w:sz w:val="20"/>
        </w:rPr>
        <w:t xml:space="preserve"> par </w:t>
      </w:r>
      <w:hyperlink r:id="rId14" w:history="1">
        <w:r w:rsidRPr="00DB04B9">
          <w:rPr>
            <w:color w:val="538135"/>
            <w:sz w:val="20"/>
          </w:rPr>
          <w:t>décision ANSM du 16/03/2026 portant inscription sur les listes I et II des substances vénéneuses définies à l’article L.5132-6 du code de la santé publique</w:t>
        </w:r>
      </w:hyperlink>
      <w:r w:rsidRPr="00DB04B9">
        <w:rPr>
          <w:color w:val="538135"/>
          <w:sz w:val="20"/>
        </w:rPr>
        <w:t xml:space="preserve">. </w:t>
      </w:r>
    </w:p>
    <w:p w14:paraId="1CBFA6E0" w14:textId="3A185B45" w:rsidR="00DB04B9" w:rsidRPr="00DB04B9" w:rsidRDefault="00DB04B9" w:rsidP="00DB04B9">
      <w:pPr>
        <w:pStyle w:val="Default"/>
        <w:jc w:val="both"/>
        <w:rPr>
          <w:color w:val="538135"/>
          <w:sz w:val="20"/>
        </w:rPr>
      </w:pPr>
      <w:r>
        <w:rPr>
          <w:color w:val="538135"/>
          <w:sz w:val="20"/>
        </w:rPr>
        <w:t>-</w:t>
      </w:r>
      <w:r w:rsidRPr="00DB04B9">
        <w:rPr>
          <w:color w:val="538135"/>
          <w:sz w:val="20"/>
        </w:rPr>
        <w:t xml:space="preserve"> </w:t>
      </w:r>
      <w:hyperlink r:id="rId15" w:anchor="svnicotine" w:history="1">
        <w:r w:rsidRPr="00DB04B9">
          <w:rPr>
            <w:color w:val="538135"/>
            <w:sz w:val="20"/>
          </w:rPr>
          <w:t>Plusieurs produits à base de nicotine bientôt interdits en France (service-public.fr, 12/03/2026)</w:t>
        </w:r>
      </w:hyperlink>
      <w:r w:rsidRPr="00DB04B9">
        <w:rPr>
          <w:color w:val="538135"/>
          <w:sz w:val="20"/>
        </w:rPr>
        <w:t xml:space="preserve">. </w:t>
      </w:r>
    </w:p>
    <w:p w14:paraId="7F71A1D5" w14:textId="5A78C469" w:rsidR="00DB04B9" w:rsidRPr="00DB04B9" w:rsidRDefault="00DB04B9" w:rsidP="00DB04B9">
      <w:pPr>
        <w:pStyle w:val="Default"/>
        <w:jc w:val="both"/>
        <w:rPr>
          <w:color w:val="538135"/>
          <w:sz w:val="20"/>
        </w:rPr>
      </w:pPr>
      <w:r>
        <w:rPr>
          <w:color w:val="538135"/>
          <w:sz w:val="20"/>
        </w:rPr>
        <w:t>-</w:t>
      </w:r>
      <w:r w:rsidRPr="00DB04B9">
        <w:rPr>
          <w:color w:val="538135"/>
          <w:sz w:val="20"/>
        </w:rPr>
        <w:t xml:space="preserve"> </w:t>
      </w:r>
      <w:hyperlink r:id="rId16" w:anchor="cannabis-therapeutique" w:history="1">
        <w:r w:rsidRPr="00DB04B9">
          <w:rPr>
            <w:color w:val="538135"/>
            <w:sz w:val="20"/>
          </w:rPr>
          <w:t>Comité Suivi de l’expérimentation française de l’usage médical du cannabis - Compte rendu de la réunion du 14/01/2026 (ANSM, 23/03/2026)</w:t>
        </w:r>
      </w:hyperlink>
      <w:r w:rsidRPr="00DB04B9">
        <w:rPr>
          <w:color w:val="538135"/>
          <w:sz w:val="20"/>
        </w:rPr>
        <w:t xml:space="preserve">. </w:t>
      </w:r>
    </w:p>
    <w:p w14:paraId="455A6D01" w14:textId="4BAB36A6" w:rsidR="00DB04B9" w:rsidRPr="00DB04B9" w:rsidRDefault="00DB04B9" w:rsidP="00DB04B9">
      <w:pPr>
        <w:pStyle w:val="Default"/>
        <w:jc w:val="both"/>
        <w:rPr>
          <w:color w:val="538135"/>
          <w:sz w:val="20"/>
        </w:rPr>
      </w:pPr>
      <w:r>
        <w:rPr>
          <w:color w:val="538135"/>
          <w:sz w:val="20"/>
        </w:rPr>
        <w:t>-</w:t>
      </w:r>
      <w:r w:rsidRPr="00DB04B9">
        <w:rPr>
          <w:color w:val="538135"/>
          <w:sz w:val="20"/>
        </w:rPr>
        <w:t xml:space="preserve"> </w:t>
      </w:r>
      <w:hyperlink r:id="rId17" w:anchor="cannabis-therapeutique" w:history="1">
        <w:r w:rsidRPr="00DB04B9">
          <w:rPr>
            <w:color w:val="538135"/>
            <w:sz w:val="20"/>
          </w:rPr>
          <w:t>Cannabis à usage médical : l’ANSM publie la liste des premiers pharmaciens participant à l’expérimentation (ANSM, actualisation du 30/03/2026)</w:t>
        </w:r>
      </w:hyperlink>
      <w:r w:rsidRPr="00DB04B9">
        <w:rPr>
          <w:color w:val="538135"/>
          <w:sz w:val="20"/>
        </w:rPr>
        <w:t xml:space="preserve">. </w:t>
      </w:r>
    </w:p>
    <w:p w14:paraId="39148652" w14:textId="658C886A" w:rsidR="00DB04B9" w:rsidRPr="00DB04B9" w:rsidRDefault="00DB04B9" w:rsidP="00DB04B9">
      <w:pPr>
        <w:pStyle w:val="Default"/>
        <w:jc w:val="both"/>
        <w:rPr>
          <w:color w:val="538135"/>
          <w:sz w:val="20"/>
        </w:rPr>
      </w:pPr>
      <w:r>
        <w:rPr>
          <w:color w:val="538135"/>
          <w:sz w:val="20"/>
        </w:rPr>
        <w:t>-</w:t>
      </w:r>
      <w:r w:rsidRPr="00DB04B9">
        <w:rPr>
          <w:color w:val="538135"/>
          <w:sz w:val="20"/>
        </w:rPr>
        <w:t xml:space="preserve"> </w:t>
      </w:r>
      <w:hyperlink r:id="rId18" w:anchor="biblio-canna" w:history="1">
        <w:r w:rsidRPr="00DB04B9">
          <w:rPr>
            <w:color w:val="538135"/>
            <w:sz w:val="20"/>
          </w:rPr>
          <w:t>Cannabis médical : où en est-on ? (Le Quotidien du pharmacien, 24/03/2026).</w:t>
        </w:r>
        <w:r w:rsidRPr="00DB04B9">
          <w:rPr>
            <w:color w:val="538135"/>
            <w:sz w:val="20"/>
          </w:rPr>
          <w:br/>
          <w:t>La France se prépare à généraliser l’usage du cannabis médical. Un décret devrait être présenté au Conseil d’État avant l’été. Si ce dernier le valide au mois de mai, le texte pourrait être adopté en juin, a précisé l’Union des industriels pour la valorisation des extraits de chanvre (UIVEC). En revanche, la question de la prise en charge de ces médicaments ne sera pas tranchée avant l’automne, date à laquelle la Haute Autorité de santé devra se prononcer</w:t>
        </w:r>
      </w:hyperlink>
      <w:r w:rsidRPr="00DB04B9">
        <w:rPr>
          <w:color w:val="538135"/>
          <w:sz w:val="20"/>
        </w:rPr>
        <w:t xml:space="preserve">. </w:t>
      </w:r>
    </w:p>
    <w:p w14:paraId="6371D227" w14:textId="1E7D2E91" w:rsidR="00DB04B9" w:rsidRPr="00DB04B9" w:rsidRDefault="00DB04B9" w:rsidP="00DB04B9">
      <w:pPr>
        <w:pStyle w:val="Default"/>
        <w:jc w:val="both"/>
        <w:rPr>
          <w:color w:val="538135"/>
          <w:sz w:val="20"/>
        </w:rPr>
      </w:pPr>
      <w:r>
        <w:rPr>
          <w:color w:val="538135"/>
          <w:sz w:val="20"/>
        </w:rPr>
        <w:t>-</w:t>
      </w:r>
      <w:r w:rsidRPr="00DB04B9">
        <w:rPr>
          <w:color w:val="538135"/>
          <w:sz w:val="20"/>
        </w:rPr>
        <w:t xml:space="preserve"> </w:t>
      </w:r>
      <w:hyperlink r:id="rId19" w:anchor="biblio-canna" w:history="1">
        <w:r w:rsidRPr="00DB04B9">
          <w:rPr>
            <w:color w:val="538135"/>
            <w:sz w:val="20"/>
          </w:rPr>
          <w:t>Cannabinoïdes et santé mentale : entre une utilisation croissante et des données scientifiques limitées (</w:t>
        </w:r>
        <w:proofErr w:type="spellStart"/>
        <w:r w:rsidRPr="00DB04B9">
          <w:rPr>
            <w:color w:val="538135"/>
            <w:sz w:val="20"/>
          </w:rPr>
          <w:t>Newsweed</w:t>
        </w:r>
        <w:proofErr w:type="spellEnd"/>
        <w:r w:rsidRPr="00DB04B9">
          <w:rPr>
            <w:color w:val="538135"/>
            <w:sz w:val="20"/>
          </w:rPr>
          <w:t>, 18/03/2026)</w:t>
        </w:r>
      </w:hyperlink>
      <w:r w:rsidRPr="00DB04B9">
        <w:rPr>
          <w:color w:val="538135"/>
          <w:sz w:val="20"/>
        </w:rPr>
        <w:t xml:space="preserve">. </w:t>
      </w:r>
    </w:p>
    <w:p w14:paraId="683C7055" w14:textId="77777777" w:rsidR="00DB04B9" w:rsidRDefault="00DB04B9" w:rsidP="00DB04B9">
      <w:pPr>
        <w:pStyle w:val="Default"/>
        <w:jc w:val="both"/>
        <w:rPr>
          <w:color w:val="538135"/>
          <w:sz w:val="20"/>
        </w:rPr>
      </w:pPr>
      <w:r>
        <w:rPr>
          <w:color w:val="538135"/>
          <w:sz w:val="20"/>
        </w:rPr>
        <w:t>-</w:t>
      </w:r>
      <w:r w:rsidRPr="00DB04B9">
        <w:rPr>
          <w:color w:val="538135"/>
          <w:sz w:val="20"/>
        </w:rPr>
        <w:t xml:space="preserve"> </w:t>
      </w:r>
      <w:hyperlink r:id="rId20" w:anchor="biblio-proto" w:history="1">
        <w:r w:rsidRPr="00DB04B9">
          <w:rPr>
            <w:color w:val="538135"/>
            <w:sz w:val="20"/>
          </w:rPr>
          <w:t>Protoxyde d’azote : le gouvernement veut créer trois nouveaux délits punissant la consommation et le transport (Le Monde, 25/03/2026)</w:t>
        </w:r>
      </w:hyperlink>
      <w:r w:rsidR="00D72557" w:rsidRPr="00DB04B9">
        <w:rPr>
          <w:color w:val="538135"/>
          <w:sz w:val="20"/>
        </w:rPr>
        <w:t>.</w:t>
      </w:r>
    </w:p>
    <w:p w14:paraId="0E90EF25" w14:textId="0C6A61F3" w:rsidR="00263E21" w:rsidRDefault="004B1C7D" w:rsidP="00DB04B9">
      <w:pPr>
        <w:pStyle w:val="Default"/>
        <w:jc w:val="both"/>
        <w:rPr>
          <w:color w:val="538135"/>
          <w:sz w:val="20"/>
        </w:rPr>
      </w:pPr>
      <w:r w:rsidRPr="004B1C7D">
        <w:rPr>
          <w:color w:val="538135"/>
          <w:sz w:val="20"/>
        </w:rPr>
        <w:br/>
      </w:r>
    </w:p>
    <w:p w14:paraId="3B77D352" w14:textId="60BE7C77" w:rsidR="006E535D" w:rsidRPr="00F24AA7" w:rsidRDefault="006E535D" w:rsidP="006E535D">
      <w:pPr>
        <w:pStyle w:val="Default"/>
        <w:jc w:val="both"/>
        <w:rPr>
          <w:rStyle w:val="Lienhypertexte"/>
        </w:rPr>
      </w:pPr>
      <w:r>
        <w:rPr>
          <w:rStyle w:val="Lienhypertexte"/>
        </w:rPr>
        <w:fldChar w:fldCharType="begin"/>
      </w:r>
      <w:r>
        <w:rPr>
          <w:rStyle w:val="Lienhypertexte"/>
        </w:rPr>
        <w:instrText>HYPERLINK "https://peps.sante.gouv.fr/themes/vaccination/vaccination.html"</w:instrText>
      </w:r>
      <w:r>
        <w:rPr>
          <w:rStyle w:val="Lienhypertexte"/>
        </w:rPr>
      </w:r>
      <w:r>
        <w:rPr>
          <w:rStyle w:val="Lienhypertexte"/>
        </w:rPr>
        <w:fldChar w:fldCharType="separate"/>
      </w:r>
      <w:r>
        <w:rPr>
          <w:rStyle w:val="Lienhypertexte"/>
        </w:rPr>
        <w:t>Vaccination</w:t>
      </w:r>
    </w:p>
    <w:p w14:paraId="777A8B69" w14:textId="77777777" w:rsidR="006E535D" w:rsidRPr="006E535D" w:rsidRDefault="006E535D" w:rsidP="006E535D">
      <w:pPr>
        <w:pStyle w:val="Default"/>
        <w:jc w:val="both"/>
        <w:rPr>
          <w:color w:val="538135"/>
          <w:sz w:val="20"/>
        </w:rPr>
      </w:pPr>
      <w:r>
        <w:rPr>
          <w:rStyle w:val="Lienhypertexte"/>
        </w:rPr>
        <w:fldChar w:fldCharType="end"/>
      </w:r>
      <w:r>
        <w:rPr>
          <w:color w:val="538135"/>
          <w:sz w:val="20"/>
        </w:rPr>
        <w:t xml:space="preserve">- </w:t>
      </w:r>
      <w:r w:rsidRPr="006E535D">
        <w:rPr>
          <w:color w:val="538135"/>
          <w:sz w:val="20"/>
        </w:rPr>
        <w:t>Infections invasives à Haemophilus influenzae en France. Bilan 2025 (</w:t>
      </w:r>
      <w:proofErr w:type="spellStart"/>
      <w:r w:rsidRPr="006E535D">
        <w:rPr>
          <w:color w:val="538135"/>
          <w:sz w:val="20"/>
        </w:rPr>
        <w:t>SpF</w:t>
      </w:r>
      <w:proofErr w:type="spellEnd"/>
      <w:r w:rsidRPr="006E535D">
        <w:rPr>
          <w:color w:val="538135"/>
          <w:sz w:val="20"/>
        </w:rPr>
        <w:t>, 26/03/2026).</w:t>
      </w:r>
    </w:p>
    <w:p w14:paraId="3343362E" w14:textId="77777777" w:rsidR="006E535D" w:rsidRPr="006E535D" w:rsidRDefault="006E535D" w:rsidP="006E535D">
      <w:pPr>
        <w:pStyle w:val="Default"/>
        <w:jc w:val="both"/>
        <w:rPr>
          <w:color w:val="538135"/>
          <w:sz w:val="20"/>
        </w:rPr>
      </w:pPr>
      <w:r w:rsidRPr="006E535D">
        <w:rPr>
          <w:color w:val="538135"/>
          <w:sz w:val="20"/>
        </w:rPr>
        <w:t>Les infections invasives à Haemophilus influenzae sont en augmentation continue depuis le début des années 2000. Les taux d’incidence les plus élevés sont observés chez les nourrissons et les personnes âgées. La vaccination contre Hib est obligatoire chez les nourrissons depuis 2018.</w:t>
      </w:r>
    </w:p>
    <w:p w14:paraId="34824014" w14:textId="77777777" w:rsidR="006E535D" w:rsidRPr="006E535D" w:rsidRDefault="006E535D" w:rsidP="006E535D">
      <w:pPr>
        <w:pStyle w:val="Default"/>
        <w:jc w:val="both"/>
        <w:rPr>
          <w:color w:val="538135"/>
          <w:sz w:val="20"/>
        </w:rPr>
      </w:pPr>
      <w:r w:rsidRPr="006E535D">
        <w:rPr>
          <w:color w:val="538135"/>
          <w:sz w:val="20"/>
        </w:rPr>
        <w:t xml:space="preserve">La couverture vaccinale pour les trois doses de vaccins hexavalents a été estimée à 96% à l’âge de 2 ans chez les enfants nés entre 2018 et 2021. Malgré cette couverture vaccinale élevée, le nombre de cas d’infection invasive à </w:t>
      </w:r>
      <w:r w:rsidRPr="006E535D">
        <w:rPr>
          <w:color w:val="538135"/>
          <w:sz w:val="20"/>
        </w:rPr>
        <w:lastRenderedPageBreak/>
        <w:t>Hib chez les enfants âgés de moins de 5 ans a augmenté au cours de la période 2018-2024. En 2025, l’augmentation a été encore plus marquée, en particulier à partir du mois d’octobre 2025. Le CNR des méningocoques et Haemophilus influenzae a confirmé 62 cas d’infections invasives à Hib chez les enfants de moins de 5 ans en 2025 contre 34 cas en 2024, soit une augmentation de 82%. Le risque d’infection sévère à Hib concerne tout particulièrement les nourrissons dans leur première année de vie non vaccinés ou n’ayant pas encore fini le schéma de vaccination.</w:t>
      </w:r>
    </w:p>
    <w:p w14:paraId="7EF2B951" w14:textId="358E02A1" w:rsidR="006E535D" w:rsidRDefault="006E535D" w:rsidP="006E535D">
      <w:pPr>
        <w:pStyle w:val="Default"/>
        <w:jc w:val="both"/>
        <w:rPr>
          <w:color w:val="538135"/>
          <w:sz w:val="20"/>
        </w:rPr>
      </w:pPr>
      <w:r w:rsidRPr="006E535D">
        <w:rPr>
          <w:color w:val="538135"/>
          <w:sz w:val="20"/>
        </w:rPr>
        <w:t>Comme les années précédentes, et compte-tenu des niveaux très élevés de couverture vaccinale, les cas observés sont principalement survenus chez des enfants à jour de leur vaccination (84 % des cas âgés de 6 à 11 mois et 81% des cas âgés de 12 mois et plus). Treize échecs vaccinaux ont été identifiés en 2025, mais cela représente une minorité d’évènements par rapport au nombre d’enfants vaccinés (environ 5 évènements pour 1 million d’enfants vaccinés). Ces données soulèvent des questions sur l’immunité vaccinale actuelle contre Hib des enfants. Elles incitent à conduire d’autres études pour évaluer l’efficacité et la durée de protection du schéma actuellement recommandé pour les nourrissons.</w:t>
      </w:r>
    </w:p>
    <w:p w14:paraId="34DC30E8" w14:textId="77777777" w:rsidR="006E535D" w:rsidRPr="006E535D" w:rsidRDefault="006E535D" w:rsidP="006E535D">
      <w:pPr>
        <w:pStyle w:val="Default"/>
        <w:jc w:val="both"/>
        <w:rPr>
          <w:color w:val="538135"/>
          <w:sz w:val="20"/>
        </w:rPr>
      </w:pPr>
      <w:r>
        <w:rPr>
          <w:color w:val="538135"/>
          <w:sz w:val="20"/>
        </w:rPr>
        <w:t xml:space="preserve">- </w:t>
      </w:r>
      <w:r w:rsidRPr="006E535D">
        <w:rPr>
          <w:color w:val="538135"/>
          <w:sz w:val="20"/>
        </w:rPr>
        <w:t xml:space="preserve">Après </w:t>
      </w:r>
      <w:proofErr w:type="spellStart"/>
      <w:r w:rsidRPr="006E535D">
        <w:rPr>
          <w:color w:val="538135"/>
          <w:sz w:val="20"/>
        </w:rPr>
        <w:t>Bexsero</w:t>
      </w:r>
      <w:proofErr w:type="spellEnd"/>
      <w:r w:rsidRPr="006E535D">
        <w:rPr>
          <w:color w:val="538135"/>
          <w:sz w:val="20"/>
          <w:vertAlign w:val="superscript"/>
        </w:rPr>
        <w:t>®</w:t>
      </w:r>
      <w:r w:rsidRPr="006E535D">
        <w:rPr>
          <w:color w:val="538135"/>
          <w:sz w:val="20"/>
        </w:rPr>
        <w:t xml:space="preserve"> et </w:t>
      </w:r>
      <w:proofErr w:type="spellStart"/>
      <w:r w:rsidRPr="006E535D">
        <w:rPr>
          <w:color w:val="538135"/>
          <w:sz w:val="20"/>
        </w:rPr>
        <w:t>Menveo</w:t>
      </w:r>
      <w:proofErr w:type="spellEnd"/>
      <w:r w:rsidRPr="006E535D">
        <w:rPr>
          <w:color w:val="538135"/>
          <w:sz w:val="20"/>
          <w:vertAlign w:val="superscript"/>
        </w:rPr>
        <w:t>®</w:t>
      </w:r>
      <w:r w:rsidRPr="006E535D">
        <w:rPr>
          <w:color w:val="538135"/>
          <w:sz w:val="20"/>
        </w:rPr>
        <w:t xml:space="preserve"> en rattrapage vaccinal des enfants nés de 2020 à 2022 :</w:t>
      </w:r>
    </w:p>
    <w:p w14:paraId="7E4D128A" w14:textId="55D85B80" w:rsidR="006E535D" w:rsidRPr="006E535D" w:rsidRDefault="006E535D" w:rsidP="006E535D">
      <w:pPr>
        <w:pStyle w:val="Default"/>
        <w:numPr>
          <w:ilvl w:val="0"/>
          <w:numId w:val="26"/>
        </w:numPr>
        <w:jc w:val="both"/>
        <w:rPr>
          <w:color w:val="538135"/>
          <w:sz w:val="20"/>
        </w:rPr>
      </w:pPr>
      <w:r w:rsidRPr="006E535D">
        <w:rPr>
          <w:color w:val="538135"/>
          <w:sz w:val="20"/>
        </w:rPr>
        <w:t>Arrêté du 20 mars 2026 modifiant la liste des spécialités pharmaceutiques remboursables aux assurés sociaux (</w:t>
      </w:r>
      <w:proofErr w:type="spellStart"/>
      <w:r w:rsidRPr="006E535D">
        <w:rPr>
          <w:color w:val="538135"/>
          <w:sz w:val="20"/>
        </w:rPr>
        <w:t>Menquadfi</w:t>
      </w:r>
      <w:proofErr w:type="spellEnd"/>
      <w:r w:rsidRPr="006E535D">
        <w:rPr>
          <w:color w:val="538135"/>
          <w:sz w:val="20"/>
          <w:vertAlign w:val="superscript"/>
        </w:rPr>
        <w:t>®</w:t>
      </w:r>
      <w:r w:rsidRPr="006E535D">
        <w:rPr>
          <w:color w:val="538135"/>
          <w:sz w:val="20"/>
        </w:rPr>
        <w:t>, Vaccin méningococcique conjugué des groupes A, C, W et Y, pris en charge en rattrapage vaccinal pour les enfants de plus de 2 ans nés de 2020 à 2024)</w:t>
      </w:r>
    </w:p>
    <w:p w14:paraId="6DCD254D" w14:textId="683B2DAA" w:rsidR="006E535D" w:rsidRPr="006E535D" w:rsidRDefault="006E535D" w:rsidP="006E535D">
      <w:pPr>
        <w:pStyle w:val="Default"/>
        <w:numPr>
          <w:ilvl w:val="0"/>
          <w:numId w:val="26"/>
        </w:numPr>
        <w:jc w:val="both"/>
        <w:rPr>
          <w:color w:val="538135"/>
          <w:sz w:val="20"/>
        </w:rPr>
      </w:pPr>
      <w:r w:rsidRPr="006E535D">
        <w:rPr>
          <w:color w:val="538135"/>
          <w:sz w:val="20"/>
        </w:rPr>
        <w:t>Arrêté du 20 mars 2026 modifiant la liste des spécialités pharmaceutiques remboursables aux assurés sociaux (</w:t>
      </w:r>
      <w:proofErr w:type="spellStart"/>
      <w:r w:rsidRPr="006E535D">
        <w:rPr>
          <w:color w:val="538135"/>
          <w:sz w:val="20"/>
        </w:rPr>
        <w:t>Nimenrix</w:t>
      </w:r>
      <w:proofErr w:type="spellEnd"/>
      <w:r w:rsidRPr="006E535D">
        <w:rPr>
          <w:color w:val="538135"/>
          <w:sz w:val="20"/>
          <w:vertAlign w:val="superscript"/>
        </w:rPr>
        <w:t>®</w:t>
      </w:r>
      <w:r w:rsidRPr="006E535D">
        <w:rPr>
          <w:color w:val="538135"/>
          <w:sz w:val="20"/>
        </w:rPr>
        <w:t>, Vaccin méningococcique conjugué des groupes A, C, W135 et Y, pris en charge en rattrapage vaccinal pour les enfants de plus de 2 ans nés de 2020 à 2024)</w:t>
      </w:r>
    </w:p>
    <w:p w14:paraId="0840B5E0" w14:textId="4153CFBD" w:rsidR="006E535D" w:rsidRDefault="006E535D" w:rsidP="006E535D">
      <w:pPr>
        <w:pStyle w:val="Default"/>
        <w:numPr>
          <w:ilvl w:val="0"/>
          <w:numId w:val="26"/>
        </w:numPr>
        <w:jc w:val="both"/>
        <w:rPr>
          <w:color w:val="538135"/>
          <w:sz w:val="20"/>
        </w:rPr>
      </w:pPr>
      <w:r w:rsidRPr="006E535D">
        <w:rPr>
          <w:color w:val="538135"/>
          <w:sz w:val="20"/>
        </w:rPr>
        <w:t>Arrêté du 20 mars 2026 modifiant la liste des spécialités pharmaceutiques remboursables aux assurés sociaux (</w:t>
      </w:r>
      <w:proofErr w:type="spellStart"/>
      <w:r w:rsidRPr="006E535D">
        <w:rPr>
          <w:color w:val="538135"/>
          <w:sz w:val="20"/>
        </w:rPr>
        <w:t>Bexsero</w:t>
      </w:r>
      <w:proofErr w:type="spellEnd"/>
      <w:r w:rsidRPr="006E535D">
        <w:rPr>
          <w:color w:val="538135"/>
          <w:sz w:val="20"/>
          <w:vertAlign w:val="superscript"/>
        </w:rPr>
        <w:t>®</w:t>
      </w:r>
      <w:r w:rsidRPr="006E535D">
        <w:rPr>
          <w:color w:val="538135"/>
          <w:sz w:val="20"/>
        </w:rPr>
        <w:t xml:space="preserve">, vaccin méningococcique groupe B et </w:t>
      </w:r>
      <w:proofErr w:type="spellStart"/>
      <w:r w:rsidRPr="006E535D">
        <w:rPr>
          <w:color w:val="538135"/>
          <w:sz w:val="20"/>
        </w:rPr>
        <w:t>Menveo</w:t>
      </w:r>
      <w:proofErr w:type="spellEnd"/>
      <w:r w:rsidRPr="006E535D">
        <w:rPr>
          <w:color w:val="538135"/>
          <w:sz w:val="20"/>
          <w:vertAlign w:val="superscript"/>
        </w:rPr>
        <w:t>®</w:t>
      </w:r>
      <w:r w:rsidRPr="006E535D">
        <w:rPr>
          <w:color w:val="538135"/>
          <w:sz w:val="20"/>
        </w:rPr>
        <w:t>, Vaccin méningococcique conjugué des groupes A, C, W135 et Y, pris en charge en rattrapage vaccinal pour les enfants de plus de 2 ans nés de 2020 à 2024)</w:t>
      </w:r>
    </w:p>
    <w:p w14:paraId="40BC5209" w14:textId="77777777" w:rsidR="006E535D" w:rsidRDefault="006E535D" w:rsidP="006E535D">
      <w:pPr>
        <w:pStyle w:val="Default"/>
        <w:jc w:val="both"/>
        <w:rPr>
          <w:color w:val="FF0000"/>
        </w:rPr>
      </w:pPr>
    </w:p>
    <w:p w14:paraId="43DE1FD4" w14:textId="77777777" w:rsidR="006E535D" w:rsidRDefault="006E535D" w:rsidP="004B1C7D">
      <w:pPr>
        <w:pStyle w:val="Default"/>
        <w:rPr>
          <w:color w:val="538135"/>
          <w:sz w:val="20"/>
        </w:rPr>
      </w:pPr>
    </w:p>
    <w:p w14:paraId="69331A28" w14:textId="77777777" w:rsidR="00D82BEE" w:rsidRDefault="00D82BEE" w:rsidP="00263E21">
      <w:pPr>
        <w:pStyle w:val="Default"/>
        <w:jc w:val="both"/>
      </w:pPr>
    </w:p>
    <w:p w14:paraId="279B063B" w14:textId="77777777" w:rsidR="00114BA0" w:rsidRPr="00672CE5" w:rsidRDefault="00114BA0" w:rsidP="00114BA0">
      <w:pPr>
        <w:pStyle w:val="PEPS"/>
      </w:pPr>
      <w:r w:rsidRPr="00672CE5">
        <w:t>Manuel des formalités administratives :</w:t>
      </w:r>
    </w:p>
    <w:p w14:paraId="014AC3DA" w14:textId="77777777" w:rsidR="00114BA0" w:rsidRPr="00126647" w:rsidRDefault="00114BA0" w:rsidP="00114BA0">
      <w:pPr>
        <w:pStyle w:val="PEPS"/>
        <w:rPr>
          <w:rFonts w:ascii="Calibri" w:eastAsia="Calibri" w:hAnsi="Calibri" w:cs="Times New Roman"/>
          <w:b w:val="0"/>
          <w:color w:val="auto"/>
          <w:sz w:val="22"/>
          <w:szCs w:val="21"/>
          <w:lang w:eastAsia="en-US"/>
        </w:rPr>
      </w:pPr>
      <w:hyperlink r:id="rId21" w:history="1">
        <w:r w:rsidRPr="00E146CA">
          <w:rPr>
            <w:rStyle w:val="Lienhypertexte"/>
            <w:rFonts w:ascii="Calibri" w:eastAsia="Calibri" w:hAnsi="Calibri" w:cs="Times New Roman"/>
            <w:b w:val="0"/>
            <w:sz w:val="22"/>
            <w:szCs w:val="21"/>
            <w:lang w:eastAsia="en-US"/>
          </w:rPr>
          <w:t>https://peps.sante.gouv.fr/outils/guide_proced/guide.html</w:t>
        </w:r>
      </w:hyperlink>
    </w:p>
    <w:p w14:paraId="6B0324DA" w14:textId="77777777" w:rsidR="00114BA0" w:rsidRDefault="00114BA0" w:rsidP="00114BA0">
      <w:pPr>
        <w:pStyle w:val="Textebrut"/>
      </w:pPr>
    </w:p>
    <w:p w14:paraId="73842A97" w14:textId="77777777" w:rsidR="00F55715" w:rsidRDefault="00F55715" w:rsidP="00114BA0">
      <w:pPr>
        <w:pStyle w:val="Textebrut"/>
      </w:pPr>
    </w:p>
    <w:p w14:paraId="0E66884D" w14:textId="77777777" w:rsidR="00F55715" w:rsidRDefault="00F55715" w:rsidP="00114BA0">
      <w:pPr>
        <w:pStyle w:val="Textebrut"/>
      </w:pPr>
    </w:p>
    <w:p w14:paraId="05A95588" w14:textId="77777777" w:rsidR="00F55715" w:rsidRPr="00672CE5" w:rsidRDefault="00F55715" w:rsidP="00114BA0">
      <w:pPr>
        <w:pStyle w:val="Textebrut"/>
      </w:pPr>
    </w:p>
    <w:p w14:paraId="36C434BB" w14:textId="77777777" w:rsidR="00114BA0" w:rsidRPr="00672CE5" w:rsidRDefault="00114BA0" w:rsidP="00114BA0">
      <w:pPr>
        <w:pStyle w:val="PEPS"/>
      </w:pPr>
      <w:r>
        <w:t>Textes en projet</w:t>
      </w:r>
      <w:r w:rsidRPr="00672CE5">
        <w:t> :</w:t>
      </w:r>
    </w:p>
    <w:p w14:paraId="2027BCA8" w14:textId="77777777" w:rsidR="00114BA0" w:rsidRDefault="00114BA0" w:rsidP="00114BA0">
      <w:pPr>
        <w:pStyle w:val="PEPS"/>
        <w:rPr>
          <w:rFonts w:ascii="Calibri" w:eastAsia="Calibri" w:hAnsi="Calibri" w:cs="Times New Roman"/>
          <w:b w:val="0"/>
          <w:color w:val="auto"/>
          <w:sz w:val="22"/>
          <w:szCs w:val="21"/>
          <w:lang w:eastAsia="en-US"/>
        </w:rPr>
      </w:pPr>
      <w:hyperlink r:id="rId22" w:history="1">
        <w:r w:rsidRPr="009B5587">
          <w:rPr>
            <w:rStyle w:val="Lienhypertexte"/>
            <w:rFonts w:ascii="Calibri" w:eastAsia="Calibri" w:hAnsi="Calibri" w:cs="Times New Roman"/>
            <w:b w:val="0"/>
            <w:sz w:val="22"/>
            <w:szCs w:val="21"/>
            <w:lang w:eastAsia="en-US"/>
          </w:rPr>
          <w:t>https://peps.sante.gouv.fr/textes_projets/projets.html</w:t>
        </w:r>
      </w:hyperlink>
    </w:p>
    <w:p w14:paraId="2F7D40E4" w14:textId="77777777" w:rsidR="00114BA0" w:rsidRPr="00126647" w:rsidRDefault="00114BA0" w:rsidP="00114BA0">
      <w:pPr>
        <w:pStyle w:val="PEPS"/>
        <w:rPr>
          <w:rFonts w:ascii="Calibri" w:eastAsia="Calibri" w:hAnsi="Calibri" w:cs="Times New Roman"/>
          <w:b w:val="0"/>
          <w:color w:val="auto"/>
          <w:sz w:val="22"/>
          <w:szCs w:val="21"/>
          <w:lang w:eastAsia="en-US"/>
        </w:rPr>
      </w:pPr>
    </w:p>
    <w:p w14:paraId="3CD56E93" w14:textId="77777777" w:rsidR="00077181" w:rsidRPr="00077181" w:rsidRDefault="00077181" w:rsidP="00077181">
      <w:pPr>
        <w:pStyle w:val="Textebrut"/>
        <w:rPr>
          <w:b/>
          <w:bCs/>
        </w:rPr>
      </w:pPr>
      <w:r w:rsidRPr="00077181">
        <w:rPr>
          <w:b/>
          <w:bCs/>
        </w:rPr>
        <w:t>Avis de l’Académie nationale de pharmacie relatif à la proposition de loi relative à l'aide à mourir : la nécessaire reconnaissance du rôle et de la responsabilité du pharmacien dans ses missions et la nécessité de sa participation au collège pluriprofessionnel (25/03/2026).</w:t>
      </w:r>
    </w:p>
    <w:p w14:paraId="62FFC22F" w14:textId="77777777" w:rsidR="00077181" w:rsidRPr="00077181" w:rsidRDefault="00077181" w:rsidP="00077181">
      <w:pPr>
        <w:pStyle w:val="Textebrut"/>
      </w:pPr>
      <w:r w:rsidRPr="00077181">
        <w:t xml:space="preserve">La proposition de loi relative à l’aide à mourir, actuellement en discussion au Parlement, redessine en profondeur l’accompagnement de la fin de vie, mais ne reconnaît pas explicitement le rôle du pharmacien dans ce dispositif. </w:t>
      </w:r>
      <w:proofErr w:type="gramStart"/>
      <w:r w:rsidRPr="00077181">
        <w:t>l’Académie</w:t>
      </w:r>
      <w:proofErr w:type="gramEnd"/>
      <w:r w:rsidRPr="00077181">
        <w:t xml:space="preserve"> nationale de Pharmacie alerte sur cette omission majeure alors même que le pharmacien intervient à un moment déterminant en délivrant une substance destinée à provoquer la mort, un acte engageant directement sa responsabilité professionnelle, éthique et personnelle.</w:t>
      </w:r>
    </w:p>
    <w:p w14:paraId="08C97B8A" w14:textId="77777777" w:rsidR="00077181" w:rsidRPr="00077181" w:rsidRDefault="00077181" w:rsidP="00077181">
      <w:pPr>
        <w:pStyle w:val="Textebrut"/>
      </w:pPr>
      <w:r w:rsidRPr="00077181">
        <w:t>Dans cet Avis, l'Académie appelle le législateur à reconnaître pleinement son rôle d’accompagnement, à l’intégrer au collège pluriprofessionnel chargé d’évaluer les demandes et à consacrer sa place comme acteur du soin dans ces situations aux enjeux humains fondamentaux</w:t>
      </w:r>
    </w:p>
    <w:p w14:paraId="34951747" w14:textId="77777777" w:rsidR="00077181" w:rsidRPr="00077181" w:rsidRDefault="00077181" w:rsidP="00077181">
      <w:pPr>
        <w:pStyle w:val="Textebrut"/>
      </w:pPr>
      <w:hyperlink r:id="rId23" w:history="1">
        <w:r w:rsidRPr="00077181">
          <w:rPr>
            <w:rStyle w:val="Lienhypertexte"/>
          </w:rPr>
          <w:t>https://www.acadpharm.org/dos_public/AVIS___FIN_DE_VIE___2026_03_23_VF.PDF</w:t>
        </w:r>
      </w:hyperlink>
    </w:p>
    <w:p w14:paraId="732F25B8" w14:textId="0A6AC35D" w:rsidR="00114BA0" w:rsidRDefault="00114BA0" w:rsidP="00114BA0">
      <w:pPr>
        <w:pStyle w:val="Textebrut"/>
      </w:pPr>
    </w:p>
    <w:p w14:paraId="14A1C846" w14:textId="77777777" w:rsidR="00077181" w:rsidRDefault="00077181" w:rsidP="00114BA0">
      <w:pPr>
        <w:pStyle w:val="Textebrut"/>
      </w:pPr>
    </w:p>
    <w:p w14:paraId="402205AD" w14:textId="77777777" w:rsidR="00077181" w:rsidRDefault="00077181" w:rsidP="00114BA0">
      <w:pPr>
        <w:pStyle w:val="Textebrut"/>
      </w:pPr>
    </w:p>
    <w:p w14:paraId="3D6FECD6" w14:textId="77777777" w:rsidR="00F55715" w:rsidRDefault="00F55715" w:rsidP="00114BA0">
      <w:pPr>
        <w:pStyle w:val="Textebrut"/>
      </w:pPr>
    </w:p>
    <w:p w14:paraId="192A9D04" w14:textId="77777777" w:rsidR="00F55715" w:rsidRPr="00475175" w:rsidRDefault="00F55715" w:rsidP="00114BA0">
      <w:pPr>
        <w:pStyle w:val="Textebrut"/>
      </w:pPr>
    </w:p>
    <w:p w14:paraId="72C6FB34" w14:textId="77777777" w:rsidR="00114BA0" w:rsidRPr="00672CE5" w:rsidRDefault="00114BA0" w:rsidP="00114BA0">
      <w:pPr>
        <w:pStyle w:val="Textebrut"/>
      </w:pPr>
    </w:p>
    <w:p w14:paraId="55724A82" w14:textId="17E9126F" w:rsidR="00114BA0" w:rsidRPr="00672CE5" w:rsidRDefault="00114BA0" w:rsidP="00114BA0">
      <w:pPr>
        <w:pStyle w:val="PEPS"/>
      </w:pPr>
      <w:r>
        <w:lastRenderedPageBreak/>
        <w:t>Actualité réglementaire</w:t>
      </w:r>
      <w:r w:rsidRPr="00672CE5">
        <w:t> :</w:t>
      </w:r>
    </w:p>
    <w:p w14:paraId="71B302DC" w14:textId="344B23FD" w:rsidR="00114BA0" w:rsidRDefault="00114BA0" w:rsidP="00114BA0">
      <w:pPr>
        <w:pStyle w:val="PEPS"/>
        <w:rPr>
          <w:rFonts w:ascii="Calibri" w:eastAsia="Calibri" w:hAnsi="Calibri" w:cs="Times New Roman"/>
          <w:b w:val="0"/>
          <w:color w:val="auto"/>
          <w:sz w:val="22"/>
          <w:szCs w:val="21"/>
          <w:lang w:eastAsia="en-US"/>
        </w:rPr>
      </w:pPr>
      <w:hyperlink r:id="rId24" w:history="1">
        <w:r w:rsidRPr="009B5587">
          <w:rPr>
            <w:rStyle w:val="Lienhypertexte"/>
            <w:rFonts w:ascii="Calibri" w:eastAsia="Calibri" w:hAnsi="Calibri" w:cs="Times New Roman"/>
            <w:b w:val="0"/>
            <w:sz w:val="22"/>
            <w:szCs w:val="21"/>
            <w:lang w:eastAsia="en-US"/>
          </w:rPr>
          <w:t>https://peps.sante.gouv.fr/outils/docu/texto.xlsm</w:t>
        </w:r>
      </w:hyperlink>
    </w:p>
    <w:p w14:paraId="4506C782" w14:textId="77777777" w:rsidR="00114BA0" w:rsidRPr="00126647" w:rsidRDefault="00114BA0" w:rsidP="00114BA0">
      <w:pPr>
        <w:pStyle w:val="PEPS"/>
        <w:rPr>
          <w:rFonts w:ascii="Calibri" w:eastAsia="Calibri" w:hAnsi="Calibri" w:cs="Times New Roman"/>
          <w:b w:val="0"/>
          <w:color w:val="auto"/>
          <w:sz w:val="22"/>
          <w:szCs w:val="21"/>
          <w:lang w:eastAsia="en-US"/>
        </w:rPr>
      </w:pPr>
    </w:p>
    <w:p w14:paraId="613FB990" w14:textId="77777777" w:rsidR="00F82223" w:rsidRPr="00F82223" w:rsidRDefault="00F82223" w:rsidP="00F82223">
      <w:pPr>
        <w:pStyle w:val="Textebrut"/>
      </w:pPr>
      <w:r w:rsidRPr="00F82223">
        <w:rPr>
          <w:b/>
          <w:bCs/>
        </w:rPr>
        <w:t>Arrêté du 26 février 2026 relatif aux référentiels de certification périodique des professions de santé relevant d'un ordre professionnel</w:t>
      </w:r>
      <w:r w:rsidRPr="00F82223">
        <w:t xml:space="preserve">. </w:t>
      </w:r>
      <w:proofErr w:type="spellStart"/>
      <w:r w:rsidRPr="00F82223">
        <w:t>NdlR</w:t>
      </w:r>
      <w:proofErr w:type="spellEnd"/>
      <w:r w:rsidRPr="00F82223">
        <w:t> : les annexes avec le contenu des référentiels de certification par profession seront publiées au BO Santé.</w:t>
      </w:r>
    </w:p>
    <w:p w14:paraId="7B81A7A2" w14:textId="7B5F14DD" w:rsidR="00114BA0" w:rsidRDefault="00F82223" w:rsidP="00F82223">
      <w:pPr>
        <w:pStyle w:val="Textebrut"/>
      </w:pPr>
      <w:hyperlink r:id="rId25" w:history="1">
        <w:r w:rsidRPr="00F82223">
          <w:rPr>
            <w:rStyle w:val="Lienhypertexte"/>
          </w:rPr>
          <w:t>https://www.legifrance.gouv.fr/jorf/id/JORFTEXT000053587033</w:t>
        </w:r>
      </w:hyperlink>
    </w:p>
    <w:p w14:paraId="4A643094" w14:textId="77777777" w:rsidR="005D3E3D" w:rsidRPr="005D3E3D" w:rsidRDefault="005D3E3D" w:rsidP="005D3E3D">
      <w:pPr>
        <w:pStyle w:val="Textebrut"/>
        <w:rPr>
          <w:b/>
          <w:bCs/>
        </w:rPr>
      </w:pPr>
      <w:r w:rsidRPr="005D3E3D">
        <w:rPr>
          <w:b/>
          <w:bCs/>
        </w:rPr>
        <w:t>Les 52 référentiels parus au bulletin officiel</w:t>
      </w:r>
    </w:p>
    <w:p w14:paraId="7795E65B" w14:textId="00A87789" w:rsidR="00F82223" w:rsidRDefault="005D3E3D" w:rsidP="005D3E3D">
      <w:pPr>
        <w:pStyle w:val="Textebrut"/>
      </w:pPr>
      <w:hyperlink r:id="rId26" w:history="1">
        <w:r w:rsidRPr="005D3E3D">
          <w:rPr>
            <w:rStyle w:val="Lienhypertexte"/>
          </w:rPr>
          <w:t>https://sante.gouv.fr/IMG/pdf/52referentiels_de_certification_pdf.pdf</w:t>
        </w:r>
      </w:hyperlink>
    </w:p>
    <w:p w14:paraId="14D4CCE0" w14:textId="77777777" w:rsidR="00474F33" w:rsidRPr="00474F33" w:rsidRDefault="00474F33" w:rsidP="00474F33">
      <w:pPr>
        <w:pStyle w:val="Textebrut"/>
        <w:rPr>
          <w:b/>
          <w:bCs/>
        </w:rPr>
      </w:pPr>
      <w:r w:rsidRPr="00474F33">
        <w:rPr>
          <w:b/>
          <w:bCs/>
        </w:rPr>
        <w:t>Certification périodique : les référentiels publiés (CNOP, 12/03/2026).</w:t>
      </w:r>
    </w:p>
    <w:p w14:paraId="42C45C35" w14:textId="77777777" w:rsidR="00474F33" w:rsidRPr="00474F33" w:rsidRDefault="00474F33" w:rsidP="00474F33">
      <w:pPr>
        <w:pStyle w:val="Textebrut"/>
      </w:pPr>
      <w:r w:rsidRPr="00474F33">
        <w:t>L’arrêté relatif aux référentiels de certification et ses annexes est désormais publié. Avec un référentiel pour la pharmacie et un autre pour la biologie médicale, ces documents viennent préciser les types d’actions que peuvent réaliser les pharmaciens pour valider leur parcours de certification. Trois ans après sa mise en place, la certification périodique devient plus concrète</w:t>
      </w:r>
    </w:p>
    <w:p w14:paraId="021224E4" w14:textId="77777777" w:rsidR="00474F33" w:rsidRPr="00474F33" w:rsidRDefault="00474F33" w:rsidP="00474F33">
      <w:pPr>
        <w:pStyle w:val="Textebrut"/>
      </w:pPr>
      <w:hyperlink r:id="rId27" w:history="1">
        <w:r w:rsidRPr="00474F33">
          <w:rPr>
            <w:rStyle w:val="Lienhypertexte"/>
          </w:rPr>
          <w:t>https://www.ordre.pharmacien.fr/les-communications/focus-sur/les-actualites/certification-periodique-les-referentiels-publies</w:t>
        </w:r>
      </w:hyperlink>
    </w:p>
    <w:p w14:paraId="71AE0D3A" w14:textId="77777777" w:rsidR="00474F33" w:rsidRPr="005D3E3D" w:rsidRDefault="00474F33" w:rsidP="00474F33">
      <w:pPr>
        <w:pStyle w:val="Textebrut"/>
        <w:rPr>
          <w:b/>
          <w:bCs/>
        </w:rPr>
      </w:pPr>
      <w:r w:rsidRPr="005D3E3D">
        <w:rPr>
          <w:b/>
          <w:bCs/>
        </w:rPr>
        <w:t>Communiqué du 02/03/2026 - Certification périodique des professions de santé : les référentiels sont publiés.</w:t>
      </w:r>
    </w:p>
    <w:p w14:paraId="3D3E6A46" w14:textId="77777777" w:rsidR="00474F33" w:rsidRPr="005D3E3D" w:rsidRDefault="00474F33" w:rsidP="00474F33">
      <w:pPr>
        <w:pStyle w:val="Textebrut"/>
      </w:pPr>
      <w:r w:rsidRPr="005D3E3D">
        <w:t>La direction générale de l’offre de soins (DGOS) et le conseil national de la certification périodique (CNCP) annoncent la publication officielle de l’arrêté relatif aux 52 référentiels de certification périodique pour l’ensemble des professions de santé à ordre. Cette étape marque l’entrée de la certification périodique dans une nouvelle phase de déploiement afin de soutenir la qualité des pratiques professionnelles et la sécurité des soins. Présentés lors de l’instance collégiale exceptionnelle du CNCP qui s’est tenue au ministère chargé de la santé mi-février, ces référentiels constituent désormais le cadre opposable permettant à chaque professionnel de santé de construire son parcours de vérification des compétences sur une période de 6 ans</w:t>
      </w:r>
    </w:p>
    <w:p w14:paraId="1E7FD12E" w14:textId="77777777" w:rsidR="00474F33" w:rsidRPr="005D3E3D" w:rsidRDefault="00474F33" w:rsidP="00474F33">
      <w:pPr>
        <w:pStyle w:val="Textebrut"/>
      </w:pPr>
      <w:hyperlink r:id="rId28" w:history="1">
        <w:r w:rsidRPr="005D3E3D">
          <w:rPr>
            <w:rStyle w:val="Lienhypertexte"/>
          </w:rPr>
          <w:t>https://sante.gouv.fr/actualites-presse/presse/communiques-de-presse/article/certification-periodique-des-professions-de-sante-les-referentiels-sont-publies</w:t>
        </w:r>
      </w:hyperlink>
    </w:p>
    <w:p w14:paraId="28888BB5" w14:textId="77777777" w:rsidR="00474F33" w:rsidRPr="005D3E3D" w:rsidRDefault="00474F33" w:rsidP="00474F33">
      <w:pPr>
        <w:pStyle w:val="Textebrut"/>
        <w:rPr>
          <w:b/>
          <w:bCs/>
        </w:rPr>
      </w:pPr>
      <w:r w:rsidRPr="005D3E3D">
        <w:rPr>
          <w:b/>
          <w:bCs/>
        </w:rPr>
        <w:t>Les 52 référentiels parus au bulletin officiel</w:t>
      </w:r>
    </w:p>
    <w:p w14:paraId="196468DC" w14:textId="77777777" w:rsidR="00474F33" w:rsidRPr="005D3E3D" w:rsidRDefault="00474F33" w:rsidP="00474F33">
      <w:pPr>
        <w:pStyle w:val="Textebrut"/>
      </w:pPr>
      <w:hyperlink r:id="rId29" w:history="1">
        <w:r w:rsidRPr="005D3E3D">
          <w:rPr>
            <w:rStyle w:val="Lienhypertexte"/>
          </w:rPr>
          <w:t>https://sante.gouv.fr/IMG/pdf/52referentiels_de_certification_pdf.pdf</w:t>
        </w:r>
      </w:hyperlink>
    </w:p>
    <w:p w14:paraId="3C178C0D" w14:textId="77777777" w:rsidR="00474F33" w:rsidRPr="00B623D1" w:rsidRDefault="00474F33" w:rsidP="00474F33">
      <w:pPr>
        <w:pStyle w:val="Textebrut"/>
        <w:rPr>
          <w:b/>
          <w:bCs/>
        </w:rPr>
      </w:pPr>
      <w:r w:rsidRPr="00B623D1">
        <w:rPr>
          <w:b/>
          <w:bCs/>
        </w:rPr>
        <w:t>Certification : laissez-vous guider par les référentiels (Le Quotidien du pharmacien, 02/03/2026).</w:t>
      </w:r>
    </w:p>
    <w:p w14:paraId="6E64972D" w14:textId="77777777" w:rsidR="00474F33" w:rsidRPr="00B623D1" w:rsidRDefault="00474F33" w:rsidP="00474F33">
      <w:pPr>
        <w:pStyle w:val="Textebrut"/>
      </w:pPr>
      <w:r w:rsidRPr="00B623D1">
        <w:t>Les référentiels de la certification périodique sont enfin publiés. Les pharmaciens ont tous les éléments pour identifier les actions à réaliser afin de valider leur obligation de certification. Attention, en raison du retard de publication, le temps est compté</w:t>
      </w:r>
    </w:p>
    <w:p w14:paraId="24088BFD" w14:textId="77777777" w:rsidR="00474F33" w:rsidRPr="00B623D1" w:rsidRDefault="00474F33" w:rsidP="00474F33">
      <w:pPr>
        <w:pStyle w:val="Textebrut"/>
      </w:pPr>
      <w:hyperlink r:id="rId30" w:history="1">
        <w:r w:rsidRPr="00B623D1">
          <w:rPr>
            <w:rStyle w:val="Lienhypertexte"/>
          </w:rPr>
          <w:t>http://www.lequotidiendupharmacien.fr/exercice-pro/certification-laissez-vous-guider-par-les-referentiels</w:t>
        </w:r>
      </w:hyperlink>
    </w:p>
    <w:p w14:paraId="27B66546" w14:textId="77777777" w:rsidR="005D3E3D" w:rsidRDefault="005D3E3D" w:rsidP="005D3E3D">
      <w:pPr>
        <w:pStyle w:val="Textebrut"/>
      </w:pPr>
    </w:p>
    <w:p w14:paraId="64676A88" w14:textId="77777777" w:rsidR="006A6977" w:rsidRPr="006A6977" w:rsidRDefault="006A6977" w:rsidP="006A6977">
      <w:pPr>
        <w:pStyle w:val="Textebrut"/>
        <w:rPr>
          <w:b/>
          <w:bCs/>
        </w:rPr>
      </w:pPr>
      <w:r w:rsidRPr="006A6977">
        <w:rPr>
          <w:b/>
          <w:bCs/>
        </w:rPr>
        <w:t>Décret n° 2026-137 du 27 février 2026 relatif au régime de déclaration préalable d'une activité de commerce électronique de médicaments et de la création d'un site internet pour l'exercice de cette activité.</w:t>
      </w:r>
    </w:p>
    <w:p w14:paraId="6E6EBD2B" w14:textId="77777777" w:rsidR="006A6977" w:rsidRPr="006A6977" w:rsidRDefault="006A6977" w:rsidP="006A6977">
      <w:pPr>
        <w:pStyle w:val="Textebrut"/>
      </w:pPr>
      <w:r w:rsidRPr="006A6977">
        <w:t>Objet : le présent décret remplace la procédure d'autorisation préalable de l'activité de commerce électronique de médicaments exercée par un pharmacien d'officine par un régime de déclaration préalable de cette activité et de la création d'un site internet pour son exercice auprès des agences régionales de santé</w:t>
      </w:r>
    </w:p>
    <w:p w14:paraId="295C0BB1" w14:textId="652D6125" w:rsidR="006A6977" w:rsidRPr="006A6977" w:rsidRDefault="006A6977" w:rsidP="006A6977">
      <w:pPr>
        <w:pStyle w:val="Textebrut"/>
      </w:pPr>
      <w:hyperlink r:id="rId31" w:history="1">
        <w:r w:rsidRPr="006A6977">
          <w:rPr>
            <w:rStyle w:val="Lienhypertexte"/>
          </w:rPr>
          <w:t>https://www.legifrance.gouv.fr/jorf/id/JORFTEXT000053594161</w:t>
        </w:r>
      </w:hyperlink>
      <w:r w:rsidRPr="006A6977">
        <w:t xml:space="preserve"> </w:t>
      </w:r>
    </w:p>
    <w:p w14:paraId="76D00585" w14:textId="77777777" w:rsidR="006A6977" w:rsidRPr="006A6977" w:rsidRDefault="006A6977" w:rsidP="006A6977">
      <w:pPr>
        <w:pStyle w:val="Textebrut"/>
        <w:rPr>
          <w:b/>
          <w:bCs/>
        </w:rPr>
      </w:pPr>
      <w:r w:rsidRPr="006A6977">
        <w:rPr>
          <w:b/>
          <w:bCs/>
        </w:rPr>
        <w:t>Arrêté du 27 février 2026 relatif au régime de déclaration préalable d'une activité de commerce électronique de médicaments et de la création d'un site internet pour l'exercice de cette activité prévu à l'article L. 5125-36 du code de la santé publique</w:t>
      </w:r>
    </w:p>
    <w:p w14:paraId="4B2190CD" w14:textId="163CD3C2" w:rsidR="00F82223" w:rsidRDefault="006A6977" w:rsidP="006A6977">
      <w:pPr>
        <w:pStyle w:val="Textebrut"/>
      </w:pPr>
      <w:hyperlink r:id="rId32" w:history="1">
        <w:r w:rsidRPr="006A6977">
          <w:rPr>
            <w:rStyle w:val="Lienhypertexte"/>
          </w:rPr>
          <w:t>https://www.legifrance.gouv.fr/jorf/id/JORFTEXT000053594248</w:t>
        </w:r>
      </w:hyperlink>
    </w:p>
    <w:p w14:paraId="5BEBA887" w14:textId="77777777" w:rsidR="009A08E0" w:rsidRPr="009A08E0" w:rsidRDefault="009A08E0" w:rsidP="009A08E0">
      <w:pPr>
        <w:pStyle w:val="Textebrut"/>
      </w:pPr>
      <w:r w:rsidRPr="009A08E0">
        <w:rPr>
          <w:b/>
          <w:bCs/>
        </w:rPr>
        <w:t>Vente en ligne de médicaments : ce qui change pour les pharmaciens à partir du 30 avril 2026 (Le Moniteur des pharmacies, 02/03/2026).</w:t>
      </w:r>
      <w:r w:rsidRPr="009A08E0">
        <w:t xml:space="preserve"> Article réservé aux abonnés (ou F9).</w:t>
      </w:r>
    </w:p>
    <w:p w14:paraId="7AAD1935" w14:textId="77777777" w:rsidR="009A08E0" w:rsidRPr="009A08E0" w:rsidRDefault="009A08E0" w:rsidP="009A08E0">
      <w:pPr>
        <w:pStyle w:val="Textebrut"/>
      </w:pPr>
      <w:r w:rsidRPr="009A08E0">
        <w:t>À compter du 30 avril 2026, la création d’un site internet d’officine relèvera d’un régime déclaratif, avec un délai d’instruction ramené à 21 jours</w:t>
      </w:r>
    </w:p>
    <w:p w14:paraId="5DAD021C" w14:textId="77777777" w:rsidR="009A08E0" w:rsidRPr="009A08E0" w:rsidRDefault="009A08E0" w:rsidP="009A08E0">
      <w:pPr>
        <w:pStyle w:val="Textebrut"/>
      </w:pPr>
      <w:hyperlink r:id="rId33" w:history="1">
        <w:r w:rsidRPr="009A08E0">
          <w:rPr>
            <w:rStyle w:val="Lienhypertexte"/>
          </w:rPr>
          <w:t>https://www.lemoniteurdespharmacies.fr/profession/socio-professionnel/vente-en-ligne-de-medicaments-ce-qui-change-pour-les-pharmaciens-a-partir-du-30-avril-2026</w:t>
        </w:r>
      </w:hyperlink>
    </w:p>
    <w:p w14:paraId="73BA3D93" w14:textId="77777777" w:rsidR="00B26D9A" w:rsidRPr="00B26D9A" w:rsidRDefault="00B26D9A" w:rsidP="00B26D9A">
      <w:pPr>
        <w:pStyle w:val="Textebrut"/>
        <w:rPr>
          <w:b/>
          <w:bCs/>
        </w:rPr>
      </w:pPr>
      <w:r w:rsidRPr="00B26D9A">
        <w:rPr>
          <w:b/>
          <w:bCs/>
        </w:rPr>
        <w:t>Vente en ligne de médicaments à usage humain : démarches préalables actualisées pour le pharmacien (CNOP, 05/03/2026).</w:t>
      </w:r>
    </w:p>
    <w:p w14:paraId="4AD92F68" w14:textId="77777777" w:rsidR="00B26D9A" w:rsidRPr="00B26D9A" w:rsidRDefault="00B26D9A" w:rsidP="00B26D9A">
      <w:pPr>
        <w:pStyle w:val="Textebrut"/>
      </w:pPr>
      <w:r w:rsidRPr="00B26D9A">
        <w:lastRenderedPageBreak/>
        <w:t>Le 28 février 2026, un décret et un arrêté ont été publiés afin de préciser les modalités d’application du régime de la déclaration préalable, qui se substitue au régime d’autorisation. Cette évolution, issue de la loi d'accélération et de simplification de l'action publique de 2020, vise à alléger les conditions de mise en œuvre de la vente en ligne de médicaments à usage humain par les pharmaciens. Les textes entreront en vigueur le 30 avril 2026</w:t>
      </w:r>
    </w:p>
    <w:p w14:paraId="08FC7E21" w14:textId="77777777" w:rsidR="00B26D9A" w:rsidRPr="00B26D9A" w:rsidRDefault="00B26D9A" w:rsidP="00B26D9A">
      <w:pPr>
        <w:pStyle w:val="Textebrut"/>
      </w:pPr>
      <w:hyperlink r:id="rId34" w:history="1">
        <w:r w:rsidRPr="00B26D9A">
          <w:rPr>
            <w:rStyle w:val="Lienhypertexte"/>
          </w:rPr>
          <w:t>https://www.ordre.pharmacien.fr/les-communications/focus-sur/les-actualites/vente-en-ligne-de-medicaments-a-usage-humain-demarches-prealables-actualisees-pour-le-pharmacien</w:t>
        </w:r>
      </w:hyperlink>
    </w:p>
    <w:p w14:paraId="5136CFC0" w14:textId="77777777" w:rsidR="009A08E0" w:rsidRDefault="009A08E0" w:rsidP="009A08E0">
      <w:pPr>
        <w:pStyle w:val="Textebrut"/>
      </w:pPr>
    </w:p>
    <w:p w14:paraId="3128CD90" w14:textId="5B0A47A1" w:rsidR="00896F2A" w:rsidRPr="00896F2A" w:rsidRDefault="00896F2A" w:rsidP="009A08E0">
      <w:pPr>
        <w:pStyle w:val="Textebrut"/>
      </w:pPr>
      <w:r w:rsidRPr="00896F2A">
        <w:rPr>
          <w:b/>
          <w:bCs/>
        </w:rPr>
        <w:t>Instruction n° DGS/MVI/2026/20 du 27 février 2026 relative à la recentralisation du pilotage et du financement des centres de vaccination par les agences régionales de santé (ARS)</w:t>
      </w:r>
      <w:r>
        <w:rPr>
          <w:b/>
          <w:bCs/>
        </w:rPr>
        <w:t>.</w:t>
      </w:r>
    </w:p>
    <w:p w14:paraId="3A8A8009" w14:textId="53E892F0" w:rsidR="00896F2A" w:rsidRDefault="00896F2A" w:rsidP="009A08E0">
      <w:pPr>
        <w:pStyle w:val="Textebrut"/>
      </w:pPr>
      <w:r>
        <w:t xml:space="preserve">Résumé : </w:t>
      </w:r>
      <w:r w:rsidRPr="00896F2A">
        <w:t>La présente instruction précise les modalités organisationnelles et de suivi pour la recentralisation du financement et du pilotage des centres de vaccination par les ARS. Elle précise également le cadre temporel de l’année de transition</w:t>
      </w:r>
    </w:p>
    <w:p w14:paraId="06F972EA" w14:textId="47F5254E" w:rsidR="00896F2A" w:rsidRDefault="00896F2A" w:rsidP="009A08E0">
      <w:pPr>
        <w:pStyle w:val="Textebrut"/>
      </w:pPr>
      <w:hyperlink r:id="rId35" w:history="1">
        <w:r w:rsidRPr="00B610A0">
          <w:rPr>
            <w:rStyle w:val="Lienhypertexte"/>
          </w:rPr>
          <w:t>https://bulletins-officiels.social.gouv.fr/instruction-ndeg-dgsmvi202620-du-27-fevrier-2026-relative-la-recentralisation-du-pilotage-et-du-financement-des-centres-de-vaccination-par-les-agences-regionales-de-sante-ars</w:t>
        </w:r>
      </w:hyperlink>
    </w:p>
    <w:p w14:paraId="7B99740C" w14:textId="77777777" w:rsidR="00896F2A" w:rsidRPr="00896F2A" w:rsidRDefault="00896F2A" w:rsidP="009A08E0">
      <w:pPr>
        <w:pStyle w:val="Textebrut"/>
      </w:pPr>
    </w:p>
    <w:p w14:paraId="035F5770" w14:textId="77777777" w:rsidR="00CD6F97" w:rsidRPr="00896F2A" w:rsidRDefault="00CD6F97" w:rsidP="00CD6F97">
      <w:pPr>
        <w:pStyle w:val="Textebrut"/>
      </w:pPr>
      <w:r w:rsidRPr="00CD6F97">
        <w:rPr>
          <w:b/>
          <w:bCs/>
        </w:rPr>
        <w:t xml:space="preserve">Instruction technique n° DGAL/SDSBEA/2026-46 du 27/01/2026 relative à la programmation des inspections dans le domaine de la pharmacie vétérinaire et formation des inspecteurs. </w:t>
      </w:r>
      <w:proofErr w:type="spellStart"/>
      <w:r w:rsidRPr="00896F2A">
        <w:t>NdlR</w:t>
      </w:r>
      <w:proofErr w:type="spellEnd"/>
      <w:r w:rsidRPr="00896F2A">
        <w:t> : cette instruction prévoit une inspection d’officine par département sur le domaine vétérinaire par un vétérinaire inspecteur conjointement avec un pharmacien inspecteur (cf. p. 9).</w:t>
      </w:r>
    </w:p>
    <w:p w14:paraId="7BAA2446" w14:textId="77777777" w:rsidR="00CD6F97" w:rsidRPr="00CD6F97" w:rsidRDefault="00CD6F97" w:rsidP="00CD6F97">
      <w:pPr>
        <w:pStyle w:val="Textebrut"/>
      </w:pPr>
      <w:r w:rsidRPr="00CD6F97">
        <w:t>Résumé : Cet ordre de service d'inspection fixe les règles à suivre en matière de réalisation du programme annuel d’inspections en pharmacie vétérinaire (PNI). Il présente les formations et outils disponibles pour ce domaine</w:t>
      </w:r>
    </w:p>
    <w:p w14:paraId="493E814C" w14:textId="77777777" w:rsidR="00CD6F97" w:rsidRPr="00CD6F97" w:rsidRDefault="00CD6F97" w:rsidP="00CD6F97">
      <w:pPr>
        <w:pStyle w:val="Textebrut"/>
      </w:pPr>
      <w:hyperlink r:id="rId36" w:history="1">
        <w:r w:rsidRPr="00CD6F97">
          <w:rPr>
            <w:rStyle w:val="Lienhypertexte"/>
          </w:rPr>
          <w:t>https://info.agriculture.gouv.fr/boagri/instruction-2026-46/telechargement</w:t>
        </w:r>
      </w:hyperlink>
    </w:p>
    <w:p w14:paraId="4B6D29C4" w14:textId="77777777" w:rsidR="00CD6F97" w:rsidRDefault="00CD6F97" w:rsidP="006A6977">
      <w:pPr>
        <w:pStyle w:val="Textebrut"/>
      </w:pPr>
    </w:p>
    <w:p w14:paraId="58F8F221" w14:textId="77777777" w:rsidR="00645184" w:rsidRPr="00645184" w:rsidRDefault="00645184" w:rsidP="00645184">
      <w:pPr>
        <w:pStyle w:val="Textebrut"/>
        <w:rPr>
          <w:b/>
          <w:bCs/>
        </w:rPr>
      </w:pPr>
      <w:r w:rsidRPr="00645184">
        <w:rPr>
          <w:b/>
          <w:bCs/>
        </w:rPr>
        <w:t>Décret n° 2026-156 du 3 mars 2026 modifiant le code de déontologie des pharmaciens et d'autres dispositions du code de la santé publique.</w:t>
      </w:r>
    </w:p>
    <w:p w14:paraId="616DCC88" w14:textId="77777777" w:rsidR="00645184" w:rsidRPr="00645184" w:rsidRDefault="00645184" w:rsidP="00645184">
      <w:pPr>
        <w:pStyle w:val="Textebrut"/>
      </w:pPr>
      <w:r w:rsidRPr="00645184">
        <w:t>Objet : le décret aménage et actualise le code de déontologie des pharmaciens. Il clarifie les actions attendues du pharmacien lorsque ce dernier est confronté à certaines situations de sévices. Il précise notamment le devoir de conseil du pharmacien à l'égard de son patient et définit le secret professionnel. Il assouplit également les règles applicables aux pharmaciens en matière d'information et de publicité</w:t>
      </w:r>
    </w:p>
    <w:p w14:paraId="775B3BDA" w14:textId="2FB4DC23" w:rsidR="006A6977" w:rsidRDefault="00645184" w:rsidP="00645184">
      <w:pPr>
        <w:pStyle w:val="Textebrut"/>
      </w:pPr>
      <w:hyperlink r:id="rId37" w:history="1">
        <w:r w:rsidRPr="00645184">
          <w:rPr>
            <w:rStyle w:val="Lienhypertexte"/>
          </w:rPr>
          <w:t>https://www.legifrance.gouv.fr/jorf/id/JORFTEXT000053618939</w:t>
        </w:r>
      </w:hyperlink>
    </w:p>
    <w:p w14:paraId="151588F8" w14:textId="77777777" w:rsidR="00645184" w:rsidRPr="00645184" w:rsidRDefault="00645184" w:rsidP="00645184">
      <w:pPr>
        <w:pStyle w:val="Textebrut"/>
        <w:rPr>
          <w:b/>
          <w:bCs/>
        </w:rPr>
      </w:pPr>
      <w:r w:rsidRPr="00645184">
        <w:rPr>
          <w:b/>
          <w:bCs/>
        </w:rPr>
        <w:t>Le nouveau code de déontologie des pharmaciens : un cadre adapté aux pratiques actuelles d’exercice professionnel et aux attentes des patients (CNOP, 05/03/2026).</w:t>
      </w:r>
    </w:p>
    <w:p w14:paraId="76344857" w14:textId="77777777" w:rsidR="00645184" w:rsidRDefault="00645184" w:rsidP="00645184">
      <w:pPr>
        <w:pStyle w:val="Textebrut"/>
      </w:pPr>
      <w:r w:rsidRPr="00645184">
        <w:t>Le Conseil national de l’Ordre des pharmaciens salue la publication du nouveau code de déontologie des pharmaciens, qui entre vigueur le 6 mars 2026 et actualise les règles professionnelles afin de répondre aux évolutions du système de santé tout en réaffirmant les principes fondamentaux de la profession : indépendance, responsabilité et prise en compte des besoins des patients</w:t>
      </w:r>
    </w:p>
    <w:p w14:paraId="40AC8D6D" w14:textId="5884C2F2" w:rsidR="00A931A8" w:rsidRDefault="00A931A8" w:rsidP="00645184">
      <w:pPr>
        <w:pStyle w:val="Textebrut"/>
      </w:pPr>
      <w:hyperlink r:id="rId38" w:history="1">
        <w:r w:rsidRPr="00945513">
          <w:rPr>
            <w:rStyle w:val="Lienhypertexte"/>
          </w:rPr>
          <w:t>https://www.ordre.pharmacien.fr/les-communications/focus-sur/les-communiques-de-presse/le-nouveau-code-de-deontologie-des-pharmaciens-un-cadre-adapte-aux-pratiques-actuelles-d-exercice-professionnel-et-aux-attentes-des-patients</w:t>
        </w:r>
      </w:hyperlink>
    </w:p>
    <w:p w14:paraId="277A9746" w14:textId="77777777" w:rsidR="00B26D9A" w:rsidRPr="00B26D9A" w:rsidRDefault="00B26D9A" w:rsidP="00B26D9A">
      <w:pPr>
        <w:pStyle w:val="Textebrut"/>
        <w:rPr>
          <w:b/>
          <w:bCs/>
        </w:rPr>
      </w:pPr>
      <w:r w:rsidRPr="00B26D9A">
        <w:rPr>
          <w:b/>
          <w:bCs/>
        </w:rPr>
        <w:t>Code de déontologie des pharmaciens (CNOP, 05/03/2026).</w:t>
      </w:r>
    </w:p>
    <w:p w14:paraId="250A1DAA" w14:textId="77777777" w:rsidR="00B26D9A" w:rsidRPr="00B26D9A" w:rsidRDefault="00B26D9A" w:rsidP="00B26D9A">
      <w:pPr>
        <w:pStyle w:val="Textebrut"/>
      </w:pPr>
      <w:hyperlink r:id="rId39" w:history="1">
        <w:r w:rsidRPr="00B26D9A">
          <w:rPr>
            <w:rStyle w:val="Lienhypertexte"/>
          </w:rPr>
          <w:t>https://www.ordre.pharmacien.fr/les-communications/focus-sur/les-autres-publications/code-de-deontologie-des-pharmaciens2</w:t>
        </w:r>
      </w:hyperlink>
    </w:p>
    <w:p w14:paraId="0C10614B" w14:textId="77777777" w:rsidR="00A931A8" w:rsidRDefault="00A931A8" w:rsidP="00645184">
      <w:pPr>
        <w:pStyle w:val="Textebrut"/>
      </w:pPr>
    </w:p>
    <w:p w14:paraId="268EFD30" w14:textId="77777777" w:rsidR="009A19C8" w:rsidRPr="009A19C8" w:rsidRDefault="009A19C8" w:rsidP="009A19C8">
      <w:pPr>
        <w:pStyle w:val="Textebrut"/>
        <w:rPr>
          <w:b/>
          <w:bCs/>
        </w:rPr>
      </w:pPr>
      <w:r w:rsidRPr="009A19C8">
        <w:rPr>
          <w:b/>
          <w:bCs/>
        </w:rPr>
        <w:t>Décret n° 2026-162 du 4 mars 2026 relatif à l'expérimentation du réemploi des emballages des déchets d'activités de soins à risques infectieux et assimilés et de la valorisation ou du recyclage de ces déchets.</w:t>
      </w:r>
    </w:p>
    <w:p w14:paraId="5693EC55" w14:textId="77777777" w:rsidR="009A19C8" w:rsidRPr="009A19C8" w:rsidRDefault="009A19C8" w:rsidP="009A19C8">
      <w:pPr>
        <w:pStyle w:val="Textebrut"/>
      </w:pPr>
      <w:r w:rsidRPr="009A19C8">
        <w:t xml:space="preserve">Publics concernés : tout fabricant de dispositifs médicaux perforants utilisés par les patients en </w:t>
      </w:r>
      <w:proofErr w:type="spellStart"/>
      <w:r w:rsidRPr="009A19C8">
        <w:t>autotraitement</w:t>
      </w:r>
      <w:proofErr w:type="spellEnd"/>
      <w:r w:rsidRPr="009A19C8">
        <w:t xml:space="preserve"> et par les utilisateurs d'autotests mentionnés à l'article L. 3121-2-2 du code de la santé publique, tout opérateur de gestion des déchets d'activités de soins à risques infectieux et assimilés (DASRIA) ou tout éco-organisme ou système individuel agréé assurant la gestion des DASRIA.</w:t>
      </w:r>
    </w:p>
    <w:p w14:paraId="03DE672D" w14:textId="77777777" w:rsidR="009A19C8" w:rsidRPr="009A19C8" w:rsidRDefault="009A19C8" w:rsidP="009A19C8">
      <w:pPr>
        <w:pStyle w:val="Textebrut"/>
      </w:pPr>
      <w:r w:rsidRPr="009A19C8">
        <w:t xml:space="preserve">Objet : le décret prévoit le cadre juridique pour l'autorisation à titre expérimental du réemploi des emballages permettant la collecte des déchets d'activités de soins à risques infectieux et assimilés, de la valorisation et du </w:t>
      </w:r>
      <w:r w:rsidRPr="009A19C8">
        <w:lastRenderedPageBreak/>
        <w:t>recyclage de ces mêmes déchets. Il précise les conditions à respecter pour obtenir une autorisation à participer à l'expérimentation et pour sa mise en œuvre, son suivi et évaluation</w:t>
      </w:r>
    </w:p>
    <w:p w14:paraId="193347D4" w14:textId="0257FDEE" w:rsidR="00B26D9A" w:rsidRDefault="009A19C8" w:rsidP="009A19C8">
      <w:pPr>
        <w:pStyle w:val="Textebrut"/>
      </w:pPr>
      <w:hyperlink r:id="rId40" w:history="1">
        <w:r w:rsidRPr="009A19C8">
          <w:rPr>
            <w:rStyle w:val="Lienhypertexte"/>
          </w:rPr>
          <w:t>https://www.legifrance.gouv.fr/jorf/id/JORFTEXT000053625694</w:t>
        </w:r>
      </w:hyperlink>
    </w:p>
    <w:p w14:paraId="4A630EE4" w14:textId="77777777" w:rsidR="0013697A" w:rsidRPr="0013697A" w:rsidRDefault="0013697A" w:rsidP="0013697A">
      <w:pPr>
        <w:pStyle w:val="Textebrut"/>
        <w:rPr>
          <w:b/>
          <w:bCs/>
        </w:rPr>
      </w:pPr>
      <w:r w:rsidRPr="0013697A">
        <w:rPr>
          <w:b/>
          <w:bCs/>
        </w:rPr>
        <w:t>Avis du HCSP du 13/01/2026 relatif au nouveau projet de décret permettant de mener des expérimentations dans le champ des déchets d’activités de soins à risques infectieux et assimilés (DASRIA)</w:t>
      </w:r>
    </w:p>
    <w:p w14:paraId="553F0E14" w14:textId="77777777" w:rsidR="0013697A" w:rsidRPr="0013697A" w:rsidRDefault="0013697A" w:rsidP="0013697A">
      <w:pPr>
        <w:pStyle w:val="Textebrut"/>
      </w:pPr>
      <w:hyperlink r:id="rId41" w:history="1">
        <w:r w:rsidRPr="0013697A">
          <w:rPr>
            <w:rStyle w:val="Lienhypertexte"/>
          </w:rPr>
          <w:t>https://www.hcsp.fr/Explore.cgi/avisrapportsdomaine?clefr=1492</w:t>
        </w:r>
      </w:hyperlink>
    </w:p>
    <w:p w14:paraId="6F0BF984" w14:textId="77777777" w:rsidR="0013697A" w:rsidRPr="0013697A" w:rsidRDefault="0013697A" w:rsidP="0013697A">
      <w:pPr>
        <w:pStyle w:val="Textebrut"/>
        <w:rPr>
          <w:b/>
          <w:bCs/>
        </w:rPr>
      </w:pPr>
      <w:r w:rsidRPr="0013697A">
        <w:rPr>
          <w:b/>
          <w:bCs/>
        </w:rPr>
        <w:t>Avis du HCSP du 20/11/2025 relatif au projet de décret permettant de mener des expérimentations dans le champ des déchets d’activités de soins à risques infectieux (DASRI)</w:t>
      </w:r>
    </w:p>
    <w:p w14:paraId="39703E81" w14:textId="77777777" w:rsidR="0013697A" w:rsidRPr="0013697A" w:rsidRDefault="0013697A" w:rsidP="0013697A">
      <w:pPr>
        <w:pStyle w:val="Textebrut"/>
      </w:pPr>
      <w:hyperlink r:id="rId42" w:history="1">
        <w:r w:rsidRPr="0013697A">
          <w:rPr>
            <w:rStyle w:val="Lienhypertexte"/>
          </w:rPr>
          <w:t>https://www.hcsp.fr/Explore.cgi/avisrapportsdomaine?clefr=1490</w:t>
        </w:r>
      </w:hyperlink>
    </w:p>
    <w:p w14:paraId="1950B65D" w14:textId="77777777" w:rsidR="009A19C8" w:rsidRDefault="009A19C8" w:rsidP="009A19C8">
      <w:pPr>
        <w:pStyle w:val="Textebrut"/>
      </w:pPr>
    </w:p>
    <w:p w14:paraId="27A801EF" w14:textId="77777777" w:rsidR="004057AF" w:rsidRPr="004057AF" w:rsidRDefault="004057AF" w:rsidP="004057AF">
      <w:pPr>
        <w:pStyle w:val="Textebrut"/>
        <w:rPr>
          <w:b/>
          <w:bCs/>
        </w:rPr>
      </w:pPr>
      <w:r w:rsidRPr="004057AF">
        <w:rPr>
          <w:b/>
          <w:bCs/>
        </w:rPr>
        <w:t xml:space="preserve">Instruction n° DGS/CCS/2026/32 du 27 février 2026 relative à la feuille de route </w:t>
      </w:r>
      <w:proofErr w:type="spellStart"/>
      <w:r w:rsidRPr="004057AF">
        <w:rPr>
          <w:b/>
          <w:bCs/>
        </w:rPr>
        <w:t>pluri-annuelle</w:t>
      </w:r>
      <w:proofErr w:type="spellEnd"/>
      <w:r w:rsidRPr="004057AF">
        <w:rPr>
          <w:b/>
          <w:bCs/>
        </w:rPr>
        <w:t xml:space="preserve"> 2026-2028 des agences régionales de santé pour les missions de veille et de sécurité sanitaire.</w:t>
      </w:r>
    </w:p>
    <w:p w14:paraId="735F0843" w14:textId="77777777" w:rsidR="004057AF" w:rsidRPr="004057AF" w:rsidRDefault="004057AF" w:rsidP="004057AF">
      <w:pPr>
        <w:pStyle w:val="Textebrut"/>
      </w:pPr>
      <w:r w:rsidRPr="004057AF">
        <w:t>Résumé : La présente instruction a pour objet de présenter la feuille de route partagée ARS/CCS pour les années 2026-2028 dans le champ de la veille et la sécurité sanitaire permettant d’assurer une cohérence de l’action publique entre le niveau régional et national</w:t>
      </w:r>
    </w:p>
    <w:p w14:paraId="2B87586C" w14:textId="1FCCD566" w:rsidR="009A19C8" w:rsidRDefault="004057AF" w:rsidP="004057AF">
      <w:pPr>
        <w:pStyle w:val="Textebrut"/>
      </w:pPr>
      <w:hyperlink r:id="rId43" w:history="1">
        <w:r w:rsidRPr="004057AF">
          <w:rPr>
            <w:rStyle w:val="Lienhypertexte"/>
          </w:rPr>
          <w:t>https://portail.tessadoc.social.gouv.fr/files/private/2026_32.pdf</w:t>
        </w:r>
      </w:hyperlink>
    </w:p>
    <w:p w14:paraId="69C364CB" w14:textId="77777777" w:rsidR="004057AF" w:rsidRDefault="004057AF" w:rsidP="004057AF">
      <w:pPr>
        <w:pStyle w:val="Textebrut"/>
      </w:pPr>
    </w:p>
    <w:p w14:paraId="41F34021" w14:textId="77777777" w:rsidR="004057AF" w:rsidRPr="004057AF" w:rsidRDefault="004057AF" w:rsidP="004057AF">
      <w:pPr>
        <w:pStyle w:val="Textebrut"/>
        <w:rPr>
          <w:b/>
          <w:bCs/>
        </w:rPr>
      </w:pPr>
      <w:r w:rsidRPr="004057AF">
        <w:rPr>
          <w:b/>
          <w:bCs/>
        </w:rPr>
        <w:t>Instruction n° DGS/CCS/UDP/2026/28 du 27 février 2026 relative à la diffusion de la doctrine d’utilisation du système d’information d’identification unique des victimes (SI-VIC).</w:t>
      </w:r>
    </w:p>
    <w:p w14:paraId="2BF01BF0" w14:textId="77777777" w:rsidR="004057AF" w:rsidRPr="004057AF" w:rsidRDefault="004057AF" w:rsidP="004057AF">
      <w:pPr>
        <w:pStyle w:val="Textebrut"/>
      </w:pPr>
      <w:r w:rsidRPr="004057AF">
        <w:t>Résumé : Cette instruction a pour objet d’exposer les lignes directrices de la doctrine SI-VIC et la diffusion de la doctrine d’utilisation du SI-VIC auprès des différents utilisateurs du système de santé</w:t>
      </w:r>
    </w:p>
    <w:p w14:paraId="356C99E2" w14:textId="77777777" w:rsidR="004057AF" w:rsidRPr="004057AF" w:rsidRDefault="004057AF" w:rsidP="004057AF">
      <w:pPr>
        <w:pStyle w:val="Textebrut"/>
      </w:pPr>
      <w:hyperlink r:id="rId44" w:history="1">
        <w:r w:rsidRPr="004057AF">
          <w:rPr>
            <w:rStyle w:val="Lienhypertexte"/>
          </w:rPr>
          <w:t>https://portail.tessadoc.social.gouv.fr/files/public/2026_28.pdf</w:t>
        </w:r>
      </w:hyperlink>
    </w:p>
    <w:p w14:paraId="4EB87142" w14:textId="77777777" w:rsidR="004057AF" w:rsidRDefault="004057AF" w:rsidP="004057AF">
      <w:pPr>
        <w:pStyle w:val="Textebrut"/>
      </w:pPr>
    </w:p>
    <w:p w14:paraId="5FB9F0A5" w14:textId="77777777" w:rsidR="00E1539A" w:rsidRPr="00E1539A" w:rsidRDefault="00E1539A" w:rsidP="00E1539A">
      <w:pPr>
        <w:pStyle w:val="Textebrut"/>
      </w:pPr>
      <w:r w:rsidRPr="00E1539A">
        <w:rPr>
          <w:b/>
          <w:bCs/>
        </w:rPr>
        <w:t>Arrêté du 6 mars 2026 modifiant les annexes de l'arrêté du 4 février 2026 fixant le contenu et les modalités des appels à candidature en application de l'article 4 du décret n° 2025-895 du 4 septembre 2025 relatif à l'expérimentation du retraitement de certains dispositifs médicaux à usage unique</w:t>
      </w:r>
      <w:r w:rsidRPr="00E1539A">
        <w:t xml:space="preserve"> (report du 13/02/2026 au 13/03/2026 de la date limite de dépôt des candidatures)</w:t>
      </w:r>
    </w:p>
    <w:p w14:paraId="7B51C115" w14:textId="582CB5E7" w:rsidR="00E1539A" w:rsidRPr="00E1539A" w:rsidRDefault="00E1539A" w:rsidP="00E1539A">
      <w:pPr>
        <w:pStyle w:val="Textebrut"/>
      </w:pPr>
      <w:hyperlink r:id="rId45" w:history="1">
        <w:r w:rsidRPr="00E1539A">
          <w:rPr>
            <w:rStyle w:val="Lienhypertexte"/>
          </w:rPr>
          <w:t>https://www.legifrance.gouv.fr/jorf/id/JORFTEXT000053642352</w:t>
        </w:r>
      </w:hyperlink>
    </w:p>
    <w:p w14:paraId="53D37B67" w14:textId="77777777" w:rsidR="004057AF" w:rsidRDefault="004057AF" w:rsidP="004057AF">
      <w:pPr>
        <w:pStyle w:val="Textebrut"/>
      </w:pPr>
    </w:p>
    <w:p w14:paraId="0B0D8FCD" w14:textId="77777777" w:rsidR="009B3CB8" w:rsidRPr="009B3CB8" w:rsidRDefault="009B3CB8" w:rsidP="009B3CB8">
      <w:pPr>
        <w:pStyle w:val="Textebrut"/>
        <w:rPr>
          <w:b/>
          <w:bCs/>
        </w:rPr>
      </w:pPr>
      <w:r w:rsidRPr="009B3CB8">
        <w:rPr>
          <w:b/>
          <w:bCs/>
        </w:rPr>
        <w:t>Décret n° 2026-178 du 11 mars 2026 relatif à la certification des prestataires de service et distributeurs de matériels.</w:t>
      </w:r>
    </w:p>
    <w:p w14:paraId="22526B3D" w14:textId="77777777" w:rsidR="009B3CB8" w:rsidRPr="009B3CB8" w:rsidRDefault="009B3CB8" w:rsidP="009B3CB8">
      <w:pPr>
        <w:pStyle w:val="Textebrut"/>
      </w:pPr>
      <w:r w:rsidRPr="009B3CB8">
        <w:t>Publics concernés : prestataires de services et distributeurs de matériels ; Haute Autorité de santé ; organismes certificateurs ; caisse d'assurance maladie ; patients.</w:t>
      </w:r>
    </w:p>
    <w:p w14:paraId="4EE8CCBD" w14:textId="77777777" w:rsidR="009B3CB8" w:rsidRPr="009B3CB8" w:rsidRDefault="009B3CB8" w:rsidP="009B3CB8">
      <w:pPr>
        <w:pStyle w:val="Textebrut"/>
      </w:pPr>
      <w:r w:rsidRPr="009B3CB8">
        <w:t xml:space="preserve">Objet : le décret modifie les modalités de mise en place d'un référentiel de bonnes pratiques professionnelles des prestataires de services et distributeurs de matériels afin de permettre aux prestataires qui n'auraient pas débuté leur activité de bénéficier d'une certification provisoire, sous condition de s'engager à respecter les bonnes pratiques professionnelles du référentiel. Il prévoit également que les prestataires procèdent à la </w:t>
      </w:r>
      <w:proofErr w:type="spellStart"/>
      <w:r w:rsidRPr="009B3CB8">
        <w:t>pseudonymisation</w:t>
      </w:r>
      <w:proofErr w:type="spellEnd"/>
      <w:r w:rsidRPr="009B3CB8">
        <w:t xml:space="preserve"> des dossiers de leurs usagers auxquels les organismes certificateurs ont accès</w:t>
      </w:r>
    </w:p>
    <w:p w14:paraId="540356BC" w14:textId="071393DD" w:rsidR="009B3CB8" w:rsidRPr="009B3CB8" w:rsidRDefault="009B3CB8" w:rsidP="009B3CB8">
      <w:pPr>
        <w:pStyle w:val="Textebrut"/>
      </w:pPr>
      <w:hyperlink r:id="rId46" w:history="1">
        <w:r w:rsidRPr="009B3CB8">
          <w:rPr>
            <w:rStyle w:val="Lienhypertexte"/>
          </w:rPr>
          <w:t>https://www.legifrance.gouv.fr/jorf/id/JORFTEXT000053659116</w:t>
        </w:r>
      </w:hyperlink>
    </w:p>
    <w:p w14:paraId="39CDB951" w14:textId="77777777" w:rsidR="009B3CB8" w:rsidRDefault="009B3CB8" w:rsidP="004057AF">
      <w:pPr>
        <w:pStyle w:val="Textebrut"/>
      </w:pPr>
    </w:p>
    <w:p w14:paraId="2879FBCF" w14:textId="77777777" w:rsidR="0062088D" w:rsidRPr="0062088D" w:rsidRDefault="0062088D" w:rsidP="0062088D">
      <w:pPr>
        <w:pStyle w:val="Textebrut"/>
        <w:rPr>
          <w:b/>
          <w:bCs/>
        </w:rPr>
      </w:pPr>
      <w:r w:rsidRPr="0062088D">
        <w:rPr>
          <w:b/>
          <w:bCs/>
        </w:rPr>
        <w:t>Arrêté du 12 mars 2026 modifiant l'arrêté du 12 mars 2013 relatif aux substances, préparations, médicaments classés comme stupéfiants ou soumis à la réglementation des stupéfiants dans les établissements de santé, les groupements de coopération sanitaire, les groupements de coopération sociale et médico-sociale, les établissements médico-sociaux mentionnés à l'article R. 5126-1 du code de la santé publique et les installations de chirurgie esthétique satisfaisant aux conditions prévues à l'article L. 6322-1 de ce même code et disposant d'une pharmacie à usage intérieur</w:t>
      </w:r>
    </w:p>
    <w:p w14:paraId="77E5550F" w14:textId="7693B396" w:rsidR="009B3CB8" w:rsidRDefault="0062088D" w:rsidP="0062088D">
      <w:pPr>
        <w:pStyle w:val="Textebrut"/>
      </w:pPr>
      <w:hyperlink r:id="rId47" w:history="1">
        <w:r w:rsidRPr="0062088D">
          <w:rPr>
            <w:rStyle w:val="Lienhypertexte"/>
          </w:rPr>
          <w:t>https://www.legifrance.gouv.fr/jorf/id/JORFTEXT000053679347</w:t>
        </w:r>
      </w:hyperlink>
    </w:p>
    <w:p w14:paraId="46444028" w14:textId="77777777" w:rsidR="002E0D78" w:rsidRPr="002E0D78" w:rsidRDefault="002E0D78" w:rsidP="002E0D78">
      <w:pPr>
        <w:pStyle w:val="Textebrut"/>
        <w:rPr>
          <w:b/>
          <w:bCs/>
        </w:rPr>
      </w:pPr>
      <w:r w:rsidRPr="002E0D78">
        <w:rPr>
          <w:b/>
          <w:bCs/>
        </w:rPr>
        <w:t>Stupéfiants en établissements de santé : évolution des conditions de délivrance (CNOP, 19/03/2026).</w:t>
      </w:r>
    </w:p>
    <w:p w14:paraId="435E1B38" w14:textId="77777777" w:rsidR="002E0D78" w:rsidRPr="002E0D78" w:rsidRDefault="002E0D78" w:rsidP="002E0D78">
      <w:pPr>
        <w:pStyle w:val="Textebrut"/>
      </w:pPr>
      <w:r w:rsidRPr="002E0D78">
        <w:t>Un nouvel arrêté modifie celui de 2013 relatif aux substances, préparations, médicaments classés comme stupéfiants ou soumis à la réglementation des stupéfiants dans les établissements de santé, les groupements de coopération sanitaire, les groupements de coopération sociale et médico-sociale, les établissements médico-</w:t>
      </w:r>
      <w:r w:rsidRPr="002E0D78">
        <w:lastRenderedPageBreak/>
        <w:t>sociaux et les installations de chirurgie esthétique disposant d'une pharmacie à usage intérieur (PUI). L’Ordre national des pharmaciens avait été consulté lors de l’élaboration du texte</w:t>
      </w:r>
    </w:p>
    <w:p w14:paraId="0C470146" w14:textId="77777777" w:rsidR="002E0D78" w:rsidRPr="002E0D78" w:rsidRDefault="002E0D78" w:rsidP="002E0D78">
      <w:pPr>
        <w:pStyle w:val="Textebrut"/>
      </w:pPr>
      <w:hyperlink r:id="rId48" w:history="1">
        <w:r w:rsidRPr="002E0D78">
          <w:rPr>
            <w:rStyle w:val="Lienhypertexte"/>
          </w:rPr>
          <w:t>https://www.ordre.pharmacien.fr/les-communications/focus-sur/les-actualites/stupefiants-en-etablissements-de-sante-evolution-des-conditions-de-delivrance</w:t>
        </w:r>
      </w:hyperlink>
    </w:p>
    <w:p w14:paraId="4408EFDC" w14:textId="77777777" w:rsidR="0062088D" w:rsidRDefault="0062088D" w:rsidP="0062088D">
      <w:pPr>
        <w:pStyle w:val="Textebrut"/>
      </w:pPr>
    </w:p>
    <w:p w14:paraId="0A0F9E2D" w14:textId="2076BB49" w:rsidR="00EF145E" w:rsidRPr="00EF145E" w:rsidRDefault="00EF145E" w:rsidP="00EF145E">
      <w:pPr>
        <w:pStyle w:val="Textebrut"/>
      </w:pPr>
      <w:r w:rsidRPr="00EF145E">
        <w:t>Arrêté du 20 mars 2026 modifiant la liste des spécialités pharmaceutiques remboursables aux assurés sociaux (</w:t>
      </w:r>
      <w:proofErr w:type="spellStart"/>
      <w:r w:rsidRPr="00EF145E">
        <w:t>Menquadfi</w:t>
      </w:r>
      <w:proofErr w:type="spellEnd"/>
      <w:r w:rsidRPr="00EF145E">
        <w:t>®, Vaccin méningococcique conjugué des groupes A, C, W et Y, pris en charge en rattrapage vaccinal pour les enfants de plus de 2 ans</w:t>
      </w:r>
      <w:r>
        <w:t>,</w:t>
      </w:r>
      <w:r w:rsidRPr="00EF145E">
        <w:t xml:space="preserve"> nés de 2020 à 2024)</w:t>
      </w:r>
    </w:p>
    <w:p w14:paraId="1CA4BA81" w14:textId="77EDE881" w:rsidR="0062088D" w:rsidRDefault="00EF145E" w:rsidP="00EF145E">
      <w:pPr>
        <w:pStyle w:val="Textebrut"/>
      </w:pPr>
      <w:hyperlink r:id="rId49" w:history="1">
        <w:r w:rsidRPr="00EF145E">
          <w:rPr>
            <w:rStyle w:val="Lienhypertexte"/>
          </w:rPr>
          <w:t>https://www.legifrance.gouv.fr/jorf/id/JORFTEXT000053711448</w:t>
        </w:r>
      </w:hyperlink>
    </w:p>
    <w:p w14:paraId="72700F75" w14:textId="098C8742" w:rsidR="00EF145E" w:rsidRPr="00EF145E" w:rsidRDefault="00EF145E" w:rsidP="00EF145E">
      <w:pPr>
        <w:pStyle w:val="Textebrut"/>
      </w:pPr>
      <w:r w:rsidRPr="00EF145E">
        <w:t>Arrêté du 20 mars 2026 modifiant la liste des spécialités pharmaceutiques remboursables aux assurés sociaux (</w:t>
      </w:r>
      <w:proofErr w:type="spellStart"/>
      <w:r w:rsidRPr="00EF145E">
        <w:t>Nimenrix</w:t>
      </w:r>
      <w:proofErr w:type="spellEnd"/>
      <w:r w:rsidRPr="00EF145E">
        <w:t>®, Vaccin méningococcique conjugué des groupes A, C, W135 et Y, pris en charge en rattrapage vaccinal pour les enfants de plus de 2 ans nés de 2020 à 2024)</w:t>
      </w:r>
    </w:p>
    <w:p w14:paraId="419E7B53" w14:textId="5FB3A34C" w:rsidR="00EF145E" w:rsidRDefault="00EF145E" w:rsidP="00EF145E">
      <w:pPr>
        <w:pStyle w:val="Textebrut"/>
      </w:pPr>
      <w:hyperlink r:id="rId50" w:history="1">
        <w:r w:rsidRPr="00EF145E">
          <w:rPr>
            <w:rStyle w:val="Lienhypertexte"/>
          </w:rPr>
          <w:t>https://www.legifrance.gouv.fr/jorf/id/JORFTEXT000053711489</w:t>
        </w:r>
      </w:hyperlink>
    </w:p>
    <w:p w14:paraId="62C58DA6" w14:textId="77777777" w:rsidR="00C13B2F" w:rsidRPr="00C13B2F" w:rsidRDefault="00C13B2F" w:rsidP="00C13B2F">
      <w:pPr>
        <w:pStyle w:val="Textebrut"/>
      </w:pPr>
      <w:r w:rsidRPr="00C13B2F">
        <w:t>Arrêté du 20 mars 2026 modifiant la liste des spécialités pharmaceutiques remboursables aux assurés sociaux (</w:t>
      </w:r>
      <w:proofErr w:type="spellStart"/>
      <w:r w:rsidRPr="00C13B2F">
        <w:t>Bexsero</w:t>
      </w:r>
      <w:proofErr w:type="spellEnd"/>
      <w:r w:rsidRPr="00C13B2F">
        <w:t xml:space="preserve">®, vaccin méningococcique groupe B et </w:t>
      </w:r>
      <w:proofErr w:type="spellStart"/>
      <w:r w:rsidRPr="00C13B2F">
        <w:t>Menveo</w:t>
      </w:r>
      <w:proofErr w:type="spellEnd"/>
      <w:r w:rsidRPr="00C13B2F">
        <w:t>®, Vaccin méningococcique conjugué des groupes A, C, W135 et Y, pris en charge en rattrapage vaccinal pour les enfants de plus de 2 ans nés de 2020 à 2024)</w:t>
      </w:r>
    </w:p>
    <w:p w14:paraId="21589E0A" w14:textId="7397C53D" w:rsidR="00EF145E" w:rsidRDefault="00C13B2F" w:rsidP="00C13B2F">
      <w:pPr>
        <w:pStyle w:val="Textebrut"/>
      </w:pPr>
      <w:hyperlink r:id="rId51" w:history="1">
        <w:r w:rsidRPr="00C13B2F">
          <w:rPr>
            <w:rStyle w:val="Lienhypertexte"/>
          </w:rPr>
          <w:t>https://www.legifrance.gouv.fr/jorf/id/JORFTEXT000053711512</w:t>
        </w:r>
      </w:hyperlink>
    </w:p>
    <w:p w14:paraId="477F2413" w14:textId="77777777" w:rsidR="00C13B2F" w:rsidRDefault="00C13B2F" w:rsidP="00C13B2F">
      <w:pPr>
        <w:pStyle w:val="Textebrut"/>
      </w:pPr>
    </w:p>
    <w:p w14:paraId="0D7B0DA3" w14:textId="77777777" w:rsidR="00045E34" w:rsidRPr="00045E34" w:rsidRDefault="00045E34" w:rsidP="00045E34">
      <w:pPr>
        <w:pStyle w:val="Textebrut"/>
        <w:rPr>
          <w:b/>
          <w:bCs/>
        </w:rPr>
      </w:pPr>
      <w:r w:rsidRPr="00045E34">
        <w:rPr>
          <w:b/>
          <w:bCs/>
        </w:rPr>
        <w:t>Décision ANSM du 16/03/2026 portant inscription sur les listes I et II des substances vénéneuses définies à l’article L.5132-6 du code de la santé publique</w:t>
      </w:r>
    </w:p>
    <w:p w14:paraId="44C6EB39" w14:textId="77777777" w:rsidR="00045E34" w:rsidRPr="00045E34" w:rsidRDefault="00045E34" w:rsidP="00045E34">
      <w:pPr>
        <w:pStyle w:val="Textebrut"/>
      </w:pPr>
      <w:hyperlink r:id="rId52" w:history="1">
        <w:r w:rsidRPr="00045E34">
          <w:rPr>
            <w:rStyle w:val="Lienhypertexte"/>
          </w:rPr>
          <w:t>https://ansm.sante.fr/actualites/decision-du-16-03-2026-portant-inscription-sur-les-listes-i-et-ii-des-substances-veneneuses-definies-a-larticle-l-5132-6-du-code-de-la-sante-publique</w:t>
        </w:r>
      </w:hyperlink>
    </w:p>
    <w:p w14:paraId="11C8FE17" w14:textId="77777777" w:rsidR="0062088D" w:rsidRDefault="0062088D" w:rsidP="0062088D">
      <w:pPr>
        <w:pStyle w:val="Textebrut"/>
      </w:pPr>
    </w:p>
    <w:p w14:paraId="779BEBA9" w14:textId="77777777" w:rsidR="000E3860" w:rsidRPr="000E3860" w:rsidRDefault="000E3860" w:rsidP="000E3860">
      <w:pPr>
        <w:pStyle w:val="Textebrut"/>
        <w:rPr>
          <w:b/>
          <w:bCs/>
        </w:rPr>
      </w:pPr>
      <w:r w:rsidRPr="000E3860">
        <w:rPr>
          <w:b/>
          <w:bCs/>
        </w:rPr>
        <w:t>Décret n° 2026-191 du 18 mars 2026 relatif au programme de dépistage précoce et de prévention de la perte d'autonomie des personnes âgées.</w:t>
      </w:r>
    </w:p>
    <w:p w14:paraId="33AC98D3" w14:textId="77777777" w:rsidR="000E3860" w:rsidRPr="000E3860" w:rsidRDefault="000E3860" w:rsidP="000E3860">
      <w:pPr>
        <w:pStyle w:val="Textebrut"/>
      </w:pPr>
      <w:r w:rsidRPr="000E3860">
        <w:t>Publics concernés : personnes âgées d'au moins soixante ans ; professionnels de santé ; exercice coordonné ; établissements et services de santé, sociaux et médico-sociaux ; collectivités territoriales et acteurs du service public départemental de l'autonomie ; conseils départementaux ; agences régionales de santé ; caisses nationales d'assurance maladie, d'assurance vieillesse et de solidarité pour l'autonomie.</w:t>
      </w:r>
    </w:p>
    <w:p w14:paraId="7F6F95D0" w14:textId="77777777" w:rsidR="000E3860" w:rsidRPr="000E3860" w:rsidRDefault="000E3860" w:rsidP="000E3860">
      <w:pPr>
        <w:pStyle w:val="Textebrut"/>
      </w:pPr>
      <w:r w:rsidRPr="000E3860">
        <w:t>Objet : la loi n° 2024-317 du 8 avril 2024 portant mesures pour bâtir la société du bien vieillir et de l'autonomie prévoit la mise en place d'un programme de dépistage précoce et de prévention de la perte d'autonomie des personnes âgées d'au moins soixante ans. Le présent décret en précise les modalités de pilotage et définit les acteurs concourant à la mise en œuvre de ce programme</w:t>
      </w:r>
    </w:p>
    <w:p w14:paraId="76D3517B" w14:textId="77777777" w:rsidR="000E3860" w:rsidRPr="000E3860" w:rsidRDefault="000E3860" w:rsidP="000E3860">
      <w:pPr>
        <w:pStyle w:val="Textebrut"/>
      </w:pPr>
      <w:hyperlink r:id="rId53" w:history="1">
        <w:r w:rsidRPr="000E3860">
          <w:rPr>
            <w:rStyle w:val="Lienhypertexte"/>
          </w:rPr>
          <w:t>https://www.legifrance.gouv.fr/jorf/id/JORFTEXT000053700661</w:t>
        </w:r>
      </w:hyperlink>
    </w:p>
    <w:p w14:paraId="23E9E4E1" w14:textId="77777777" w:rsidR="000E3860" w:rsidRPr="000E3860" w:rsidRDefault="000E3860" w:rsidP="000E3860">
      <w:pPr>
        <w:pStyle w:val="Textebrut"/>
        <w:rPr>
          <w:b/>
          <w:bCs/>
        </w:rPr>
      </w:pPr>
      <w:r w:rsidRPr="000E3860">
        <w:rPr>
          <w:b/>
          <w:bCs/>
        </w:rPr>
        <w:t>Arrêté du 18 mars 2026 fixant le cahier des charges du programme de dépistage précoce et de prévention de la perte d'autonomie des personnes âgées d'au moins soixante ans</w:t>
      </w:r>
    </w:p>
    <w:p w14:paraId="5EFE55B1" w14:textId="77777777" w:rsidR="000E3860" w:rsidRPr="000E3860" w:rsidRDefault="000E3860" w:rsidP="000E3860">
      <w:pPr>
        <w:pStyle w:val="Textebrut"/>
      </w:pPr>
      <w:hyperlink r:id="rId54" w:history="1">
        <w:r w:rsidRPr="000E3860">
          <w:rPr>
            <w:rStyle w:val="Lienhypertexte"/>
          </w:rPr>
          <w:t>https://www.legifrance.gouv.fr/jorf/id/JORFTEXT000053700791</w:t>
        </w:r>
      </w:hyperlink>
    </w:p>
    <w:p w14:paraId="603312BC" w14:textId="34F0775F" w:rsidR="000E3860" w:rsidRPr="000E3860" w:rsidRDefault="000E3860" w:rsidP="000E3860">
      <w:pPr>
        <w:pStyle w:val="Textebrut"/>
      </w:pPr>
      <w:r w:rsidRPr="000E3860">
        <w:rPr>
          <w:b/>
          <w:bCs/>
        </w:rPr>
        <w:t xml:space="preserve">Dépistage de la perte d’autonomie : le programme </w:t>
      </w:r>
      <w:proofErr w:type="spellStart"/>
      <w:r w:rsidRPr="000E3860">
        <w:rPr>
          <w:b/>
          <w:bCs/>
        </w:rPr>
        <w:t>Icope</w:t>
      </w:r>
      <w:proofErr w:type="spellEnd"/>
      <w:r w:rsidRPr="000E3860">
        <w:rPr>
          <w:b/>
          <w:bCs/>
        </w:rPr>
        <w:t xml:space="preserve"> est généralisé en pharmacie (Le Moniteur des pharmacies, 27/03/2026).</w:t>
      </w:r>
      <w:r>
        <w:t xml:space="preserve"> </w:t>
      </w:r>
      <w:bookmarkStart w:id="0" w:name="_Hlk225753736"/>
      <w:r>
        <w:t>Article réservé aux abonnés (ou F9).</w:t>
      </w:r>
      <w:bookmarkEnd w:id="0"/>
    </w:p>
    <w:p w14:paraId="2262ACC3" w14:textId="77777777" w:rsidR="000E3860" w:rsidRPr="000E3860" w:rsidRDefault="000E3860" w:rsidP="000E3860">
      <w:pPr>
        <w:pStyle w:val="Textebrut"/>
      </w:pPr>
      <w:r w:rsidRPr="000E3860">
        <w:t xml:space="preserve">Le programme </w:t>
      </w:r>
      <w:proofErr w:type="spellStart"/>
      <w:r w:rsidRPr="000E3860">
        <w:t>Icope</w:t>
      </w:r>
      <w:proofErr w:type="spellEnd"/>
      <w:r w:rsidRPr="000E3860">
        <w:t>, expérimenté depuis 2022 dans plusieurs régions, vient de passer dans le droit commun. À travers une évaluation simple et rapide de six fonctions essentielles, il permet un dépistage précoce de la perte d’autonomie à partir de 60 ans. Les officinaux peuvent intégrer cet outil dans leur pratique quotidienne</w:t>
      </w:r>
    </w:p>
    <w:p w14:paraId="3E8A6EFC" w14:textId="77777777" w:rsidR="000E3860" w:rsidRPr="000E3860" w:rsidRDefault="000E3860" w:rsidP="000E3860">
      <w:pPr>
        <w:pStyle w:val="Textebrut"/>
      </w:pPr>
      <w:hyperlink r:id="rId55" w:history="1">
        <w:r w:rsidRPr="000E3860">
          <w:rPr>
            <w:rStyle w:val="Lienhypertexte"/>
          </w:rPr>
          <w:t>https://www.lemoniteurdespharmacies.fr/nouvelles-missions/depistage/depistage-de-la-perte-dautonomie-le-programme-icope-est-generalise-en-pharmacie</w:t>
        </w:r>
      </w:hyperlink>
    </w:p>
    <w:p w14:paraId="466224A8" w14:textId="77777777" w:rsidR="000E3860" w:rsidRDefault="000E3860" w:rsidP="0062088D">
      <w:pPr>
        <w:pStyle w:val="Textebrut"/>
      </w:pPr>
    </w:p>
    <w:p w14:paraId="2BF00E07" w14:textId="3AB98709" w:rsidR="007F1773" w:rsidRDefault="007F1773" w:rsidP="007F1773">
      <w:pPr>
        <w:pStyle w:val="Textebrut"/>
        <w:rPr>
          <w:b/>
          <w:bCs/>
        </w:rPr>
      </w:pPr>
      <w:r w:rsidRPr="007F1773">
        <w:rPr>
          <w:b/>
          <w:bCs/>
        </w:rPr>
        <w:t>Circulaire du 23 février 2026 relative aux modalités de publication au recueil des actes administratifs des préfectures (RAA)</w:t>
      </w:r>
      <w:r>
        <w:rPr>
          <w:b/>
          <w:bCs/>
        </w:rPr>
        <w:t>.</w:t>
      </w:r>
    </w:p>
    <w:p w14:paraId="56473F2E" w14:textId="590887DE" w:rsidR="007F1773" w:rsidRPr="007F1773" w:rsidRDefault="007F1773" w:rsidP="007F1773">
      <w:pPr>
        <w:pStyle w:val="Textebrut"/>
      </w:pPr>
      <w:r w:rsidRPr="007F1773">
        <w:t>Résumé : cette circulaire porte sur les modalités de publication des actes au recueil des actes administratifs des préfectures. Elle vise à harmoniser les usages, notamment le recours à l’application RAA, afin de garantir un meilleur accès des usagers au droit applicable</w:t>
      </w:r>
    </w:p>
    <w:p w14:paraId="66512E4A" w14:textId="3356EC80" w:rsidR="00045E34" w:rsidRDefault="007F1773" w:rsidP="007F1773">
      <w:pPr>
        <w:pStyle w:val="Textebrut"/>
      </w:pPr>
      <w:hyperlink r:id="rId56" w:history="1">
        <w:r w:rsidRPr="007F1773">
          <w:rPr>
            <w:rStyle w:val="Lienhypertexte"/>
          </w:rPr>
          <w:t>https://www.interieur.gouv.fr/sites/minint/files/medias/documents/2026-03/A00_20260223_INTP2605612C.pdf</w:t>
        </w:r>
      </w:hyperlink>
    </w:p>
    <w:p w14:paraId="49AD583A" w14:textId="77777777" w:rsidR="007F1773" w:rsidRDefault="007F1773" w:rsidP="007F1773">
      <w:pPr>
        <w:pStyle w:val="Textebrut"/>
      </w:pPr>
    </w:p>
    <w:p w14:paraId="6BC4FFAF" w14:textId="77777777" w:rsidR="004F06BA" w:rsidRPr="004F06BA" w:rsidRDefault="004F06BA" w:rsidP="004F06BA">
      <w:pPr>
        <w:pStyle w:val="Textebrut"/>
        <w:rPr>
          <w:b/>
          <w:bCs/>
        </w:rPr>
      </w:pPr>
      <w:r w:rsidRPr="004F06BA">
        <w:rPr>
          <w:b/>
          <w:bCs/>
        </w:rPr>
        <w:lastRenderedPageBreak/>
        <w:t>Arrêté du 20 mars 2026 modifiant l'arrêté du 17 décembre 2019 fixant les critères de sélection des donneurs de sang</w:t>
      </w:r>
    </w:p>
    <w:p w14:paraId="1F8B3694" w14:textId="0C6EB3E6" w:rsidR="007F1773" w:rsidRDefault="004F06BA" w:rsidP="004F06BA">
      <w:pPr>
        <w:pStyle w:val="Textebrut"/>
      </w:pPr>
      <w:hyperlink r:id="rId57" w:history="1">
        <w:r w:rsidRPr="004F06BA">
          <w:rPr>
            <w:rStyle w:val="Lienhypertexte"/>
          </w:rPr>
          <w:t>https://www.legifrance.gouv.fr/jorf/id/JORFTEXT000053708171</w:t>
        </w:r>
      </w:hyperlink>
    </w:p>
    <w:p w14:paraId="508AC81A" w14:textId="77777777" w:rsidR="00E1539A" w:rsidRDefault="00E1539A" w:rsidP="004057AF">
      <w:pPr>
        <w:pStyle w:val="Textebrut"/>
      </w:pPr>
    </w:p>
    <w:p w14:paraId="16040F64" w14:textId="50D56CF7" w:rsidR="00200065" w:rsidRPr="00200065" w:rsidRDefault="00200065" w:rsidP="00200065">
      <w:pPr>
        <w:pStyle w:val="Textebrut"/>
      </w:pPr>
      <w:r w:rsidRPr="00200065">
        <w:rPr>
          <w:b/>
          <w:bCs/>
        </w:rPr>
        <w:t>Arrêté du 18 mars 2026 fixant la liste des substances et méthodes dont la détention est interdite en application de l'article L. 232-26 du code du sport</w:t>
      </w:r>
      <w:r>
        <w:t xml:space="preserve"> </w:t>
      </w:r>
      <w:r w:rsidRPr="00200065">
        <w:t>(abroge l’arrêté du 11/08/2025)</w:t>
      </w:r>
    </w:p>
    <w:p w14:paraId="08087309" w14:textId="7A800E05" w:rsidR="004F06BA" w:rsidRDefault="00200065" w:rsidP="00200065">
      <w:pPr>
        <w:pStyle w:val="Textebrut"/>
      </w:pPr>
      <w:hyperlink r:id="rId58" w:history="1">
        <w:r w:rsidRPr="00200065">
          <w:rPr>
            <w:rStyle w:val="Lienhypertexte"/>
          </w:rPr>
          <w:t>https://www.legifrance.gouv.fr/jorf/id/JORFTEXT000053723413</w:t>
        </w:r>
      </w:hyperlink>
    </w:p>
    <w:p w14:paraId="5F6F8940" w14:textId="77777777" w:rsidR="004057AF" w:rsidRDefault="004057AF" w:rsidP="004057AF">
      <w:pPr>
        <w:pStyle w:val="Textebrut"/>
      </w:pPr>
    </w:p>
    <w:p w14:paraId="3D88844E" w14:textId="77777777" w:rsidR="0010183C" w:rsidRPr="0010183C" w:rsidRDefault="0010183C" w:rsidP="0010183C">
      <w:pPr>
        <w:pStyle w:val="Textebrut"/>
        <w:rPr>
          <w:b/>
          <w:bCs/>
        </w:rPr>
      </w:pPr>
      <w:r w:rsidRPr="0010183C">
        <w:rPr>
          <w:b/>
          <w:bCs/>
        </w:rPr>
        <w:t>Décision ANSM du 27/03/2026 – Modification de la liste des médicaments de médication officinale mentionnée à l'article R. 5121-202 du CSP</w:t>
      </w:r>
    </w:p>
    <w:p w14:paraId="394884C5" w14:textId="77777777" w:rsidR="0010183C" w:rsidRPr="0010183C" w:rsidRDefault="0010183C" w:rsidP="0010183C">
      <w:pPr>
        <w:pStyle w:val="Textebrut"/>
      </w:pPr>
      <w:hyperlink r:id="rId59" w:history="1">
        <w:r w:rsidRPr="0010183C">
          <w:rPr>
            <w:rStyle w:val="Lienhypertexte"/>
          </w:rPr>
          <w:t>https://ansm.sante.fr/actualites/decision-du-27-03-2026-modification-de-la-liste-des-medicaments-de-medication-officinale-mentionnee-a-larticle-r-5121-202-du-csp</w:t>
        </w:r>
      </w:hyperlink>
    </w:p>
    <w:p w14:paraId="7E3E84FF" w14:textId="77777777" w:rsidR="0010183C" w:rsidRPr="0010183C" w:rsidRDefault="0010183C" w:rsidP="0010183C">
      <w:pPr>
        <w:pStyle w:val="Textebrut"/>
      </w:pPr>
      <w:r w:rsidRPr="0010183C">
        <w:t>Pour mémoire, la liste complète des médicaments en accès direct est disponible sur le site de l’ANSM :</w:t>
      </w:r>
    </w:p>
    <w:p w14:paraId="018E75F2" w14:textId="3F81267E" w:rsidR="006A6977" w:rsidRDefault="0010183C" w:rsidP="0010183C">
      <w:pPr>
        <w:pStyle w:val="Textebrut"/>
      </w:pPr>
      <w:hyperlink r:id="rId60" w:history="1">
        <w:r w:rsidRPr="0010183C">
          <w:rPr>
            <w:rStyle w:val="Lienhypertexte"/>
          </w:rPr>
          <w:t>https://ansm.sante.fr/documents/reference/medicaments-en-acces-direct</w:t>
        </w:r>
      </w:hyperlink>
    </w:p>
    <w:p w14:paraId="0251ECA5" w14:textId="77777777" w:rsidR="0010183C" w:rsidRDefault="0010183C" w:rsidP="0010183C">
      <w:pPr>
        <w:pStyle w:val="Textebrut"/>
      </w:pPr>
    </w:p>
    <w:p w14:paraId="095235D5" w14:textId="77777777" w:rsidR="0010183C" w:rsidRDefault="0010183C" w:rsidP="00F82223">
      <w:pPr>
        <w:pStyle w:val="Textebrut"/>
      </w:pPr>
    </w:p>
    <w:p w14:paraId="16AFC3A2" w14:textId="77777777" w:rsidR="00114BA0" w:rsidRDefault="00114BA0" w:rsidP="00114BA0">
      <w:pPr>
        <w:pStyle w:val="Textebrut"/>
      </w:pPr>
    </w:p>
    <w:p w14:paraId="46D8D889" w14:textId="77777777" w:rsidR="00F55715" w:rsidRPr="00475175" w:rsidRDefault="00F55715" w:rsidP="00114BA0">
      <w:pPr>
        <w:pStyle w:val="Textebrut"/>
      </w:pPr>
    </w:p>
    <w:p w14:paraId="3808D97A" w14:textId="77777777" w:rsidR="00114BA0" w:rsidRPr="00672CE5" w:rsidRDefault="00114BA0" w:rsidP="00114BA0">
      <w:pPr>
        <w:pStyle w:val="Textebrut"/>
      </w:pPr>
    </w:p>
    <w:p w14:paraId="3F7AA6B1" w14:textId="77777777" w:rsidR="00EE17EA" w:rsidRPr="0089584B" w:rsidRDefault="00EE17EA" w:rsidP="00EE17EA">
      <w:pPr>
        <w:pStyle w:val="PEPS"/>
      </w:pPr>
      <w:hyperlink r:id="rId61" w:history="1">
        <w:r w:rsidRPr="0089584B">
          <w:t>Actualités</w:t>
        </w:r>
      </w:hyperlink>
      <w:r>
        <w:t xml:space="preserve"> covid-19</w:t>
      </w:r>
      <w:r w:rsidRPr="0089584B">
        <w:t> :</w:t>
      </w:r>
    </w:p>
    <w:p w14:paraId="5F599DE1" w14:textId="77777777" w:rsidR="00EE17EA" w:rsidRDefault="00EE17EA" w:rsidP="00EE17EA">
      <w:pPr>
        <w:pStyle w:val="Textebrut"/>
      </w:pPr>
    </w:p>
    <w:p w14:paraId="0C0AA8D1" w14:textId="77777777" w:rsidR="00EE17EA" w:rsidRDefault="00EE17EA" w:rsidP="00EE17EA">
      <w:pPr>
        <w:pStyle w:val="Textebrut"/>
      </w:pPr>
      <w:r>
        <w:t>Vous retrouverez tout sur ce sujet sur la page d’actualités du PEPPS dédiée :</w:t>
      </w:r>
    </w:p>
    <w:p w14:paraId="0FFB18DE" w14:textId="77777777" w:rsidR="00EE17EA" w:rsidRDefault="00EE17EA" w:rsidP="00EE17EA">
      <w:pPr>
        <w:pStyle w:val="Textebrut"/>
      </w:pPr>
      <w:hyperlink r:id="rId62" w:history="1">
        <w:r w:rsidRPr="009D7C82">
          <w:rPr>
            <w:rStyle w:val="Lienhypertexte"/>
          </w:rPr>
          <w:t>https://peps.sante.gouv.fr/actu/ncov/actus_2019-ncov.html</w:t>
        </w:r>
      </w:hyperlink>
    </w:p>
    <w:p w14:paraId="2EF5C64E" w14:textId="77777777" w:rsidR="00EE17EA" w:rsidRDefault="00EE17EA" w:rsidP="00EE17EA">
      <w:pPr>
        <w:pStyle w:val="Textebrut"/>
      </w:pPr>
    </w:p>
    <w:p w14:paraId="51620923" w14:textId="77777777" w:rsidR="002E1900" w:rsidRPr="002E1900" w:rsidRDefault="002E1900" w:rsidP="002E1900">
      <w:pPr>
        <w:pStyle w:val="Textebrut"/>
        <w:rPr>
          <w:b/>
          <w:bCs/>
        </w:rPr>
      </w:pPr>
      <w:r w:rsidRPr="002E1900">
        <w:rPr>
          <w:b/>
          <w:bCs/>
        </w:rPr>
        <w:t>Premier vaccin combiné contre la COVID-19 et la grippe pour les personnes de 50 ans et plus (EMA, 27/02/2026, en anglais).</w:t>
      </w:r>
    </w:p>
    <w:p w14:paraId="39055FBA" w14:textId="77777777" w:rsidR="002E1900" w:rsidRPr="002E1900" w:rsidRDefault="002E1900" w:rsidP="002E1900">
      <w:pPr>
        <w:pStyle w:val="Textebrut"/>
      </w:pPr>
      <w:proofErr w:type="spellStart"/>
      <w:proofErr w:type="gramStart"/>
      <w:r w:rsidRPr="002E1900">
        <w:t>mCombriax</w:t>
      </w:r>
      <w:proofErr w:type="spellEnd"/>
      <w:proofErr w:type="gramEnd"/>
      <w:r w:rsidRPr="002E1900">
        <w:t xml:space="preserve"> </w:t>
      </w:r>
      <w:proofErr w:type="spellStart"/>
      <w:r w:rsidRPr="002E1900">
        <w:t>helps</w:t>
      </w:r>
      <w:proofErr w:type="spellEnd"/>
      <w:r w:rsidRPr="002E1900">
        <w:t xml:space="preserve"> to </w:t>
      </w:r>
      <w:proofErr w:type="spellStart"/>
      <w:r w:rsidRPr="002E1900">
        <w:t>protect</w:t>
      </w:r>
      <w:proofErr w:type="spellEnd"/>
      <w:r w:rsidRPr="002E1900">
        <w:t xml:space="preserve"> </w:t>
      </w:r>
      <w:proofErr w:type="spellStart"/>
      <w:r w:rsidRPr="002E1900">
        <w:t>against</w:t>
      </w:r>
      <w:proofErr w:type="spellEnd"/>
      <w:r w:rsidRPr="002E1900">
        <w:t xml:space="preserve"> </w:t>
      </w:r>
      <w:proofErr w:type="spellStart"/>
      <w:r w:rsidRPr="002E1900">
        <w:t>both</w:t>
      </w:r>
      <w:proofErr w:type="spellEnd"/>
      <w:r w:rsidRPr="002E1900">
        <w:t xml:space="preserve"> COVID-19 </w:t>
      </w:r>
      <w:proofErr w:type="spellStart"/>
      <w:r w:rsidRPr="002E1900">
        <w:t>caused</w:t>
      </w:r>
      <w:proofErr w:type="spellEnd"/>
      <w:r w:rsidRPr="002E1900">
        <w:t xml:space="preserve"> by SARS-CoV-2 and </w:t>
      </w:r>
      <w:proofErr w:type="spellStart"/>
      <w:r w:rsidRPr="002E1900">
        <w:t>seasonal</w:t>
      </w:r>
      <w:proofErr w:type="spellEnd"/>
      <w:r w:rsidRPr="002E1900">
        <w:t xml:space="preserve"> influenza</w:t>
      </w:r>
    </w:p>
    <w:p w14:paraId="1E363E82" w14:textId="77777777" w:rsidR="002E1900" w:rsidRPr="002E1900" w:rsidRDefault="002E1900" w:rsidP="002E1900">
      <w:pPr>
        <w:pStyle w:val="Textebrut"/>
      </w:pPr>
      <w:hyperlink r:id="rId63" w:history="1">
        <w:r w:rsidRPr="002E1900">
          <w:rPr>
            <w:rStyle w:val="Lienhypertexte"/>
          </w:rPr>
          <w:t>https://www.ema.europa.eu/en/news/first-combined-covid-19-influenza-vaccine-people-50-years-older</w:t>
        </w:r>
      </w:hyperlink>
    </w:p>
    <w:p w14:paraId="25C56705" w14:textId="77777777" w:rsidR="00EE17EA" w:rsidRDefault="00EE17EA" w:rsidP="00EE17EA">
      <w:pPr>
        <w:pStyle w:val="Textebrut"/>
      </w:pPr>
    </w:p>
    <w:p w14:paraId="4F7ABDB0" w14:textId="77777777" w:rsidR="00D57780" w:rsidRPr="00D57780" w:rsidRDefault="00D57780" w:rsidP="00D57780">
      <w:pPr>
        <w:pStyle w:val="Textebrut"/>
        <w:rPr>
          <w:b/>
          <w:bCs/>
        </w:rPr>
      </w:pPr>
      <w:r w:rsidRPr="00D57780">
        <w:rPr>
          <w:b/>
          <w:bCs/>
        </w:rPr>
        <w:t>Vaccins contre le Covid-19 : profil de sécurité confirmé (ANSM, 16/03/2026).</w:t>
      </w:r>
    </w:p>
    <w:p w14:paraId="32CBD763" w14:textId="77777777" w:rsidR="00D57780" w:rsidRPr="00D57780" w:rsidRDefault="00D57780" w:rsidP="00D57780">
      <w:pPr>
        <w:pStyle w:val="Textebrut"/>
      </w:pPr>
      <w:r w:rsidRPr="00D57780">
        <w:t xml:space="preserve">Dans le cadre de la surveillance renforcée des vaccins utilisés contre le Covid-19 en France, nous publions les rapports d’enquête de pharmacovigilance 2024-2025 sur les deux vaccins à ARNm : </w:t>
      </w:r>
      <w:proofErr w:type="spellStart"/>
      <w:r w:rsidRPr="00D57780">
        <w:t>Comirnaty</w:t>
      </w:r>
      <w:proofErr w:type="spellEnd"/>
      <w:r w:rsidRPr="00D57780">
        <w:t xml:space="preserve"> et </w:t>
      </w:r>
      <w:proofErr w:type="spellStart"/>
      <w:r w:rsidRPr="00D57780">
        <w:t>Spikevax</w:t>
      </w:r>
      <w:proofErr w:type="spellEnd"/>
      <w:r w:rsidRPr="00D57780">
        <w:t>.</w:t>
      </w:r>
    </w:p>
    <w:p w14:paraId="5112D19F" w14:textId="77777777" w:rsidR="00D57780" w:rsidRPr="00D57780" w:rsidRDefault="00D57780" w:rsidP="00D57780">
      <w:pPr>
        <w:pStyle w:val="Textebrut"/>
      </w:pPr>
      <w:r w:rsidRPr="00D57780">
        <w:t>Ces rapports confirment une nouvelle fois que ces vaccins sont sûrs et nous amènent à faire évoluer notre dispositif de surveillance après cinq ans de suivi renforcé. Ces vaccins resteront surveillés de manière étroite via une analyse en continu des cas marquants remontés par les centres régionaux de pharmacovigilance (CRPV)</w:t>
      </w:r>
    </w:p>
    <w:p w14:paraId="5A00A6BD" w14:textId="77777777" w:rsidR="00D57780" w:rsidRPr="00D57780" w:rsidRDefault="00D57780" w:rsidP="00D57780">
      <w:pPr>
        <w:pStyle w:val="Textebrut"/>
      </w:pPr>
      <w:hyperlink r:id="rId64" w:history="1">
        <w:r w:rsidRPr="00D57780">
          <w:rPr>
            <w:rStyle w:val="Lienhypertexte"/>
          </w:rPr>
          <w:t>https://ansm.sante.fr/actualites/vaccins-contre-le-covid-19-profil-de-securite-confirme</w:t>
        </w:r>
      </w:hyperlink>
    </w:p>
    <w:p w14:paraId="0E44CF40" w14:textId="77777777" w:rsidR="002E1900" w:rsidRDefault="002E1900" w:rsidP="00EE17EA">
      <w:pPr>
        <w:pStyle w:val="Textebrut"/>
      </w:pPr>
    </w:p>
    <w:p w14:paraId="4B1B5D3D" w14:textId="77777777" w:rsidR="00D57780" w:rsidRDefault="00D57780" w:rsidP="00EE17EA">
      <w:pPr>
        <w:pStyle w:val="Textebrut"/>
      </w:pPr>
    </w:p>
    <w:p w14:paraId="429B96ED" w14:textId="77777777" w:rsidR="00D57780" w:rsidRDefault="00D57780" w:rsidP="00EE17EA">
      <w:pPr>
        <w:pStyle w:val="Textebrut"/>
      </w:pPr>
    </w:p>
    <w:p w14:paraId="360DF81A" w14:textId="77777777" w:rsidR="002E1900" w:rsidRDefault="002E1900" w:rsidP="00EE17EA">
      <w:pPr>
        <w:pStyle w:val="Textebrut"/>
      </w:pPr>
    </w:p>
    <w:p w14:paraId="210DE5A3" w14:textId="77777777" w:rsidR="00EE17EA" w:rsidRDefault="00EE17EA" w:rsidP="00EE17EA">
      <w:pPr>
        <w:pStyle w:val="Textebrut"/>
      </w:pPr>
    </w:p>
    <w:p w14:paraId="2D2F683F" w14:textId="77777777" w:rsidR="00EE17EA" w:rsidRDefault="00EE17EA" w:rsidP="00EE17EA">
      <w:pPr>
        <w:pStyle w:val="Textebrut"/>
      </w:pPr>
    </w:p>
    <w:p w14:paraId="0EBEFE0D" w14:textId="77777777" w:rsidR="00EE17EA" w:rsidRPr="0089584B" w:rsidRDefault="00EE17EA" w:rsidP="00EE17EA">
      <w:pPr>
        <w:pStyle w:val="PEPS"/>
      </w:pPr>
      <w:hyperlink r:id="rId65" w:history="1">
        <w:r w:rsidRPr="0089584B">
          <w:t>Actualités</w:t>
        </w:r>
      </w:hyperlink>
      <w:r>
        <w:t xml:space="preserve"> </w:t>
      </w:r>
      <w:r w:rsidR="00562C83">
        <w:t>variole B</w:t>
      </w:r>
      <w:r w:rsidRPr="0089584B">
        <w:t> :</w:t>
      </w:r>
    </w:p>
    <w:p w14:paraId="5024DEEF" w14:textId="77777777" w:rsidR="00EE17EA" w:rsidRDefault="00EE17EA" w:rsidP="00EE17EA">
      <w:pPr>
        <w:pStyle w:val="Textebrut"/>
      </w:pPr>
    </w:p>
    <w:p w14:paraId="31896917" w14:textId="77777777" w:rsidR="00EE17EA" w:rsidRDefault="00EE17EA" w:rsidP="00EE17EA">
      <w:pPr>
        <w:pStyle w:val="Textebrut"/>
      </w:pPr>
      <w:r>
        <w:t>Vous retrouverez tout sur ce sujet sur la page d’actualités du PEPPS dédiée :</w:t>
      </w:r>
    </w:p>
    <w:p w14:paraId="7F917144" w14:textId="77777777" w:rsidR="00EE17EA" w:rsidRDefault="00EE17EA" w:rsidP="00EE17EA">
      <w:pPr>
        <w:pStyle w:val="Textebrut"/>
      </w:pPr>
      <w:hyperlink r:id="rId66" w:history="1">
        <w:r w:rsidRPr="008E33DA">
          <w:rPr>
            <w:rStyle w:val="Lienhypertexte"/>
          </w:rPr>
          <w:t>https://peps.sante.gouv.fr/actu/mpx/actus_mpx.html</w:t>
        </w:r>
      </w:hyperlink>
    </w:p>
    <w:p w14:paraId="09B33CB6" w14:textId="77777777" w:rsidR="00EE17EA" w:rsidRDefault="00EE17EA" w:rsidP="00EE17EA">
      <w:pPr>
        <w:pStyle w:val="Textebrut"/>
      </w:pPr>
    </w:p>
    <w:p w14:paraId="5111C871" w14:textId="77777777" w:rsidR="0007265E" w:rsidRPr="0007265E" w:rsidRDefault="0007265E" w:rsidP="0007265E">
      <w:pPr>
        <w:pStyle w:val="Textebrut"/>
        <w:rPr>
          <w:b/>
          <w:bCs/>
        </w:rPr>
      </w:pPr>
      <w:r w:rsidRPr="0007265E">
        <w:rPr>
          <w:b/>
          <w:bCs/>
        </w:rPr>
        <w:t>Actualisation de la fiche COREB destinée aux soignant de 1</w:t>
      </w:r>
      <w:r w:rsidRPr="0007265E">
        <w:rPr>
          <w:b/>
          <w:bCs/>
          <w:vertAlign w:val="superscript"/>
        </w:rPr>
        <w:t>ère</w:t>
      </w:r>
      <w:r w:rsidRPr="0007265E">
        <w:rPr>
          <w:b/>
          <w:bCs/>
        </w:rPr>
        <w:t xml:space="preserve"> ligne - Repérer et prendre en charge un patient suspect de variole B en France (26 mars 2026)</w:t>
      </w:r>
    </w:p>
    <w:p w14:paraId="3C2CC119" w14:textId="32437383" w:rsidR="00EE17EA" w:rsidRDefault="0007265E" w:rsidP="0007265E">
      <w:pPr>
        <w:pStyle w:val="Textebrut"/>
      </w:pPr>
      <w:hyperlink r:id="rId67" w:history="1">
        <w:r w:rsidRPr="0007265E">
          <w:rPr>
            <w:rStyle w:val="Lienhypertexte"/>
          </w:rPr>
          <w:t>https://www.coreb.infectiologie.com/UserFiles/File/monkeypox/20260318-fiche-coreb-mpox-soignant.pdf</w:t>
        </w:r>
      </w:hyperlink>
    </w:p>
    <w:p w14:paraId="1BF8B1A7" w14:textId="77777777" w:rsidR="00EE17EA" w:rsidRDefault="00EE17EA" w:rsidP="00EE17EA">
      <w:pPr>
        <w:pStyle w:val="Textebrut"/>
      </w:pPr>
    </w:p>
    <w:p w14:paraId="27D83E6A" w14:textId="77777777" w:rsidR="00136B82" w:rsidRPr="00136B82" w:rsidRDefault="00136B82" w:rsidP="00136B82">
      <w:pPr>
        <w:pStyle w:val="Textebrut"/>
        <w:rPr>
          <w:b/>
          <w:bCs/>
        </w:rPr>
      </w:pPr>
      <w:r w:rsidRPr="00136B82">
        <w:rPr>
          <w:b/>
          <w:bCs/>
        </w:rPr>
        <w:lastRenderedPageBreak/>
        <w:t xml:space="preserve">L'EMA recommande de restreindre l'utilisation de </w:t>
      </w:r>
      <w:proofErr w:type="spellStart"/>
      <w:r w:rsidRPr="00136B82">
        <w:rPr>
          <w:b/>
          <w:bCs/>
        </w:rPr>
        <w:t>Tecovirimat</w:t>
      </w:r>
      <w:proofErr w:type="spellEnd"/>
      <w:r w:rsidRPr="00136B82">
        <w:rPr>
          <w:b/>
          <w:bCs/>
        </w:rPr>
        <w:t xml:space="preserve"> SIGA (EMA, 27/03/2026, en anglais).</w:t>
      </w:r>
    </w:p>
    <w:p w14:paraId="2DDF22BB" w14:textId="77777777" w:rsidR="00136B82" w:rsidRPr="00136B82" w:rsidRDefault="00136B82" w:rsidP="00136B82">
      <w:pPr>
        <w:pStyle w:val="Textebrut"/>
      </w:pPr>
      <w:r w:rsidRPr="00136B82">
        <w:t xml:space="preserve">Le médicament n'a pas été efficace pour le traitement du </w:t>
      </w:r>
      <w:proofErr w:type="spellStart"/>
      <w:r w:rsidRPr="00136B82">
        <w:t>mpox</w:t>
      </w:r>
      <w:proofErr w:type="spellEnd"/>
      <w:r w:rsidRPr="00136B82">
        <w:t xml:space="preserve"> dans les essais cliniques randomisés</w:t>
      </w:r>
    </w:p>
    <w:p w14:paraId="64441894" w14:textId="77777777" w:rsidR="00136B82" w:rsidRPr="00136B82" w:rsidRDefault="00136B82" w:rsidP="00136B82">
      <w:pPr>
        <w:pStyle w:val="Textebrut"/>
      </w:pPr>
      <w:hyperlink r:id="rId68" w:history="1">
        <w:r w:rsidRPr="00136B82">
          <w:rPr>
            <w:rStyle w:val="Lienhypertexte"/>
          </w:rPr>
          <w:t>https://www.ema.europa.eu/en/news/ema-recommends-restricting-use-tecovirimat-siga</w:t>
        </w:r>
      </w:hyperlink>
    </w:p>
    <w:p w14:paraId="6461437A" w14:textId="77777777" w:rsidR="0007265E" w:rsidRDefault="0007265E" w:rsidP="00EE17EA">
      <w:pPr>
        <w:pStyle w:val="Textebrut"/>
      </w:pPr>
    </w:p>
    <w:p w14:paraId="6E22DAAA" w14:textId="77777777" w:rsidR="00136B82" w:rsidRDefault="00136B82" w:rsidP="00EE17EA">
      <w:pPr>
        <w:pStyle w:val="Textebrut"/>
      </w:pPr>
    </w:p>
    <w:p w14:paraId="3042EB91" w14:textId="77777777" w:rsidR="0007265E" w:rsidRDefault="0007265E" w:rsidP="00EE17EA">
      <w:pPr>
        <w:pStyle w:val="Textebrut"/>
      </w:pPr>
    </w:p>
    <w:p w14:paraId="2EC417C7" w14:textId="77777777" w:rsidR="00EE17EA" w:rsidRDefault="00EE17EA" w:rsidP="00EE17EA">
      <w:pPr>
        <w:pStyle w:val="Textebrut"/>
      </w:pPr>
    </w:p>
    <w:p w14:paraId="33D10B67" w14:textId="77777777" w:rsidR="00EE17EA" w:rsidRDefault="00EE17EA" w:rsidP="00EE17EA">
      <w:pPr>
        <w:pStyle w:val="Textebrut"/>
      </w:pPr>
    </w:p>
    <w:p w14:paraId="75AF4DA6" w14:textId="77777777" w:rsidR="00107ABA" w:rsidRPr="0089584B" w:rsidRDefault="00930CE0" w:rsidP="0089584B">
      <w:pPr>
        <w:pStyle w:val="PEPS"/>
      </w:pPr>
      <w:hyperlink r:id="rId69" w:history="1">
        <w:r w:rsidRPr="0089584B">
          <w:t>Autres actualités</w:t>
        </w:r>
      </w:hyperlink>
      <w:r w:rsidRPr="0089584B">
        <w:t> :</w:t>
      </w:r>
    </w:p>
    <w:p w14:paraId="6142D456" w14:textId="77777777" w:rsidR="00AC503D" w:rsidRDefault="00AC503D" w:rsidP="00AC503D">
      <w:pPr>
        <w:pStyle w:val="Textebrut"/>
      </w:pPr>
      <w:r>
        <w:t>En ligne sur la page d’actualités du PEPPS :</w:t>
      </w:r>
    </w:p>
    <w:p w14:paraId="5BD8CAF8" w14:textId="77777777" w:rsidR="00AC503D" w:rsidRDefault="00AC503D" w:rsidP="00AC503D">
      <w:pPr>
        <w:pStyle w:val="Textebrut"/>
      </w:pPr>
      <w:hyperlink r:id="rId70" w:history="1">
        <w:r w:rsidRPr="002859B7">
          <w:rPr>
            <w:rStyle w:val="Lienhypertexte"/>
          </w:rPr>
          <w:t>https://peps.sante.gouv.fr/actu/actualites.html</w:t>
        </w:r>
      </w:hyperlink>
    </w:p>
    <w:p w14:paraId="26EF833B" w14:textId="77777777" w:rsidR="00930CE0" w:rsidRDefault="00930CE0" w:rsidP="00F8571B">
      <w:pPr>
        <w:pStyle w:val="Textebrut"/>
      </w:pPr>
    </w:p>
    <w:p w14:paraId="4B93C79F" w14:textId="77777777" w:rsidR="00E04585" w:rsidRPr="00E04585" w:rsidRDefault="00E04585" w:rsidP="00E04585">
      <w:pPr>
        <w:pStyle w:val="Textebrut"/>
        <w:rPr>
          <w:b/>
          <w:bCs/>
        </w:rPr>
      </w:pPr>
      <w:r w:rsidRPr="00E04585">
        <w:rPr>
          <w:b/>
          <w:bCs/>
        </w:rPr>
        <w:t>MISP n°2026_03 du 27/02/2026 : Campagne de vaccination contre la grippe 2025-2026.</w:t>
      </w:r>
    </w:p>
    <w:p w14:paraId="7F5E0C74" w14:textId="77777777" w:rsidR="00E04585" w:rsidRPr="00E04585" w:rsidRDefault="00E04585" w:rsidP="00E04585">
      <w:pPr>
        <w:pStyle w:val="Textebrut"/>
      </w:pPr>
      <w:r w:rsidRPr="00E04585">
        <w:t>Messages clés :</w:t>
      </w:r>
    </w:p>
    <w:p w14:paraId="5610BB58" w14:textId="77777777" w:rsidR="00E04585" w:rsidRPr="00E04585" w:rsidRDefault="00E04585" w:rsidP="00E04585">
      <w:pPr>
        <w:pStyle w:val="Textebrut"/>
        <w:numPr>
          <w:ilvl w:val="0"/>
          <w:numId w:val="24"/>
        </w:numPr>
      </w:pPr>
      <w:r w:rsidRPr="00E04585">
        <w:t>Fin de campagne 2025-2026 au 28 février 2026 ;</w:t>
      </w:r>
    </w:p>
    <w:p w14:paraId="5AF00CE3" w14:textId="77777777" w:rsidR="00E04585" w:rsidRPr="00E04585" w:rsidRDefault="00E04585" w:rsidP="00E04585">
      <w:pPr>
        <w:pStyle w:val="Textebrut"/>
        <w:numPr>
          <w:ilvl w:val="0"/>
          <w:numId w:val="24"/>
        </w:numPr>
      </w:pPr>
      <w:r w:rsidRPr="00E04585">
        <w:t>Ouverture de la campagne de précommandes pour la campagne 2026-2027 jusqu’au 31 mars 2026</w:t>
      </w:r>
    </w:p>
    <w:p w14:paraId="462B4C36" w14:textId="77777777" w:rsidR="00E04585" w:rsidRPr="00E04585" w:rsidRDefault="00E04585" w:rsidP="00E04585">
      <w:pPr>
        <w:pStyle w:val="Textebrut"/>
        <w:numPr>
          <w:ilvl w:val="0"/>
          <w:numId w:val="24"/>
        </w:numPr>
      </w:pPr>
      <w:r w:rsidRPr="00E04585">
        <w:t>Potentielle obligation vaccinale</w:t>
      </w:r>
    </w:p>
    <w:p w14:paraId="0617951A" w14:textId="77777777" w:rsidR="00E04585" w:rsidRPr="00E04585" w:rsidRDefault="00E04585" w:rsidP="00E04585">
      <w:pPr>
        <w:pStyle w:val="Textebrut"/>
      </w:pPr>
      <w:hyperlink r:id="rId71" w:history="1">
        <w:r w:rsidRPr="00E04585">
          <w:rPr>
            <w:rStyle w:val="Lienhypertexte"/>
          </w:rPr>
          <w:t>https://sante.gouv.fr/IMG/pdf/misp_-_fin_de_campagne_grippe_et_preparation_prochaine_campagne.pdf</w:t>
        </w:r>
      </w:hyperlink>
    </w:p>
    <w:p w14:paraId="4D8A40EE" w14:textId="77777777" w:rsidR="00126647" w:rsidRDefault="00126647" w:rsidP="00361AD6">
      <w:pPr>
        <w:pStyle w:val="Textebrut"/>
      </w:pPr>
    </w:p>
    <w:p w14:paraId="57630FC3" w14:textId="77777777" w:rsidR="00E81233" w:rsidRPr="00E81233" w:rsidRDefault="00E81233" w:rsidP="00E81233">
      <w:pPr>
        <w:pStyle w:val="Textebrut"/>
        <w:rPr>
          <w:b/>
          <w:bCs/>
        </w:rPr>
      </w:pPr>
      <w:r w:rsidRPr="00E81233">
        <w:rPr>
          <w:b/>
          <w:bCs/>
        </w:rPr>
        <w:t xml:space="preserve">Laits infantiles : la toxine </w:t>
      </w:r>
      <w:proofErr w:type="spellStart"/>
      <w:r w:rsidRPr="00E81233">
        <w:rPr>
          <w:b/>
          <w:bCs/>
        </w:rPr>
        <w:t>céréulide</w:t>
      </w:r>
      <w:proofErr w:type="spellEnd"/>
      <w:r w:rsidRPr="00E81233">
        <w:rPr>
          <w:b/>
          <w:bCs/>
        </w:rPr>
        <w:t>, qui a provoqué la vague de rappels, détectée chez un bébé hospitalisé en France (Le Monde, 27/02/2026).</w:t>
      </w:r>
    </w:p>
    <w:p w14:paraId="0E608636" w14:textId="77777777" w:rsidR="00E81233" w:rsidRPr="00E81233" w:rsidRDefault="00E81233" w:rsidP="00E81233">
      <w:pPr>
        <w:pStyle w:val="Textebrut"/>
      </w:pPr>
      <w:r w:rsidRPr="00E81233">
        <w:t xml:space="preserve">Si le ministère de la santé a reçu un « premier résultat d’analyse de selles positif à la toxine </w:t>
      </w:r>
      <w:proofErr w:type="spellStart"/>
      <w:r w:rsidRPr="00E81233">
        <w:t>céréulide</w:t>
      </w:r>
      <w:proofErr w:type="spellEnd"/>
      <w:r w:rsidRPr="00E81233">
        <w:t xml:space="preserve"> », cela ne permet pas de conclure à un lien de cause à effet, précise la direction générale de la santé</w:t>
      </w:r>
    </w:p>
    <w:p w14:paraId="28096BFB" w14:textId="77777777" w:rsidR="00E81233" w:rsidRPr="00E81233" w:rsidRDefault="00E81233" w:rsidP="00E81233">
      <w:pPr>
        <w:pStyle w:val="Textebrut"/>
      </w:pPr>
      <w:hyperlink r:id="rId72" w:history="1">
        <w:r w:rsidRPr="00E81233">
          <w:rPr>
            <w:rStyle w:val="Lienhypertexte"/>
          </w:rPr>
          <w:t>https://www.lemonde.fr/sante/article/2026/02/27/laits-infantiles-la-toxine-cereulide-detectee-chez-un-bebe-ayant-ete-hospitalise-en-france_6668525_1651302.html</w:t>
        </w:r>
      </w:hyperlink>
    </w:p>
    <w:p w14:paraId="0FE266D0" w14:textId="77777777" w:rsidR="00E04585" w:rsidRDefault="00E04585" w:rsidP="00361AD6">
      <w:pPr>
        <w:pStyle w:val="Textebrut"/>
      </w:pPr>
    </w:p>
    <w:p w14:paraId="67BA3D8B" w14:textId="77777777" w:rsidR="00105067" w:rsidRPr="00105067" w:rsidRDefault="00105067" w:rsidP="00105067">
      <w:pPr>
        <w:pStyle w:val="Textebrut"/>
        <w:rPr>
          <w:b/>
          <w:bCs/>
        </w:rPr>
      </w:pPr>
      <w:r w:rsidRPr="00105067">
        <w:rPr>
          <w:b/>
          <w:bCs/>
        </w:rPr>
        <w:t>« France Santé » : négociations en cours sur le cahier des charges, déjà 4 pharmacies labellisées (Le Quotidien du pharmacien, 27/02/2026).</w:t>
      </w:r>
    </w:p>
    <w:p w14:paraId="6ED7EEDC" w14:textId="77777777" w:rsidR="00105067" w:rsidRPr="00105067" w:rsidRDefault="00105067" w:rsidP="00105067">
      <w:pPr>
        <w:pStyle w:val="Textebrut"/>
      </w:pPr>
      <w:r w:rsidRPr="00105067">
        <w:t>L’assurance-maladie a entamé des négociations avec des représentants des professionnels de santé pour définir le cahier des charges du nouveau label « France Santé ». Ces négociations, qui doivent fixer des objectifs, notamment « en termes d'accès aux soins, de prévention, parcours de soins, ou de réponse aux soins non programmés », doivent aboutir au début du mois de mai. À ce jour, quatre pharmacies d’officine ont déjà été labellisées</w:t>
      </w:r>
    </w:p>
    <w:p w14:paraId="6CF3674E" w14:textId="77777777" w:rsidR="00105067" w:rsidRPr="00105067" w:rsidRDefault="00105067" w:rsidP="00105067">
      <w:pPr>
        <w:pStyle w:val="Textebrut"/>
      </w:pPr>
      <w:hyperlink r:id="rId73" w:history="1">
        <w:r w:rsidRPr="00105067">
          <w:rPr>
            <w:rStyle w:val="Lienhypertexte"/>
          </w:rPr>
          <w:t>https://www.lequotidiendupharmacien.fr/exercice-pro/politique-de-sante/france-sante-negociations-en-cours-sur-le-cahier-des-charges-deja-4-pharmacies-labellisees</w:t>
        </w:r>
      </w:hyperlink>
    </w:p>
    <w:p w14:paraId="1413E8F4" w14:textId="77777777" w:rsidR="00E81233" w:rsidRDefault="00E81233" w:rsidP="00361AD6">
      <w:pPr>
        <w:pStyle w:val="Textebrut"/>
      </w:pPr>
    </w:p>
    <w:p w14:paraId="0C968E5E" w14:textId="77777777" w:rsidR="00105067" w:rsidRPr="00105067" w:rsidRDefault="00105067" w:rsidP="00105067">
      <w:pPr>
        <w:pStyle w:val="Textebrut"/>
      </w:pPr>
      <w:r w:rsidRPr="00105067">
        <w:rPr>
          <w:b/>
          <w:bCs/>
        </w:rPr>
        <w:t>Vaccins antigrippaux, biosimilaires, missions… : des conditions économiques posées au ministère de la Santé (Le Moniteur des pharmacies, 27/02/2026).</w:t>
      </w:r>
      <w:r w:rsidRPr="00105067">
        <w:t xml:space="preserve"> Article réservé aux abonnés (ou F9).</w:t>
      </w:r>
    </w:p>
    <w:p w14:paraId="06E06F37" w14:textId="77777777" w:rsidR="00105067" w:rsidRPr="00105067" w:rsidRDefault="00105067" w:rsidP="00105067">
      <w:pPr>
        <w:pStyle w:val="Textebrut"/>
      </w:pPr>
      <w:r w:rsidRPr="00105067">
        <w:t xml:space="preserve">Reçu cette semaine à la Direction de la Sécurité sociale, Philippe Besset a exposé les dossiers </w:t>
      </w:r>
      <w:proofErr w:type="spellStart"/>
      <w:r w:rsidRPr="00105067">
        <w:t>nécassitant</w:t>
      </w:r>
      <w:proofErr w:type="spellEnd"/>
      <w:r w:rsidRPr="00105067">
        <w:t>, selon lui, une prise de décision rapide. Vaccins antigrippaux, biosimilaires, négociation conventionnelle, dispositifs médicaux, sevrage tabagique : derrière ces sujets, le président de la Fédération des syndicats pharmaceutiques de France (FSPF) attend des arbitrages budgétaires qui vont peser sur les équilibres des officines en 2026</w:t>
      </w:r>
    </w:p>
    <w:p w14:paraId="6B1733E5" w14:textId="77777777" w:rsidR="00105067" w:rsidRPr="00105067" w:rsidRDefault="00105067" w:rsidP="00105067">
      <w:pPr>
        <w:pStyle w:val="Textebrut"/>
      </w:pPr>
      <w:hyperlink r:id="rId74" w:history="1">
        <w:r w:rsidRPr="00105067">
          <w:rPr>
            <w:rStyle w:val="Lienhypertexte"/>
          </w:rPr>
          <w:t>https://www.lemoniteurdespharmacies.fr/profession/socio-professionnel/vaccins-antigrippaux-biosimilaires-missions-des-conditions-economiques-posees-au-ministere-de-la-sante</w:t>
        </w:r>
      </w:hyperlink>
    </w:p>
    <w:p w14:paraId="6D0912B8" w14:textId="77777777" w:rsidR="00105067" w:rsidRDefault="00105067" w:rsidP="00361AD6">
      <w:pPr>
        <w:pStyle w:val="Textebrut"/>
      </w:pPr>
    </w:p>
    <w:p w14:paraId="396C5648" w14:textId="77777777" w:rsidR="00635F77" w:rsidRPr="00635F77" w:rsidRDefault="00635F77" w:rsidP="00635F77">
      <w:pPr>
        <w:pStyle w:val="Textebrut"/>
        <w:rPr>
          <w:b/>
          <w:bCs/>
        </w:rPr>
      </w:pPr>
      <w:r w:rsidRPr="00635F77">
        <w:rPr>
          <w:b/>
          <w:bCs/>
        </w:rPr>
        <w:t xml:space="preserve">Ordonnance numérique : combien de pharmaciens et de médecins se sont </w:t>
      </w:r>
      <w:proofErr w:type="gramStart"/>
      <w:r w:rsidRPr="00635F77">
        <w:rPr>
          <w:b/>
          <w:bCs/>
        </w:rPr>
        <w:t>appropriés</w:t>
      </w:r>
      <w:proofErr w:type="gramEnd"/>
      <w:r w:rsidRPr="00635F77">
        <w:rPr>
          <w:b/>
          <w:bCs/>
        </w:rPr>
        <w:t xml:space="preserve"> le dispositif en 2025 ? (Le Moniteur des pharmacies, 27/02/2026). </w:t>
      </w:r>
      <w:r w:rsidRPr="00635F77">
        <w:t>Article réservé aux abonnés (ou F9).</w:t>
      </w:r>
    </w:p>
    <w:p w14:paraId="0C36E718" w14:textId="77777777" w:rsidR="00635F77" w:rsidRPr="00635F77" w:rsidRDefault="00635F77" w:rsidP="00635F77">
      <w:pPr>
        <w:pStyle w:val="Textebrut"/>
      </w:pPr>
      <w:r w:rsidRPr="00635F77">
        <w:t>Avec 58 911 médecins et 20 351 officines utilisateurs, la prescription dématérialisée s’impose dans les pratiques de ville. Le bilan du GIE Sesam-Vitale confirme une appropriation massive par les prescripteurs et une quasi-généralisation dans le réseau officinal</w:t>
      </w:r>
    </w:p>
    <w:p w14:paraId="314C3C84" w14:textId="77777777" w:rsidR="00635F77" w:rsidRPr="00635F77" w:rsidRDefault="00635F77" w:rsidP="00635F77">
      <w:pPr>
        <w:pStyle w:val="Textebrut"/>
      </w:pPr>
      <w:hyperlink r:id="rId75" w:history="1">
        <w:r w:rsidRPr="00635F77">
          <w:rPr>
            <w:rStyle w:val="Lienhypertexte"/>
          </w:rPr>
          <w:t>https://www.lemoniteurdespharmacies.fr/business/numerique/e-sante/ordonnance-numerique-combien-de-pharmaciens-et-de-medecins-se-sont-appropries-le-dispositif-en-2025</w:t>
        </w:r>
      </w:hyperlink>
    </w:p>
    <w:p w14:paraId="5F757AB7" w14:textId="77777777" w:rsidR="00105067" w:rsidRDefault="00105067" w:rsidP="00361AD6">
      <w:pPr>
        <w:pStyle w:val="Textebrut"/>
      </w:pPr>
    </w:p>
    <w:p w14:paraId="205B828F" w14:textId="074F48DA" w:rsidR="00131166" w:rsidRPr="00131166" w:rsidRDefault="00131166" w:rsidP="00131166">
      <w:pPr>
        <w:pStyle w:val="Textebrut"/>
        <w:rPr>
          <w:b/>
          <w:bCs/>
        </w:rPr>
      </w:pPr>
      <w:r w:rsidRPr="00131166">
        <w:rPr>
          <w:b/>
          <w:bCs/>
        </w:rPr>
        <w:t>Flash Sécurité Patient « (Re)transcription des prescriptions médicamenteuses. Copier une prescription, c’est risquer de coller des erreurs</w:t>
      </w:r>
      <w:r w:rsidR="005D3E3D">
        <w:rPr>
          <w:b/>
          <w:bCs/>
        </w:rPr>
        <w:t> »</w:t>
      </w:r>
      <w:r w:rsidRPr="00131166">
        <w:rPr>
          <w:b/>
          <w:bCs/>
        </w:rPr>
        <w:t xml:space="preserve"> (HAS, 28/02/2026).</w:t>
      </w:r>
    </w:p>
    <w:p w14:paraId="71AC695C" w14:textId="77777777" w:rsidR="00131166" w:rsidRPr="00131166" w:rsidRDefault="00131166" w:rsidP="00131166">
      <w:pPr>
        <w:pStyle w:val="Textebrut"/>
      </w:pPr>
      <w:r w:rsidRPr="00131166">
        <w:t xml:space="preserve">Dans son rapport publié en septembre 2025 sur les évènements indésirables graves associés aux soins (EIGS) liés aux prescriptions médicamenteuses, la Haute Autorité de santé a mis en évidence l’existence d’erreurs causées par des retranscriptions. La (re)transcription d’une prescription médicamenteuse (copie d’un support papier vers un logiciel, d’un logiciel vers un autre ou d’un logiciel vers un support papier) expose à de multiples </w:t>
      </w:r>
      <w:proofErr w:type="gramStart"/>
      <w:r w:rsidRPr="00131166">
        <w:t>risques:</w:t>
      </w:r>
      <w:proofErr w:type="gramEnd"/>
      <w:r w:rsidRPr="00131166">
        <w:t xml:space="preserve"> erreur de dose, confusion d’unité, mauvaise molécule, date d’administration incorrecte ou omission d’une information essentielle.</w:t>
      </w:r>
    </w:p>
    <w:p w14:paraId="7E52DE36" w14:textId="77777777" w:rsidR="00131166" w:rsidRPr="00131166" w:rsidRDefault="00131166" w:rsidP="00131166">
      <w:pPr>
        <w:pStyle w:val="Textebrut"/>
      </w:pPr>
      <w:r w:rsidRPr="00131166">
        <w:t>Ces situations surviennent particulièrement lors des transitions de soins (admission, transfert, retour d’hospitalisation), notamment lorsque les systèmes d’information ne sont pas interopérables. Elles peuvent aussi être favorisées par des fragilités organisationnelles : absence de prescripteur identifié, défaut de supervision</w:t>
      </w:r>
    </w:p>
    <w:p w14:paraId="4C23BE1E" w14:textId="77777777" w:rsidR="00131166" w:rsidRPr="00131166" w:rsidRDefault="00131166" w:rsidP="00131166">
      <w:pPr>
        <w:pStyle w:val="Textebrut"/>
      </w:pPr>
      <w:hyperlink r:id="rId76" w:history="1">
        <w:r w:rsidRPr="00131166">
          <w:rPr>
            <w:rStyle w:val="Lienhypertexte"/>
          </w:rPr>
          <w:t>https://www.has-sante.fr/jcms/p_3887483/fr/flash-securite-patient-re-transcription-des-prescriptions-medicamenteuses-copier-une-prescription-c-est-risquer-de-coller-des-erreurs</w:t>
        </w:r>
      </w:hyperlink>
    </w:p>
    <w:p w14:paraId="16D8E5A9" w14:textId="77777777" w:rsidR="00635F77" w:rsidRDefault="00635F77" w:rsidP="00361AD6">
      <w:pPr>
        <w:pStyle w:val="Textebrut"/>
      </w:pPr>
    </w:p>
    <w:p w14:paraId="6AE446AB" w14:textId="77777777" w:rsidR="00B623D1" w:rsidRPr="00B623D1" w:rsidRDefault="00B623D1" w:rsidP="00B623D1">
      <w:pPr>
        <w:pStyle w:val="Textebrut"/>
        <w:rPr>
          <w:b/>
          <w:bCs/>
        </w:rPr>
      </w:pPr>
      <w:r w:rsidRPr="00B623D1">
        <w:rPr>
          <w:b/>
          <w:bCs/>
        </w:rPr>
        <w:t>Les pharmaciens tardent à précommander les vaccins grippe pour la prochaine campagne (Le Quotidien du pharmacien, 02/03/2026).</w:t>
      </w:r>
    </w:p>
    <w:p w14:paraId="527801E2" w14:textId="77777777" w:rsidR="00B623D1" w:rsidRPr="00B623D1" w:rsidRDefault="00B623D1" w:rsidP="00B623D1">
      <w:pPr>
        <w:pStyle w:val="Textebrut"/>
      </w:pPr>
      <w:r w:rsidRPr="00B623D1">
        <w:t>Dans un message d’information de santé publique envoyé le 27 février, la direction générale de la santé (DGS) s’émeut de la baisse du volume de précommandes de vaccins antigrippaux par les pharmaciens par rapport à la même période l’année dernière. Le ministère incite les officinaux à commander sans tarder et sans attendre certaines évolutions réglementaires en suspens</w:t>
      </w:r>
    </w:p>
    <w:p w14:paraId="60ED2D5E" w14:textId="77777777" w:rsidR="00B623D1" w:rsidRPr="00B623D1" w:rsidRDefault="00B623D1" w:rsidP="00B623D1">
      <w:pPr>
        <w:pStyle w:val="Textebrut"/>
      </w:pPr>
      <w:hyperlink r:id="rId77" w:history="1">
        <w:r w:rsidRPr="00B623D1">
          <w:rPr>
            <w:rStyle w:val="Lienhypertexte"/>
          </w:rPr>
          <w:t>http://www.lequotidiendupharmacien.fr/exercice-pro/les-pharmaciens-tardent-precommander-les-vaccins-grippe-pour-la-prochaine-campagne</w:t>
        </w:r>
      </w:hyperlink>
    </w:p>
    <w:p w14:paraId="52CE8B35" w14:textId="77777777" w:rsidR="005D3E3D" w:rsidRDefault="005D3E3D" w:rsidP="00361AD6">
      <w:pPr>
        <w:pStyle w:val="Textebrut"/>
      </w:pPr>
    </w:p>
    <w:p w14:paraId="5D7AD97C" w14:textId="77777777" w:rsidR="00B7109D" w:rsidRPr="00B7109D" w:rsidRDefault="00B7109D" w:rsidP="00B7109D">
      <w:pPr>
        <w:pStyle w:val="Textebrut"/>
      </w:pPr>
      <w:r w:rsidRPr="00B7109D">
        <w:rPr>
          <w:b/>
          <w:bCs/>
        </w:rPr>
        <w:t>Réforme des ARS : pourquoi les associations de patients s’inquiètent (Le Moniteur des pharmacies, 02/03/2026).</w:t>
      </w:r>
      <w:r w:rsidRPr="00B7109D">
        <w:t xml:space="preserve"> Article réservé aux abonnés (ou F9).</w:t>
      </w:r>
    </w:p>
    <w:p w14:paraId="4CF64D2D" w14:textId="77777777" w:rsidR="00B7109D" w:rsidRPr="00B7109D" w:rsidRDefault="00B7109D" w:rsidP="00B7109D">
      <w:pPr>
        <w:pStyle w:val="Textebrut"/>
      </w:pPr>
      <w:r w:rsidRPr="00B7109D">
        <w:t>Mi-février, France Assos Santé a découvert les grandes lignes de l’avant-projet de loi sur la décentralisation et la transformation des Agences régionales de santé. À ses yeux, si le texte reste en l’état, la démocratie en santé pourrait sortir fragilisée d’une réforme menée tambour battant</w:t>
      </w:r>
    </w:p>
    <w:p w14:paraId="1FFB9D1A" w14:textId="77777777" w:rsidR="00B7109D" w:rsidRPr="00B7109D" w:rsidRDefault="00B7109D" w:rsidP="00B7109D">
      <w:pPr>
        <w:pStyle w:val="Textebrut"/>
      </w:pPr>
      <w:hyperlink r:id="rId78" w:history="1">
        <w:r w:rsidRPr="00B7109D">
          <w:rPr>
            <w:rStyle w:val="Lienhypertexte"/>
          </w:rPr>
          <w:t>https://www.lemoniteurdespharmacies.fr/profession/socio-professionnel/reforme-des-ars-pourquoi-les-associations-de-patients-sinquietent</w:t>
        </w:r>
      </w:hyperlink>
    </w:p>
    <w:p w14:paraId="2618CC25" w14:textId="77777777" w:rsidR="00B623D1" w:rsidRDefault="00B623D1" w:rsidP="00361AD6">
      <w:pPr>
        <w:pStyle w:val="Textebrut"/>
      </w:pPr>
    </w:p>
    <w:p w14:paraId="3DD88CA9" w14:textId="77777777" w:rsidR="000A64BF" w:rsidRPr="000A64BF" w:rsidRDefault="000A64BF" w:rsidP="000A64BF">
      <w:pPr>
        <w:pStyle w:val="Textebrut"/>
        <w:rPr>
          <w:b/>
          <w:bCs/>
        </w:rPr>
      </w:pPr>
      <w:r w:rsidRPr="000A64BF">
        <w:rPr>
          <w:b/>
          <w:bCs/>
        </w:rPr>
        <w:t>Mars Bleu : « Va chier », un slogan cru pour sauver 17 000 vies par an (Le Moniteur des pharmacies, 02/03/2026).</w:t>
      </w:r>
    </w:p>
    <w:p w14:paraId="37990F74" w14:textId="77777777" w:rsidR="000A64BF" w:rsidRPr="000A64BF" w:rsidRDefault="000A64BF" w:rsidP="000A64BF">
      <w:pPr>
        <w:pStyle w:val="Textebrut"/>
      </w:pPr>
      <w:r w:rsidRPr="000A64BF">
        <w:t>La Ligue contre le cancer lance une campagne choc, « Va chier », pour relancer le dépistage du cancer colorectal. Ciblant les 50-74 ans, ce message volontairement frontal entend lever les freins et les tabous autour du test, alors que ce cancer provoque chaque année près de 17 000 décès en France</w:t>
      </w:r>
    </w:p>
    <w:p w14:paraId="05F2A9BD" w14:textId="77777777" w:rsidR="000A64BF" w:rsidRPr="000A64BF" w:rsidRDefault="000A64BF" w:rsidP="000A64BF">
      <w:pPr>
        <w:pStyle w:val="Textebrut"/>
      </w:pPr>
      <w:hyperlink r:id="rId79" w:history="1">
        <w:r w:rsidRPr="000A64BF">
          <w:rPr>
            <w:rStyle w:val="Lienhypertexte"/>
          </w:rPr>
          <w:t>https://www.lemoniteurdespharmacies.fr/nouvelles-missions/depistage/mars-bleu-va-chier-un-slogan-cru-pour-sauver-17-000-vies-par-an</w:t>
        </w:r>
      </w:hyperlink>
    </w:p>
    <w:p w14:paraId="2DBE4654" w14:textId="77777777" w:rsidR="009A08E0" w:rsidRDefault="009A08E0" w:rsidP="00361AD6">
      <w:pPr>
        <w:pStyle w:val="Textebrut"/>
      </w:pPr>
    </w:p>
    <w:p w14:paraId="66D1230F" w14:textId="77777777" w:rsidR="002B62C8" w:rsidRPr="002B62C8" w:rsidRDefault="002B62C8" w:rsidP="002B62C8">
      <w:pPr>
        <w:pStyle w:val="Textebrut"/>
        <w:rPr>
          <w:b/>
          <w:bCs/>
        </w:rPr>
      </w:pPr>
      <w:r w:rsidRPr="002B62C8">
        <w:rPr>
          <w:b/>
          <w:bCs/>
        </w:rPr>
        <w:t>DQO : Un nouveau référentiel pour accompagner les pharmaciens dans leur quotidien (CNOP, 03/02/2026).</w:t>
      </w:r>
    </w:p>
    <w:p w14:paraId="003AE679" w14:textId="77777777" w:rsidR="002B62C8" w:rsidRPr="002B62C8" w:rsidRDefault="002B62C8" w:rsidP="002B62C8">
      <w:pPr>
        <w:pStyle w:val="Textebrut"/>
      </w:pPr>
      <w:r w:rsidRPr="002B62C8">
        <w:t>Élément indispensable pour aider les pharmaciens à déployer la qualité au sein de leur officine, le référentiel de la Démarche Qualité à l’Officine (DQO) est mis à la disposition des pharmaciens dans une version actualisée et enrichie afin de mieux répondre aux réalités du terrain</w:t>
      </w:r>
    </w:p>
    <w:p w14:paraId="6EA85246" w14:textId="77777777" w:rsidR="002B62C8" w:rsidRPr="002B62C8" w:rsidRDefault="002B62C8" w:rsidP="002B62C8">
      <w:pPr>
        <w:pStyle w:val="Textebrut"/>
      </w:pPr>
      <w:hyperlink r:id="rId80" w:history="1">
        <w:r w:rsidRPr="002B62C8">
          <w:rPr>
            <w:rStyle w:val="Lienhypertexte"/>
          </w:rPr>
          <w:t>https://www.ordre.pharmacien.fr/mediatheque/fichiers/communiques-de-presse/cp_-dqo_un-nouveau-referentiel-pour-accompagner-les-pharmaciens-dans-leur-quotidien</w:t>
        </w:r>
      </w:hyperlink>
    </w:p>
    <w:p w14:paraId="6867083E" w14:textId="77777777" w:rsidR="000A64BF" w:rsidRDefault="000A64BF" w:rsidP="00361AD6">
      <w:pPr>
        <w:pStyle w:val="Textebrut"/>
      </w:pPr>
    </w:p>
    <w:p w14:paraId="480582A2" w14:textId="77777777" w:rsidR="00F55715" w:rsidRDefault="00F55715" w:rsidP="00361AD6">
      <w:pPr>
        <w:pStyle w:val="Textebrut"/>
      </w:pPr>
    </w:p>
    <w:p w14:paraId="13B440DE" w14:textId="77777777" w:rsidR="00F55715" w:rsidRDefault="00F55715" w:rsidP="00361AD6">
      <w:pPr>
        <w:pStyle w:val="Textebrut"/>
      </w:pPr>
    </w:p>
    <w:p w14:paraId="2D01A700" w14:textId="77777777" w:rsidR="002B62C8" w:rsidRPr="002B62C8" w:rsidRDefault="002B62C8" w:rsidP="002B62C8">
      <w:pPr>
        <w:pStyle w:val="Textebrut"/>
        <w:rPr>
          <w:b/>
          <w:bCs/>
        </w:rPr>
      </w:pPr>
      <w:r w:rsidRPr="002B62C8">
        <w:rPr>
          <w:b/>
          <w:bCs/>
        </w:rPr>
        <w:lastRenderedPageBreak/>
        <w:t>Délivrance de psychotropes sans ordonnance - Une pharmacienne marseillaise radiée à vie (Le Quotidien du pharmacien, 03/03/2026).</w:t>
      </w:r>
    </w:p>
    <w:p w14:paraId="33706D9D" w14:textId="77777777" w:rsidR="002B62C8" w:rsidRPr="002B62C8" w:rsidRDefault="002B62C8" w:rsidP="002B62C8">
      <w:pPr>
        <w:pStyle w:val="Textebrut"/>
      </w:pPr>
      <w:r w:rsidRPr="002B62C8">
        <w:t>Rivotril, Subutex, Lyrica… Une pharmacienne a été condamnée, lundi 2 mars, par le tribunal correctionnel de Marseille, à 18 mois de prison avec sursis et 15 000 euros d’amende pour avoir délivré massivement des psychotropes sans ordonnance. Elle a également été radiée définitivement par le Conseil régional de l’Ordre des pharmaciens de PACA et de Corse, selon « La Marseillaise »</w:t>
      </w:r>
    </w:p>
    <w:p w14:paraId="7B29E5DD" w14:textId="77777777" w:rsidR="002B62C8" w:rsidRPr="002B62C8" w:rsidRDefault="002B62C8" w:rsidP="002B62C8">
      <w:pPr>
        <w:pStyle w:val="Textebrut"/>
      </w:pPr>
      <w:hyperlink r:id="rId81" w:history="1">
        <w:r w:rsidRPr="002B62C8">
          <w:rPr>
            <w:rStyle w:val="Lienhypertexte"/>
          </w:rPr>
          <w:t>https://www.lequotidiendupharmacien.fr/exercice-pro/justice/une-pharmacienne-marseillaise-radiee-vie</w:t>
        </w:r>
      </w:hyperlink>
    </w:p>
    <w:p w14:paraId="666EFB89" w14:textId="77777777" w:rsidR="002B62C8" w:rsidRDefault="002B62C8" w:rsidP="00361AD6">
      <w:pPr>
        <w:pStyle w:val="Textebrut"/>
      </w:pPr>
    </w:p>
    <w:p w14:paraId="0BE7E186" w14:textId="77777777" w:rsidR="00510522" w:rsidRPr="00510522" w:rsidRDefault="00510522" w:rsidP="00510522">
      <w:pPr>
        <w:pStyle w:val="Textebrut"/>
        <w:rPr>
          <w:b/>
          <w:bCs/>
        </w:rPr>
      </w:pPr>
      <w:r w:rsidRPr="00510522">
        <w:rPr>
          <w:b/>
          <w:bCs/>
        </w:rPr>
        <w:t>Lait infantile contaminé : le Conseil d’Etat valide le suivi sanitaire de l’Etat face à des familles (Le Monde, 03/03/2026).</w:t>
      </w:r>
    </w:p>
    <w:p w14:paraId="59C37857" w14:textId="77777777" w:rsidR="00510522" w:rsidRPr="00510522" w:rsidRDefault="00510522" w:rsidP="00510522">
      <w:pPr>
        <w:pStyle w:val="Textebrut"/>
      </w:pPr>
      <w:r w:rsidRPr="00510522">
        <w:t xml:space="preserve">Le Conseil d’Etat a rejeté le recours en référé du collectif </w:t>
      </w:r>
      <w:proofErr w:type="spellStart"/>
      <w:r w:rsidRPr="00510522">
        <w:t>Intox’Alim</w:t>
      </w:r>
      <w:proofErr w:type="spellEnd"/>
      <w:r w:rsidRPr="00510522">
        <w:t>, qui contestait les recommandations formulées aux soignants et aux hôpitaux pour justifier d’une suspicion d’intoxication chez un bébé hospitalisé</w:t>
      </w:r>
    </w:p>
    <w:p w14:paraId="3AEC9752" w14:textId="77777777" w:rsidR="00510522" w:rsidRPr="00510522" w:rsidRDefault="00510522" w:rsidP="00510522">
      <w:pPr>
        <w:pStyle w:val="Textebrut"/>
      </w:pPr>
      <w:hyperlink r:id="rId82" w:history="1">
        <w:r w:rsidRPr="00510522">
          <w:rPr>
            <w:rStyle w:val="Lienhypertexte"/>
          </w:rPr>
          <w:t>https://www.lemonde.fr/sante/article/2026/03/03/lait-infantile-contamine-le-conseil-d-etat-valide-le-suivi-sanitaire-de-l-etat-face-a-des-familles_6669402_1651302.html</w:t>
        </w:r>
      </w:hyperlink>
    </w:p>
    <w:p w14:paraId="35365EE9" w14:textId="77777777" w:rsidR="002B62C8" w:rsidRDefault="002B62C8" w:rsidP="00361AD6">
      <w:pPr>
        <w:pStyle w:val="Textebrut"/>
      </w:pPr>
    </w:p>
    <w:p w14:paraId="27A4B35A" w14:textId="4B4D369C" w:rsidR="00C878A5" w:rsidRPr="00C878A5" w:rsidRDefault="00C878A5" w:rsidP="00C878A5">
      <w:pPr>
        <w:pStyle w:val="Textebrut"/>
        <w:rPr>
          <w:b/>
          <w:bCs/>
        </w:rPr>
      </w:pPr>
      <w:r w:rsidRPr="00C878A5">
        <w:rPr>
          <w:b/>
          <w:bCs/>
        </w:rPr>
        <w:t xml:space="preserve">Flash Info du </w:t>
      </w:r>
      <w:proofErr w:type="spellStart"/>
      <w:r w:rsidRPr="00C878A5">
        <w:rPr>
          <w:b/>
          <w:bCs/>
        </w:rPr>
        <w:t>CRAtb</w:t>
      </w:r>
      <w:proofErr w:type="spellEnd"/>
      <w:r w:rsidRPr="00C878A5">
        <w:rPr>
          <w:b/>
          <w:bCs/>
        </w:rPr>
        <w:t xml:space="preserve"> Pays-de-la-Loire de mars 2026.</w:t>
      </w:r>
    </w:p>
    <w:p w14:paraId="74814B40" w14:textId="1BA49ABE" w:rsidR="00C878A5" w:rsidRPr="00C878A5" w:rsidRDefault="00C878A5" w:rsidP="00C878A5">
      <w:pPr>
        <w:pStyle w:val="Textebrut"/>
      </w:pPr>
      <w:r w:rsidRPr="00C878A5">
        <w:t xml:space="preserve">Enquête </w:t>
      </w:r>
      <w:proofErr w:type="spellStart"/>
      <w:r w:rsidRPr="00C878A5">
        <w:t>notaionale</w:t>
      </w:r>
      <w:proofErr w:type="spellEnd"/>
      <w:r w:rsidRPr="00C878A5">
        <w:t xml:space="preserve"> sur les TROD angine et cystite en officine ; actualisation d’un sous-main sur les durées d'antibiothérapie dans les infections courante de l'adulte ; webinaire sur l’allergie à la pénicilline (20’)</w:t>
      </w:r>
      <w:r>
        <w:t> ;</w:t>
      </w:r>
      <w:r w:rsidRPr="00C878A5">
        <w:t xml:space="preserve"> une fiche info sur le bon usage des fluoroquinolones</w:t>
      </w:r>
    </w:p>
    <w:p w14:paraId="3B950C35" w14:textId="1F30C200" w:rsidR="00510522" w:rsidRDefault="00C878A5" w:rsidP="00C878A5">
      <w:pPr>
        <w:pStyle w:val="Textebrut"/>
      </w:pPr>
      <w:hyperlink r:id="rId83" w:history="1">
        <w:r w:rsidRPr="00C878A5">
          <w:rPr>
            <w:rStyle w:val="Lienhypertexte"/>
          </w:rPr>
          <w:t>https://d78k9.r.sp1-brevo.net/mk/mr/sh/1t6AVsd2XFnIGISlswBVpWZwq4BRgt/AqRdErirW5U-</w:t>
        </w:r>
      </w:hyperlink>
    </w:p>
    <w:p w14:paraId="3CDAF448" w14:textId="77777777" w:rsidR="005D3E3D" w:rsidRDefault="005D3E3D" w:rsidP="00361AD6">
      <w:pPr>
        <w:pStyle w:val="Textebrut"/>
      </w:pPr>
    </w:p>
    <w:p w14:paraId="6E6BD9AD" w14:textId="77777777" w:rsidR="0093329C" w:rsidRPr="0093329C" w:rsidRDefault="0093329C" w:rsidP="0093329C">
      <w:pPr>
        <w:pStyle w:val="Textebrut"/>
        <w:rPr>
          <w:b/>
          <w:bCs/>
        </w:rPr>
      </w:pPr>
      <w:r w:rsidRPr="0093329C">
        <w:rPr>
          <w:b/>
          <w:bCs/>
        </w:rPr>
        <w:t>Sources environnementales de la résistance aux antimicrobiens : Étude de cas Une seule santé (Centre de collaboration nationale en santé environnementale, 04/03/2026).</w:t>
      </w:r>
    </w:p>
    <w:p w14:paraId="3A8AC160" w14:textId="77777777" w:rsidR="0093329C" w:rsidRPr="0093329C" w:rsidRDefault="0093329C" w:rsidP="0093329C">
      <w:pPr>
        <w:pStyle w:val="Textebrut"/>
      </w:pPr>
      <w:hyperlink r:id="rId84" w:history="1">
        <w:r w:rsidRPr="0093329C">
          <w:rPr>
            <w:rStyle w:val="Lienhypertexte"/>
          </w:rPr>
          <w:t>https://ccnse.ca/resources/evidence-briefs/sources-environnementales-de-la-resistance-aux-antimicrobiens-etude-de</w:t>
        </w:r>
      </w:hyperlink>
    </w:p>
    <w:p w14:paraId="4A24BD1E" w14:textId="77777777" w:rsidR="0093329C" w:rsidRDefault="0093329C" w:rsidP="00361AD6">
      <w:pPr>
        <w:pStyle w:val="Textebrut"/>
      </w:pPr>
    </w:p>
    <w:p w14:paraId="3DB0C95B" w14:textId="77777777" w:rsidR="00C878A5" w:rsidRPr="00C878A5" w:rsidRDefault="00C878A5" w:rsidP="00C878A5">
      <w:pPr>
        <w:pStyle w:val="Textebrut"/>
        <w:rPr>
          <w:b/>
          <w:bCs/>
        </w:rPr>
      </w:pPr>
      <w:r w:rsidRPr="00C878A5">
        <w:rPr>
          <w:b/>
          <w:bCs/>
        </w:rPr>
        <w:t>Pharmaciens – Vous accompagner : la réglementation médico-sociale (CPAM 92, septembre 2025).</w:t>
      </w:r>
    </w:p>
    <w:p w14:paraId="4229754F" w14:textId="77777777" w:rsidR="00C878A5" w:rsidRPr="00C878A5" w:rsidRDefault="00C878A5" w:rsidP="00C878A5">
      <w:pPr>
        <w:pStyle w:val="Textebrut"/>
      </w:pPr>
      <w:r w:rsidRPr="00C878A5">
        <w:t>Quelles sont les grandes règles de dispensation à respecter ? Quelles conditions de prise en charge pour les préparations magistrales ? Quelles démarches effectuer lors de la délivrance d’une contraception d’urgence ? Informez-vous sur la réglementation et les bonnes pratiques en vigueur</w:t>
      </w:r>
    </w:p>
    <w:p w14:paraId="08AF7E27" w14:textId="4B863BF4" w:rsidR="00635F77" w:rsidRDefault="00C878A5" w:rsidP="00C878A5">
      <w:pPr>
        <w:pStyle w:val="Textebrut"/>
      </w:pPr>
      <w:hyperlink r:id="rId85" w:history="1">
        <w:r w:rsidRPr="00C878A5">
          <w:rPr>
            <w:rStyle w:val="Lienhypertexte"/>
          </w:rPr>
          <w:t>https://www.ameli.fr/sites/default/files/Livret-install-pharmacien-2025_Cpam-Hauts-de-Seine.pdf</w:t>
        </w:r>
      </w:hyperlink>
    </w:p>
    <w:p w14:paraId="64BA0887" w14:textId="77777777" w:rsidR="00C878A5" w:rsidRDefault="00C878A5" w:rsidP="00C878A5">
      <w:pPr>
        <w:pStyle w:val="Textebrut"/>
      </w:pPr>
    </w:p>
    <w:p w14:paraId="78197CE4" w14:textId="77777777" w:rsidR="00E82FDB" w:rsidRPr="00E82FDB" w:rsidRDefault="00E82FDB" w:rsidP="00E82FDB">
      <w:pPr>
        <w:pStyle w:val="Textebrut"/>
        <w:rPr>
          <w:b/>
          <w:bCs/>
        </w:rPr>
      </w:pPr>
      <w:r w:rsidRPr="00E82FDB">
        <w:rPr>
          <w:b/>
          <w:bCs/>
        </w:rPr>
        <w:t xml:space="preserve">Webinaire "La vitesse de sédimentation : un exemple de </w:t>
      </w:r>
      <w:proofErr w:type="gramStart"/>
      <w:r w:rsidRPr="00E82FDB">
        <w:rPr>
          <w:b/>
          <w:bCs/>
        </w:rPr>
        <w:t>non pertinence</w:t>
      </w:r>
      <w:proofErr w:type="gramEnd"/>
      <w:r w:rsidRPr="00E82FDB">
        <w:rPr>
          <w:b/>
          <w:bCs/>
        </w:rPr>
        <w:t xml:space="preserve"> des soins" (HAS, 02/04/2026, 19h30-20h30).</w:t>
      </w:r>
    </w:p>
    <w:p w14:paraId="04D92F2B" w14:textId="77777777" w:rsidR="00E82FDB" w:rsidRPr="00E82FDB" w:rsidRDefault="00E82FDB" w:rsidP="00E82FDB">
      <w:pPr>
        <w:pStyle w:val="Textebrut"/>
      </w:pPr>
      <w:r w:rsidRPr="00E82FDB">
        <w:t xml:space="preserve">La vitesse de sédimentation (VS) est un marqueur de l’inflammation. L’usage de ce test sanguin est ancien et de moins en moins fréquent. Aujourd’hui, considérant ses inconvénients et l’existence d’autres examens plus performants en complément de l’examen clinique, la Haute Autorité de santé (HAS) estime que la mesure de la vitesse de sédimentation n’a pas démontré d’intérêt médical dans les indications évaluées. Elle a donc recommandé le 17 novembre 2025 d’arrêter sa prescription et son utilisation, quelle que soit la situation clinique. </w:t>
      </w:r>
    </w:p>
    <w:p w14:paraId="1AF32D4F" w14:textId="77777777" w:rsidR="00E82FDB" w:rsidRPr="00E82FDB" w:rsidRDefault="00E82FDB" w:rsidP="00E82FDB">
      <w:pPr>
        <w:pStyle w:val="Textebrut"/>
      </w:pPr>
      <w:r w:rsidRPr="00E82FDB">
        <w:t xml:space="preserve"> Dans ce contexte, la Haute Autorité de santé est heureuse de vous inviter à participer à son webinaire gratuit dédié aux professionnels</w:t>
      </w:r>
    </w:p>
    <w:p w14:paraId="7E1DFB60" w14:textId="77777777" w:rsidR="00E82FDB" w:rsidRPr="00E82FDB" w:rsidRDefault="00E82FDB" w:rsidP="00E82FDB">
      <w:pPr>
        <w:pStyle w:val="Textebrut"/>
      </w:pPr>
      <w:hyperlink r:id="rId86" w:history="1">
        <w:r w:rsidRPr="00E82FDB">
          <w:rPr>
            <w:rStyle w:val="Lienhypertexte"/>
          </w:rPr>
          <w:t>https://www.has-sante.fr/jcms/p_3854423/fr/webinaire-la-vitesse-de-sedimentation-un-exemple-de-non-pertinence-des-soins</w:t>
        </w:r>
      </w:hyperlink>
    </w:p>
    <w:p w14:paraId="47EC1BB3" w14:textId="77777777" w:rsidR="00C878A5" w:rsidRDefault="00C878A5" w:rsidP="00C878A5">
      <w:pPr>
        <w:pStyle w:val="Textebrut"/>
      </w:pPr>
    </w:p>
    <w:p w14:paraId="23E8FA3C" w14:textId="77777777" w:rsidR="00B43211" w:rsidRPr="00B43211" w:rsidRDefault="00B43211" w:rsidP="00B43211">
      <w:pPr>
        <w:pStyle w:val="Textebrut"/>
        <w:rPr>
          <w:b/>
          <w:bCs/>
        </w:rPr>
      </w:pPr>
      <w:r w:rsidRPr="00B43211">
        <w:rPr>
          <w:b/>
          <w:bCs/>
        </w:rPr>
        <w:t>Les précommandes de vaccins contre la grippe en baisse de 20 % (Le Quotidien du pharmacien, 04/03/2026).</w:t>
      </w:r>
    </w:p>
    <w:p w14:paraId="3BD4A0A5" w14:textId="77777777" w:rsidR="00B43211" w:rsidRPr="00B43211" w:rsidRDefault="00B43211" w:rsidP="00B43211">
      <w:pPr>
        <w:pStyle w:val="Textebrut"/>
      </w:pPr>
      <w:r w:rsidRPr="00B43211">
        <w:t>Dans un message d’information de santé publique envoyé le 27 février, la direction générale de la santé (DGS) a alerté sur une baisse du volume des précommandes de vaccins antigrippaux par les pharmaciens cette année. Selon un chiffre confirmé par la DGS au « Quotidien du pharmacien », les précommandes, à date, sont en effet en baisse de 20 % par rapport à l’an dernier</w:t>
      </w:r>
    </w:p>
    <w:p w14:paraId="6723B367" w14:textId="77777777" w:rsidR="00B43211" w:rsidRPr="00B43211" w:rsidRDefault="00B43211" w:rsidP="00B43211">
      <w:pPr>
        <w:pStyle w:val="Textebrut"/>
      </w:pPr>
      <w:hyperlink r:id="rId87" w:history="1">
        <w:r w:rsidRPr="00B43211">
          <w:rPr>
            <w:rStyle w:val="Lienhypertexte"/>
          </w:rPr>
          <w:t>https://www.lequotidiendupharmacien.fr/exercice-pro/les-precommandes-de-vaccins-contre-la-grippe-en-baisse-de-20</w:t>
        </w:r>
      </w:hyperlink>
    </w:p>
    <w:p w14:paraId="58A596B5" w14:textId="77777777" w:rsidR="00E82FDB" w:rsidRDefault="00E82FDB" w:rsidP="00C878A5">
      <w:pPr>
        <w:pStyle w:val="Textebrut"/>
      </w:pPr>
    </w:p>
    <w:p w14:paraId="494C4532" w14:textId="77777777" w:rsidR="007E2256" w:rsidRPr="007E2256" w:rsidRDefault="007E2256" w:rsidP="007E2256">
      <w:pPr>
        <w:pStyle w:val="Textebrut"/>
        <w:rPr>
          <w:b/>
          <w:bCs/>
        </w:rPr>
      </w:pPr>
      <w:r w:rsidRPr="007E2256">
        <w:rPr>
          <w:b/>
          <w:bCs/>
        </w:rPr>
        <w:lastRenderedPageBreak/>
        <w:t>Communiqué du 05/03/2026 - Dispositif d’évaluation accélérée des essais cliniques en France (fast-</w:t>
      </w:r>
      <w:proofErr w:type="spellStart"/>
      <w:r w:rsidRPr="007E2256">
        <w:rPr>
          <w:b/>
          <w:bCs/>
        </w:rPr>
        <w:t>track</w:t>
      </w:r>
      <w:proofErr w:type="spellEnd"/>
      <w:r w:rsidRPr="007E2256">
        <w:rPr>
          <w:b/>
          <w:bCs/>
        </w:rPr>
        <w:t>) : les promoteurs pourront soumettre leurs demandes dès le 16 mars 2026.</w:t>
      </w:r>
    </w:p>
    <w:p w14:paraId="0E076BDB" w14:textId="77777777" w:rsidR="007E2256" w:rsidRPr="007E2256" w:rsidRDefault="007E2256" w:rsidP="007E2256">
      <w:pPr>
        <w:pStyle w:val="Textebrut"/>
      </w:pPr>
      <w:r w:rsidRPr="007E2256">
        <w:t>À compter du 16 mars, la France met en œuvre son dispositif fast-</w:t>
      </w:r>
      <w:proofErr w:type="spellStart"/>
      <w:r w:rsidRPr="007E2256">
        <w:t>track</w:t>
      </w:r>
      <w:proofErr w:type="spellEnd"/>
      <w:r w:rsidRPr="007E2256">
        <w:t xml:space="preserve"> national, une initiative pilote visant à accélérer l’évaluation et la mise en œuvre de certains essais cliniques conduits sur le territoire national. Ce dispositif, élaboré conjointement par l’ANSM, la CNRIPH et la CNCP en lien avec la DGOS et l’AIS*, doit permettre de renforcer l’attractivité de la recherche clinique en France et de faciliter l’accès des patients à des traitements prometteurs</w:t>
      </w:r>
    </w:p>
    <w:p w14:paraId="4DC1581F" w14:textId="77777777" w:rsidR="007E2256" w:rsidRPr="007E2256" w:rsidRDefault="007E2256" w:rsidP="007E2256">
      <w:pPr>
        <w:pStyle w:val="Textebrut"/>
      </w:pPr>
      <w:hyperlink r:id="rId88" w:history="1">
        <w:r w:rsidRPr="007E2256">
          <w:rPr>
            <w:rStyle w:val="Lienhypertexte"/>
          </w:rPr>
          <w:t>https://sante.gouv.fr/actualites-presse/presse/communiques-de-presse/article/dispositif-d-evaluation-acceleree-des-essais-cliniques-en-france-fast-track-les</w:t>
        </w:r>
      </w:hyperlink>
    </w:p>
    <w:p w14:paraId="3902D804" w14:textId="77777777" w:rsidR="00B43211" w:rsidRDefault="00B43211" w:rsidP="00C878A5">
      <w:pPr>
        <w:pStyle w:val="Textebrut"/>
      </w:pPr>
    </w:p>
    <w:p w14:paraId="5D288540" w14:textId="77777777" w:rsidR="0053577C" w:rsidRPr="0053577C" w:rsidRDefault="0053577C" w:rsidP="0053577C">
      <w:pPr>
        <w:pStyle w:val="Textebrut"/>
        <w:rPr>
          <w:b/>
          <w:bCs/>
        </w:rPr>
      </w:pPr>
      <w:r w:rsidRPr="0053577C">
        <w:rPr>
          <w:b/>
          <w:bCs/>
        </w:rPr>
        <w:t>DM et DMDIV : les obligations des pharmaciens d’officine (ANSM, 05/03/2026).</w:t>
      </w:r>
    </w:p>
    <w:p w14:paraId="768CC289" w14:textId="77777777" w:rsidR="0053577C" w:rsidRPr="0053577C" w:rsidRDefault="0053577C" w:rsidP="0053577C">
      <w:pPr>
        <w:pStyle w:val="Textebrut"/>
      </w:pPr>
      <w:r w:rsidRPr="0053577C">
        <w:t>Les évolutions de la réglementation européenne relative à la mise à disposition des dispositifs médicaux (DM) et des dispositifs médicaux de diagnostic in vitro (DMDIV), entrées en application en mai 2021, ont introduit de nouvelles obligations pour les pharmaciens d’officine. Afin de leur permettre d’avoir une vue d’ensemble de ces dernières, nous mettons à leur disposition un document synthétique</w:t>
      </w:r>
    </w:p>
    <w:p w14:paraId="110FFD41" w14:textId="77777777" w:rsidR="0053577C" w:rsidRPr="0053577C" w:rsidRDefault="0053577C" w:rsidP="0053577C">
      <w:pPr>
        <w:pStyle w:val="Textebrut"/>
      </w:pPr>
      <w:hyperlink r:id="rId89" w:history="1">
        <w:r w:rsidRPr="0053577C">
          <w:rPr>
            <w:rStyle w:val="Lienhypertexte"/>
          </w:rPr>
          <w:t>https://ansm.sante.fr/actualites/dm-et-dmdiv-les-obligations-des-pharmaciens-dofficine</w:t>
        </w:r>
      </w:hyperlink>
    </w:p>
    <w:p w14:paraId="3BCF9A94" w14:textId="77777777" w:rsidR="00645184" w:rsidRPr="00645184" w:rsidRDefault="00645184" w:rsidP="00645184">
      <w:pPr>
        <w:pStyle w:val="Textebrut"/>
        <w:rPr>
          <w:b/>
          <w:bCs/>
        </w:rPr>
      </w:pPr>
      <w:r w:rsidRPr="00645184">
        <w:rPr>
          <w:b/>
          <w:bCs/>
        </w:rPr>
        <w:t>Traçabilité - Dispositifs médicaux : de nouvelles obligations pour le pharmacien (Le Quotidien du pharmacien, 05/03/2026).</w:t>
      </w:r>
    </w:p>
    <w:p w14:paraId="2669FA48" w14:textId="77777777" w:rsidR="00645184" w:rsidRPr="00645184" w:rsidRDefault="00645184" w:rsidP="00645184">
      <w:pPr>
        <w:pStyle w:val="Textebrut"/>
      </w:pPr>
      <w:r w:rsidRPr="00645184">
        <w:t>La réglementation européenne concernant les dispositifs médicaux (DM) et les dispositifs médicaux de diagnostic in vitro (DMDIV) a évolué et établit de nouvelles obligations pour les distributeurs de ces produits, dont les pharmaciens. L’Agence nationale de sécurité du médicament et des produits de santé (ANSM) met à disposition des officinaux un guide pour mieux comprendre ces évolutions</w:t>
      </w:r>
    </w:p>
    <w:p w14:paraId="4AB35FD1" w14:textId="77777777" w:rsidR="00645184" w:rsidRPr="00645184" w:rsidRDefault="00645184" w:rsidP="00645184">
      <w:pPr>
        <w:pStyle w:val="Textebrut"/>
      </w:pPr>
      <w:hyperlink r:id="rId90" w:history="1">
        <w:r w:rsidRPr="00645184">
          <w:rPr>
            <w:rStyle w:val="Lienhypertexte"/>
          </w:rPr>
          <w:t>https://www.lequotidiendupharmacien.fr/exercice-pro/dispositifs-medicaux-de-nouvelles-obligations-pour-le-pharmacien</w:t>
        </w:r>
      </w:hyperlink>
    </w:p>
    <w:p w14:paraId="557A3932" w14:textId="77777777" w:rsidR="00B26D9A" w:rsidRPr="00B26D9A" w:rsidRDefault="00B26D9A" w:rsidP="00B26D9A">
      <w:pPr>
        <w:pStyle w:val="Textebrut"/>
        <w:rPr>
          <w:b/>
          <w:bCs/>
        </w:rPr>
      </w:pPr>
      <w:r w:rsidRPr="00B26D9A">
        <w:rPr>
          <w:b/>
          <w:bCs/>
        </w:rPr>
        <w:t>DM et DMDIV : les obligations des pharmaciens d’officine (CNOP, 05/03/2026).</w:t>
      </w:r>
    </w:p>
    <w:p w14:paraId="4CF11D56" w14:textId="77777777" w:rsidR="00B26D9A" w:rsidRPr="00B26D9A" w:rsidRDefault="00B26D9A" w:rsidP="00B26D9A">
      <w:pPr>
        <w:pStyle w:val="Textebrut"/>
      </w:pPr>
      <w:r w:rsidRPr="00B26D9A">
        <w:t>Les évolutions de la réglementation européenne relative à la mise à disposition des dispositifs médicaux (DM) et des dispositifs médicaux de diagnostic in vitro (DMDIV), entrées en application en mai 2021, ont introduit de nouvelles obligations pour les pharmaciens d’officine. Afin de leur permettre d’avoir une vue d’ensemble de ces dernières, l'ANSM met à leur disposition un document synthétique</w:t>
      </w:r>
    </w:p>
    <w:p w14:paraId="58FF54D7" w14:textId="77777777" w:rsidR="00B26D9A" w:rsidRPr="00B26D9A" w:rsidRDefault="00B26D9A" w:rsidP="00B26D9A">
      <w:pPr>
        <w:pStyle w:val="Textebrut"/>
      </w:pPr>
      <w:hyperlink r:id="rId91" w:history="1">
        <w:r w:rsidRPr="00B26D9A">
          <w:rPr>
            <w:rStyle w:val="Lienhypertexte"/>
          </w:rPr>
          <w:t>https://www.ordre.pharmacien.fr/les-communications/focus-sur/les-actualites/dm-et-dmdiv-les-obligations-des-pharmaciens-d-officine</w:t>
        </w:r>
      </w:hyperlink>
    </w:p>
    <w:p w14:paraId="60F6A23D" w14:textId="77777777" w:rsidR="00591F37" w:rsidRDefault="00591F37" w:rsidP="00C878A5">
      <w:pPr>
        <w:pStyle w:val="Textebrut"/>
      </w:pPr>
    </w:p>
    <w:p w14:paraId="1D298BB4" w14:textId="77777777" w:rsidR="00A931A8" w:rsidRPr="00A931A8" w:rsidRDefault="00A931A8" w:rsidP="00A931A8">
      <w:pPr>
        <w:pStyle w:val="Textebrut"/>
        <w:rPr>
          <w:b/>
          <w:bCs/>
        </w:rPr>
      </w:pPr>
      <w:r w:rsidRPr="00A931A8">
        <w:rPr>
          <w:b/>
          <w:bCs/>
        </w:rPr>
        <w:t>Remboursements de soins à fin janvier 2026 (ameli.fr, 24/02/2026).</w:t>
      </w:r>
    </w:p>
    <w:p w14:paraId="5DE1445E" w14:textId="77777777" w:rsidR="00A931A8" w:rsidRPr="00A931A8" w:rsidRDefault="00A931A8" w:rsidP="00A931A8">
      <w:pPr>
        <w:pStyle w:val="Textebrut"/>
      </w:pPr>
      <w:r w:rsidRPr="00A931A8">
        <w:t>Les remboursements de soins du régime général évoluent de + 4,4 % sur les douze derniers mois</w:t>
      </w:r>
    </w:p>
    <w:p w14:paraId="2608AB08" w14:textId="77777777" w:rsidR="00A931A8" w:rsidRPr="00A931A8" w:rsidRDefault="00A931A8" w:rsidP="00A931A8">
      <w:pPr>
        <w:pStyle w:val="Textebrut"/>
      </w:pPr>
      <w:hyperlink r:id="rId92" w:history="1">
        <w:r w:rsidRPr="00A931A8">
          <w:rPr>
            <w:rStyle w:val="Lienhypertexte"/>
          </w:rPr>
          <w:t>https://www.assurance-maladie.ameli.fr/presse/2026-02-24-cp-depenses-fin-janvier-2026</w:t>
        </w:r>
      </w:hyperlink>
    </w:p>
    <w:p w14:paraId="183CBF50" w14:textId="77777777" w:rsidR="00645184" w:rsidRDefault="00645184" w:rsidP="00C878A5">
      <w:pPr>
        <w:pStyle w:val="Textebrut"/>
      </w:pPr>
    </w:p>
    <w:p w14:paraId="0703D107" w14:textId="77777777" w:rsidR="00A931A8" w:rsidRPr="00A931A8" w:rsidRDefault="00A931A8" w:rsidP="00A931A8">
      <w:pPr>
        <w:pStyle w:val="Textebrut"/>
      </w:pPr>
      <w:r w:rsidRPr="00A931A8">
        <w:rPr>
          <w:b/>
          <w:bCs/>
        </w:rPr>
        <w:t>Vague 2 du Ségur numérique : une nouvelle étape pour le médico-social (ANS, 05/03/2026).</w:t>
      </w:r>
      <w:r w:rsidRPr="00A931A8">
        <w:t xml:space="preserve"> </w:t>
      </w:r>
      <w:proofErr w:type="spellStart"/>
      <w:r w:rsidRPr="00A931A8">
        <w:t>NdlR</w:t>
      </w:r>
      <w:proofErr w:type="spellEnd"/>
      <w:r w:rsidRPr="00A931A8">
        <w:t> : comporte notamment l’intégration de l’ordonnance numérique.</w:t>
      </w:r>
    </w:p>
    <w:p w14:paraId="3876A4A1" w14:textId="77777777" w:rsidR="00A931A8" w:rsidRPr="00A931A8" w:rsidRDefault="00A931A8" w:rsidP="00A931A8">
      <w:pPr>
        <w:pStyle w:val="Textebrut"/>
      </w:pPr>
      <w:r w:rsidRPr="00A931A8">
        <w:t>Publication des textes réglementaires pour le dispositif DUI du Couloir social et médico-social</w:t>
      </w:r>
    </w:p>
    <w:p w14:paraId="3A9678F9" w14:textId="77777777" w:rsidR="00A931A8" w:rsidRPr="00A931A8" w:rsidRDefault="00A931A8" w:rsidP="00A931A8">
      <w:pPr>
        <w:pStyle w:val="Textebrut"/>
      </w:pPr>
      <w:hyperlink r:id="rId93" w:history="1">
        <w:r w:rsidRPr="00A931A8">
          <w:rPr>
            <w:rStyle w:val="Lienhypertexte"/>
          </w:rPr>
          <w:t>https://esante.gouv.fr/actualites/vague-2-du-segur-numerique-une-nouvelle-etape-pour-le-medico-social</w:t>
        </w:r>
      </w:hyperlink>
    </w:p>
    <w:p w14:paraId="4FCFE0A2" w14:textId="77777777" w:rsidR="00A931A8" w:rsidRDefault="00A931A8" w:rsidP="00C878A5">
      <w:pPr>
        <w:pStyle w:val="Textebrut"/>
      </w:pPr>
    </w:p>
    <w:p w14:paraId="419F8DB2" w14:textId="77777777" w:rsidR="00B26D9A" w:rsidRPr="00B26D9A" w:rsidRDefault="00B26D9A" w:rsidP="00B26D9A">
      <w:pPr>
        <w:pStyle w:val="Textebrut"/>
        <w:rPr>
          <w:b/>
          <w:bCs/>
        </w:rPr>
      </w:pPr>
      <w:r w:rsidRPr="00B26D9A">
        <w:rPr>
          <w:b/>
          <w:bCs/>
        </w:rPr>
        <w:t>Réseaux sociaux - Médicaments à base d’isotrétinoïne pour amincir le nez : la mise au point de l’ANSM (Le Quotidien du pharmacien, 05/03/2026).</w:t>
      </w:r>
    </w:p>
    <w:p w14:paraId="210BB8B0" w14:textId="77777777" w:rsidR="00B26D9A" w:rsidRPr="00B26D9A" w:rsidRDefault="00B26D9A" w:rsidP="00B26D9A">
      <w:pPr>
        <w:pStyle w:val="Textebrut"/>
      </w:pPr>
      <w:r w:rsidRPr="00B26D9A">
        <w:t xml:space="preserve">Depuis plusieurs mois, des </w:t>
      </w:r>
      <w:proofErr w:type="spellStart"/>
      <w:r w:rsidRPr="00B26D9A">
        <w:t>posts</w:t>
      </w:r>
      <w:proofErr w:type="spellEnd"/>
      <w:r w:rsidRPr="00B26D9A">
        <w:t xml:space="preserve"> sur les réseaux sociaux font la promotion des médicaments à base d’isotrétinoïne orale comme solution miracle pour affiner son nez. Une rumeur qui n’est bien sûr étayée par aucune preuve scientifique et qui peut même s’avérer dangereuse, car les médicaments contre l’acné contenant cette molécule peuvent occasionner des effets secondaires graves</w:t>
      </w:r>
    </w:p>
    <w:p w14:paraId="6F45205C" w14:textId="59B8F54D" w:rsidR="00A931A8" w:rsidRDefault="00B26D9A" w:rsidP="00B26D9A">
      <w:pPr>
        <w:pStyle w:val="Textebrut"/>
      </w:pPr>
      <w:hyperlink r:id="rId94" w:history="1">
        <w:r w:rsidRPr="00B26D9A">
          <w:rPr>
            <w:rStyle w:val="Lienhypertexte"/>
          </w:rPr>
          <w:t>https://www.lequotidiendupharmacien.fr/medicament-parapharmacie/medicaments-base-disotretinoine-pour-amincir-le-nez-la-mise-au-point-de-lansm</w:t>
        </w:r>
      </w:hyperlink>
    </w:p>
    <w:p w14:paraId="6F12C8EF" w14:textId="77777777" w:rsidR="00B26D9A" w:rsidRDefault="00B26D9A" w:rsidP="00B26D9A">
      <w:pPr>
        <w:pStyle w:val="Textebrut"/>
      </w:pPr>
    </w:p>
    <w:p w14:paraId="195DD52C" w14:textId="77777777" w:rsidR="00F55715" w:rsidRDefault="00F55715" w:rsidP="00B26D9A">
      <w:pPr>
        <w:pStyle w:val="Textebrut"/>
      </w:pPr>
    </w:p>
    <w:p w14:paraId="05F89C88" w14:textId="77777777" w:rsidR="00426DAE" w:rsidRPr="00426DAE" w:rsidRDefault="00426DAE" w:rsidP="00426DAE">
      <w:pPr>
        <w:pStyle w:val="Textebrut"/>
        <w:rPr>
          <w:b/>
          <w:bCs/>
        </w:rPr>
      </w:pPr>
      <w:r w:rsidRPr="00426DAE">
        <w:rPr>
          <w:b/>
          <w:bCs/>
        </w:rPr>
        <w:lastRenderedPageBreak/>
        <w:t>Pertinence de prescrire la vitesse de sédimentation (VS) – Reste-t-il des indications à la VS – Rapport d’évaluation (CNOP, 05/03/2026).</w:t>
      </w:r>
    </w:p>
    <w:p w14:paraId="2D99B6FE" w14:textId="77777777" w:rsidR="00426DAE" w:rsidRPr="00426DAE" w:rsidRDefault="00426DAE" w:rsidP="00426DAE">
      <w:pPr>
        <w:pStyle w:val="Textebrut"/>
      </w:pPr>
      <w:r w:rsidRPr="00426DAE">
        <w:t>À la demande de l’Union nationale des caisses d’Assurance maladie, la HAS a évalué l’intérêt médical de la vitesse de sédimentation (VS) et a précisé s’il restait des indications à cette mesure dans le cadre du soin courant, en vue de modifier ses conditions d’inscription à la Nomenclature des actes de biologie médicale (NABM)</w:t>
      </w:r>
    </w:p>
    <w:p w14:paraId="7D0E00D7" w14:textId="77777777" w:rsidR="00426DAE" w:rsidRPr="00426DAE" w:rsidRDefault="00426DAE" w:rsidP="00426DAE">
      <w:pPr>
        <w:pStyle w:val="Textebrut"/>
      </w:pPr>
      <w:hyperlink r:id="rId95" w:history="1">
        <w:r w:rsidRPr="00426DAE">
          <w:rPr>
            <w:rStyle w:val="Lienhypertexte"/>
          </w:rPr>
          <w:t>https://www.ordre.pharmacien.fr/les-communications/focus-sur/les-actualites/pertinence-de-prescrire-la-vitesse-de-sedimentation-vs-reste-t-il-des-indications-a-la-vs-rapport-d-evaluation</w:t>
        </w:r>
      </w:hyperlink>
    </w:p>
    <w:p w14:paraId="047387AC" w14:textId="77777777" w:rsidR="00B26D9A" w:rsidRDefault="00B26D9A" w:rsidP="00B26D9A">
      <w:pPr>
        <w:pStyle w:val="Textebrut"/>
      </w:pPr>
    </w:p>
    <w:p w14:paraId="0957E99B" w14:textId="77777777" w:rsidR="00426DAE" w:rsidRPr="00426DAE" w:rsidRDefault="00426DAE" w:rsidP="00426DAE">
      <w:pPr>
        <w:pStyle w:val="Textebrut"/>
        <w:rPr>
          <w:b/>
          <w:bCs/>
        </w:rPr>
      </w:pPr>
      <w:r w:rsidRPr="00426DAE">
        <w:rPr>
          <w:b/>
          <w:bCs/>
        </w:rPr>
        <w:t>Résultats de l’appel à projets SESAME pour l’automatisation des établissements de santé (CNOP, 05/03/2026).</w:t>
      </w:r>
    </w:p>
    <w:p w14:paraId="0CA99556" w14:textId="77777777" w:rsidR="00426DAE" w:rsidRPr="00426DAE" w:rsidRDefault="00426DAE" w:rsidP="00426DAE">
      <w:pPr>
        <w:pStyle w:val="Textebrut"/>
      </w:pPr>
      <w:r w:rsidRPr="00426DAE">
        <w:t>Mené par la Direction générale de la santé en collaboration étroite avec l’Agence nationale de la performance sanitaire et médico-sociale (ANAP), l’appel à projets SESAME a pour objet le soutien des établissements pour l’automatisation du circuit des médicaments et des dispositifs médicaux</w:t>
      </w:r>
    </w:p>
    <w:p w14:paraId="10C715E4" w14:textId="60D2B64B" w:rsidR="00426DAE" w:rsidRDefault="00426DAE" w:rsidP="00426DAE">
      <w:pPr>
        <w:pStyle w:val="Textebrut"/>
      </w:pPr>
      <w:hyperlink r:id="rId96" w:history="1">
        <w:r w:rsidRPr="00426DAE">
          <w:rPr>
            <w:rStyle w:val="Lienhypertexte"/>
          </w:rPr>
          <w:t>https://www.ordre.pharmacien.fr/les-communications/focus-sur/les-actualites/resultats-de-l-appel-a-projets-sesame-pour-l-automatisation-des-etablissements-de-sante</w:t>
        </w:r>
      </w:hyperlink>
    </w:p>
    <w:p w14:paraId="1868AA1E" w14:textId="77777777" w:rsidR="00426DAE" w:rsidRDefault="00426DAE" w:rsidP="00426DAE">
      <w:pPr>
        <w:pStyle w:val="Textebrut"/>
      </w:pPr>
    </w:p>
    <w:p w14:paraId="08199675" w14:textId="77777777" w:rsidR="009A19C8" w:rsidRPr="009A19C8" w:rsidRDefault="009A19C8" w:rsidP="009A19C8">
      <w:pPr>
        <w:pStyle w:val="Textebrut"/>
      </w:pPr>
      <w:r w:rsidRPr="009A19C8">
        <w:rPr>
          <w:b/>
          <w:bCs/>
        </w:rPr>
        <w:t>Douleurs dentaires : ce protocole local qui fait des émules (Le Moniteur des pharmacies, 05/03/2026).</w:t>
      </w:r>
      <w:r w:rsidRPr="009A19C8">
        <w:t xml:space="preserve"> Article réservé aux abonnés (ou F9).</w:t>
      </w:r>
    </w:p>
    <w:p w14:paraId="58ADBB8D" w14:textId="77777777" w:rsidR="009A19C8" w:rsidRPr="009A19C8" w:rsidRDefault="009A19C8" w:rsidP="009A19C8">
      <w:pPr>
        <w:pStyle w:val="Textebrut"/>
      </w:pPr>
      <w:r w:rsidRPr="009A19C8">
        <w:t>Une vingtaine de structures d’exercice coordonné ont demandé en 2025 à reprendre le protocole sur les douleurs et ulcères dentaires mis en place sur l’île d’Oléron. Là où près de 400 patients en ont déjà bénéficié depuis son lancement à l’été 2023</w:t>
      </w:r>
    </w:p>
    <w:p w14:paraId="1C010124" w14:textId="77777777" w:rsidR="009A19C8" w:rsidRPr="009A19C8" w:rsidRDefault="009A19C8" w:rsidP="009A19C8">
      <w:pPr>
        <w:pStyle w:val="Textebrut"/>
      </w:pPr>
      <w:hyperlink r:id="rId97" w:history="1">
        <w:r w:rsidRPr="009A19C8">
          <w:rPr>
            <w:rStyle w:val="Lienhypertexte"/>
          </w:rPr>
          <w:t>https://www.lemoniteurdespharmacies.fr/profession/interpro/douleurs-dentaires-ce-protocole-local-qui-fait-des-emules</w:t>
        </w:r>
      </w:hyperlink>
    </w:p>
    <w:p w14:paraId="433C5B22" w14:textId="77777777" w:rsidR="00426DAE" w:rsidRDefault="00426DAE" w:rsidP="00426DAE">
      <w:pPr>
        <w:pStyle w:val="Textebrut"/>
      </w:pPr>
    </w:p>
    <w:p w14:paraId="69AED6A7" w14:textId="77777777" w:rsidR="00C16971" w:rsidRPr="00C16971" w:rsidRDefault="00C16971" w:rsidP="00C16971">
      <w:pPr>
        <w:pStyle w:val="Textebrut"/>
        <w:rPr>
          <w:b/>
          <w:bCs/>
        </w:rPr>
      </w:pPr>
      <w:r w:rsidRPr="00C16971">
        <w:rPr>
          <w:b/>
          <w:bCs/>
        </w:rPr>
        <w:t xml:space="preserve">Le lait infantile consommé par un bébé mort à Angers contenait une dose « anormale » de toxine </w:t>
      </w:r>
      <w:proofErr w:type="spellStart"/>
      <w:r w:rsidRPr="00C16971">
        <w:rPr>
          <w:b/>
          <w:bCs/>
        </w:rPr>
        <w:t>céréulide</w:t>
      </w:r>
      <w:proofErr w:type="spellEnd"/>
      <w:r w:rsidRPr="00C16971">
        <w:rPr>
          <w:b/>
          <w:bCs/>
        </w:rPr>
        <w:t>, selon les avocats de la famille (Le Monde, 06/03/2026).</w:t>
      </w:r>
    </w:p>
    <w:p w14:paraId="736DB236" w14:textId="77777777" w:rsidR="00C16971" w:rsidRPr="00C16971" w:rsidRDefault="00C16971" w:rsidP="00C16971">
      <w:pPr>
        <w:pStyle w:val="Textebrut"/>
      </w:pPr>
      <w:r w:rsidRPr="00C16971">
        <w:t>Il reste encore « à établir que cette situation explique médicalement le mécanisme de mort » du nourrisson, ont précisé les avocats</w:t>
      </w:r>
    </w:p>
    <w:p w14:paraId="525AB0E3" w14:textId="77777777" w:rsidR="00C16971" w:rsidRPr="00C16971" w:rsidRDefault="00C16971" w:rsidP="00C16971">
      <w:pPr>
        <w:pStyle w:val="Textebrut"/>
      </w:pPr>
      <w:hyperlink r:id="rId98" w:history="1">
        <w:r w:rsidRPr="00C16971">
          <w:rPr>
            <w:rStyle w:val="Lienhypertexte"/>
          </w:rPr>
          <w:t>https://www.lemonde.fr/sante/article/2026/03/06/le-lait-infantile-consomme-par-un-bebe-mort-a-angers-contenait-une-dose-anormale-de-toxine-cereulide-selon-les-avocats-de-la-famille_6669770_1651302.html</w:t>
        </w:r>
      </w:hyperlink>
    </w:p>
    <w:p w14:paraId="547AB596" w14:textId="77777777" w:rsidR="009A19C8" w:rsidRDefault="009A19C8" w:rsidP="00426DAE">
      <w:pPr>
        <w:pStyle w:val="Textebrut"/>
      </w:pPr>
    </w:p>
    <w:p w14:paraId="60130BAD" w14:textId="77777777" w:rsidR="00604BCD" w:rsidRPr="00604BCD" w:rsidRDefault="00604BCD" w:rsidP="00604BCD">
      <w:pPr>
        <w:pStyle w:val="Textebrut"/>
        <w:rPr>
          <w:b/>
          <w:bCs/>
        </w:rPr>
      </w:pPr>
      <w:r w:rsidRPr="00604BCD">
        <w:rPr>
          <w:b/>
          <w:bCs/>
        </w:rPr>
        <w:t>Certification périodique : ces arnaques qui ciblent déjà les pharmaciens (Le Moniteur des pharmacies, 06/03/2026).</w:t>
      </w:r>
    </w:p>
    <w:p w14:paraId="55B3C4A3" w14:textId="77777777" w:rsidR="00604BCD" w:rsidRPr="00604BCD" w:rsidRDefault="00604BCD" w:rsidP="00604BCD">
      <w:pPr>
        <w:pStyle w:val="Textebrut"/>
      </w:pPr>
      <w:r w:rsidRPr="00604BCD">
        <w:t>Des sites internet et organismes proposent aux professionnels de santé des services payants d’accompagnement à la certification périodique, désormais opérationnelle, en se présentant comme des dispositifs officiels. L’Ordre des pharmaciens appelle les confrères à la vigilance face à ces pratiques frauduleuses</w:t>
      </w:r>
    </w:p>
    <w:p w14:paraId="6C8B846B" w14:textId="77777777" w:rsidR="00604BCD" w:rsidRPr="00604BCD" w:rsidRDefault="00604BCD" w:rsidP="00604BCD">
      <w:pPr>
        <w:pStyle w:val="Textebrut"/>
      </w:pPr>
      <w:hyperlink r:id="rId99" w:history="1">
        <w:r w:rsidRPr="00604BCD">
          <w:rPr>
            <w:rStyle w:val="Lienhypertexte"/>
          </w:rPr>
          <w:t>https://www.lemoniteurdespharmacies.fr/profession/socio-professionnel/certification-periodique-ces-arnaques-qui-ciblent-deja-les-pharmaciens</w:t>
        </w:r>
      </w:hyperlink>
    </w:p>
    <w:p w14:paraId="30D4A9AF" w14:textId="77777777" w:rsidR="00C16971" w:rsidRDefault="00C16971" w:rsidP="00426DAE">
      <w:pPr>
        <w:pStyle w:val="Textebrut"/>
      </w:pPr>
    </w:p>
    <w:p w14:paraId="604462D5" w14:textId="06FE6763" w:rsidR="00CA42A1" w:rsidRPr="00CA42A1" w:rsidRDefault="00CA42A1" w:rsidP="00CA42A1">
      <w:pPr>
        <w:pStyle w:val="Textebrut"/>
        <w:rPr>
          <w:b/>
          <w:bCs/>
        </w:rPr>
      </w:pPr>
      <w:r w:rsidRPr="00CA42A1">
        <w:rPr>
          <w:b/>
          <w:bCs/>
        </w:rPr>
        <w:t>Méningiomes liés à la prise d’</w:t>
      </w:r>
      <w:proofErr w:type="spellStart"/>
      <w:r w:rsidRPr="00CA42A1">
        <w:rPr>
          <w:b/>
          <w:bCs/>
        </w:rPr>
        <w:t>Androcur</w:t>
      </w:r>
      <w:proofErr w:type="spellEnd"/>
      <w:r w:rsidRPr="00CA42A1">
        <w:rPr>
          <w:b/>
          <w:bCs/>
        </w:rPr>
        <w:t>® : des firmes pharmaceutiques, un médecin prescripteur et un pharmacien dispensateur jugés responsables (Prescrire, mars 2026).</w:t>
      </w:r>
    </w:p>
    <w:p w14:paraId="1CF43C62" w14:textId="2E33582F" w:rsidR="00604BCD" w:rsidRDefault="00CA42A1" w:rsidP="00CA42A1">
      <w:pPr>
        <w:pStyle w:val="Textebrut"/>
      </w:pPr>
      <w:r>
        <w:t>Dans le dossier d'indemnisation des méningiomes liés à la prise d'</w:t>
      </w:r>
      <w:proofErr w:type="spellStart"/>
      <w:r>
        <w:t>Androcur</w:t>
      </w:r>
      <w:proofErr w:type="spellEnd"/>
      <w:r>
        <w:t>® (cyprotérone), un premier jugement au civil a précisé en France la répartition des firmes, du médecin et du pharmacien concernés</w:t>
      </w:r>
    </w:p>
    <w:p w14:paraId="613653CD" w14:textId="04056411" w:rsidR="0053577C" w:rsidRDefault="00CA42A1" w:rsidP="00C878A5">
      <w:pPr>
        <w:pStyle w:val="Textebrut"/>
      </w:pPr>
      <w:hyperlink r:id="rId100" w:history="1">
        <w:r w:rsidRPr="00F35FF2">
          <w:rPr>
            <w:rStyle w:val="Lienhypertexte"/>
          </w:rPr>
          <w:t>https://peps.sante.gouv.fr/actu/2026/26_prescrire_prescription-androcur-repartition-responsabilites_mars-2026.pdf</w:t>
        </w:r>
      </w:hyperlink>
    </w:p>
    <w:p w14:paraId="16F45A90" w14:textId="77777777" w:rsidR="00CA42A1" w:rsidRDefault="00CA42A1" w:rsidP="00C878A5">
      <w:pPr>
        <w:pStyle w:val="Textebrut"/>
      </w:pPr>
    </w:p>
    <w:p w14:paraId="55F88301" w14:textId="45B26909" w:rsidR="00CA42A1" w:rsidRPr="00CA42A1" w:rsidRDefault="00CA42A1" w:rsidP="00CA42A1">
      <w:pPr>
        <w:pStyle w:val="Textebrut"/>
        <w:rPr>
          <w:b/>
          <w:bCs/>
        </w:rPr>
      </w:pPr>
      <w:r w:rsidRPr="00CA42A1">
        <w:rPr>
          <w:b/>
          <w:bCs/>
        </w:rPr>
        <w:t>Vaccin chikungunya recombinant (</w:t>
      </w:r>
      <w:proofErr w:type="spellStart"/>
      <w:r w:rsidRPr="00CA42A1">
        <w:rPr>
          <w:b/>
          <w:bCs/>
        </w:rPr>
        <w:t>Vimkunya</w:t>
      </w:r>
      <w:proofErr w:type="spellEnd"/>
      <w:r>
        <w:rPr>
          <w:b/>
          <w:bCs/>
        </w:rPr>
        <w:t>®</w:t>
      </w:r>
      <w:r w:rsidRPr="00CA42A1">
        <w:rPr>
          <w:b/>
          <w:bCs/>
        </w:rPr>
        <w:t>) (Prescrire, mars 2026).</w:t>
      </w:r>
    </w:p>
    <w:p w14:paraId="7294D9C7" w14:textId="2E767819" w:rsidR="00CA42A1" w:rsidRDefault="00CA42A1" w:rsidP="00CA42A1">
      <w:pPr>
        <w:pStyle w:val="Textebrut"/>
      </w:pPr>
      <w:r>
        <w:t>Immunogène jusqu’à 6 mois chez la plupart des personnes vaccinées, selon deux études chez environ 3 500 personnes en bonne santé, sans preuve d’efficacité clinique. Les effets indésirables de ce vaccin ont été souvent peu intenses et ont disparus en quelques jours. En pratique, aucun progrès clinique n’est démontré avec le vaccin chikungunya recombinant</w:t>
      </w:r>
    </w:p>
    <w:p w14:paraId="2C46AD63" w14:textId="12643057" w:rsidR="00CA42A1" w:rsidRDefault="00CA42A1" w:rsidP="00CA42A1">
      <w:pPr>
        <w:pStyle w:val="Textebrut"/>
      </w:pPr>
      <w:hyperlink r:id="rId101" w:history="1">
        <w:r w:rsidRPr="00F35FF2">
          <w:rPr>
            <w:rStyle w:val="Lienhypertexte"/>
          </w:rPr>
          <w:t>https://peps.sante.gouv.fr/actu/2026/26_prescrire_vimkunya-rien-de-nouveau_mars-2026.pdf</w:t>
        </w:r>
      </w:hyperlink>
    </w:p>
    <w:p w14:paraId="1C2AE8B3" w14:textId="77777777" w:rsidR="00CA42A1" w:rsidRDefault="00CA42A1" w:rsidP="00CA42A1">
      <w:pPr>
        <w:pStyle w:val="Textebrut"/>
      </w:pPr>
    </w:p>
    <w:p w14:paraId="00D2EACD" w14:textId="2454A186" w:rsidR="00CA42A1" w:rsidRPr="00CA42A1" w:rsidRDefault="00CA42A1" w:rsidP="00CA42A1">
      <w:pPr>
        <w:pStyle w:val="Textebrut"/>
        <w:rPr>
          <w:b/>
          <w:bCs/>
        </w:rPr>
      </w:pPr>
      <w:r w:rsidRPr="00CA42A1">
        <w:rPr>
          <w:b/>
          <w:bCs/>
        </w:rPr>
        <w:lastRenderedPageBreak/>
        <w:t>Vaccin chikungunya atténué (</w:t>
      </w:r>
      <w:proofErr w:type="spellStart"/>
      <w:r w:rsidRPr="00CA42A1">
        <w:rPr>
          <w:b/>
          <w:bCs/>
        </w:rPr>
        <w:t>Ixchiq</w:t>
      </w:r>
      <w:proofErr w:type="spellEnd"/>
      <w:r w:rsidRPr="00CA42A1">
        <w:rPr>
          <w:b/>
          <w:bCs/>
        </w:rPr>
        <w:t>®) : début 2026, une balance bénéfices-risques toujours défavorable (Prescrire, mars 2026)</w:t>
      </w:r>
    </w:p>
    <w:p w14:paraId="000F18CB" w14:textId="59336C0C" w:rsidR="00CA42A1" w:rsidRDefault="00CA42A1" w:rsidP="00C878A5">
      <w:pPr>
        <w:pStyle w:val="Textebrut"/>
      </w:pPr>
      <w:hyperlink r:id="rId102" w:history="1">
        <w:r w:rsidRPr="00F35FF2">
          <w:rPr>
            <w:rStyle w:val="Lienhypertexte"/>
          </w:rPr>
          <w:t>https://peps.sante.gouv.fr/actu/2026/26_prescrire_ixchiq-rapport-benefices-risques-defavorable_mars-2026.pdf</w:t>
        </w:r>
      </w:hyperlink>
    </w:p>
    <w:p w14:paraId="5BB04B5E" w14:textId="77777777" w:rsidR="00CA42A1" w:rsidRDefault="00CA42A1" w:rsidP="00C878A5">
      <w:pPr>
        <w:pStyle w:val="Textebrut"/>
      </w:pPr>
    </w:p>
    <w:p w14:paraId="08CC5A1E" w14:textId="1820A6DB" w:rsidR="00067485" w:rsidRPr="00067485" w:rsidRDefault="00067485" w:rsidP="00067485">
      <w:pPr>
        <w:pStyle w:val="Textebrut"/>
        <w:rPr>
          <w:b/>
          <w:bCs/>
        </w:rPr>
      </w:pPr>
      <w:r w:rsidRPr="00067485">
        <w:rPr>
          <w:b/>
          <w:bCs/>
        </w:rPr>
        <w:t xml:space="preserve">Angor : le </w:t>
      </w:r>
      <w:proofErr w:type="spellStart"/>
      <w:r w:rsidRPr="00067485">
        <w:rPr>
          <w:b/>
          <w:bCs/>
        </w:rPr>
        <w:t>nicorandil</w:t>
      </w:r>
      <w:proofErr w:type="spellEnd"/>
      <w:r w:rsidRPr="00067485">
        <w:rPr>
          <w:b/>
          <w:bCs/>
        </w:rPr>
        <w:t>, un médicament à écarter des soins pour mieux soigner (Prescrire, 09/03/2026).</w:t>
      </w:r>
    </w:p>
    <w:p w14:paraId="22A9EE44" w14:textId="77777777" w:rsidR="00067485" w:rsidRPr="00067485" w:rsidRDefault="00067485" w:rsidP="00067485">
      <w:pPr>
        <w:pStyle w:val="Textebrut"/>
      </w:pPr>
      <w:r w:rsidRPr="00067485">
        <w:t>Prescrire a écrit ce 9 mars à l’Agence nationale de sécurité des produits de santé (ANSM) et à la Haute autorité de santé (HAS) pour leur demander d’agir rapidement et efficacement afin d’éviter que le nombre de patients victimes des effets indésirables graves causés par ce médicament ne s’allonge davantage</w:t>
      </w:r>
    </w:p>
    <w:p w14:paraId="4742060B" w14:textId="6C267779" w:rsidR="00CA42A1" w:rsidRDefault="00067485" w:rsidP="00067485">
      <w:pPr>
        <w:pStyle w:val="Textebrut"/>
      </w:pPr>
      <w:hyperlink r:id="rId103" w:history="1">
        <w:r w:rsidRPr="00067485">
          <w:rPr>
            <w:rStyle w:val="Lienhypertexte"/>
          </w:rPr>
          <w:t>https://www.prescrire.org/politiques-de-sante/politiques-de-sante/angor-le-nicorandil-un-medicament-a-ecarter-des-soins-pour-mieux-soigner</w:t>
        </w:r>
      </w:hyperlink>
    </w:p>
    <w:p w14:paraId="59AAE2F4" w14:textId="77777777" w:rsidR="00067485" w:rsidRDefault="00067485" w:rsidP="00067485">
      <w:pPr>
        <w:pStyle w:val="Textebrut"/>
      </w:pPr>
    </w:p>
    <w:p w14:paraId="53FE3761" w14:textId="77777777" w:rsidR="00C846A1" w:rsidRPr="00C846A1" w:rsidRDefault="00C846A1" w:rsidP="00C846A1">
      <w:pPr>
        <w:pStyle w:val="Textebrut"/>
        <w:rPr>
          <w:b/>
          <w:bCs/>
        </w:rPr>
      </w:pPr>
      <w:r w:rsidRPr="00C846A1">
        <w:rPr>
          <w:b/>
          <w:bCs/>
        </w:rPr>
        <w:t>Pourquoi se fait</w:t>
      </w:r>
      <w:r w:rsidRPr="00C846A1">
        <w:rPr>
          <w:b/>
          <w:bCs/>
        </w:rPr>
        <w:noBreakHyphen/>
        <w:t>on tatouer ? (The Conversation, 09/03/2026).</w:t>
      </w:r>
    </w:p>
    <w:p w14:paraId="5A9F58AE" w14:textId="77777777" w:rsidR="00C846A1" w:rsidRPr="00C846A1" w:rsidRDefault="00C846A1" w:rsidP="00C846A1">
      <w:pPr>
        <w:pStyle w:val="Textebrut"/>
      </w:pPr>
      <w:r w:rsidRPr="00C846A1">
        <w:t>Dans une époque marquée par l’instantanéité et les tendances éphémères, nous choisissons d’apposer quelque chose de « permanent » sur notre peau en nous faisant tatouer. Pourquoi agissons-nous ainsi ? Des raisons historiques, sociologiques et psychologiques permettent de l’expliquer</w:t>
      </w:r>
    </w:p>
    <w:p w14:paraId="2E1A0040" w14:textId="77777777" w:rsidR="00C846A1" w:rsidRPr="00C846A1" w:rsidRDefault="00C846A1" w:rsidP="00C846A1">
      <w:pPr>
        <w:pStyle w:val="Textebrut"/>
      </w:pPr>
      <w:hyperlink r:id="rId104" w:history="1">
        <w:r w:rsidRPr="00C846A1">
          <w:rPr>
            <w:rStyle w:val="Lienhypertexte"/>
          </w:rPr>
          <w:t>https://theconversation.com/pourquoi-se-fait-on-tatouer-277056</w:t>
        </w:r>
      </w:hyperlink>
    </w:p>
    <w:p w14:paraId="0415A358" w14:textId="77777777" w:rsidR="00067485" w:rsidRDefault="00067485" w:rsidP="00067485">
      <w:pPr>
        <w:pStyle w:val="Textebrut"/>
      </w:pPr>
    </w:p>
    <w:p w14:paraId="6A684DF1" w14:textId="77777777" w:rsidR="008037A6" w:rsidRPr="008037A6" w:rsidRDefault="008037A6" w:rsidP="008037A6">
      <w:pPr>
        <w:pStyle w:val="Textebrut"/>
      </w:pPr>
      <w:r w:rsidRPr="008037A6">
        <w:rPr>
          <w:b/>
          <w:bCs/>
        </w:rPr>
        <w:t>L’antenne de la Chapelle-</w:t>
      </w:r>
      <w:proofErr w:type="spellStart"/>
      <w:r w:rsidRPr="008037A6">
        <w:rPr>
          <w:b/>
          <w:bCs/>
        </w:rPr>
        <w:t>d’Angillon</w:t>
      </w:r>
      <w:proofErr w:type="spellEnd"/>
      <w:r w:rsidRPr="008037A6">
        <w:rPr>
          <w:b/>
          <w:bCs/>
        </w:rPr>
        <w:t xml:space="preserve"> est ouverte (Le Moniteur des pharmacies, 09/03/2026).</w:t>
      </w:r>
      <w:r w:rsidRPr="008037A6">
        <w:t xml:space="preserve"> Article réservé aux abonnés (ou F9).</w:t>
      </w:r>
    </w:p>
    <w:p w14:paraId="3E83096B" w14:textId="77777777" w:rsidR="008037A6" w:rsidRPr="008037A6" w:rsidRDefault="008037A6" w:rsidP="008037A6">
      <w:pPr>
        <w:pStyle w:val="Textebrut"/>
      </w:pPr>
      <w:r w:rsidRPr="008037A6">
        <w:t>Une antenne de pharmacie a ouvert le 3 mars à la Chapelle-</w:t>
      </w:r>
      <w:proofErr w:type="spellStart"/>
      <w:r w:rsidRPr="008037A6">
        <w:t>d’Angillon</w:t>
      </w:r>
      <w:proofErr w:type="spellEnd"/>
      <w:r w:rsidRPr="008037A6">
        <w:t>, en région Centre-Val de Loire. C’est la sixième et dernière antenne à proposer une desserte pharmaceutique en milieu rural isolé, dans le cadre de l’expérimentation qui a débuté à Cozzano (Corse) en juillet 2024</w:t>
      </w:r>
    </w:p>
    <w:p w14:paraId="440D12CE" w14:textId="77777777" w:rsidR="008037A6" w:rsidRPr="008037A6" w:rsidRDefault="008037A6" w:rsidP="008037A6">
      <w:pPr>
        <w:pStyle w:val="Textebrut"/>
      </w:pPr>
      <w:hyperlink r:id="rId105" w:history="1">
        <w:r w:rsidRPr="008037A6">
          <w:rPr>
            <w:rStyle w:val="Lienhypertexte"/>
          </w:rPr>
          <w:t>https://www.lemoniteurdespharmacies.fr/business/transactions/acquisition/lantenne-de-la-chapelle-dangillon-est-ouverte</w:t>
        </w:r>
      </w:hyperlink>
    </w:p>
    <w:p w14:paraId="69341D4D" w14:textId="77777777" w:rsidR="008037A6" w:rsidRDefault="008037A6" w:rsidP="00067485">
      <w:pPr>
        <w:pStyle w:val="Textebrut"/>
      </w:pPr>
    </w:p>
    <w:p w14:paraId="51B9EE6F" w14:textId="77777777" w:rsidR="009055CE" w:rsidRPr="009055CE" w:rsidRDefault="009055CE" w:rsidP="009055CE">
      <w:pPr>
        <w:pStyle w:val="Textebrut"/>
        <w:rPr>
          <w:b/>
          <w:bCs/>
        </w:rPr>
      </w:pPr>
      <w:proofErr w:type="spellStart"/>
      <w:r w:rsidRPr="009055CE">
        <w:rPr>
          <w:b/>
          <w:bCs/>
        </w:rPr>
        <w:t>Déprescription</w:t>
      </w:r>
      <w:proofErr w:type="spellEnd"/>
      <w:r w:rsidRPr="009055CE">
        <w:rPr>
          <w:b/>
          <w:bCs/>
        </w:rPr>
        <w:t xml:space="preserve"> : pharmaciens et médecins coordonnent le sevrage des benzodiazépines (Le Moniteur des pharmacies, 09/03/2026). </w:t>
      </w:r>
      <w:r w:rsidRPr="009055CE">
        <w:t>Article réservé aux abonnés (ou F9).</w:t>
      </w:r>
    </w:p>
    <w:p w14:paraId="64FCEC04" w14:textId="77777777" w:rsidR="009055CE" w:rsidRPr="009055CE" w:rsidRDefault="009055CE" w:rsidP="009055CE">
      <w:pPr>
        <w:pStyle w:val="Textebrut"/>
      </w:pPr>
      <w:r w:rsidRPr="009055CE">
        <w:t xml:space="preserve">Au congrès 2026 de la Société française de pharmacie clinique à Nantes, médecins, pharmaciens et patients partenaires ont plaidé pour une stratégie de </w:t>
      </w:r>
      <w:proofErr w:type="spellStart"/>
      <w:r w:rsidRPr="009055CE">
        <w:t>déprescription</w:t>
      </w:r>
      <w:proofErr w:type="spellEnd"/>
      <w:r w:rsidRPr="009055CE">
        <w:t xml:space="preserve"> mieux organisée en matière de soins de ville. Coordination entre médecin et pharmacien, entretiens motivationnels, projets expérimentaux et questions liées au financement dessinent les contours d’une pratique appelée à se développer. En toile de fond, un enjeu majeur de santé publique : réduire la polymédication et l’iatrogénie médicamenteuse</w:t>
      </w:r>
    </w:p>
    <w:p w14:paraId="55F75189" w14:textId="77777777" w:rsidR="009055CE" w:rsidRPr="009055CE" w:rsidRDefault="009055CE" w:rsidP="009055CE">
      <w:pPr>
        <w:pStyle w:val="Textebrut"/>
      </w:pPr>
      <w:hyperlink r:id="rId106" w:history="1">
        <w:r w:rsidRPr="009055CE">
          <w:rPr>
            <w:rStyle w:val="Lienhypertexte"/>
          </w:rPr>
          <w:t>https://www.lemoniteurdespharmacies.fr/profession/socio-professionnel/deprescription-des-medicaments-pharmaciens-et-medecins-coordonnent-le-sevrage-des-benzodiazepines</w:t>
        </w:r>
      </w:hyperlink>
    </w:p>
    <w:p w14:paraId="471BA6EF" w14:textId="77777777" w:rsidR="009055CE" w:rsidRDefault="009055CE" w:rsidP="00067485">
      <w:pPr>
        <w:pStyle w:val="Textebrut"/>
      </w:pPr>
    </w:p>
    <w:p w14:paraId="074D0CB7" w14:textId="77777777" w:rsidR="00B56F1E" w:rsidRPr="00B56F1E" w:rsidRDefault="00B56F1E" w:rsidP="00B56F1E">
      <w:pPr>
        <w:pStyle w:val="Textebrut"/>
        <w:rPr>
          <w:b/>
          <w:bCs/>
        </w:rPr>
      </w:pPr>
      <w:r w:rsidRPr="00B56F1E">
        <w:rPr>
          <w:b/>
          <w:bCs/>
        </w:rPr>
        <w:t>Traitement des varices : l’ANSM rappelle les risques associés à l’utilisation des sclérosants veineux (ANSM, 10/03/2026).</w:t>
      </w:r>
    </w:p>
    <w:p w14:paraId="31ED8732" w14:textId="77777777" w:rsidR="00B56F1E" w:rsidRPr="00B56F1E" w:rsidRDefault="00B56F1E" w:rsidP="00B56F1E">
      <w:pPr>
        <w:pStyle w:val="Textebrut"/>
      </w:pPr>
      <w:r w:rsidRPr="00B56F1E">
        <w:t xml:space="preserve">Des effets indésirables cardiovasculaires graves continuent de nous être signalés </w:t>
      </w:r>
      <w:proofErr w:type="gramStart"/>
      <w:r w:rsidRPr="00B56F1E">
        <w:t>suite à</w:t>
      </w:r>
      <w:proofErr w:type="gramEnd"/>
      <w:r w:rsidRPr="00B56F1E">
        <w:t xml:space="preserve"> l’injection de sclérosants veineux, notamment chez des patients présentant pourtant des contre-indications à leur utilisation. Nous appelons les médecins habilités à prescrire et injecter ces médicaments au respect de l’ensemble des recommandations, des notices et résumés des caractéristiques du produit (RCP).</w:t>
      </w:r>
    </w:p>
    <w:p w14:paraId="00686448" w14:textId="77777777" w:rsidR="00B56F1E" w:rsidRPr="00B56F1E" w:rsidRDefault="00B56F1E" w:rsidP="00B56F1E">
      <w:pPr>
        <w:pStyle w:val="Textebrut"/>
      </w:pPr>
      <w:r w:rsidRPr="00B56F1E">
        <w:t>Afin de renforcer la sécurité d’utilisation des sclérosants veineux, nous avons mis en place plusieurs mesures de réduction des risques visant à sensibiliser les prescripteurs et les patients. Nous mettons aujourd’hui à disposition des patients et des professionnels de santé des tutoriels d’aide à la déclaration des effets indésirables associés à ces médicaments</w:t>
      </w:r>
    </w:p>
    <w:p w14:paraId="3FDBCCD6" w14:textId="77777777" w:rsidR="00B56F1E" w:rsidRPr="00B56F1E" w:rsidRDefault="00B56F1E" w:rsidP="00B56F1E">
      <w:pPr>
        <w:pStyle w:val="Textebrut"/>
      </w:pPr>
      <w:hyperlink r:id="rId107" w:history="1">
        <w:r w:rsidRPr="00B56F1E">
          <w:rPr>
            <w:rStyle w:val="Lienhypertexte"/>
          </w:rPr>
          <w:t>https://ansm.sante.fr/actualites/traitement-des-varices-lansm-rappelle-les-risques-associes-a-lutilisation-des-sclerosants-veineux</w:t>
        </w:r>
      </w:hyperlink>
    </w:p>
    <w:p w14:paraId="713BB8DD" w14:textId="77777777" w:rsidR="009055CE" w:rsidRDefault="009055CE" w:rsidP="00067485">
      <w:pPr>
        <w:pStyle w:val="Textebrut"/>
      </w:pPr>
    </w:p>
    <w:p w14:paraId="790065EB" w14:textId="77777777" w:rsidR="00755B2D" w:rsidRPr="00755B2D" w:rsidRDefault="00755B2D" w:rsidP="00755B2D">
      <w:pPr>
        <w:pStyle w:val="Textebrut"/>
        <w:rPr>
          <w:b/>
          <w:bCs/>
        </w:rPr>
      </w:pPr>
      <w:r w:rsidRPr="00755B2D">
        <w:rPr>
          <w:b/>
          <w:bCs/>
        </w:rPr>
        <w:t>« Le modèle économique de l’officine a atteint ses limites », Pierre-Olivier </w:t>
      </w:r>
      <w:proofErr w:type="spellStart"/>
      <w:r w:rsidRPr="00755B2D">
        <w:rPr>
          <w:b/>
          <w:bCs/>
        </w:rPr>
        <w:t>Variot</w:t>
      </w:r>
      <w:proofErr w:type="spellEnd"/>
      <w:r w:rsidRPr="00755B2D">
        <w:rPr>
          <w:b/>
          <w:bCs/>
        </w:rPr>
        <w:t>, président de l’Union des syndicats de pharmaciens d’officine (Le Moniteur des pharmacies, 11/03/2026).</w:t>
      </w:r>
    </w:p>
    <w:p w14:paraId="1F52DA90" w14:textId="77777777" w:rsidR="00755B2D" w:rsidRPr="00755B2D" w:rsidRDefault="00755B2D" w:rsidP="00755B2D">
      <w:pPr>
        <w:pStyle w:val="Textebrut"/>
      </w:pPr>
      <w:r w:rsidRPr="00755B2D">
        <w:t xml:space="preserve">Baisse de la rentabilité des officines, explosion des charges salariales, progression des médicaments onéreux et incertitudes autour de l’économie des génériques : le modèle économique officinal traverse une phase de fortes </w:t>
      </w:r>
      <w:r w:rsidRPr="00755B2D">
        <w:lastRenderedPageBreak/>
        <w:t xml:space="preserve">tensions. Pour Pierre-Olivier </w:t>
      </w:r>
      <w:proofErr w:type="spellStart"/>
      <w:r w:rsidRPr="00755B2D">
        <w:t>Variot</w:t>
      </w:r>
      <w:proofErr w:type="spellEnd"/>
      <w:r w:rsidRPr="00755B2D">
        <w:t>, président de l’USPO, une refonte progressive de la rémunération devient indispensable afin de redonner de la visibilité économique au réseau et préserver le maillage pharmaceutique. Entretien</w:t>
      </w:r>
    </w:p>
    <w:p w14:paraId="48979942" w14:textId="77777777" w:rsidR="00755B2D" w:rsidRPr="00755B2D" w:rsidRDefault="00755B2D" w:rsidP="00755B2D">
      <w:pPr>
        <w:pStyle w:val="Textebrut"/>
      </w:pPr>
      <w:hyperlink r:id="rId108" w:history="1">
        <w:r w:rsidRPr="00755B2D">
          <w:rPr>
            <w:rStyle w:val="Lienhypertexte"/>
          </w:rPr>
          <w:t>https://www.lemoniteurdespharmacies.fr/profession/socio-professionnel/le-modele-economique-de-lofficine-a-atteint-ses-limites-pierre-olivier-variot-president-de-lunion-des-syndicats-de-pharmaciens-dofficine</w:t>
        </w:r>
      </w:hyperlink>
    </w:p>
    <w:p w14:paraId="086A40D0" w14:textId="77777777" w:rsidR="00B56F1E" w:rsidRDefault="00B56F1E" w:rsidP="00067485">
      <w:pPr>
        <w:pStyle w:val="Textebrut"/>
      </w:pPr>
    </w:p>
    <w:p w14:paraId="64C7C8C3" w14:textId="77777777" w:rsidR="000A6646" w:rsidRPr="000A6646" w:rsidRDefault="000A6646" w:rsidP="000A6646">
      <w:pPr>
        <w:pStyle w:val="Textebrut"/>
        <w:rPr>
          <w:b/>
          <w:bCs/>
        </w:rPr>
      </w:pPr>
      <w:r w:rsidRPr="000A6646">
        <w:rPr>
          <w:b/>
          <w:bCs/>
        </w:rPr>
        <w:t>Participation au programme de dépistage organisé du cancer colorectal. Période 2024-2025 et évolution depuis 2010 (</w:t>
      </w:r>
      <w:proofErr w:type="spellStart"/>
      <w:r w:rsidRPr="000A6646">
        <w:rPr>
          <w:b/>
          <w:bCs/>
        </w:rPr>
        <w:t>SpF</w:t>
      </w:r>
      <w:proofErr w:type="spellEnd"/>
      <w:r w:rsidRPr="000A6646">
        <w:rPr>
          <w:b/>
          <w:bCs/>
        </w:rPr>
        <w:t>, 11/03/2026).</w:t>
      </w:r>
    </w:p>
    <w:p w14:paraId="5F6DC5B1" w14:textId="77777777" w:rsidR="000A6646" w:rsidRPr="000A6646" w:rsidRDefault="000A6646" w:rsidP="000A6646">
      <w:pPr>
        <w:pStyle w:val="Textebrut"/>
      </w:pPr>
      <w:r w:rsidRPr="000A6646">
        <w:t>D’après les données disponibles, le nombre d’invitations envoyées serait comparable aux périodes précédentes.</w:t>
      </w:r>
    </w:p>
    <w:p w14:paraId="114603E0" w14:textId="77777777" w:rsidR="000A6646" w:rsidRPr="000A6646" w:rsidRDefault="000A6646" w:rsidP="000A6646">
      <w:pPr>
        <w:pStyle w:val="Textebrut"/>
      </w:pPr>
      <w:r w:rsidRPr="000A6646">
        <w:t>Le taux de participation-population cible est de 30,7 %, en légère hausse depuis la période précédente (29,6 % en 2023-2024) et toujours inférieur au seuil européen acceptable (45 %). Pour la seule année 2025, le taux de participation-population cible est de 33,1 % ; il était de 30,8 % en 2023 (année de comparaison*) et de 28,4 % en 2024.</w:t>
      </w:r>
    </w:p>
    <w:p w14:paraId="460F636B" w14:textId="77777777" w:rsidR="000A6646" w:rsidRPr="000A6646" w:rsidRDefault="000A6646" w:rsidP="000A6646">
      <w:pPr>
        <w:pStyle w:val="Textebrut"/>
      </w:pPr>
      <w:r w:rsidRPr="000A6646">
        <w:t>La proportion de personnes avec un test de dépistage positif est de 3,4 %, stable ces dernières années</w:t>
      </w:r>
    </w:p>
    <w:p w14:paraId="5765DECE" w14:textId="77777777" w:rsidR="000A6646" w:rsidRPr="000A6646" w:rsidRDefault="000A6646" w:rsidP="000A6646">
      <w:pPr>
        <w:pStyle w:val="Textebrut"/>
      </w:pPr>
      <w:hyperlink r:id="rId109" w:history="1">
        <w:r w:rsidRPr="000A6646">
          <w:rPr>
            <w:rStyle w:val="Lienhypertexte"/>
          </w:rPr>
          <w:t>https://www.santepubliquefrance.fr/maladies-et-traumatismes/cancers/cancer-du-colon-rectum/documents/bulletin-national/participation-au-programme-de-depistage-organise-du-cancer-colorectal.-periode-2024-2025-et-evolution-depuis-2010</w:t>
        </w:r>
      </w:hyperlink>
    </w:p>
    <w:p w14:paraId="16B74A6E" w14:textId="77777777" w:rsidR="00755B2D" w:rsidRDefault="00755B2D" w:rsidP="00067485">
      <w:pPr>
        <w:pStyle w:val="Textebrut"/>
      </w:pPr>
    </w:p>
    <w:p w14:paraId="46B2E4F3" w14:textId="77777777" w:rsidR="0005615A" w:rsidRPr="0005615A" w:rsidRDefault="0005615A" w:rsidP="0005615A">
      <w:pPr>
        <w:pStyle w:val="Textebrut"/>
        <w:rPr>
          <w:b/>
          <w:bCs/>
        </w:rPr>
      </w:pPr>
      <w:r w:rsidRPr="0005615A">
        <w:rPr>
          <w:b/>
          <w:bCs/>
        </w:rPr>
        <w:t>Prédiabète : ce rapport parlementaire qui ouvre la piste d’un dépistage en pharmacie (Le Moniteur des pharmacies, 11/03/2026). Article réservé aux abonnés (ou F9).</w:t>
      </w:r>
    </w:p>
    <w:p w14:paraId="58061EA2" w14:textId="77777777" w:rsidR="0005615A" w:rsidRPr="0005615A" w:rsidRDefault="0005615A" w:rsidP="0005615A">
      <w:pPr>
        <w:pStyle w:val="Textebrut"/>
      </w:pPr>
      <w:r w:rsidRPr="0005615A">
        <w:t>Dans leur rapport consacré au diabète de type 2, les députés Stéphane Viry et Salvatore Castiglione appellent à renforcer le repérage précoce de la maladie. Parmi les pistes avancées figure une mobilisation accrue des professionnels de santé de proximité, dont les pharmaciens d’officine. L’objectif consiste à identifier plus tôt les patients à risque, notamment grâce au questionnaire FINDRISC, afin d’orienter vers un diagnostic médical et d’agir avant l’installation du diabète</w:t>
      </w:r>
    </w:p>
    <w:p w14:paraId="7DD21D51" w14:textId="77777777" w:rsidR="0005615A" w:rsidRPr="0005615A" w:rsidRDefault="0005615A" w:rsidP="0005615A">
      <w:pPr>
        <w:pStyle w:val="Textebrut"/>
      </w:pPr>
      <w:hyperlink r:id="rId110" w:history="1">
        <w:r w:rsidRPr="0005615A">
          <w:rPr>
            <w:rStyle w:val="Lienhypertexte"/>
          </w:rPr>
          <w:t>https://www.lemoniteurdespharmacies.fr/profession/socio-professionnel/prediabete-le-rapport-parlementaire-ouvre-la-piste-dun-depistage-en-pharmacie</w:t>
        </w:r>
      </w:hyperlink>
    </w:p>
    <w:p w14:paraId="33858C9C" w14:textId="77777777" w:rsidR="000A6646" w:rsidRDefault="000A6646" w:rsidP="00067485">
      <w:pPr>
        <w:pStyle w:val="Textebrut"/>
      </w:pPr>
    </w:p>
    <w:p w14:paraId="460B0166" w14:textId="77777777" w:rsidR="00B15626" w:rsidRPr="00B15626" w:rsidRDefault="00B15626" w:rsidP="00B15626">
      <w:pPr>
        <w:pStyle w:val="Textebrut"/>
        <w:rPr>
          <w:b/>
          <w:bCs/>
        </w:rPr>
      </w:pPr>
      <w:r w:rsidRPr="00B15626">
        <w:rPr>
          <w:b/>
          <w:bCs/>
        </w:rPr>
        <w:t>Rougeole en France du 1er janvier au 28 février 2026 (</w:t>
      </w:r>
      <w:proofErr w:type="spellStart"/>
      <w:r w:rsidRPr="00B15626">
        <w:rPr>
          <w:b/>
          <w:bCs/>
        </w:rPr>
        <w:t>SpF</w:t>
      </w:r>
      <w:proofErr w:type="spellEnd"/>
      <w:r w:rsidRPr="00B15626">
        <w:rPr>
          <w:b/>
          <w:bCs/>
        </w:rPr>
        <w:t>, 12/03/2026).</w:t>
      </w:r>
    </w:p>
    <w:p w14:paraId="2F41722F" w14:textId="77777777" w:rsidR="00B15626" w:rsidRPr="00B15626" w:rsidRDefault="00B15626" w:rsidP="00B15626">
      <w:pPr>
        <w:pStyle w:val="Textebrut"/>
      </w:pPr>
      <w:r w:rsidRPr="00B15626">
        <w:t>Depuis le 01/01/2026, 28 cas de rougeole sont survenus et ont été déclarés (soit +15 nouveaux cas en février). Le nombre de cas déclarés sur les deux premiers mois de l’année est donc bien inférieur à celui observé en 2025 (152 cas).</w:t>
      </w:r>
    </w:p>
    <w:p w14:paraId="7CC63D87" w14:textId="77777777" w:rsidR="00B15626" w:rsidRPr="00B15626" w:rsidRDefault="00B15626" w:rsidP="00B15626">
      <w:pPr>
        <w:pStyle w:val="Textebrut"/>
      </w:pPr>
      <w:r w:rsidRPr="00B15626">
        <w:t>Parmi ces cas, 10 (36%) ont été hospitalisés (dont 1 en réanimation), 6 cas (21%) ont présenté une complication (dont 2 pneumopathies). Aucun décès n’a été rapporté</w:t>
      </w:r>
    </w:p>
    <w:p w14:paraId="5C3356AF" w14:textId="77777777" w:rsidR="00B15626" w:rsidRPr="00B15626" w:rsidRDefault="00B15626" w:rsidP="00B15626">
      <w:pPr>
        <w:pStyle w:val="Textebrut"/>
      </w:pPr>
      <w:hyperlink r:id="rId111" w:history="1">
        <w:r w:rsidRPr="00B15626">
          <w:rPr>
            <w:rStyle w:val="Lienhypertexte"/>
          </w:rPr>
          <w:t>https://www.santepubliquefrance.fr/maladies-et-traumatismes/maladies-a-prevention-vaccinale/rougeole/documents/bulletin-national/rougeole-en-france-du-1er-janvier-au-28-fevrier-2026</w:t>
        </w:r>
      </w:hyperlink>
    </w:p>
    <w:p w14:paraId="627CBBD2" w14:textId="77777777" w:rsidR="0005615A" w:rsidRDefault="0005615A" w:rsidP="00067485">
      <w:pPr>
        <w:pStyle w:val="Textebrut"/>
      </w:pPr>
    </w:p>
    <w:p w14:paraId="618411F7" w14:textId="77777777" w:rsidR="006524E5" w:rsidRPr="006524E5" w:rsidRDefault="006524E5" w:rsidP="006524E5">
      <w:pPr>
        <w:pStyle w:val="Textebrut"/>
        <w:rPr>
          <w:b/>
          <w:bCs/>
        </w:rPr>
      </w:pPr>
      <w:r w:rsidRPr="006524E5">
        <w:rPr>
          <w:b/>
          <w:bCs/>
        </w:rPr>
        <w:t>Usages détournés de l’isotrétinoïne à des fins esthétiques : l’ANSM alerte sur des risques importants (ANSM, 12/03/2026).</w:t>
      </w:r>
    </w:p>
    <w:p w14:paraId="22B21A3B" w14:textId="77777777" w:rsidR="006524E5" w:rsidRPr="006524E5" w:rsidRDefault="006524E5" w:rsidP="006524E5">
      <w:pPr>
        <w:pStyle w:val="Textebrut"/>
      </w:pPr>
      <w:r w:rsidRPr="006524E5">
        <w:t>L’ANSM alerte sur la promotion, sur les réseaux sociaux, des médicaments à base d’isotrétinoïne, à des fins esthétiques et en dehors de leur usage autorisé. Ces pratiques exposent à des risques graves. Nous rappelons que ces médicaments sont réservés aux acnés sévères résistantes et que leur prescription est soumise à des règles strictes. Un suivi médical personnalisé est nécessaire afin de s’assurer d’une utilisation en toute sécurité</w:t>
      </w:r>
    </w:p>
    <w:p w14:paraId="25A519AF" w14:textId="77777777" w:rsidR="006524E5" w:rsidRPr="006524E5" w:rsidRDefault="006524E5" w:rsidP="006524E5">
      <w:pPr>
        <w:pStyle w:val="Textebrut"/>
      </w:pPr>
      <w:hyperlink r:id="rId112" w:history="1">
        <w:r w:rsidRPr="006524E5">
          <w:rPr>
            <w:rStyle w:val="Lienhypertexte"/>
          </w:rPr>
          <w:t>https://ansm.sante.fr/actualites/usages-detournes-de-lisotretinoine-a-des-fins-esthetiques-lansm-alerte-sur-des-risques-importants</w:t>
        </w:r>
      </w:hyperlink>
    </w:p>
    <w:p w14:paraId="7B3DE030" w14:textId="77777777" w:rsidR="00B15626" w:rsidRDefault="00B15626" w:rsidP="00067485">
      <w:pPr>
        <w:pStyle w:val="Textebrut"/>
      </w:pPr>
    </w:p>
    <w:p w14:paraId="62413D1E" w14:textId="77777777" w:rsidR="00547F39" w:rsidRPr="00547F39" w:rsidRDefault="00547F39" w:rsidP="00547F39">
      <w:pPr>
        <w:pStyle w:val="Textebrut"/>
        <w:rPr>
          <w:b/>
          <w:bCs/>
        </w:rPr>
      </w:pPr>
      <w:r w:rsidRPr="00547F39">
        <w:rPr>
          <w:b/>
          <w:bCs/>
        </w:rPr>
        <w:t>Dons aux populations privées de médicaments et de matériel médical : ce qu'il est possible de faire (CNOP, 12/03/2026).</w:t>
      </w:r>
    </w:p>
    <w:p w14:paraId="7BD28FEF" w14:textId="77777777" w:rsidR="00547F39" w:rsidRPr="00547F39" w:rsidRDefault="00547F39" w:rsidP="00547F39">
      <w:pPr>
        <w:pStyle w:val="Textebrut"/>
      </w:pPr>
      <w:r w:rsidRPr="00547F39">
        <w:t>Conscient de la volonté de nombreux pharmaciens d’apporter leur soutien en situation de conflit ou de catastrophe naturelle, l'Ordre national des pharmaciens encourage toutes les initiatives qui permettent d’acheminer les produits de santé aux populations touchées, dans des conditions sécurisées</w:t>
      </w:r>
    </w:p>
    <w:p w14:paraId="57E8B8DC" w14:textId="77777777" w:rsidR="00547F39" w:rsidRPr="00547F39" w:rsidRDefault="00547F39" w:rsidP="00547F39">
      <w:pPr>
        <w:pStyle w:val="Textebrut"/>
      </w:pPr>
      <w:hyperlink r:id="rId113" w:history="1">
        <w:r w:rsidRPr="00547F39">
          <w:rPr>
            <w:rStyle w:val="Lienhypertexte"/>
          </w:rPr>
          <w:t>https://www.ordre.pharmacien.fr/les-communications/focus-sur/les-actualites/dons-aux-populations-privees-de-medicaments-et-de-materiel-medical-ce-qu-il-est-possible-de-faire</w:t>
        </w:r>
      </w:hyperlink>
    </w:p>
    <w:p w14:paraId="731BA644" w14:textId="77777777" w:rsidR="006524E5" w:rsidRDefault="006524E5" w:rsidP="00067485">
      <w:pPr>
        <w:pStyle w:val="Textebrut"/>
      </w:pPr>
    </w:p>
    <w:p w14:paraId="6D321B18" w14:textId="77777777" w:rsidR="00547F39" w:rsidRPr="00547F39" w:rsidRDefault="00547F39" w:rsidP="00547F39">
      <w:pPr>
        <w:pStyle w:val="Textebrut"/>
        <w:rPr>
          <w:b/>
          <w:bCs/>
        </w:rPr>
      </w:pPr>
      <w:r w:rsidRPr="00547F39">
        <w:rPr>
          <w:b/>
          <w:bCs/>
        </w:rPr>
        <w:t>Rapports d'enquêtes de vigilance (CNOP, 12/03/2026).</w:t>
      </w:r>
    </w:p>
    <w:p w14:paraId="36464DC6" w14:textId="77777777" w:rsidR="00547F39" w:rsidRPr="00547F39" w:rsidRDefault="00547F39" w:rsidP="00547F39">
      <w:pPr>
        <w:pStyle w:val="Textebrut"/>
      </w:pPr>
      <w:r w:rsidRPr="00547F39">
        <w:t>Dans le cadre de l'engagement de l'ANSM en faveur du renforcement de la transparence et de l’accès à l’information pour tous, l'ANSM publie les résumés des rapports d’enquêtes nationales de pharmacovigilance et d’addictovigilance</w:t>
      </w:r>
    </w:p>
    <w:p w14:paraId="422267B1" w14:textId="77777777" w:rsidR="00547F39" w:rsidRPr="00547F39" w:rsidRDefault="00547F39" w:rsidP="00547F39">
      <w:pPr>
        <w:pStyle w:val="Textebrut"/>
      </w:pPr>
      <w:hyperlink r:id="rId114" w:history="1">
        <w:r w:rsidRPr="00547F39">
          <w:rPr>
            <w:rStyle w:val="Lienhypertexte"/>
          </w:rPr>
          <w:t>https://www.ordre.pharmacien.fr/les-communications/focus-sur/les-actualites/rapports-d-enquetes-de-vigilance</w:t>
        </w:r>
      </w:hyperlink>
    </w:p>
    <w:p w14:paraId="22BB8B6A" w14:textId="77777777" w:rsidR="00547F39" w:rsidRDefault="00547F39" w:rsidP="00067485">
      <w:pPr>
        <w:pStyle w:val="Textebrut"/>
      </w:pPr>
    </w:p>
    <w:p w14:paraId="5579A5DD" w14:textId="77777777" w:rsidR="00474F33" w:rsidRPr="00474F33" w:rsidRDefault="00474F33" w:rsidP="00474F33">
      <w:pPr>
        <w:pStyle w:val="Textebrut"/>
        <w:rPr>
          <w:b/>
          <w:bCs/>
        </w:rPr>
      </w:pPr>
      <w:r w:rsidRPr="00474F33">
        <w:rPr>
          <w:b/>
          <w:bCs/>
        </w:rPr>
        <w:t>Remise en bon état d’usage des DMUI : quels dispositifs concernés ? (CNOP, 12/03/2026).</w:t>
      </w:r>
    </w:p>
    <w:p w14:paraId="36DCF8B6" w14:textId="77777777" w:rsidR="00474F33" w:rsidRPr="00474F33" w:rsidRDefault="00474F33" w:rsidP="00474F33">
      <w:pPr>
        <w:pStyle w:val="Textebrut"/>
      </w:pPr>
      <w:r w:rsidRPr="00474F33">
        <w:t>Deux nouveaux arrêtés viennent respectivement préciser les conditions de remise en bon état d'usage et la liste des dispositifs médicaux à usage individuel (DMUI) pouvant en faire l’objet. Ces textes contribuent à l’engagement de la filière dans sa transition écologique</w:t>
      </w:r>
    </w:p>
    <w:p w14:paraId="563E2765" w14:textId="77777777" w:rsidR="00474F33" w:rsidRPr="00474F33" w:rsidRDefault="00474F33" w:rsidP="00474F33">
      <w:pPr>
        <w:pStyle w:val="Textebrut"/>
      </w:pPr>
      <w:hyperlink r:id="rId115" w:history="1">
        <w:r w:rsidRPr="00474F33">
          <w:rPr>
            <w:rStyle w:val="Lienhypertexte"/>
          </w:rPr>
          <w:t>https://www.ordre.pharmacien.fr/les-communications/focus-sur/les-actualites/remise-en-bon-etat-d-usage-des-dmui-quels-dispositifs-concernes</w:t>
        </w:r>
      </w:hyperlink>
    </w:p>
    <w:p w14:paraId="4EBE829D" w14:textId="77777777" w:rsidR="00547F39" w:rsidRDefault="00547F39" w:rsidP="00067485">
      <w:pPr>
        <w:pStyle w:val="Textebrut"/>
      </w:pPr>
    </w:p>
    <w:p w14:paraId="72A0CCDA" w14:textId="77777777" w:rsidR="0088650C" w:rsidRPr="0088650C" w:rsidRDefault="0088650C" w:rsidP="0088650C">
      <w:pPr>
        <w:pStyle w:val="Textebrut"/>
      </w:pPr>
      <w:r w:rsidRPr="0088650C">
        <w:t xml:space="preserve">Programme </w:t>
      </w:r>
      <w:proofErr w:type="spellStart"/>
      <w:r w:rsidRPr="0088650C">
        <w:t>CiTIQUE</w:t>
      </w:r>
      <w:proofErr w:type="spellEnd"/>
      <w:r w:rsidRPr="0088650C">
        <w:t xml:space="preserve"> : cartographie des espèces de tiques et des agents pathogènes qu’elles transmettent (ANSES, 10/03/2026).</w:t>
      </w:r>
    </w:p>
    <w:p w14:paraId="1DDFCB25" w14:textId="77777777" w:rsidR="0088650C" w:rsidRPr="0088650C" w:rsidRDefault="0088650C" w:rsidP="0088650C">
      <w:pPr>
        <w:pStyle w:val="Textebrut"/>
      </w:pPr>
      <w:r w:rsidRPr="0088650C">
        <w:t xml:space="preserve">En analysant 2 009 tiques envoyées par les citoyens entre 2017 et 2019 dans le cadre du programme </w:t>
      </w:r>
      <w:proofErr w:type="spellStart"/>
      <w:r w:rsidRPr="0088650C">
        <w:t>CiTIQUE</w:t>
      </w:r>
      <w:proofErr w:type="spellEnd"/>
      <w:r w:rsidRPr="0088650C">
        <w:t xml:space="preserve">, des scientifiques d’INRAE, de l’université de Lorraine, de </w:t>
      </w:r>
      <w:proofErr w:type="spellStart"/>
      <w:r w:rsidRPr="0088650C">
        <w:t>VetAgro</w:t>
      </w:r>
      <w:proofErr w:type="spellEnd"/>
      <w:r w:rsidRPr="0088650C">
        <w:t xml:space="preserve"> Sup et de l’Anses, ont cartographié la distribution spatiale des différentes espèces de tiques piqueuses d’humains en France, ainsi que celle des agents pathogènes qu’elles contiennent. Les résultats sont publiés dans la revue </w:t>
      </w:r>
      <w:proofErr w:type="spellStart"/>
      <w:r w:rsidRPr="0088650C">
        <w:t>Ticks</w:t>
      </w:r>
      <w:proofErr w:type="spellEnd"/>
      <w:r w:rsidRPr="0088650C">
        <w:t xml:space="preserve"> and </w:t>
      </w:r>
      <w:proofErr w:type="spellStart"/>
      <w:r w:rsidRPr="0088650C">
        <w:t>Tick</w:t>
      </w:r>
      <w:proofErr w:type="spellEnd"/>
      <w:r w:rsidRPr="0088650C">
        <w:t xml:space="preserve">-borne </w:t>
      </w:r>
      <w:proofErr w:type="spellStart"/>
      <w:r w:rsidRPr="0088650C">
        <w:t>Diseases</w:t>
      </w:r>
      <w:proofErr w:type="spellEnd"/>
      <w:r w:rsidRPr="0088650C">
        <w:t>.</w:t>
      </w:r>
    </w:p>
    <w:p w14:paraId="2D811F56" w14:textId="77777777" w:rsidR="0088650C" w:rsidRPr="0088650C" w:rsidRDefault="0088650C" w:rsidP="0088650C">
      <w:pPr>
        <w:pStyle w:val="Textebrut"/>
      </w:pPr>
      <w:r w:rsidRPr="0088650C">
        <w:t xml:space="preserve">Résultats de l’analyse des 2 009 tiques collectées par les citoyens contributeurs du programme </w:t>
      </w:r>
      <w:proofErr w:type="spellStart"/>
      <w:r w:rsidRPr="0088650C">
        <w:t>CiTIQUE</w:t>
      </w:r>
      <w:proofErr w:type="spellEnd"/>
      <w:r w:rsidRPr="0088650C">
        <w:t> :</w:t>
      </w:r>
    </w:p>
    <w:p w14:paraId="4D9BF85D" w14:textId="77777777" w:rsidR="0088650C" w:rsidRPr="0088650C" w:rsidRDefault="0088650C" w:rsidP="0088650C">
      <w:pPr>
        <w:pStyle w:val="Textebrut"/>
        <w:numPr>
          <w:ilvl w:val="0"/>
          <w:numId w:val="25"/>
        </w:numPr>
      </w:pPr>
      <w:r w:rsidRPr="0088650C">
        <w:t>27 % des tiques analysées sont porteuses d’au moins 1 agent pathogène pour l’humain</w:t>
      </w:r>
    </w:p>
    <w:p w14:paraId="7393E49E" w14:textId="77777777" w:rsidR="0088650C" w:rsidRPr="0088650C" w:rsidRDefault="0088650C" w:rsidP="0088650C">
      <w:pPr>
        <w:pStyle w:val="Textebrut"/>
        <w:numPr>
          <w:ilvl w:val="0"/>
          <w:numId w:val="25"/>
        </w:numPr>
      </w:pPr>
      <w:r w:rsidRPr="0088650C">
        <w:t xml:space="preserve">94 % des tiques analysées sont des Ixodes </w:t>
      </w:r>
      <w:proofErr w:type="spellStart"/>
      <w:r w:rsidRPr="0088650C">
        <w:t>ricinus</w:t>
      </w:r>
      <w:proofErr w:type="spellEnd"/>
      <w:r w:rsidRPr="0088650C">
        <w:t xml:space="preserve"> dont :</w:t>
      </w:r>
    </w:p>
    <w:p w14:paraId="0BB683A1" w14:textId="77777777" w:rsidR="0088650C" w:rsidRPr="0088650C" w:rsidRDefault="0088650C" w:rsidP="0088650C">
      <w:pPr>
        <w:pStyle w:val="Textebrut"/>
        <w:numPr>
          <w:ilvl w:val="1"/>
          <w:numId w:val="25"/>
        </w:numPr>
      </w:pPr>
      <w:r w:rsidRPr="0088650C">
        <w:t xml:space="preserve">15,4 % sont porteuses de Borrelia burgdorferi </w:t>
      </w:r>
      <w:proofErr w:type="spellStart"/>
      <w:r w:rsidRPr="0088650C">
        <w:t>s.l</w:t>
      </w:r>
      <w:proofErr w:type="spellEnd"/>
      <w:r w:rsidRPr="0088650C">
        <w:t>., bactéries responsables de la maladie de Lyme,</w:t>
      </w:r>
    </w:p>
    <w:p w14:paraId="73E45F46" w14:textId="77777777" w:rsidR="0088650C" w:rsidRPr="0088650C" w:rsidRDefault="0088650C" w:rsidP="0088650C">
      <w:pPr>
        <w:pStyle w:val="Textebrut"/>
        <w:numPr>
          <w:ilvl w:val="1"/>
          <w:numId w:val="25"/>
        </w:numPr>
      </w:pPr>
      <w:r w:rsidRPr="0088650C">
        <w:t xml:space="preserve">7,1 % sont porteuses de </w:t>
      </w:r>
      <w:proofErr w:type="spellStart"/>
      <w:r w:rsidRPr="0088650C">
        <w:t>Anaplasma</w:t>
      </w:r>
      <w:proofErr w:type="spellEnd"/>
      <w:r w:rsidRPr="0088650C">
        <w:t xml:space="preserve"> </w:t>
      </w:r>
      <w:proofErr w:type="spellStart"/>
      <w:r w:rsidRPr="0088650C">
        <w:t>phagocytophilum</w:t>
      </w:r>
      <w:proofErr w:type="spellEnd"/>
      <w:r w:rsidRPr="0088650C">
        <w:t>, bactérie responsable de l’</w:t>
      </w:r>
      <w:proofErr w:type="spellStart"/>
      <w:r w:rsidRPr="0088650C">
        <w:t>anaplasmose</w:t>
      </w:r>
      <w:proofErr w:type="spellEnd"/>
      <w:r w:rsidRPr="0088650C">
        <w:t xml:space="preserve"> granulocytaire,</w:t>
      </w:r>
    </w:p>
    <w:p w14:paraId="1B27EB94" w14:textId="77777777" w:rsidR="0088650C" w:rsidRPr="0088650C" w:rsidRDefault="0088650C" w:rsidP="0088650C">
      <w:pPr>
        <w:pStyle w:val="Textebrut"/>
        <w:numPr>
          <w:ilvl w:val="1"/>
          <w:numId w:val="25"/>
        </w:numPr>
      </w:pPr>
      <w:r w:rsidRPr="0088650C">
        <w:t xml:space="preserve">2,9 % sont porteuses de </w:t>
      </w:r>
      <w:proofErr w:type="spellStart"/>
      <w:r w:rsidRPr="0088650C">
        <w:t>Neoehrlichia</w:t>
      </w:r>
      <w:proofErr w:type="spellEnd"/>
      <w:r w:rsidRPr="0088650C">
        <w:t xml:space="preserve"> </w:t>
      </w:r>
      <w:proofErr w:type="spellStart"/>
      <w:r w:rsidRPr="0088650C">
        <w:t>mikurensis</w:t>
      </w:r>
      <w:proofErr w:type="spellEnd"/>
      <w:r w:rsidRPr="0088650C">
        <w:t xml:space="preserve">, bactérie responsable de la </w:t>
      </w:r>
      <w:proofErr w:type="spellStart"/>
      <w:r w:rsidRPr="0088650C">
        <w:t>neoehrlichiose</w:t>
      </w:r>
      <w:proofErr w:type="spellEnd"/>
    </w:p>
    <w:p w14:paraId="65855D03" w14:textId="77777777" w:rsidR="0088650C" w:rsidRPr="0088650C" w:rsidRDefault="0088650C" w:rsidP="0088650C">
      <w:pPr>
        <w:pStyle w:val="Textebrut"/>
      </w:pPr>
      <w:hyperlink r:id="rId116" w:history="1">
        <w:r w:rsidRPr="0088650C">
          <w:rPr>
            <w:rStyle w:val="Lienhypertexte"/>
          </w:rPr>
          <w:t>https://www.anses.fr/fr/content/programme-citique-cartographie-des-especes-de-tiques-et-des-agents-pathogenes-quelles</w:t>
        </w:r>
      </w:hyperlink>
    </w:p>
    <w:p w14:paraId="2788927E" w14:textId="77777777" w:rsidR="00474F33" w:rsidRDefault="00474F33" w:rsidP="00067485">
      <w:pPr>
        <w:pStyle w:val="Textebrut"/>
      </w:pPr>
    </w:p>
    <w:p w14:paraId="6C289957" w14:textId="77777777" w:rsidR="00BE7A2F" w:rsidRPr="00BE7A2F" w:rsidRDefault="00BE7A2F" w:rsidP="00BE7A2F">
      <w:pPr>
        <w:pStyle w:val="Textebrut"/>
        <w:rPr>
          <w:b/>
          <w:bCs/>
        </w:rPr>
      </w:pPr>
      <w:r w:rsidRPr="00BE7A2F">
        <w:rPr>
          <w:b/>
          <w:bCs/>
        </w:rPr>
        <w:t>HAD : quel rôle et quelle rémunération pour le pharmacien ? (Le Moniteur des pharmacies, 12/03/2026). Article réservé aux abonnés (ou F9).</w:t>
      </w:r>
    </w:p>
    <w:p w14:paraId="6C8F9690" w14:textId="77777777" w:rsidR="00BE7A2F" w:rsidRPr="00BE7A2F" w:rsidRDefault="00BE7A2F" w:rsidP="00BE7A2F">
      <w:pPr>
        <w:pStyle w:val="Textebrut"/>
      </w:pPr>
      <w:r w:rsidRPr="00BE7A2F">
        <w:t>Conciliation médicamenteuse, analyse pharmaceutique de prescriptions issues de la réserve hospitalière, participation aux réunions d’entrée du patient… Les négociations engagées avec la Fédération nationale des établissements d’hospitalisation à domicile ouvrent une séquence déterminante pour la reconnaissance économique des missions officinales. Des montants sont désormais posés sur la table. Reste à savoir s’ils reflètent réellement la technicité et le temps mobilisé</w:t>
      </w:r>
    </w:p>
    <w:p w14:paraId="5B900B2C" w14:textId="77777777" w:rsidR="00BE7A2F" w:rsidRPr="00BE7A2F" w:rsidRDefault="00BE7A2F" w:rsidP="00BE7A2F">
      <w:pPr>
        <w:pStyle w:val="Textebrut"/>
      </w:pPr>
      <w:hyperlink r:id="rId117" w:history="1">
        <w:r w:rsidRPr="00BE7A2F">
          <w:rPr>
            <w:rStyle w:val="Lienhypertexte"/>
          </w:rPr>
          <w:t>https://www.lemoniteurdespharmacies.fr/profession/interpro/had-quel-role-et-quelle-remuneration-pour-le-pharmacien</w:t>
        </w:r>
      </w:hyperlink>
    </w:p>
    <w:p w14:paraId="0D6EFE14" w14:textId="77777777" w:rsidR="0088650C" w:rsidRDefault="0088650C" w:rsidP="00067485">
      <w:pPr>
        <w:pStyle w:val="Textebrut"/>
      </w:pPr>
    </w:p>
    <w:p w14:paraId="286F7CB1" w14:textId="77777777" w:rsidR="004626C9" w:rsidRPr="004626C9" w:rsidRDefault="004626C9" w:rsidP="004626C9">
      <w:pPr>
        <w:pStyle w:val="Textebrut"/>
        <w:rPr>
          <w:b/>
          <w:bCs/>
        </w:rPr>
      </w:pPr>
      <w:r w:rsidRPr="004626C9">
        <w:rPr>
          <w:b/>
          <w:bCs/>
        </w:rPr>
        <w:t>Passerelle officine-hôpital : verra-t-elle le jour d’ici l’été ? (Le Moniteur des pharmacies, 15/03/2026).</w:t>
      </w:r>
    </w:p>
    <w:p w14:paraId="580F6BEA" w14:textId="77777777" w:rsidR="004626C9" w:rsidRPr="004626C9" w:rsidRDefault="004626C9" w:rsidP="004626C9">
      <w:pPr>
        <w:pStyle w:val="Textebrut"/>
      </w:pPr>
      <w:r w:rsidRPr="004626C9">
        <w:t>La pénurie de pharmaciens hospitaliers s’installe durablement dans certains territoires, avec des répercussions particulièrement visibles dans les pharmacies à usage intérieur (PUI) intervenant en établissements d’hébergement pour personnes âgées dépendantes (</w:t>
      </w:r>
      <w:proofErr w:type="spellStart"/>
      <w:r w:rsidRPr="004626C9">
        <w:t>Ehpad</w:t>
      </w:r>
      <w:proofErr w:type="spellEnd"/>
      <w:r w:rsidRPr="004626C9">
        <w:t>). Pour y répondre, le ministère de la Santé a lancé une mission express sur la création d’une passerelle entre officines et pharmacies à usage intérieur. Les premières recommandations sont attendues d’ici l’été. Une urgence assumée</w:t>
      </w:r>
    </w:p>
    <w:p w14:paraId="62ABD323" w14:textId="77777777" w:rsidR="004626C9" w:rsidRPr="004626C9" w:rsidRDefault="004626C9" w:rsidP="004626C9">
      <w:pPr>
        <w:pStyle w:val="Textebrut"/>
      </w:pPr>
      <w:hyperlink r:id="rId118" w:history="1">
        <w:r w:rsidRPr="004626C9">
          <w:rPr>
            <w:rStyle w:val="Lienhypertexte"/>
          </w:rPr>
          <w:t>https://www.lemoniteurdespharmacies.fr/profession/socio-professionnel/passerelle-officine-hopital-verra-t-elle-le-jour-dici-lete</w:t>
        </w:r>
      </w:hyperlink>
    </w:p>
    <w:p w14:paraId="580A3197" w14:textId="77777777" w:rsidR="00BE7A2F" w:rsidRDefault="00BE7A2F" w:rsidP="00067485">
      <w:pPr>
        <w:pStyle w:val="Textebrut"/>
      </w:pPr>
    </w:p>
    <w:p w14:paraId="4B29BE0F" w14:textId="77777777" w:rsidR="00DF7900" w:rsidRPr="00DF7900" w:rsidRDefault="00DF7900" w:rsidP="00DF7900">
      <w:pPr>
        <w:pStyle w:val="Textebrut"/>
        <w:rPr>
          <w:b/>
          <w:bCs/>
        </w:rPr>
      </w:pPr>
      <w:r w:rsidRPr="00DF7900">
        <w:rPr>
          <w:b/>
          <w:bCs/>
        </w:rPr>
        <w:lastRenderedPageBreak/>
        <w:t>Faits saillants de la réunion du Comité d'évaluation des risques en matière de pharmacovigilance (PRAC) du 9 au 12 mars 2026 (EMA, 13/03/2026, en anglais).</w:t>
      </w:r>
    </w:p>
    <w:p w14:paraId="1B6D24B0" w14:textId="77777777" w:rsidR="00DF7900" w:rsidRPr="00DF7900" w:rsidRDefault="00DF7900" w:rsidP="00DF7900">
      <w:pPr>
        <w:pStyle w:val="Textebrut"/>
      </w:pPr>
      <w:r w:rsidRPr="00DF7900">
        <w:t xml:space="preserve">Le PRAC met en garde contre le risque connu de méningite aseptique avec le vaccin contre le chikungunya </w:t>
      </w:r>
      <w:proofErr w:type="spellStart"/>
      <w:r w:rsidRPr="00DF7900">
        <w:t>Ixchiq</w:t>
      </w:r>
      <w:proofErr w:type="spellEnd"/>
    </w:p>
    <w:p w14:paraId="4525223E" w14:textId="77777777" w:rsidR="00DF7900" w:rsidRPr="00DF7900" w:rsidRDefault="00DF7900" w:rsidP="00DF7900">
      <w:pPr>
        <w:pStyle w:val="Textebrut"/>
      </w:pPr>
      <w:hyperlink r:id="rId119" w:history="1">
        <w:r w:rsidRPr="00DF7900">
          <w:rPr>
            <w:rStyle w:val="Lienhypertexte"/>
          </w:rPr>
          <w:t>https://www.ema.europa.eu/en/news/meeting-highlights-pharmacovigilance-risk-assessment-committee-prac-9-12-march-2026</w:t>
        </w:r>
      </w:hyperlink>
    </w:p>
    <w:p w14:paraId="47057CAE" w14:textId="77777777" w:rsidR="00F55BAF" w:rsidRPr="00DE29EA" w:rsidRDefault="00F55BAF" w:rsidP="00F55BAF">
      <w:pPr>
        <w:pStyle w:val="Textebrut"/>
        <w:rPr>
          <w:b/>
          <w:bCs/>
        </w:rPr>
      </w:pPr>
      <w:r w:rsidRPr="00DE29EA">
        <w:rPr>
          <w:b/>
          <w:bCs/>
        </w:rPr>
        <w:t>Retour d’information sur le PRAC de mars 2026 (9 - 12 mars) (ANSM, 26/03/2026).</w:t>
      </w:r>
    </w:p>
    <w:p w14:paraId="388D05F0" w14:textId="77777777" w:rsidR="00F55BAF" w:rsidRPr="00DE29EA" w:rsidRDefault="00F55BAF" w:rsidP="00F55BAF">
      <w:pPr>
        <w:pStyle w:val="Textebrut"/>
      </w:pPr>
      <w:r w:rsidRPr="00DE29EA">
        <w:t xml:space="preserve">Le PRAC met en garde contre le risque connu de méningite aseptique avec le vaccin </w:t>
      </w:r>
      <w:proofErr w:type="spellStart"/>
      <w:r w:rsidRPr="00DE29EA">
        <w:t>Ixchiq</w:t>
      </w:r>
      <w:proofErr w:type="spellEnd"/>
      <w:r w:rsidRPr="00DE29EA">
        <w:t xml:space="preserve"> contre le chikungunya. Mise à jour des informations sur le produit pour refléter les données récentes</w:t>
      </w:r>
    </w:p>
    <w:p w14:paraId="1529A327" w14:textId="77777777" w:rsidR="00F55BAF" w:rsidRPr="00DE29EA" w:rsidRDefault="00F55BAF" w:rsidP="00F55BAF">
      <w:pPr>
        <w:pStyle w:val="Textebrut"/>
      </w:pPr>
      <w:hyperlink r:id="rId120" w:history="1">
        <w:r w:rsidRPr="00DE29EA">
          <w:rPr>
            <w:rStyle w:val="Lienhypertexte"/>
          </w:rPr>
          <w:t>https://ansm.sante.fr/actualites/retour-dinformation-sur-le-prac</w:t>
        </w:r>
      </w:hyperlink>
    </w:p>
    <w:p w14:paraId="5DBC5581" w14:textId="77777777" w:rsidR="004626C9" w:rsidRDefault="004626C9" w:rsidP="00067485">
      <w:pPr>
        <w:pStyle w:val="Textebrut"/>
      </w:pPr>
    </w:p>
    <w:p w14:paraId="12DDC70E" w14:textId="77777777" w:rsidR="00096DE5" w:rsidRPr="00096DE5" w:rsidRDefault="00096DE5" w:rsidP="00096DE5">
      <w:pPr>
        <w:pStyle w:val="Textebrut"/>
        <w:rPr>
          <w:b/>
          <w:bCs/>
        </w:rPr>
      </w:pPr>
      <w:r w:rsidRPr="00096DE5">
        <w:rPr>
          <w:b/>
          <w:bCs/>
        </w:rPr>
        <w:t>Missions de contrôle et d'inspection : les bons réflexes à adopter (direction interministérielle de la transformation publique, 03/03/2026).</w:t>
      </w:r>
    </w:p>
    <w:p w14:paraId="612A20B4" w14:textId="77777777" w:rsidR="00096DE5" w:rsidRPr="00096DE5" w:rsidRDefault="00096DE5" w:rsidP="00096DE5">
      <w:pPr>
        <w:pStyle w:val="Textebrut"/>
      </w:pPr>
      <w:r w:rsidRPr="00096DE5">
        <w:t>Élaborées pour les missions de contrôle ou d'évaluation, les fiches pratiques aident les agents à améliorer leurs conduites de projets en les aidant à repérer les biais cognitifs et organisationnels</w:t>
      </w:r>
    </w:p>
    <w:p w14:paraId="28357135" w14:textId="77777777" w:rsidR="00096DE5" w:rsidRPr="00096DE5" w:rsidRDefault="00096DE5" w:rsidP="00096DE5">
      <w:pPr>
        <w:pStyle w:val="Textebrut"/>
      </w:pPr>
      <w:hyperlink r:id="rId121" w:history="1">
        <w:r w:rsidRPr="00096DE5">
          <w:rPr>
            <w:rStyle w:val="Lienhypertexte"/>
          </w:rPr>
          <w:t>https://www.modernisation.gouv.fr/campus-de-la-transformation-publique/catalogue-de-ressources/outil/missions-de-controle-et</w:t>
        </w:r>
      </w:hyperlink>
    </w:p>
    <w:p w14:paraId="6F08738F" w14:textId="77777777" w:rsidR="00096DE5" w:rsidRDefault="00096DE5" w:rsidP="00067485">
      <w:pPr>
        <w:pStyle w:val="Textebrut"/>
      </w:pPr>
    </w:p>
    <w:p w14:paraId="1611C2FF" w14:textId="77777777" w:rsidR="00D57780" w:rsidRPr="00D57780" w:rsidRDefault="00D57780" w:rsidP="00D57780">
      <w:pPr>
        <w:pStyle w:val="Textebrut"/>
        <w:rPr>
          <w:b/>
          <w:bCs/>
        </w:rPr>
      </w:pPr>
      <w:r w:rsidRPr="00D57780">
        <w:rPr>
          <w:b/>
          <w:bCs/>
        </w:rPr>
        <w:t xml:space="preserve">Après la pression de sélection, la dissémination des bactéries résistantes est le 2e moteur de la résistance acquise des bactéries aux antibiotiques (Communiqué </w:t>
      </w:r>
      <w:proofErr w:type="spellStart"/>
      <w:r w:rsidRPr="00D57780">
        <w:rPr>
          <w:b/>
          <w:bCs/>
        </w:rPr>
        <w:t>hepta</w:t>
      </w:r>
      <w:proofErr w:type="spellEnd"/>
      <w:r w:rsidRPr="00D57780">
        <w:rPr>
          <w:b/>
          <w:bCs/>
        </w:rPr>
        <w:t>-académique, 16/03/2026).</w:t>
      </w:r>
    </w:p>
    <w:p w14:paraId="42725DF8" w14:textId="77777777" w:rsidR="00D57780" w:rsidRPr="00D57780" w:rsidRDefault="00D57780" w:rsidP="00D57780">
      <w:pPr>
        <w:pStyle w:val="Textebrut"/>
      </w:pPr>
      <w:r w:rsidRPr="00D57780">
        <w:t xml:space="preserve">La résistance aux antibiotiques ne se développe pas seulement sous l’effet de leur utilisation : elle se propage aussi activement. Dans ce quatrième épisode, le Groupe de veille </w:t>
      </w:r>
      <w:proofErr w:type="spellStart"/>
      <w:r w:rsidRPr="00D57780">
        <w:t>hepta</w:t>
      </w:r>
      <w:proofErr w:type="spellEnd"/>
      <w:r w:rsidRPr="00D57780">
        <w:t>-académique explique comment la dissémination des bactéries résistantes et de leurs gènes constitue le deuxième moteur majeur de l’antibiorésistance. Entre humains, animaux et environnement, ces circulations invisibles transforment la résistance en un défi global. Comprendre ces mécanismes est essentiel pour prévenir et contenir cette menace sanitaire mondiale</w:t>
      </w:r>
    </w:p>
    <w:p w14:paraId="388BC8D0" w14:textId="77777777" w:rsidR="00D57780" w:rsidRPr="00D57780" w:rsidRDefault="00D57780" w:rsidP="00D57780">
      <w:pPr>
        <w:pStyle w:val="Textebrut"/>
      </w:pPr>
      <w:hyperlink r:id="rId122" w:history="1">
        <w:r w:rsidRPr="00D57780">
          <w:rPr>
            <w:rStyle w:val="Lienhypertexte"/>
          </w:rPr>
          <w:t>https://www.acadpharm.org/dos_public/EPISODE_4_COMMUNIQUE___TOUS_ACTEURS_DE_LA_RESISTANCE_AUX_ANTIMICROBIENS___GV_HEPTA_ACADEMIQUE___MARS_2026.PDF</w:t>
        </w:r>
      </w:hyperlink>
    </w:p>
    <w:p w14:paraId="44CFFBFF" w14:textId="77777777" w:rsidR="00096DE5" w:rsidRDefault="00096DE5" w:rsidP="00067485">
      <w:pPr>
        <w:pStyle w:val="Textebrut"/>
      </w:pPr>
    </w:p>
    <w:p w14:paraId="160F0B94" w14:textId="77777777" w:rsidR="00D57780" w:rsidRPr="00D57780" w:rsidRDefault="00D57780" w:rsidP="00D57780">
      <w:pPr>
        <w:pStyle w:val="Textebrut"/>
        <w:rPr>
          <w:b/>
          <w:bCs/>
        </w:rPr>
      </w:pPr>
      <w:r w:rsidRPr="00D57780">
        <w:rPr>
          <w:b/>
          <w:bCs/>
        </w:rPr>
        <w:t>Vaccins grippe stockés chez les autres effecteurs : possible dès cet automne ou plus tard ? (Le Quotidien du pharmacien, 16/03/2026).</w:t>
      </w:r>
    </w:p>
    <w:p w14:paraId="5A3BF90B" w14:textId="77777777" w:rsidR="00D57780" w:rsidRPr="00D57780" w:rsidRDefault="00D57780" w:rsidP="00D57780">
      <w:pPr>
        <w:pStyle w:val="Textebrut"/>
      </w:pPr>
      <w:r w:rsidRPr="00D57780">
        <w:t>Adopté dans le cadre de la dernière loi de financement de la Sécurité sociale (LFSS), l’article 55 offre la possibilité aux autres effecteurs que les pharmaciens de stocker des vaccins antigrippaux dans leurs cabinets et pourrait théoriquement s’appliquer dès la prochaine campagne de vaccination. Ces dernières semaines, la direction générale de l’offre de soins (DGOS) a toutefois confirmé oralement aux syndicats que ce délai ne serait pas tenable. Une réponse écrite du gouvernement a cependant remis une part de doute sur cette affirmation…</w:t>
      </w:r>
    </w:p>
    <w:p w14:paraId="49CDF163" w14:textId="77777777" w:rsidR="00D57780" w:rsidRPr="00D57780" w:rsidRDefault="00D57780" w:rsidP="00D57780">
      <w:pPr>
        <w:pStyle w:val="Textebrut"/>
      </w:pPr>
      <w:hyperlink r:id="rId123" w:history="1">
        <w:r w:rsidRPr="00D57780">
          <w:rPr>
            <w:rStyle w:val="Lienhypertexte"/>
          </w:rPr>
          <w:t>https://www.lequotidiendupharmacien.fr/exercice-pro/politique-de-sante/vaccins-grippe-stockes-chez-les-autres-effecteurs-possible-des-cet-automne-ou-plus-tard</w:t>
        </w:r>
      </w:hyperlink>
    </w:p>
    <w:p w14:paraId="6FC640CB" w14:textId="77777777" w:rsidR="00DF7900" w:rsidRDefault="00DF7900" w:rsidP="00067485">
      <w:pPr>
        <w:pStyle w:val="Textebrut"/>
      </w:pPr>
    </w:p>
    <w:p w14:paraId="78542099" w14:textId="77777777" w:rsidR="00DA1963" w:rsidRPr="00DA1963" w:rsidRDefault="00DA1963" w:rsidP="00DA1963">
      <w:pPr>
        <w:pStyle w:val="Textebrut"/>
        <w:rPr>
          <w:b/>
          <w:bCs/>
        </w:rPr>
      </w:pPr>
      <w:r w:rsidRPr="00DA1963">
        <w:rPr>
          <w:b/>
          <w:bCs/>
        </w:rPr>
        <w:t>Médicaments en rupture ou en tension : quelle prise en charge des préparations magistrales ? (</w:t>
      </w:r>
      <w:proofErr w:type="gramStart"/>
      <w:r w:rsidRPr="00DA1963">
        <w:rPr>
          <w:b/>
          <w:bCs/>
        </w:rPr>
        <w:t>ameli.fr</w:t>
      </w:r>
      <w:proofErr w:type="gramEnd"/>
      <w:r w:rsidRPr="00DA1963">
        <w:rPr>
          <w:b/>
          <w:bCs/>
        </w:rPr>
        <w:t>, 17/03/2026).</w:t>
      </w:r>
    </w:p>
    <w:p w14:paraId="4E7389BD" w14:textId="77777777" w:rsidR="00DA1963" w:rsidRPr="00DA1963" w:rsidRDefault="00DA1963" w:rsidP="00DA1963">
      <w:pPr>
        <w:pStyle w:val="Textebrut"/>
      </w:pPr>
      <w:r w:rsidRPr="00DA1963">
        <w:t>Afin d’assurer la continuité des traitements en cas de rupture de stock ou de tension d’approvisionnement de certains médicaments - dont l’indisponibilité pourrait entraîner un risque de santé publique -, le recours à des préparations magistrales peut être envisagé de manière provisoire.</w:t>
      </w:r>
    </w:p>
    <w:p w14:paraId="4177F0C0" w14:textId="77777777" w:rsidR="00DA1963" w:rsidRPr="00DA1963" w:rsidRDefault="00DA1963" w:rsidP="00DA1963">
      <w:pPr>
        <w:pStyle w:val="Textebrut"/>
      </w:pPr>
      <w:r w:rsidRPr="00DA1963">
        <w:t>Dans ces situations, l’Agence nationale de sécurité du médicament et des produits de santé (ANSM) peut publier une recommandation permettant au pharmacien de remplacer la spécialité indisponible par une préparation magistrale.  La prise en charge de ces préparations par l’Assurance Maladie repose sur un arrêté des ministres chargés de la santé et de la Sécurité sociale, qui fixe le tarif servant de base au remboursement ainsi que le prix de vente au public</w:t>
      </w:r>
    </w:p>
    <w:p w14:paraId="315BCE77" w14:textId="77777777" w:rsidR="00DA1963" w:rsidRPr="00DA1963" w:rsidRDefault="00DA1963" w:rsidP="00DA1963">
      <w:pPr>
        <w:pStyle w:val="Textebrut"/>
      </w:pPr>
      <w:hyperlink r:id="rId124" w:history="1">
        <w:r w:rsidRPr="00DA1963">
          <w:rPr>
            <w:rStyle w:val="Lienhypertexte"/>
          </w:rPr>
          <w:t>https://www.ameli.fr/pharmacien/actualites/medicaments-en-rupture-ou-en-tension-quelle-prise-en-charge-des-preparations-magistrales</w:t>
        </w:r>
      </w:hyperlink>
    </w:p>
    <w:p w14:paraId="64328657" w14:textId="77777777" w:rsidR="00582626" w:rsidRPr="00582626" w:rsidRDefault="00582626" w:rsidP="00582626">
      <w:pPr>
        <w:pStyle w:val="Textebrut"/>
      </w:pPr>
      <w:r w:rsidRPr="00582626">
        <w:rPr>
          <w:b/>
          <w:bCs/>
        </w:rPr>
        <w:t>Remboursement des préparations magistrales : les syndicats montent au créneau (Le Moniteur des pharmacies, 18/03/2026).</w:t>
      </w:r>
      <w:r w:rsidRPr="00582626">
        <w:t xml:space="preserve"> Article réservé aux abonnés (ou F9).</w:t>
      </w:r>
    </w:p>
    <w:p w14:paraId="01589246" w14:textId="77777777" w:rsidR="00582626" w:rsidRPr="00582626" w:rsidRDefault="00582626" w:rsidP="00582626">
      <w:pPr>
        <w:pStyle w:val="Textebrut"/>
      </w:pPr>
      <w:r w:rsidRPr="00582626">
        <w:lastRenderedPageBreak/>
        <w:t>La prise en charge des préparations magistrales par l’Assurance maladie est au cœur d’un débat explosif opposant syndicats, avocats et autorités sanitaires, dans un contexte de flou réglementaire persistant</w:t>
      </w:r>
    </w:p>
    <w:p w14:paraId="29184B4B" w14:textId="3DF032AA" w:rsidR="00D57780" w:rsidRDefault="00582626" w:rsidP="00582626">
      <w:pPr>
        <w:pStyle w:val="Textebrut"/>
      </w:pPr>
      <w:hyperlink r:id="rId125" w:history="1">
        <w:r w:rsidRPr="00582626">
          <w:rPr>
            <w:rStyle w:val="Lienhypertexte"/>
          </w:rPr>
          <w:t>https://www.lemoniteurdespharmacies.fr/legislation/dispensation/remboursement-des-preparations-magistrales-les-syndicats-montent-au-creneau</w:t>
        </w:r>
      </w:hyperlink>
    </w:p>
    <w:p w14:paraId="478EB5E9" w14:textId="77777777" w:rsidR="00582626" w:rsidRDefault="00582626" w:rsidP="00582626">
      <w:pPr>
        <w:pStyle w:val="Textebrut"/>
      </w:pPr>
    </w:p>
    <w:p w14:paraId="63526DC5" w14:textId="77777777" w:rsidR="00BA5932" w:rsidRPr="00BA5932" w:rsidRDefault="00BA5932" w:rsidP="00BA5932">
      <w:pPr>
        <w:pStyle w:val="Textebrut"/>
        <w:rPr>
          <w:b/>
          <w:bCs/>
        </w:rPr>
      </w:pPr>
      <w:r w:rsidRPr="00BA5932">
        <w:rPr>
          <w:b/>
          <w:bCs/>
        </w:rPr>
        <w:t>Des prix à la baisse sur un réseau en contraction (Le Quotidien du pharmacien, 17/03/2026).</w:t>
      </w:r>
    </w:p>
    <w:p w14:paraId="6C49FF26" w14:textId="77777777" w:rsidR="00BA5932" w:rsidRPr="00BA5932" w:rsidRDefault="00BA5932" w:rsidP="00BA5932">
      <w:pPr>
        <w:pStyle w:val="Textebrut"/>
      </w:pPr>
      <w:r w:rsidRPr="00BA5932">
        <w:t>Alors que chaque jour ouvré, une pharmacie ferme ses portes, les prix de cessions en euros se sont légèrement infléchis, selon les statistiques CGP pour 2025. Toutefois, ils représentent 7,24 l’EBE en 2025 contre 7,10 un an plus tôt. Signe que le premier indicateur de valorisation est la rentabilité</w:t>
      </w:r>
    </w:p>
    <w:p w14:paraId="5BA74CE7" w14:textId="6DCE33D0" w:rsidR="00DA1963" w:rsidRDefault="00BA5932" w:rsidP="00BA5932">
      <w:pPr>
        <w:pStyle w:val="Textebrut"/>
      </w:pPr>
      <w:hyperlink r:id="rId126" w:history="1">
        <w:r w:rsidRPr="00BA5932">
          <w:rPr>
            <w:rStyle w:val="Lienhypertexte"/>
          </w:rPr>
          <w:t>https://www.lequotidiendupharmacien.fr/exercice-pro/des-prix-la-baisse-sur-un-reseau-en-contraction</w:t>
        </w:r>
      </w:hyperlink>
    </w:p>
    <w:p w14:paraId="172B1844" w14:textId="77777777" w:rsidR="00BA5932" w:rsidRDefault="00BA5932" w:rsidP="00BA5932">
      <w:pPr>
        <w:pStyle w:val="Textebrut"/>
      </w:pPr>
    </w:p>
    <w:p w14:paraId="7DBF4B43" w14:textId="77777777" w:rsidR="00D220CC" w:rsidRPr="00D220CC" w:rsidRDefault="00D220CC" w:rsidP="00D220CC">
      <w:pPr>
        <w:pStyle w:val="Textebrut"/>
        <w:rPr>
          <w:b/>
          <w:bCs/>
        </w:rPr>
      </w:pPr>
      <w:r w:rsidRPr="00D220CC">
        <w:rPr>
          <w:b/>
          <w:bCs/>
        </w:rPr>
        <w:t>Accès au soin : près de 73 % des Français disent avoir renoncé à un rendez-vous depuis cinq ans en raison du délai trop long, du coût ou de la distance (Le Monde, 17/03/2026).</w:t>
      </w:r>
    </w:p>
    <w:p w14:paraId="2EB75575" w14:textId="77777777" w:rsidR="00D220CC" w:rsidRPr="00D220CC" w:rsidRDefault="00D220CC" w:rsidP="00D220CC">
      <w:pPr>
        <w:pStyle w:val="Textebrut"/>
      </w:pPr>
      <w:r w:rsidRPr="00D220CC">
        <w:t xml:space="preserve">« L’accès aux soins continue de se dégrader et il est urgent d’avoir une vision à plus long terme », a déclaré </w:t>
      </w:r>
      <w:proofErr w:type="spellStart"/>
      <w:r w:rsidRPr="00D220CC">
        <w:t>Zaynab</w:t>
      </w:r>
      <w:proofErr w:type="spellEnd"/>
      <w:r w:rsidRPr="00D220CC">
        <w:t xml:space="preserve"> </w:t>
      </w:r>
      <w:proofErr w:type="spellStart"/>
      <w:r w:rsidRPr="00D220CC">
        <w:t>Riet</w:t>
      </w:r>
      <w:proofErr w:type="spellEnd"/>
      <w:r w:rsidRPr="00D220CC">
        <w:t>, déléguée générale de la Fédération hospitalière de France, appelant les candidats à la présidentielle à se saisir de ce thème</w:t>
      </w:r>
    </w:p>
    <w:p w14:paraId="4511BC9F" w14:textId="4A5636C1" w:rsidR="00BA5932" w:rsidRDefault="00D220CC" w:rsidP="00D220CC">
      <w:pPr>
        <w:pStyle w:val="Textebrut"/>
      </w:pPr>
      <w:hyperlink r:id="rId127" w:history="1">
        <w:r w:rsidRPr="00D220CC">
          <w:rPr>
            <w:rStyle w:val="Lienhypertexte"/>
          </w:rPr>
          <w:t>https://www.lemonde.fr/societe/article/2026/03/17/acces-au-soin-alors-que-les-delais-pour-obtenir-un-rendez-vous-s-allongent-73-des-francais-disent-avoir-renonce-a-un-soin-dans-les-cinq-dernieres-annees_6671700_3224.html</w:t>
        </w:r>
      </w:hyperlink>
    </w:p>
    <w:p w14:paraId="7221C446" w14:textId="77777777" w:rsidR="00D220CC" w:rsidRDefault="00D220CC" w:rsidP="00D220CC">
      <w:pPr>
        <w:pStyle w:val="Textebrut"/>
      </w:pPr>
    </w:p>
    <w:p w14:paraId="221CE1FF" w14:textId="27BE7B1D" w:rsidR="00045E34" w:rsidRPr="00045E34" w:rsidRDefault="00CB5CE2" w:rsidP="00045E34">
      <w:pPr>
        <w:pStyle w:val="Textebrut"/>
      </w:pPr>
      <w:r w:rsidRPr="00045E34">
        <w:rPr>
          <w:b/>
          <w:bCs/>
        </w:rPr>
        <w:t>Médicaments</w:t>
      </w:r>
      <w:r w:rsidR="00045E34" w:rsidRPr="00045E34">
        <w:rPr>
          <w:b/>
          <w:bCs/>
        </w:rPr>
        <w:t xml:space="preserve"> cоûtеuх : la prise de risque en </w:t>
      </w:r>
      <w:proofErr w:type="spellStart"/>
      <w:r w:rsidR="00045E34" w:rsidRPr="00045E34">
        <w:rPr>
          <w:b/>
          <w:bCs/>
        </w:rPr>
        <w:t>vaut-elle</w:t>
      </w:r>
      <w:proofErr w:type="spellEnd"/>
      <w:r w:rsidR="00045E34" w:rsidRPr="00045E34">
        <w:rPr>
          <w:b/>
          <w:bCs/>
        </w:rPr>
        <w:t xml:space="preserve"> vraiment la chandelle ? (Le Moniteur des pharmacies, 17/03/2026).</w:t>
      </w:r>
      <w:r w:rsidR="00045E34" w:rsidRPr="00045E34">
        <w:t xml:space="preserve"> Article réservé aux abonnés (ou F9).</w:t>
      </w:r>
    </w:p>
    <w:p w14:paraId="4916C203" w14:textId="77777777" w:rsidR="00045E34" w:rsidRPr="00045E34" w:rsidRDefault="00045E34" w:rsidP="00045E34">
      <w:pPr>
        <w:pStyle w:val="Textebrut"/>
      </w:pPr>
      <w:r w:rsidRPr="00045E34">
        <w:t xml:space="preserve">La dispensation de médicaments coûtant des dizaines de milliers d’euros transforme en profondeur l’économie officinale. Lors d’un débat organisé dimanche 15 mars à </w:t>
      </w:r>
      <w:proofErr w:type="spellStart"/>
      <w:r w:rsidRPr="00045E34">
        <w:t>PharmagoraPlus</w:t>
      </w:r>
      <w:proofErr w:type="spellEnd"/>
      <w:r w:rsidRPr="00045E34">
        <w:t>, syndicats, industriels et acteurs de la recherche ont mis en évidence une fragilité du système : l’innovation thérapeutique est financée collectivement, mais une part croissante du risque repose sur l’officine. Saura-t-on trouver la solution ?</w:t>
      </w:r>
    </w:p>
    <w:p w14:paraId="091DC6C8" w14:textId="77777777" w:rsidR="00045E34" w:rsidRPr="00045E34" w:rsidRDefault="00045E34" w:rsidP="00045E34">
      <w:pPr>
        <w:pStyle w:val="Textebrut"/>
      </w:pPr>
      <w:hyperlink r:id="rId128" w:history="1">
        <w:r w:rsidRPr="00045E34">
          <w:rPr>
            <w:rStyle w:val="Lienhypertexte"/>
          </w:rPr>
          <w:t>https://www.lemoniteurdespharmacies.fr/profession/socio-professionnel/medi%D1%81aments-c%D0%BEut%D0%B5u%D1%85-la-prise-de-risque-en-vaut-elle-vraiment-la-chandelle</w:t>
        </w:r>
      </w:hyperlink>
    </w:p>
    <w:p w14:paraId="35F3BFB4" w14:textId="77777777" w:rsidR="00D220CC" w:rsidRDefault="00D220CC" w:rsidP="00D220CC">
      <w:pPr>
        <w:pStyle w:val="Textebrut"/>
      </w:pPr>
    </w:p>
    <w:p w14:paraId="6CDC419B" w14:textId="4F423A93" w:rsidR="00CB5CE2" w:rsidRPr="00CB5CE2" w:rsidRDefault="00CB5CE2" w:rsidP="00CB5CE2">
      <w:pPr>
        <w:pStyle w:val="Textebrut"/>
        <w:rPr>
          <w:b/>
          <w:bCs/>
        </w:rPr>
      </w:pPr>
      <w:r w:rsidRPr="00CB5CE2">
        <w:rPr>
          <w:b/>
          <w:bCs/>
        </w:rPr>
        <w:t>MINSANTE n°2026-03 du 18/03/2026 : Date de fin de campagne VRS à la Réunion 2025-2026</w:t>
      </w:r>
    </w:p>
    <w:p w14:paraId="1276E0D6" w14:textId="3E9309BB" w:rsidR="00CB5CE2" w:rsidRDefault="00CB5CE2" w:rsidP="00CB5CE2">
      <w:pPr>
        <w:pStyle w:val="Textebrut"/>
      </w:pPr>
      <w:hyperlink r:id="rId129" w:history="1">
        <w:r w:rsidRPr="004A639F">
          <w:rPr>
            <w:rStyle w:val="Lienhypertexte"/>
          </w:rPr>
          <w:t>https://peps.sante.gouv.fr/actu/2026/26_minsante_2026-03.pdf</w:t>
        </w:r>
      </w:hyperlink>
    </w:p>
    <w:p w14:paraId="58CDC17C" w14:textId="0658A9CD" w:rsidR="00CB5CE2" w:rsidRPr="00CB5CE2" w:rsidRDefault="00CB5CE2" w:rsidP="00CB5CE2">
      <w:pPr>
        <w:pStyle w:val="Textebrut"/>
        <w:rPr>
          <w:b/>
          <w:bCs/>
        </w:rPr>
      </w:pPr>
      <w:r w:rsidRPr="00CB5CE2">
        <w:rPr>
          <w:b/>
          <w:bCs/>
        </w:rPr>
        <w:t>MISP n°2026_04 du 18/03/2026 : Date de fin de campagne VRS à la Réunion 2025-2026</w:t>
      </w:r>
    </w:p>
    <w:p w14:paraId="68848B49" w14:textId="77777777" w:rsidR="00CB5CE2" w:rsidRPr="00CB5CE2" w:rsidRDefault="00CB5CE2" w:rsidP="00CB5CE2">
      <w:pPr>
        <w:pStyle w:val="Textebrut"/>
      </w:pPr>
      <w:hyperlink r:id="rId130" w:history="1">
        <w:r w:rsidRPr="00CB5CE2">
          <w:rPr>
            <w:rStyle w:val="Lienhypertexte"/>
          </w:rPr>
          <w:t>https://sante.gouv.fr/IMG/pdf/misp_no2026-04_-_reunion_-_fin_de_campagne_vrs_2025-2026.pdf</w:t>
        </w:r>
      </w:hyperlink>
    </w:p>
    <w:p w14:paraId="0622550E" w14:textId="77777777" w:rsidR="00045E34" w:rsidRDefault="00045E34" w:rsidP="00D220CC">
      <w:pPr>
        <w:pStyle w:val="Textebrut"/>
      </w:pPr>
    </w:p>
    <w:p w14:paraId="6E1C9644" w14:textId="77777777" w:rsidR="00690DD3" w:rsidRPr="00690DD3" w:rsidRDefault="00690DD3" w:rsidP="00690DD3">
      <w:pPr>
        <w:pStyle w:val="Textebrut"/>
        <w:rPr>
          <w:b/>
          <w:bCs/>
        </w:rPr>
      </w:pPr>
      <w:r w:rsidRPr="00690DD3">
        <w:rPr>
          <w:b/>
          <w:bCs/>
        </w:rPr>
        <w:t>Collyres d’atropine : risques d’erreurs médicamenteuses chez les nourrissons et les enfants de moins de 3 ans (ANSM, 18/03/2026).</w:t>
      </w:r>
    </w:p>
    <w:p w14:paraId="59BDB1C0" w14:textId="77777777" w:rsidR="00690DD3" w:rsidRPr="00690DD3" w:rsidRDefault="00690DD3" w:rsidP="00690DD3">
      <w:pPr>
        <w:pStyle w:val="Textebrut"/>
      </w:pPr>
      <w:r w:rsidRPr="00690DD3">
        <w:t xml:space="preserve">Nous alertons les professionnels de santé et les parents d’un risque de confusion avec les dosages de </w:t>
      </w:r>
      <w:proofErr w:type="spellStart"/>
      <w:r w:rsidRPr="00690DD3">
        <w:t>Colirofta</w:t>
      </w:r>
      <w:proofErr w:type="spellEnd"/>
      <w:r w:rsidRPr="00690DD3">
        <w:t xml:space="preserve"> </w:t>
      </w:r>
      <w:proofErr w:type="spellStart"/>
      <w:r w:rsidRPr="00690DD3">
        <w:t>atropina</w:t>
      </w:r>
      <w:proofErr w:type="spellEnd"/>
      <w:r w:rsidRPr="00690DD3">
        <w:t xml:space="preserve"> importés en remplacement des collyres d’Atropine </w:t>
      </w:r>
      <w:proofErr w:type="spellStart"/>
      <w:r w:rsidRPr="00690DD3">
        <w:t>Alcon</w:t>
      </w:r>
      <w:proofErr w:type="spellEnd"/>
      <w:r w:rsidRPr="00690DD3">
        <w:t xml:space="preserve">. La concentration de </w:t>
      </w:r>
      <w:proofErr w:type="spellStart"/>
      <w:r w:rsidRPr="00690DD3">
        <w:t>Colirofta</w:t>
      </w:r>
      <w:proofErr w:type="spellEnd"/>
      <w:r w:rsidRPr="00690DD3">
        <w:t xml:space="preserve"> </w:t>
      </w:r>
      <w:proofErr w:type="spellStart"/>
      <w:r w:rsidRPr="00690DD3">
        <w:t>atropina</w:t>
      </w:r>
      <w:proofErr w:type="spellEnd"/>
      <w:r w:rsidRPr="00690DD3">
        <w:t xml:space="preserve"> est indiquée en mg/ml, contrairement à l’Atropine </w:t>
      </w:r>
      <w:proofErr w:type="spellStart"/>
      <w:r w:rsidRPr="00690DD3">
        <w:t>Alcon</w:t>
      </w:r>
      <w:proofErr w:type="spellEnd"/>
      <w:r w:rsidRPr="00690DD3">
        <w:t xml:space="preserve"> pour laquelle elle est indiquée en %. Une erreur de conversion peut conduire à des surdosages, en particulier chez les nourrissons et les enfants de moins de 3 ans.</w:t>
      </w:r>
    </w:p>
    <w:p w14:paraId="5D59071D" w14:textId="77777777" w:rsidR="00690DD3" w:rsidRPr="00690DD3" w:rsidRDefault="00690DD3" w:rsidP="00690DD3">
      <w:pPr>
        <w:pStyle w:val="Textebrut"/>
      </w:pPr>
      <w:r w:rsidRPr="00690DD3">
        <w:t xml:space="preserve">Nous rappelons que pour les nourrissons et les enfants de moins de 3 ans, seul le dosage à 5mg/ml soit 0,5% peut être utilisé depuis l’arrêt de commercialisation de l’Atropine </w:t>
      </w:r>
      <w:proofErr w:type="spellStart"/>
      <w:r w:rsidRPr="00690DD3">
        <w:t>Alcon</w:t>
      </w:r>
      <w:proofErr w:type="spellEnd"/>
      <w:r w:rsidRPr="00690DD3">
        <w:t xml:space="preserve"> 0,3%. Au maximum, une seule goutte par œil et par jour doit être administrée</w:t>
      </w:r>
    </w:p>
    <w:p w14:paraId="3B72C0BF" w14:textId="77777777" w:rsidR="00690DD3" w:rsidRPr="00690DD3" w:rsidRDefault="00690DD3" w:rsidP="00690DD3">
      <w:pPr>
        <w:pStyle w:val="Textebrut"/>
      </w:pPr>
      <w:hyperlink r:id="rId131" w:history="1">
        <w:r w:rsidRPr="00690DD3">
          <w:rPr>
            <w:rStyle w:val="Lienhypertexte"/>
          </w:rPr>
          <w:t>https://ansm.sante.fr/actualites/collyres-datropine-risques-derreurs-medicamenteuses-chez-les-nourrissons-et-les-enfants-de-moins-de-3-ans</w:t>
        </w:r>
      </w:hyperlink>
    </w:p>
    <w:p w14:paraId="55EE2CA4" w14:textId="77777777" w:rsidR="00547F39" w:rsidRDefault="00547F39" w:rsidP="00067485">
      <w:pPr>
        <w:pStyle w:val="Textebrut"/>
      </w:pPr>
    </w:p>
    <w:p w14:paraId="073BC4FF" w14:textId="77777777" w:rsidR="003D6CF4" w:rsidRPr="003D6CF4" w:rsidRDefault="003D6CF4" w:rsidP="003D6CF4">
      <w:pPr>
        <w:pStyle w:val="Textebrut"/>
        <w:rPr>
          <w:b/>
          <w:bCs/>
        </w:rPr>
      </w:pPr>
      <w:r w:rsidRPr="003D6CF4">
        <w:rPr>
          <w:b/>
          <w:bCs/>
        </w:rPr>
        <w:t>Communiqué du 19/03/2026 - 1ʳᵉ journée nationale CORAMAVI : renforcer la résilience du système de santé face aux situations sanitaires exceptionnelles.</w:t>
      </w:r>
    </w:p>
    <w:p w14:paraId="1B011B45" w14:textId="77777777" w:rsidR="003D6CF4" w:rsidRPr="003D6CF4" w:rsidRDefault="003D6CF4" w:rsidP="003D6CF4">
      <w:pPr>
        <w:pStyle w:val="Textebrut"/>
      </w:pPr>
      <w:r w:rsidRPr="003D6CF4">
        <w:t>Le 19 mars 2026, la mission nationale de coordination opérationnelle de la réponse à l’afflux massif de victimes (CORAMAVI), lancée par le ministère chargé de la Santé et dont le pilotage est confié aux Hôpitaux Universitaires de Strasbourg et à l’ARS Grand Est, organise sa première journée nationale au Conseil de l’Europe à Strasbourg</w:t>
      </w:r>
    </w:p>
    <w:p w14:paraId="147FD520" w14:textId="77777777" w:rsidR="003D6CF4" w:rsidRPr="003D6CF4" w:rsidRDefault="003D6CF4" w:rsidP="003D6CF4">
      <w:pPr>
        <w:pStyle w:val="Textebrut"/>
      </w:pPr>
      <w:hyperlink r:id="rId132" w:history="1">
        <w:r w:rsidRPr="003D6CF4">
          <w:rPr>
            <w:rStyle w:val="Lienhypertexte"/>
          </w:rPr>
          <w:t>https://sante.gouv.fr/actualites-presse/presse/communiques-de-presse/article/1%CA%B3%E1%B5%89-journee-nationale-coramavi-renforcer-la-resilience-du-systeme-de-sante</w:t>
        </w:r>
      </w:hyperlink>
    </w:p>
    <w:p w14:paraId="1D846E34" w14:textId="77777777" w:rsidR="00690DD3" w:rsidRDefault="00690DD3" w:rsidP="00067485">
      <w:pPr>
        <w:pStyle w:val="Textebrut"/>
      </w:pPr>
    </w:p>
    <w:p w14:paraId="79E8950E" w14:textId="77777777" w:rsidR="003D6CF4" w:rsidRPr="003D6CF4" w:rsidRDefault="003D6CF4" w:rsidP="003D6CF4">
      <w:pPr>
        <w:pStyle w:val="Textebrut"/>
        <w:rPr>
          <w:b/>
          <w:bCs/>
        </w:rPr>
      </w:pPr>
      <w:r w:rsidRPr="003D6CF4">
        <w:rPr>
          <w:b/>
          <w:bCs/>
        </w:rPr>
        <w:t xml:space="preserve">Communiqué du 19/03/2026 - VIH : la </w:t>
      </w:r>
      <w:proofErr w:type="spellStart"/>
      <w:r w:rsidRPr="003D6CF4">
        <w:rPr>
          <w:b/>
          <w:bCs/>
        </w:rPr>
        <w:t>PrEP</w:t>
      </w:r>
      <w:proofErr w:type="spellEnd"/>
      <w:r w:rsidRPr="003D6CF4">
        <w:rPr>
          <w:b/>
          <w:bCs/>
        </w:rPr>
        <w:t xml:space="preserve"> injectable arrive en France et renforce les outils de prévention.</w:t>
      </w:r>
    </w:p>
    <w:p w14:paraId="6AAB2ED2" w14:textId="77777777" w:rsidR="003D6CF4" w:rsidRPr="003D6CF4" w:rsidRDefault="003D6CF4" w:rsidP="003D6CF4">
      <w:pPr>
        <w:pStyle w:val="Textebrut"/>
      </w:pPr>
      <w:r w:rsidRPr="003D6CF4">
        <w:t xml:space="preserve">La prévention du VIH franchit une nouvelle étape déterminante avec l’arrivée en France de la </w:t>
      </w:r>
      <w:proofErr w:type="spellStart"/>
      <w:r w:rsidRPr="003D6CF4">
        <w:t>PrEP</w:t>
      </w:r>
      <w:proofErr w:type="spellEnd"/>
      <w:r w:rsidRPr="003D6CF4">
        <w:t xml:space="preserve"> injectable par </w:t>
      </w:r>
      <w:proofErr w:type="spellStart"/>
      <w:r w:rsidRPr="003D6CF4">
        <w:t>cabotégravir</w:t>
      </w:r>
      <w:proofErr w:type="spellEnd"/>
      <w:r w:rsidRPr="003D6CF4">
        <w:t xml:space="preserve"> (</w:t>
      </w:r>
      <w:proofErr w:type="spellStart"/>
      <w:r w:rsidRPr="003D6CF4">
        <w:t>Apretude</w:t>
      </w:r>
      <w:proofErr w:type="spellEnd"/>
      <w:r w:rsidRPr="003D6CF4">
        <w:t>). Administrée tous les deux mois, cette nouvelle molécule est une innovation majeure qui vient compléter les outils de prévention et constitue un levier supplémentaire en France vers l’objectif d’élimination du VIH à l’horizon 2030</w:t>
      </w:r>
    </w:p>
    <w:p w14:paraId="44302E7E" w14:textId="77777777" w:rsidR="003D6CF4" w:rsidRPr="003D6CF4" w:rsidRDefault="003D6CF4" w:rsidP="003D6CF4">
      <w:pPr>
        <w:pStyle w:val="Textebrut"/>
      </w:pPr>
      <w:hyperlink r:id="rId133" w:history="1">
        <w:r w:rsidRPr="003D6CF4">
          <w:rPr>
            <w:rStyle w:val="Lienhypertexte"/>
          </w:rPr>
          <w:t>https://sante.gouv.fr/actualites-presse/presse/communiques-de-presse/article/vih-la-prep-injectable-arrive-en-france-et-renforce-les-outils-de-prevention</w:t>
        </w:r>
      </w:hyperlink>
    </w:p>
    <w:p w14:paraId="77BC2454" w14:textId="77777777" w:rsidR="006D0835" w:rsidRPr="006D0835" w:rsidRDefault="006D0835" w:rsidP="006D0835">
      <w:pPr>
        <w:pStyle w:val="Textebrut"/>
        <w:rPr>
          <w:b/>
          <w:bCs/>
        </w:rPr>
      </w:pPr>
      <w:proofErr w:type="spellStart"/>
      <w:r w:rsidRPr="006D0835">
        <w:rPr>
          <w:b/>
          <w:bCs/>
        </w:rPr>
        <w:t>PrEP</w:t>
      </w:r>
      <w:proofErr w:type="spellEnd"/>
      <w:r w:rsidRPr="006D0835">
        <w:rPr>
          <w:b/>
          <w:bCs/>
        </w:rPr>
        <w:t xml:space="preserve"> avec </w:t>
      </w:r>
      <w:proofErr w:type="spellStart"/>
      <w:r w:rsidRPr="006D0835">
        <w:rPr>
          <w:b/>
          <w:bCs/>
        </w:rPr>
        <w:t>Apretude</w:t>
      </w:r>
      <w:proofErr w:type="spellEnd"/>
      <w:r w:rsidRPr="006D0835">
        <w:rPr>
          <w:b/>
          <w:bCs/>
        </w:rPr>
        <w:t xml:space="preserve"> : des outils pour organiser le parcours patient (Le Quotidien du pharmacien, 19/03/2024).</w:t>
      </w:r>
    </w:p>
    <w:p w14:paraId="07CAA9AC" w14:textId="77777777" w:rsidR="006D0835" w:rsidRPr="006D0835" w:rsidRDefault="006D0835" w:rsidP="006D0835">
      <w:pPr>
        <w:pStyle w:val="Textebrut"/>
      </w:pPr>
      <w:proofErr w:type="spellStart"/>
      <w:r w:rsidRPr="006D0835">
        <w:t>Apretude</w:t>
      </w:r>
      <w:proofErr w:type="spellEnd"/>
      <w:r w:rsidRPr="006D0835">
        <w:t xml:space="preserve"> offre une nouvelle option de prévention </w:t>
      </w:r>
      <w:proofErr w:type="spellStart"/>
      <w:r w:rsidRPr="006D0835">
        <w:t>pré-exposition</w:t>
      </w:r>
      <w:proofErr w:type="spellEnd"/>
      <w:r w:rsidRPr="006D0835">
        <w:t xml:space="preserve"> du VIH, avec des modalités d’administration différentes de la prise orale quotidienne de </w:t>
      </w:r>
      <w:proofErr w:type="spellStart"/>
      <w:r w:rsidRPr="006D0835">
        <w:t>Truvada</w:t>
      </w:r>
      <w:proofErr w:type="spellEnd"/>
      <w:r w:rsidRPr="006D0835">
        <w:t xml:space="preserve"> ou de ses génériques. Administré par injection intramusculaire tous les deux mois, ce traitement implique un suivi spécifique. Afin d’accompagner sa mise en œuvre, la direction générale de la santé (DGS) met à disposition des médecins et des pharmaciens plusieurs outils pratiques</w:t>
      </w:r>
    </w:p>
    <w:p w14:paraId="04DBE868" w14:textId="77777777" w:rsidR="006D0835" w:rsidRPr="006D0835" w:rsidRDefault="006D0835" w:rsidP="006D0835">
      <w:pPr>
        <w:pStyle w:val="Textebrut"/>
      </w:pPr>
      <w:hyperlink r:id="rId134" w:history="1">
        <w:r w:rsidRPr="006D0835">
          <w:rPr>
            <w:rStyle w:val="Lienhypertexte"/>
          </w:rPr>
          <w:t>https://www.lequotidiendupharmacien.fr/medicament-parapharmacie/medicament/prep-avec-apretude-des-outils-pour-organiser-le-parcours-patient</w:t>
        </w:r>
      </w:hyperlink>
    </w:p>
    <w:p w14:paraId="73135437" w14:textId="77777777" w:rsidR="003D6CF4" w:rsidRDefault="003D6CF4" w:rsidP="00067485">
      <w:pPr>
        <w:pStyle w:val="Textebrut"/>
      </w:pPr>
    </w:p>
    <w:p w14:paraId="2FA7F402" w14:textId="77777777" w:rsidR="002E0D78" w:rsidRPr="002E0D78" w:rsidRDefault="002E0D78" w:rsidP="002E0D78">
      <w:pPr>
        <w:pStyle w:val="Textebrut"/>
        <w:rPr>
          <w:b/>
          <w:bCs/>
        </w:rPr>
      </w:pPr>
      <w:r w:rsidRPr="002E0D78">
        <w:rPr>
          <w:b/>
          <w:bCs/>
        </w:rPr>
        <w:t>DPC : attention aux vols d’identifiants (CNOP, 19/03/2026).</w:t>
      </w:r>
    </w:p>
    <w:p w14:paraId="5948AF37" w14:textId="77777777" w:rsidR="002E0D78" w:rsidRPr="002E0D78" w:rsidRDefault="002E0D78" w:rsidP="002E0D78">
      <w:pPr>
        <w:pStyle w:val="Textebrut"/>
      </w:pPr>
      <w:r w:rsidRPr="002E0D78">
        <w:t>L’Ordre national des pharmaciens a eu connaissance, directement de la part des pharmaciens ou via l’Agence nationale du Développement Professionnel Continu (ANDPC), d'irrégularités commises par des sociétés se présentant comme des organismes de formation</w:t>
      </w:r>
    </w:p>
    <w:p w14:paraId="5476BD8D" w14:textId="77777777" w:rsidR="002E0D78" w:rsidRPr="002E0D78" w:rsidRDefault="002E0D78" w:rsidP="002E0D78">
      <w:pPr>
        <w:pStyle w:val="Textebrut"/>
      </w:pPr>
      <w:hyperlink r:id="rId135" w:history="1">
        <w:r w:rsidRPr="002E0D78">
          <w:rPr>
            <w:rStyle w:val="Lienhypertexte"/>
          </w:rPr>
          <w:t>https://www.ordre.pharmacien.fr/les-communications/focus-sur/les-actualites/dpc-attention-aux-vols-d-identifiants</w:t>
        </w:r>
      </w:hyperlink>
    </w:p>
    <w:p w14:paraId="67B47FC2" w14:textId="77777777" w:rsidR="003D6CF4" w:rsidRDefault="003D6CF4" w:rsidP="00067485">
      <w:pPr>
        <w:pStyle w:val="Textebrut"/>
      </w:pPr>
    </w:p>
    <w:p w14:paraId="26130107" w14:textId="77777777" w:rsidR="006D0835" w:rsidRPr="006D0835" w:rsidRDefault="006D0835" w:rsidP="006D0835">
      <w:pPr>
        <w:pStyle w:val="Textebrut"/>
        <w:rPr>
          <w:b/>
          <w:bCs/>
        </w:rPr>
      </w:pPr>
      <w:r w:rsidRPr="006D0835">
        <w:rPr>
          <w:b/>
          <w:bCs/>
        </w:rPr>
        <w:t>Pour un système de santé décarboné : mieux compter, mieux prévenir, mieux soigner (The Shift Project, 12/03/2026).</w:t>
      </w:r>
    </w:p>
    <w:p w14:paraId="421B2BC8" w14:textId="77777777" w:rsidR="006D0835" w:rsidRPr="006D0835" w:rsidRDefault="006D0835" w:rsidP="006D0835">
      <w:pPr>
        <w:pStyle w:val="Textebrut"/>
      </w:pPr>
      <w:r w:rsidRPr="006D0835">
        <w:t>Publication du rapport intermédiaire</w:t>
      </w:r>
    </w:p>
    <w:p w14:paraId="276B6103" w14:textId="77777777" w:rsidR="006D0835" w:rsidRPr="006D0835" w:rsidRDefault="006D0835" w:rsidP="006D0835">
      <w:pPr>
        <w:pStyle w:val="Textebrut"/>
      </w:pPr>
      <w:hyperlink r:id="rId136" w:history="1">
        <w:r w:rsidRPr="006D0835">
          <w:rPr>
            <w:rStyle w:val="Lienhypertexte"/>
          </w:rPr>
          <w:t>https://theshiftproject.org/publications/shift-project-sante-decarbonation-prevention-juste-soin/</w:t>
        </w:r>
      </w:hyperlink>
    </w:p>
    <w:p w14:paraId="6277088D" w14:textId="77777777" w:rsidR="006D0835" w:rsidRDefault="006D0835" w:rsidP="00067485">
      <w:pPr>
        <w:pStyle w:val="Textebrut"/>
      </w:pPr>
    </w:p>
    <w:p w14:paraId="6905C201" w14:textId="77777777" w:rsidR="00B26270" w:rsidRPr="00B26270" w:rsidRDefault="00B26270" w:rsidP="00B26270">
      <w:pPr>
        <w:pStyle w:val="Textebrut"/>
        <w:rPr>
          <w:b/>
          <w:bCs/>
        </w:rPr>
      </w:pPr>
      <w:r w:rsidRPr="00B26270">
        <w:rPr>
          <w:b/>
          <w:bCs/>
        </w:rPr>
        <w:t>Grande consultation santé 2026 : les professionnels de santé invités à s’exprimer (ameli.fr, 19/03/2026).</w:t>
      </w:r>
    </w:p>
    <w:p w14:paraId="1CF0A211" w14:textId="77777777" w:rsidR="00B26270" w:rsidRPr="00B26270" w:rsidRDefault="00B26270" w:rsidP="00B26270">
      <w:pPr>
        <w:pStyle w:val="Textebrut"/>
      </w:pPr>
      <w:r w:rsidRPr="00B26270">
        <w:t xml:space="preserve">Face aux impacts croissants du changement climatique sur la santé, une « Grande consultation santé » est lancée à l’échelle nationale par The Shift Project et l’association The </w:t>
      </w:r>
      <w:proofErr w:type="spellStart"/>
      <w:r w:rsidRPr="00B26270">
        <w:t>Shifters</w:t>
      </w:r>
      <w:proofErr w:type="spellEnd"/>
      <w:r w:rsidRPr="00B26270">
        <w:t xml:space="preserve"> afin de recueillir l’avis des professionnels de santé. Il s’agit de comprendre les réalités vécues sur le terrain pour appréhender au mieux l’avenir. L’Assurance Maladie soutient cette initiative et encourage les professionnels de santé à participer à cette enquête en ligne</w:t>
      </w:r>
    </w:p>
    <w:p w14:paraId="568629C3" w14:textId="77777777" w:rsidR="00B26270" w:rsidRPr="00B26270" w:rsidRDefault="00B26270" w:rsidP="00B26270">
      <w:pPr>
        <w:pStyle w:val="Textebrut"/>
      </w:pPr>
      <w:hyperlink r:id="rId137" w:history="1">
        <w:r w:rsidRPr="00B26270">
          <w:rPr>
            <w:rStyle w:val="Lienhypertexte"/>
          </w:rPr>
          <w:t>https://www.ameli.fr/pharmacien/actualites/grande-consultation-sante-2026-les-professionnels-de-sante-invites-s-exprimer</w:t>
        </w:r>
      </w:hyperlink>
    </w:p>
    <w:p w14:paraId="66AA023E" w14:textId="77777777" w:rsidR="002E0D78" w:rsidRDefault="002E0D78" w:rsidP="00067485">
      <w:pPr>
        <w:pStyle w:val="Textebrut"/>
      </w:pPr>
    </w:p>
    <w:p w14:paraId="691E9F97" w14:textId="77777777" w:rsidR="00B72B44" w:rsidRPr="00B72B44" w:rsidRDefault="00B72B44" w:rsidP="00B72B44">
      <w:pPr>
        <w:pStyle w:val="Textebrut"/>
      </w:pPr>
      <w:r w:rsidRPr="00B72B44">
        <w:rPr>
          <w:b/>
          <w:bCs/>
        </w:rPr>
        <w:t xml:space="preserve">Médicaments biosimilaires : la substitution à l’épreuve du terrain (Le Moniteur des pharmacies, 19/03/2026). </w:t>
      </w:r>
      <w:r w:rsidRPr="00B72B44">
        <w:t>Article réservé aux abonnés (ou F9).</w:t>
      </w:r>
    </w:p>
    <w:p w14:paraId="56DD488F" w14:textId="77777777" w:rsidR="00B72B44" w:rsidRPr="00B72B44" w:rsidRDefault="00B72B44" w:rsidP="00B72B44">
      <w:pPr>
        <w:pStyle w:val="Textebrut"/>
      </w:pPr>
      <w:r w:rsidRPr="00B72B44">
        <w:t>Tiers payant, prescription en DCI, hausse du plafond de remises : la loi de financement de la Sécurité sociale veut accélérer la substitution des biosimilaires. Une opportunité stratégique pour les officines, à condition de composer avec des volumes limités et un manque de visibilité persistante</w:t>
      </w:r>
    </w:p>
    <w:p w14:paraId="0235823A" w14:textId="77777777" w:rsidR="00B72B44" w:rsidRPr="00B72B44" w:rsidRDefault="00B72B44" w:rsidP="00B72B44">
      <w:pPr>
        <w:pStyle w:val="Textebrut"/>
      </w:pPr>
      <w:hyperlink r:id="rId138" w:history="1">
        <w:r w:rsidRPr="00B72B44">
          <w:rPr>
            <w:rStyle w:val="Lienhypertexte"/>
          </w:rPr>
          <w:t>https://www.lemoniteurdespharmacies.fr/business/economie/strategie-et-gestion/medicaments-biosimilaires-la-substitution-a-lepreuve-du-terrain</w:t>
        </w:r>
      </w:hyperlink>
    </w:p>
    <w:p w14:paraId="1D7D0FA7" w14:textId="77777777" w:rsidR="00B26270" w:rsidRDefault="00B26270" w:rsidP="00067485">
      <w:pPr>
        <w:pStyle w:val="Textebrut"/>
      </w:pPr>
    </w:p>
    <w:p w14:paraId="6D338E28" w14:textId="77777777" w:rsidR="00B72B44" w:rsidRPr="00B72B44" w:rsidRDefault="00B72B44" w:rsidP="00B72B44">
      <w:pPr>
        <w:pStyle w:val="Textebrut"/>
        <w:rPr>
          <w:b/>
          <w:bCs/>
        </w:rPr>
      </w:pPr>
      <w:r w:rsidRPr="00B72B44">
        <w:rPr>
          <w:b/>
          <w:bCs/>
        </w:rPr>
        <w:t xml:space="preserve">Nouvelle mission « HTA » : quelles pourraient être les prérogatives des pharmaciens ? (Le Moniteur des pharmacies, 19/03/2026). </w:t>
      </w:r>
      <w:r w:rsidRPr="00B72B44">
        <w:t>Article réservé aux abonnés (ou F9).</w:t>
      </w:r>
    </w:p>
    <w:p w14:paraId="6DE18572" w14:textId="77777777" w:rsidR="00B72B44" w:rsidRPr="00B72B44" w:rsidRDefault="00B72B44" w:rsidP="00B72B44">
      <w:pPr>
        <w:pStyle w:val="Textebrut"/>
      </w:pPr>
      <w:r w:rsidRPr="00B72B44">
        <w:t>Une proposition de loi examinée à l’Assemblée nationale vise à accélérer la prévention cardiovasculaire en fédérant des dispositifs aujourd’hui dispersés. Quelle pourrait être la place et les missions du pharmacien dans ce parcours de soins à créer ? Pourra-t-il prescrire ?</w:t>
      </w:r>
    </w:p>
    <w:p w14:paraId="7FC95C6C" w14:textId="77777777" w:rsidR="00B72B44" w:rsidRPr="00B72B44" w:rsidRDefault="00B72B44" w:rsidP="00B72B44">
      <w:pPr>
        <w:pStyle w:val="Textebrut"/>
      </w:pPr>
      <w:hyperlink r:id="rId139" w:history="1">
        <w:r w:rsidRPr="00B72B44">
          <w:rPr>
            <w:rStyle w:val="Lienhypertexte"/>
          </w:rPr>
          <w:t>https://www.lemoniteurdespharmacies.fr/nouvelles-missions/depistage/nouvelle-mission-hta-quelles-pourraient-etre-les-prerogatives-des-pharmaciens</w:t>
        </w:r>
      </w:hyperlink>
    </w:p>
    <w:p w14:paraId="7E3E362E" w14:textId="77777777" w:rsidR="0005615A" w:rsidRDefault="0005615A" w:rsidP="00067485">
      <w:pPr>
        <w:pStyle w:val="Textebrut"/>
      </w:pPr>
    </w:p>
    <w:p w14:paraId="17C49CA3" w14:textId="77777777" w:rsidR="00E7099B" w:rsidRPr="00E7099B" w:rsidRDefault="00E7099B" w:rsidP="00E7099B">
      <w:pPr>
        <w:pStyle w:val="Textebrut"/>
        <w:rPr>
          <w:b/>
          <w:bCs/>
        </w:rPr>
      </w:pPr>
      <w:r w:rsidRPr="00E7099B">
        <w:rPr>
          <w:b/>
          <w:bCs/>
        </w:rPr>
        <w:t>Analyse de l’impact épidémiologique de différentes stratégies de vaccination sur l’incidence de la tuberculose pédiatrique : arguments en faveur d’une possible évolution de la stratégie actuelle de vaccination par le BCG en France hexagonale (</w:t>
      </w:r>
      <w:proofErr w:type="spellStart"/>
      <w:r w:rsidRPr="00E7099B">
        <w:rPr>
          <w:b/>
          <w:bCs/>
        </w:rPr>
        <w:t>SpF</w:t>
      </w:r>
      <w:proofErr w:type="spellEnd"/>
      <w:r w:rsidRPr="00E7099B">
        <w:rPr>
          <w:b/>
          <w:bCs/>
        </w:rPr>
        <w:t>, 20/03/2026)</w:t>
      </w:r>
    </w:p>
    <w:p w14:paraId="6CB9DC59" w14:textId="77777777" w:rsidR="00E7099B" w:rsidRPr="00E7099B" w:rsidRDefault="00E7099B" w:rsidP="00E7099B">
      <w:pPr>
        <w:pStyle w:val="Textebrut"/>
      </w:pPr>
      <w:hyperlink r:id="rId140" w:history="1">
        <w:r w:rsidRPr="00E7099B">
          <w:rPr>
            <w:rStyle w:val="Lienhypertexte"/>
          </w:rPr>
          <w:t>https://www.santepubliquefrance.fr/maladies-et-traumatismes/maladies-et-infections-respiratoires/tuberculose/documents/note-d-aide-a-la-decision/analyse-de-l-impact-epidemiologique-de-differentes-strategies-de-vaccination-sur-l-incidence-de-la-tuberculose-pediatrique-arguments-en-faveur-d</w:t>
        </w:r>
      </w:hyperlink>
    </w:p>
    <w:p w14:paraId="18F750B5" w14:textId="77777777" w:rsidR="00B72B44" w:rsidRDefault="00B72B44" w:rsidP="00067485">
      <w:pPr>
        <w:pStyle w:val="Textebrut"/>
      </w:pPr>
    </w:p>
    <w:p w14:paraId="5FB79B26" w14:textId="77777777" w:rsidR="00195309" w:rsidRPr="00195309" w:rsidRDefault="00195309" w:rsidP="00195309">
      <w:pPr>
        <w:pStyle w:val="Textebrut"/>
        <w:rPr>
          <w:b/>
          <w:bCs/>
        </w:rPr>
      </w:pPr>
      <w:r w:rsidRPr="00195309">
        <w:rPr>
          <w:b/>
          <w:bCs/>
        </w:rPr>
        <w:t>France Santé : quelle sera la place des pharmaciens dans le futur réseau ? (Le Moniteur des pharmacies, 22/03/2026).</w:t>
      </w:r>
    </w:p>
    <w:p w14:paraId="21C7EA15" w14:textId="77777777" w:rsidR="00195309" w:rsidRPr="00195309" w:rsidRDefault="00195309" w:rsidP="00195309">
      <w:pPr>
        <w:pStyle w:val="Textebrut"/>
      </w:pPr>
      <w:r w:rsidRPr="00195309">
        <w:t>Le réseau France Santé prend forme. Entamées en février, des négociations se déroulent actuellement à la Caisse nationale de l’Assurance maladie (Cnam). Objectifs : définir les services proposés par les structures labellisées et les conditions de leur financement. Les officinaux participent à cette négociation, notamment pour construire le cadre des futures pharmacies France Santé</w:t>
      </w:r>
    </w:p>
    <w:p w14:paraId="0D6BE2FA" w14:textId="77777777" w:rsidR="00195309" w:rsidRPr="00195309" w:rsidRDefault="00195309" w:rsidP="00195309">
      <w:pPr>
        <w:pStyle w:val="Textebrut"/>
      </w:pPr>
      <w:hyperlink r:id="rId141" w:history="1">
        <w:r w:rsidRPr="00195309">
          <w:rPr>
            <w:rStyle w:val="Lienhypertexte"/>
          </w:rPr>
          <w:t>https://www.lemoniteurdespharmacies.fr/profession/interpro/france-sante-quelle-sera-la-place-des-pharmaciens-dans-le-futur-reseau</w:t>
        </w:r>
      </w:hyperlink>
    </w:p>
    <w:p w14:paraId="3CF64727" w14:textId="77777777" w:rsidR="00E7099B" w:rsidRDefault="00E7099B" w:rsidP="00067485">
      <w:pPr>
        <w:pStyle w:val="Textebrut"/>
      </w:pPr>
    </w:p>
    <w:p w14:paraId="5278BD47" w14:textId="77777777" w:rsidR="007F1773" w:rsidRPr="007F1773" w:rsidRDefault="007F1773" w:rsidP="007F1773">
      <w:pPr>
        <w:pStyle w:val="Textebrut"/>
        <w:rPr>
          <w:b/>
          <w:bCs/>
        </w:rPr>
      </w:pPr>
      <w:r w:rsidRPr="007F1773">
        <w:rPr>
          <w:b/>
          <w:bCs/>
        </w:rPr>
        <w:t>7 principes pour une bonne pratique face aux risques d'interactions médicamenteuses (Prescrire, mars 2026).</w:t>
      </w:r>
    </w:p>
    <w:p w14:paraId="7D021F49" w14:textId="77777777" w:rsidR="007F1773" w:rsidRPr="007F1773" w:rsidRDefault="007F1773" w:rsidP="007F1773">
      <w:pPr>
        <w:pStyle w:val="Textebrut"/>
      </w:pPr>
      <w:r w:rsidRPr="007F1773">
        <w:t>Les conséquences cliniques d'une interaction entre deux médicaments sont en rapport avec les effets d'un des deux médicaments, ou des deux, que le mécanisme soit d'ordre pharmacodynamique (addition d'effets ou antagonisme d'effets) ou pharmacocinétique (augmentation ou diminution de la présence du médicament dans l'organisme). Il peut s'agir d'une augmentation des effets (thérapeutiques ou indésirables) ou d'une perte d'efficacité.</w:t>
      </w:r>
    </w:p>
    <w:p w14:paraId="55773332" w14:textId="77777777" w:rsidR="007F1773" w:rsidRPr="007F1773" w:rsidRDefault="007F1773" w:rsidP="007F1773">
      <w:pPr>
        <w:pStyle w:val="Textebrut"/>
      </w:pPr>
      <w:r w:rsidRPr="007F1773">
        <w:t>Les conséquences cliniques peuvent survenir aussi bien lors de l'introduction que lors de l'arrêt d'un médicament impliqué dans une interaction. La durée de la période à risque dépend du mécanisme de l'interaction et des substances en cause.</w:t>
      </w:r>
    </w:p>
    <w:p w14:paraId="58F3F2C8" w14:textId="77777777" w:rsidR="007F1773" w:rsidRPr="007F1773" w:rsidRDefault="007F1773" w:rsidP="007F1773">
      <w:pPr>
        <w:pStyle w:val="Textebrut"/>
      </w:pPr>
      <w:r w:rsidRPr="007F1773">
        <w:t>Il est préférable d'éviter les associations à risque lorsqu'une alternative existe. Toutefois, certaines sont acceptables si elles sont pertinentes sur le plan thérapeutique et si les conséquences cliniques sont prévisibles et maîtrisables. L'information et l'implication du patient concerné sont essentielles pour prévenir les associations inappropriées, à l'occasion d'une nouvelle prescription ou d'une automédication, et pour surveiller les signes d'alerte</w:t>
      </w:r>
    </w:p>
    <w:p w14:paraId="21B5D8E5" w14:textId="77777777" w:rsidR="007F1773" w:rsidRPr="007F1773" w:rsidRDefault="007F1773" w:rsidP="007F1773">
      <w:pPr>
        <w:pStyle w:val="Textebrut"/>
      </w:pPr>
      <w:hyperlink r:id="rId142" w:history="1">
        <w:r w:rsidRPr="007F1773">
          <w:rPr>
            <w:rStyle w:val="Lienhypertexte"/>
          </w:rPr>
          <w:t>https://www.prescrire.org/effets-indesirables/509-7-principes-pour-une-bonne-pratique-face-aux-risques-d-interactions-medicamenteuses</w:t>
        </w:r>
      </w:hyperlink>
    </w:p>
    <w:p w14:paraId="4AD2F2F3" w14:textId="77777777" w:rsidR="00195309" w:rsidRDefault="00195309" w:rsidP="00067485">
      <w:pPr>
        <w:pStyle w:val="Textebrut"/>
      </w:pPr>
    </w:p>
    <w:p w14:paraId="50F70A90" w14:textId="77777777" w:rsidR="00D712D7" w:rsidRPr="00D712D7" w:rsidRDefault="00D712D7" w:rsidP="00D712D7">
      <w:pPr>
        <w:pStyle w:val="Textebrut"/>
      </w:pPr>
      <w:r w:rsidRPr="00D712D7">
        <w:rPr>
          <w:b/>
          <w:bCs/>
        </w:rPr>
        <w:t>Territoires fragiles : aurez-vous droit aux 20 000 euros d’aide ? (Le Moniteur des pharmacies, 21/03/2026).</w:t>
      </w:r>
      <w:r w:rsidRPr="00D712D7">
        <w:t xml:space="preserve"> Article réservé aux abonnés (ou F9).</w:t>
      </w:r>
    </w:p>
    <w:p w14:paraId="305D1A91" w14:textId="77777777" w:rsidR="00D712D7" w:rsidRPr="00D712D7" w:rsidRDefault="00D712D7" w:rsidP="00D712D7">
      <w:pPr>
        <w:pStyle w:val="Textebrut"/>
      </w:pPr>
      <w:r w:rsidRPr="00D712D7">
        <w:t>Un avenant « flash » à la convention pharmaceutique va être négocié entre la Caisse nationale de l’Assurance maladie (Cnam), la Fédération des syndicats pharmaceutiques de France (FSPF) et l’Union des syndicats de pharmaciens d’officine (USPO) afin de soutenir les officines en territoires fragiles. Parmi les pistes figure la suppression du zonage des Agences régionales de santé (ARS), jusqu’ici calqué sur la démographie médicale</w:t>
      </w:r>
    </w:p>
    <w:p w14:paraId="7ED107DC" w14:textId="77777777" w:rsidR="00D712D7" w:rsidRPr="00D712D7" w:rsidRDefault="00D712D7" w:rsidP="00D712D7">
      <w:pPr>
        <w:pStyle w:val="Textebrut"/>
      </w:pPr>
      <w:hyperlink r:id="rId143" w:history="1">
        <w:r w:rsidRPr="00D712D7">
          <w:rPr>
            <w:rStyle w:val="Lienhypertexte"/>
          </w:rPr>
          <w:t>https://www.lemoniteurdespharmacies.fr/profession/socio-professionnel/territoires-fragiles-aurez-vous-droit-aux-20-000-euros-daide</w:t>
        </w:r>
      </w:hyperlink>
    </w:p>
    <w:p w14:paraId="14A956B7" w14:textId="77777777" w:rsidR="007F1773" w:rsidRDefault="007F1773" w:rsidP="00067485">
      <w:pPr>
        <w:pStyle w:val="Textebrut"/>
      </w:pPr>
    </w:p>
    <w:p w14:paraId="2CA098EF" w14:textId="77777777" w:rsidR="0024442F" w:rsidRPr="0024442F" w:rsidRDefault="0024442F" w:rsidP="0024442F">
      <w:pPr>
        <w:pStyle w:val="Textebrut"/>
        <w:rPr>
          <w:b/>
          <w:bCs/>
        </w:rPr>
      </w:pPr>
      <w:r w:rsidRPr="0024442F">
        <w:rPr>
          <w:b/>
          <w:bCs/>
        </w:rPr>
        <w:t xml:space="preserve">Chikungunya : l’ANSM poursuit la surveillance des effets indésirables du vaccin </w:t>
      </w:r>
      <w:proofErr w:type="spellStart"/>
      <w:r w:rsidRPr="0024442F">
        <w:rPr>
          <w:b/>
          <w:bCs/>
        </w:rPr>
        <w:t>Ixchiq</w:t>
      </w:r>
      <w:proofErr w:type="spellEnd"/>
      <w:r w:rsidRPr="0024442F">
        <w:rPr>
          <w:b/>
          <w:bCs/>
        </w:rPr>
        <w:t xml:space="preserve"> (ANSM, 23/03/2026).</w:t>
      </w:r>
    </w:p>
    <w:p w14:paraId="2817DB9F" w14:textId="77777777" w:rsidR="0024442F" w:rsidRPr="0024442F" w:rsidRDefault="0024442F" w:rsidP="0024442F">
      <w:pPr>
        <w:pStyle w:val="Textebrut"/>
      </w:pPr>
      <w:r w:rsidRPr="0024442F">
        <w:t xml:space="preserve">Nous publions deux synthèses périodiques (du 2 au 30 juin 2025 et du 30 juin au 31 août 2025) présentant les résultats de l’enquête de pharmacovigilance au sujet des effets indésirables du vaccin </w:t>
      </w:r>
      <w:proofErr w:type="spellStart"/>
      <w:r w:rsidRPr="0024442F">
        <w:t>Ixchiq</w:t>
      </w:r>
      <w:proofErr w:type="spellEnd"/>
      <w:r w:rsidRPr="0024442F">
        <w:t>, permettant d’actualiser les données analysées depuis le début de l’utilisation du vaccin en mars 2025. Sur la période du 2 juin au 31 août 2025, aucun nouveau signal de sécurité n’a été identifié. La majorité des effets indésirables rapportés dans les cas déclarés correspondent à ceux déjà connus et documentés</w:t>
      </w:r>
    </w:p>
    <w:p w14:paraId="36513196" w14:textId="77777777" w:rsidR="0024442F" w:rsidRPr="0024442F" w:rsidRDefault="0024442F" w:rsidP="0024442F">
      <w:pPr>
        <w:pStyle w:val="Textebrut"/>
      </w:pPr>
      <w:hyperlink r:id="rId144" w:history="1">
        <w:r w:rsidRPr="0024442F">
          <w:rPr>
            <w:rStyle w:val="Lienhypertexte"/>
          </w:rPr>
          <w:t>https://ansm.sante.fr/actualites/chikungunya-lansm-poursuit-la-surveillance-des-effets-indesirables-du-vaccin-ixchiq</w:t>
        </w:r>
      </w:hyperlink>
    </w:p>
    <w:p w14:paraId="478555D2" w14:textId="77777777" w:rsidR="00D712D7" w:rsidRDefault="00D712D7" w:rsidP="00067485">
      <w:pPr>
        <w:pStyle w:val="Textebrut"/>
      </w:pPr>
    </w:p>
    <w:p w14:paraId="15B6F6DF" w14:textId="77777777" w:rsidR="00287C2E" w:rsidRPr="00287C2E" w:rsidRDefault="00287C2E" w:rsidP="00287C2E">
      <w:pPr>
        <w:pStyle w:val="Textebrut"/>
        <w:rPr>
          <w:b/>
          <w:bCs/>
        </w:rPr>
      </w:pPr>
      <w:r w:rsidRPr="00287C2E">
        <w:rPr>
          <w:b/>
          <w:bCs/>
        </w:rPr>
        <w:t>DGS-Urgent n°2026-03 du 23/03/2026 - Situation épidémiologique et recommandations sanitaires : épidémie d’hépatite A en Loire-Atlantique</w:t>
      </w:r>
    </w:p>
    <w:p w14:paraId="27299836" w14:textId="77777777" w:rsidR="00287C2E" w:rsidRPr="00287C2E" w:rsidRDefault="00287C2E" w:rsidP="00287C2E">
      <w:pPr>
        <w:pStyle w:val="Textebrut"/>
      </w:pPr>
      <w:hyperlink r:id="rId145" w:history="1">
        <w:r w:rsidRPr="00287C2E">
          <w:rPr>
            <w:rStyle w:val="Lienhypertexte"/>
          </w:rPr>
          <w:t>https://sante.gouv.fr/IMG/pdf/dgs-urgent_no2026-03-hepatite_a_pdl.pdf</w:t>
        </w:r>
      </w:hyperlink>
    </w:p>
    <w:p w14:paraId="01C1293C" w14:textId="77777777" w:rsidR="00287C2E" w:rsidRPr="00287C2E" w:rsidRDefault="00287C2E" w:rsidP="00287C2E">
      <w:pPr>
        <w:pStyle w:val="Textebrut"/>
      </w:pPr>
      <w:proofErr w:type="gramStart"/>
      <w:r w:rsidRPr="00287C2E">
        <w:t>et</w:t>
      </w:r>
      <w:proofErr w:type="gramEnd"/>
      <w:r w:rsidRPr="00287C2E">
        <w:t xml:space="preserve"> son annexe :</w:t>
      </w:r>
    </w:p>
    <w:p w14:paraId="6A579F90" w14:textId="77777777" w:rsidR="00287C2E" w:rsidRPr="00287C2E" w:rsidRDefault="00287C2E" w:rsidP="00287C2E">
      <w:pPr>
        <w:pStyle w:val="Textebrut"/>
      </w:pPr>
      <w:r w:rsidRPr="00287C2E">
        <w:t>Information aux familles - Prévenir la transmission d’une hépatite A</w:t>
      </w:r>
    </w:p>
    <w:p w14:paraId="623D080A" w14:textId="3E913D11" w:rsidR="0024442F" w:rsidRDefault="00287C2E" w:rsidP="00287C2E">
      <w:pPr>
        <w:pStyle w:val="Textebrut"/>
      </w:pPr>
      <w:hyperlink r:id="rId146" w:history="1">
        <w:r w:rsidRPr="00287C2E">
          <w:rPr>
            <w:rStyle w:val="Lienhypertexte"/>
          </w:rPr>
          <w:t>https://sante.gouv.fr/IMG/pdf/annexe_information_hepatite_a-2.pdf</w:t>
        </w:r>
      </w:hyperlink>
    </w:p>
    <w:p w14:paraId="7619AB80" w14:textId="77777777" w:rsidR="00287C2E" w:rsidRDefault="00287C2E" w:rsidP="00287C2E">
      <w:pPr>
        <w:pStyle w:val="Textebrut"/>
      </w:pPr>
    </w:p>
    <w:p w14:paraId="15CC9CD8" w14:textId="77777777" w:rsidR="00830175" w:rsidRPr="00830175" w:rsidRDefault="00830175" w:rsidP="00830175">
      <w:pPr>
        <w:pStyle w:val="Textebrut"/>
        <w:rPr>
          <w:b/>
          <w:bCs/>
        </w:rPr>
      </w:pPr>
      <w:r w:rsidRPr="00830175">
        <w:rPr>
          <w:b/>
          <w:bCs/>
        </w:rPr>
        <w:t>Vaccination antigrippale : succès confirmé pour l’officine ! (FSPF, 19/03/2026).</w:t>
      </w:r>
    </w:p>
    <w:p w14:paraId="65A9D46C" w14:textId="77777777" w:rsidR="00830175" w:rsidRPr="00830175" w:rsidRDefault="00830175" w:rsidP="00830175">
      <w:pPr>
        <w:pStyle w:val="Textebrut"/>
      </w:pPr>
      <w:r w:rsidRPr="00830175">
        <w:t>Les chiffres sont tombés : la campagne de vaccination antigrippale 2025-2026 est, à nouveau, un succès retentissant pour l’officine.</w:t>
      </w:r>
    </w:p>
    <w:p w14:paraId="3F4717CA" w14:textId="77777777" w:rsidR="00830175" w:rsidRPr="00830175" w:rsidRDefault="00830175" w:rsidP="00830175">
      <w:pPr>
        <w:pStyle w:val="Textebrut"/>
      </w:pPr>
      <w:r w:rsidRPr="00830175">
        <w:t>Les pharmaciens ont vacciné 8 millions de patients et délivré, au total, 12 millions de vaccins, contre respectivement 6,6 millions et 11 millions l’année précédente</w:t>
      </w:r>
    </w:p>
    <w:p w14:paraId="25687115" w14:textId="77777777" w:rsidR="00830175" w:rsidRPr="00830175" w:rsidRDefault="00830175" w:rsidP="00830175">
      <w:pPr>
        <w:pStyle w:val="Textebrut"/>
      </w:pPr>
      <w:hyperlink r:id="rId147" w:history="1">
        <w:r w:rsidRPr="00830175">
          <w:rPr>
            <w:rStyle w:val="Lienhypertexte"/>
          </w:rPr>
          <w:t>https://www.fspf.fr/vaccination-antigrippale-succes-confirme-pour-lofficine/</w:t>
        </w:r>
      </w:hyperlink>
    </w:p>
    <w:p w14:paraId="7F3C7239" w14:textId="77777777" w:rsidR="00287C2E" w:rsidRDefault="00287C2E" w:rsidP="00287C2E">
      <w:pPr>
        <w:pStyle w:val="Textebrut"/>
      </w:pPr>
    </w:p>
    <w:p w14:paraId="56918898" w14:textId="77777777" w:rsidR="00245426" w:rsidRPr="00245426" w:rsidRDefault="00245426" w:rsidP="00245426">
      <w:pPr>
        <w:pStyle w:val="Textebrut"/>
        <w:rPr>
          <w:b/>
          <w:bCs/>
        </w:rPr>
      </w:pPr>
      <w:r w:rsidRPr="00245426">
        <w:rPr>
          <w:b/>
          <w:bCs/>
        </w:rPr>
        <w:t>Séquençage haut débit ciblé des panels de gènes dans le diagnostic des surcharges en fer génétiques rares et des hyperferritinémies sans surcharge en fer - recherche d’altérations génétiques constitutionnelles (Evaluations des technologies de santé, HAS, 24/03/2026)</w:t>
      </w:r>
    </w:p>
    <w:p w14:paraId="283202C4" w14:textId="77777777" w:rsidR="00245426" w:rsidRPr="00245426" w:rsidRDefault="00245426" w:rsidP="00245426">
      <w:pPr>
        <w:pStyle w:val="Textebrut"/>
      </w:pPr>
      <w:hyperlink r:id="rId148" w:history="1">
        <w:r w:rsidRPr="00245426">
          <w:rPr>
            <w:rStyle w:val="Lienhypertexte"/>
          </w:rPr>
          <w:t>https://www.has-sante.fr/jcms/p_3894491/fr/sequencage-haut-debit-cible-des-panels-de-genes-dans-le-diagnostic-des-surcharges-en-fer-genetiques-rares-et-des-hyperferritinemies-sans-surcharge-en-fer-recherche-d-alterations-genetiques-constitutionnelles</w:t>
        </w:r>
      </w:hyperlink>
    </w:p>
    <w:p w14:paraId="1A19F564" w14:textId="77777777" w:rsidR="00AE5145" w:rsidRPr="00AE5145" w:rsidRDefault="00AE5145" w:rsidP="00AE5145">
      <w:pPr>
        <w:pStyle w:val="Textebrut"/>
        <w:rPr>
          <w:b/>
          <w:bCs/>
        </w:rPr>
      </w:pPr>
      <w:r w:rsidRPr="00AE5145">
        <w:rPr>
          <w:b/>
          <w:bCs/>
        </w:rPr>
        <w:t>Avis HAS n°2026.0018/AC/SEAP du 19 mars 2026 du collège de la HAS relatif à l’inscription sur la liste des actes et prestations mentionnée à l’article L. 162-1-7 du code de la sécurité sociale, de l’acte de séquençage haut débit ciblé des panels de gènes dans le diagnostic des hyperferritinémies génétiques sans surcharge en fer</w:t>
      </w:r>
    </w:p>
    <w:p w14:paraId="70E7B6DF" w14:textId="77777777" w:rsidR="00AE5145" w:rsidRPr="00AE5145" w:rsidRDefault="00AE5145" w:rsidP="00AE5145">
      <w:pPr>
        <w:pStyle w:val="Textebrut"/>
      </w:pPr>
      <w:hyperlink r:id="rId149" w:history="1">
        <w:r w:rsidRPr="00AE5145">
          <w:rPr>
            <w:rStyle w:val="Lienhypertexte"/>
          </w:rPr>
          <w:t>https://www.has-sante.fr/jcms/p_3894503/fr/avis-n2026-0018/ac/seap-du-19-mars-2026-du-college-de-la-has-relatif-a-l-inscription-sur-la-liste-des-actes-et-prestations-mentionnee-a-l-article-l-162-1-7-du-code-de-la-securite-sociale-de-l-acte-de-sequencage-haut-debit-cible-des-panels-de-genes-dans-le-diagnostic-des-hyperferritinemies-genetiques-sans-surcharge-en-fer</w:t>
        </w:r>
      </w:hyperlink>
    </w:p>
    <w:p w14:paraId="19F343D1" w14:textId="77777777" w:rsidR="00AE5145" w:rsidRPr="00AE5145" w:rsidRDefault="00AE5145" w:rsidP="00AE5145">
      <w:pPr>
        <w:pStyle w:val="Textebrut"/>
        <w:rPr>
          <w:b/>
          <w:bCs/>
        </w:rPr>
      </w:pPr>
      <w:r w:rsidRPr="00AE5145">
        <w:rPr>
          <w:b/>
          <w:bCs/>
        </w:rPr>
        <w:t>Avis HAS n°2026.0019/AC/SEAP du 19 mars 2026 du collège de la HAS relatif à l’inscription sur la liste des actes et prestations mentionnée à l’article L. 162-1-7 du code de la sécurité sociale, de l’acte de séquençage haut débit ciblé des panels de gènes dans le diagnostic des surcharges en fer génétiques rares</w:t>
      </w:r>
    </w:p>
    <w:p w14:paraId="247D702F" w14:textId="77777777" w:rsidR="00AE5145" w:rsidRPr="00AE5145" w:rsidRDefault="00AE5145" w:rsidP="00AE5145">
      <w:pPr>
        <w:pStyle w:val="Textebrut"/>
      </w:pPr>
      <w:hyperlink r:id="rId150" w:history="1">
        <w:r w:rsidRPr="00AE5145">
          <w:rPr>
            <w:rStyle w:val="Lienhypertexte"/>
          </w:rPr>
          <w:t>https://www.has-sante.fr/jcms/p_3894508/fr/avis-n2026-0019/ac/seap-du-19-mars-2026-du-college-de-la-has-relatif-a-l-inscription-sur-la-liste-des-actes-et-prestations-mentionnee-a-l-article-l-162-1-7-du-code-de-la-securite-sociale-de-l-acte-de-sequencage-haut-debit-cible-des-panels-de-genes-dans-le-diagnostic-des-surcharges-en-fer-genetiques-rares</w:t>
        </w:r>
      </w:hyperlink>
    </w:p>
    <w:p w14:paraId="4DA43DA3" w14:textId="77777777" w:rsidR="00830175" w:rsidRDefault="00830175" w:rsidP="00287C2E">
      <w:pPr>
        <w:pStyle w:val="Textebrut"/>
      </w:pPr>
    </w:p>
    <w:p w14:paraId="661A14B4" w14:textId="77777777" w:rsidR="00834C8E" w:rsidRPr="00834C8E" w:rsidRDefault="00834C8E" w:rsidP="00834C8E">
      <w:pPr>
        <w:pStyle w:val="Textebrut"/>
        <w:rPr>
          <w:b/>
          <w:bCs/>
        </w:rPr>
      </w:pPr>
      <w:r w:rsidRPr="00834C8E">
        <w:rPr>
          <w:b/>
          <w:bCs/>
        </w:rPr>
        <w:t>Toujours pas de nouveaux pictogrammes grossesse (Le Quotidien du pharmacien, 24/03/2026).</w:t>
      </w:r>
    </w:p>
    <w:p w14:paraId="11992ADD" w14:textId="77777777" w:rsidR="00834C8E" w:rsidRPr="00834C8E" w:rsidRDefault="00834C8E" w:rsidP="00834C8E">
      <w:pPr>
        <w:pStyle w:val="Textebrut"/>
      </w:pPr>
      <w:r w:rsidRPr="00834C8E">
        <w:t>L’Agence nationale du médicament et des produits de santé (ANSM) a été chargée en janvier 2023 de proposer un nouveau pictogramme grossesse. Trois ans plus tard, ce sont encore les anciens, en vigueur depuis 2017, qui sont apposés sur les conditionnements de médicaments, avec des conséquences sur le suivi des traitements par les femmes enceintes, alerte 60 millions de consommateurs</w:t>
      </w:r>
    </w:p>
    <w:p w14:paraId="3C0E2239" w14:textId="77777777" w:rsidR="00834C8E" w:rsidRPr="00834C8E" w:rsidRDefault="00834C8E" w:rsidP="00834C8E">
      <w:pPr>
        <w:pStyle w:val="Textebrut"/>
      </w:pPr>
      <w:hyperlink r:id="rId151" w:history="1">
        <w:r w:rsidRPr="00834C8E">
          <w:rPr>
            <w:rStyle w:val="Lienhypertexte"/>
          </w:rPr>
          <w:t>https://www.lequotidiendupharmacien.fr/exercice-pro/toujours-pas-de-nouveaux-pictogrammes-grossesse</w:t>
        </w:r>
      </w:hyperlink>
    </w:p>
    <w:p w14:paraId="31891D10" w14:textId="77777777" w:rsidR="00245426" w:rsidRDefault="00245426" w:rsidP="00287C2E">
      <w:pPr>
        <w:pStyle w:val="Textebrut"/>
      </w:pPr>
    </w:p>
    <w:p w14:paraId="301D80B1" w14:textId="18440E57" w:rsidR="00834C8E" w:rsidRPr="00AC5E88" w:rsidRDefault="00AC5E88" w:rsidP="00287C2E">
      <w:pPr>
        <w:pStyle w:val="Textebrut"/>
        <w:rPr>
          <w:b/>
          <w:bCs/>
        </w:rPr>
      </w:pPr>
      <w:r w:rsidRPr="00AC5E88">
        <w:rPr>
          <w:b/>
          <w:bCs/>
        </w:rPr>
        <w:t>Les actualités Prévention des Infections et Antibiorésistance - Mars 2026, mail de la MMPIA du 24/03/2026</w:t>
      </w:r>
    </w:p>
    <w:p w14:paraId="1B1493B7" w14:textId="48E0BD7F" w:rsidR="00AC5E88" w:rsidRDefault="00AC5E88" w:rsidP="00287C2E">
      <w:pPr>
        <w:pStyle w:val="Textebrut"/>
      </w:pPr>
      <w:hyperlink r:id="rId152" w:history="1">
        <w:r w:rsidRPr="00870FB8">
          <w:rPr>
            <w:rStyle w:val="Lienhypertexte"/>
          </w:rPr>
          <w:t>https://peps.sante.gouv.fr/actu/2026/26_mmpia_actu-antibioresistance-mars_24032026.pdf</w:t>
        </w:r>
      </w:hyperlink>
    </w:p>
    <w:p w14:paraId="573F7873" w14:textId="77777777" w:rsidR="00AC5E88" w:rsidRDefault="00AC5E88" w:rsidP="00287C2E">
      <w:pPr>
        <w:pStyle w:val="Textebrut"/>
      </w:pPr>
    </w:p>
    <w:p w14:paraId="5E70DB57" w14:textId="6C94A961" w:rsidR="0028016B" w:rsidRPr="0028016B" w:rsidRDefault="0028016B" w:rsidP="0028016B">
      <w:pPr>
        <w:pStyle w:val="Textebrut"/>
        <w:rPr>
          <w:b/>
          <w:bCs/>
        </w:rPr>
      </w:pPr>
      <w:r w:rsidRPr="0028016B">
        <w:rPr>
          <w:b/>
          <w:bCs/>
        </w:rPr>
        <w:t>Le rôle du pharmacien aux urgences se renforce (VIDAL, 24/03/2026).</w:t>
      </w:r>
    </w:p>
    <w:p w14:paraId="2A9B9104" w14:textId="77777777" w:rsidR="0028016B" w:rsidRPr="0028016B" w:rsidRDefault="0028016B" w:rsidP="0028016B">
      <w:pPr>
        <w:pStyle w:val="Textebrut"/>
      </w:pPr>
      <w:r w:rsidRPr="0028016B">
        <w:t>Alors que la part des hospitalisations causées par un évènement indésirable médicamenteux est en augmentation, le pharmacien clinicien s'impose comme un acteur clé de la sécurisation des soins. En témoignent deux expérimentations, présentées au congrès de la SFPC</w:t>
      </w:r>
    </w:p>
    <w:p w14:paraId="31447B35" w14:textId="2D171C53" w:rsidR="00C846A1" w:rsidRDefault="0028016B" w:rsidP="0028016B">
      <w:pPr>
        <w:pStyle w:val="Textebrut"/>
      </w:pPr>
      <w:hyperlink r:id="rId153" w:history="1">
        <w:r w:rsidRPr="0028016B">
          <w:rPr>
            <w:rStyle w:val="Lienhypertexte"/>
          </w:rPr>
          <w:t>https://www.vidal.fr/actualites/37629-le-role-du-pharmacien-aux-urgences-se-renforce.html</w:t>
        </w:r>
      </w:hyperlink>
    </w:p>
    <w:p w14:paraId="09144499" w14:textId="77777777" w:rsidR="0053577C" w:rsidRDefault="0053577C" w:rsidP="00C878A5">
      <w:pPr>
        <w:pStyle w:val="Textebrut"/>
      </w:pPr>
    </w:p>
    <w:p w14:paraId="28730D98" w14:textId="77777777" w:rsidR="00D4466C" w:rsidRPr="00D4466C" w:rsidRDefault="00D4466C" w:rsidP="00D4466C">
      <w:pPr>
        <w:pStyle w:val="Textebrut"/>
        <w:rPr>
          <w:b/>
          <w:bCs/>
        </w:rPr>
      </w:pPr>
      <w:r w:rsidRPr="00D4466C">
        <w:rPr>
          <w:b/>
          <w:bCs/>
        </w:rPr>
        <w:t xml:space="preserve">Rappel d’un lot de </w:t>
      </w:r>
      <w:proofErr w:type="spellStart"/>
      <w:r w:rsidRPr="00D4466C">
        <w:rPr>
          <w:b/>
          <w:bCs/>
        </w:rPr>
        <w:t>Rivaroxaban</w:t>
      </w:r>
      <w:proofErr w:type="spellEnd"/>
      <w:r w:rsidRPr="00D4466C">
        <w:rPr>
          <w:b/>
          <w:bCs/>
        </w:rPr>
        <w:t xml:space="preserve"> </w:t>
      </w:r>
      <w:proofErr w:type="spellStart"/>
      <w:r w:rsidRPr="00D4466C">
        <w:rPr>
          <w:b/>
          <w:bCs/>
        </w:rPr>
        <w:t>Viatris</w:t>
      </w:r>
      <w:proofErr w:type="spellEnd"/>
      <w:r w:rsidRPr="00D4466C">
        <w:rPr>
          <w:b/>
          <w:bCs/>
        </w:rPr>
        <w:t xml:space="preserve"> 20mg en raison d’une contamination croisée (ANSM, 25/03/2026).</w:t>
      </w:r>
    </w:p>
    <w:p w14:paraId="60DD4B4C" w14:textId="77777777" w:rsidR="00D4466C" w:rsidRPr="00D4466C" w:rsidRDefault="00D4466C" w:rsidP="00D4466C">
      <w:pPr>
        <w:pStyle w:val="Textebrut"/>
      </w:pPr>
      <w:r w:rsidRPr="00D4466C">
        <w:t xml:space="preserve">L’ANSM a été informée par le laboratoire </w:t>
      </w:r>
      <w:proofErr w:type="spellStart"/>
      <w:r w:rsidRPr="00D4466C">
        <w:t>Viatris</w:t>
      </w:r>
      <w:proofErr w:type="spellEnd"/>
      <w:r w:rsidRPr="00D4466C">
        <w:t xml:space="preserve"> Santé d’un défaut qualité sur un lot de médicament </w:t>
      </w:r>
      <w:proofErr w:type="spellStart"/>
      <w:r w:rsidRPr="00D4466C">
        <w:t>Rivaroxaban</w:t>
      </w:r>
      <w:proofErr w:type="spellEnd"/>
      <w:r w:rsidRPr="00D4466C">
        <w:t xml:space="preserve"> </w:t>
      </w:r>
      <w:proofErr w:type="spellStart"/>
      <w:r w:rsidRPr="00D4466C">
        <w:t>Viatris</w:t>
      </w:r>
      <w:proofErr w:type="spellEnd"/>
      <w:r w:rsidRPr="00D4466C">
        <w:t xml:space="preserve"> 20 mg, comprimé pelliculé, contaminé en très faible quantité par un autre médicament (quétiapine) lors de sa fabrication. Aucun effet indésirable n’a été signalé à ce jour en lien avec ce défaut qualité.</w:t>
      </w:r>
    </w:p>
    <w:p w14:paraId="249E7C9A" w14:textId="77777777" w:rsidR="00D4466C" w:rsidRPr="00D4466C" w:rsidRDefault="00D4466C" w:rsidP="00D4466C">
      <w:pPr>
        <w:pStyle w:val="Textebrut"/>
      </w:pPr>
      <w:r w:rsidRPr="00D4466C">
        <w:t xml:space="preserve">Par mesure de précaution, nous avons demandé au laboratoire de rappeler l’ensemble des boîtes du lot concerné. Les patients détenant une boîte de </w:t>
      </w:r>
      <w:proofErr w:type="spellStart"/>
      <w:r w:rsidRPr="00D4466C">
        <w:t>Rivaroxaban</w:t>
      </w:r>
      <w:proofErr w:type="spellEnd"/>
      <w:r w:rsidRPr="00D4466C">
        <w:t xml:space="preserve"> </w:t>
      </w:r>
      <w:proofErr w:type="spellStart"/>
      <w:r w:rsidRPr="00D4466C">
        <w:t>Viatris</w:t>
      </w:r>
      <w:proofErr w:type="spellEnd"/>
      <w:r w:rsidRPr="00D4466C">
        <w:t xml:space="preserve"> 20 mg du lot 8212020 (avec la date de péremption au 07/2028) sont invités à la rapporter en pharmacie où elle leur sera échangée contre une boîte d’un lot non concerné par le défaut</w:t>
      </w:r>
    </w:p>
    <w:p w14:paraId="6F1ED930" w14:textId="77777777" w:rsidR="00D4466C" w:rsidRPr="00D4466C" w:rsidRDefault="00D4466C" w:rsidP="00D4466C">
      <w:pPr>
        <w:pStyle w:val="Textebrut"/>
      </w:pPr>
      <w:hyperlink r:id="rId154" w:history="1">
        <w:r w:rsidRPr="00D4466C">
          <w:rPr>
            <w:rStyle w:val="Lienhypertexte"/>
          </w:rPr>
          <w:t>https://ansm.sante.fr/actualites/rappel-dun-lot-de-rivaroxaban-viatris-20mg-en-raison-dune-contamination-croisee</w:t>
        </w:r>
      </w:hyperlink>
    </w:p>
    <w:p w14:paraId="366C11D3" w14:textId="77777777" w:rsidR="007E2256" w:rsidRDefault="007E2256" w:rsidP="00C878A5">
      <w:pPr>
        <w:pStyle w:val="Textebrut"/>
      </w:pPr>
    </w:p>
    <w:p w14:paraId="2666B424" w14:textId="60B607C2" w:rsidR="0002523D" w:rsidRPr="003A7855" w:rsidRDefault="0002523D" w:rsidP="00C878A5">
      <w:pPr>
        <w:pStyle w:val="Textebrut"/>
        <w:rPr>
          <w:b/>
          <w:bCs/>
        </w:rPr>
      </w:pPr>
      <w:r w:rsidRPr="003A7855">
        <w:rPr>
          <w:b/>
          <w:bCs/>
        </w:rPr>
        <w:t>Message de la DGS du 25/03/2026 - POUR INFORMATION : Régime de déclaration préalable d'une activité de commerce électronique de médicaments et de la création d'un site internet pour l'exercice de cette activité</w:t>
      </w:r>
    </w:p>
    <w:p w14:paraId="6C67BB83" w14:textId="109D96E7" w:rsidR="0002523D" w:rsidRDefault="003A7855" w:rsidP="00C878A5">
      <w:pPr>
        <w:pStyle w:val="Textebrut"/>
      </w:pPr>
      <w:hyperlink r:id="rId155" w:history="1">
        <w:r w:rsidRPr="00870FB8">
          <w:rPr>
            <w:rStyle w:val="Lienhypertexte"/>
          </w:rPr>
          <w:t>https://peps.sante.gouv.fr/actu/2026/26_dgs_vmi-regime-declaratif_25032026.pdf</w:t>
        </w:r>
      </w:hyperlink>
    </w:p>
    <w:p w14:paraId="44BD5B61" w14:textId="77777777" w:rsidR="003A7855" w:rsidRDefault="003A7855" w:rsidP="00C878A5">
      <w:pPr>
        <w:pStyle w:val="Textebrut"/>
      </w:pPr>
    </w:p>
    <w:p w14:paraId="2EB94C7A" w14:textId="77777777" w:rsidR="008A4950" w:rsidRDefault="008A4950" w:rsidP="008A4950">
      <w:pPr>
        <w:pStyle w:val="Textebrut"/>
      </w:pPr>
    </w:p>
    <w:p w14:paraId="15B7B206" w14:textId="77777777" w:rsidR="008A4950" w:rsidRPr="00D6222C" w:rsidRDefault="008A4950" w:rsidP="008A4950">
      <w:pPr>
        <w:pStyle w:val="Textebrut"/>
        <w:rPr>
          <w:b/>
          <w:bCs/>
        </w:rPr>
      </w:pPr>
      <w:r w:rsidRPr="00D6222C">
        <w:rPr>
          <w:b/>
          <w:bCs/>
        </w:rPr>
        <w:t xml:space="preserve">Maladie d’Alzheimer : la HAS dit non à l’accès précoce de </w:t>
      </w:r>
      <w:proofErr w:type="spellStart"/>
      <w:r w:rsidRPr="00D6222C">
        <w:rPr>
          <w:b/>
          <w:bCs/>
        </w:rPr>
        <w:t>Kisunla</w:t>
      </w:r>
      <w:proofErr w:type="spellEnd"/>
      <w:r w:rsidRPr="00D6222C">
        <w:rPr>
          <w:b/>
          <w:bCs/>
        </w:rPr>
        <w:t xml:space="preserve"> (Le Moniteur des pharmacies, 25/03/2026).</w:t>
      </w:r>
    </w:p>
    <w:p w14:paraId="43355184" w14:textId="77777777" w:rsidR="008A4950" w:rsidRPr="00D6222C" w:rsidRDefault="008A4950" w:rsidP="008A4950">
      <w:pPr>
        <w:pStyle w:val="Textebrut"/>
      </w:pPr>
      <w:r w:rsidRPr="00D6222C">
        <w:t xml:space="preserve">Mi-mars, la Haute Autorité de santé a refusé l’accès précoce à </w:t>
      </w:r>
      <w:proofErr w:type="spellStart"/>
      <w:r w:rsidRPr="00D6222C">
        <w:t>Kisunla</w:t>
      </w:r>
      <w:proofErr w:type="spellEnd"/>
      <w:r w:rsidRPr="00D6222C">
        <w:t xml:space="preserve"> (</w:t>
      </w:r>
      <w:proofErr w:type="spellStart"/>
      <w:r w:rsidRPr="00D6222C">
        <w:t>donanémab</w:t>
      </w:r>
      <w:proofErr w:type="spellEnd"/>
      <w:r w:rsidRPr="00D6222C">
        <w:t>) dans la maladie d’Alzheimer débutante. Malgré l’attente des patients et une AMM européenne, le bénéfice clinique est jugé trop limité au regard des risques et des contraintes de prise en charge</w:t>
      </w:r>
    </w:p>
    <w:p w14:paraId="6F851DC6" w14:textId="77777777" w:rsidR="008A4950" w:rsidRPr="00D6222C" w:rsidRDefault="008A4950" w:rsidP="008A4950">
      <w:pPr>
        <w:pStyle w:val="Textebrut"/>
      </w:pPr>
      <w:hyperlink r:id="rId156" w:history="1">
        <w:r w:rsidRPr="00D6222C">
          <w:rPr>
            <w:rStyle w:val="Lienhypertexte"/>
          </w:rPr>
          <w:t>https://www.lemoniteurdespharmacies.fr/therapeutique/medicaments/recherche-et-innovation/maladie-dalzheimer-la-has-dit-non-a-lacces-precoce-de-kisunla</w:t>
        </w:r>
      </w:hyperlink>
    </w:p>
    <w:p w14:paraId="60D4398D" w14:textId="77777777" w:rsidR="008A4950" w:rsidRDefault="008A4950" w:rsidP="008A4950">
      <w:pPr>
        <w:pStyle w:val="Textebrut"/>
      </w:pPr>
    </w:p>
    <w:p w14:paraId="48B0C38B" w14:textId="77777777" w:rsidR="008A4950" w:rsidRPr="002A67D9" w:rsidRDefault="008A4950" w:rsidP="008A4950">
      <w:pPr>
        <w:pStyle w:val="Textebrut"/>
        <w:rPr>
          <w:b/>
          <w:bCs/>
        </w:rPr>
      </w:pPr>
      <w:r w:rsidRPr="002A67D9">
        <w:rPr>
          <w:b/>
          <w:bCs/>
        </w:rPr>
        <w:t>Infections invasives à Haemophilus influenzae en France. Bilan 2025 (</w:t>
      </w:r>
      <w:proofErr w:type="spellStart"/>
      <w:r w:rsidRPr="002A67D9">
        <w:rPr>
          <w:b/>
          <w:bCs/>
        </w:rPr>
        <w:t>SpF</w:t>
      </w:r>
      <w:proofErr w:type="spellEnd"/>
      <w:r w:rsidRPr="002A67D9">
        <w:rPr>
          <w:b/>
          <w:bCs/>
        </w:rPr>
        <w:t>, 26/03/2026).</w:t>
      </w:r>
    </w:p>
    <w:p w14:paraId="404A85DC" w14:textId="77777777" w:rsidR="008A4950" w:rsidRPr="002A67D9" w:rsidRDefault="008A4950" w:rsidP="008A4950">
      <w:pPr>
        <w:pStyle w:val="Textebrut"/>
      </w:pPr>
      <w:r w:rsidRPr="002A67D9">
        <w:t>Les infections invasives à Haemophilus influenzae sont en augmentation continue depuis le début des années 2000. Les taux d’incidence les plus élevés sont observés chez les nourrissons et les personnes âgées. Les souches non capsulées sont majoritaires chez les personnes âgées (85 % des cas en 2025) alors que chez les enfants âgés de moins de 5 ans, les souches capsulées sont plus fréquentes notamment le sérotype b (58 % des cas en 2025) et le sérotype a (17 % des cas en 2025). Une légère augmentation est également observée depuis 2020 pour le sérotype a même si le nombre de cas reste inférieur à ceux du sérotype b.</w:t>
      </w:r>
    </w:p>
    <w:p w14:paraId="05FE2503" w14:textId="77777777" w:rsidR="008A4950" w:rsidRPr="002A67D9" w:rsidRDefault="008A4950" w:rsidP="008A4950">
      <w:pPr>
        <w:pStyle w:val="Textebrut"/>
      </w:pPr>
      <w:r w:rsidRPr="002A67D9">
        <w:t>La vaccination contre Hib est obligatoire chez les nourrissons depuis 2018. La couverture vaccinale pour les trois doses de vaccins hexavalents a été estimée à 96 % à l’âge de 2 ans chez les enfants nés entre 2018 et 2021. Malgré cette couverture vaccinale élevée, le nombre de cas d’infection invasive à Hib chez les enfants âgés de moins de 5 ans a augmenté au cours de la période 2018-2024. En 2025, l’augmentation a été encore plus marquée, en particulier à partir du mois d’octobre 2025. Le CNR des méningocoques et Haemophilus influenzae a confirmé 62 cas d’infections invasives à Hib chez les enfants de moins de 5 ans en 2025 contre 34 cas en 2024, soit une augmentation de 82 %. À titre de comparaison, en 2018-2019, moins de 15 cas étaient rapportés chaque année. Le risque d’infection sévère à Hib concerne tout particulièrement les nourrissons dans leur première année de vie non vaccinés ou n’ayant pas encore fini le schéma de vaccination.</w:t>
      </w:r>
    </w:p>
    <w:p w14:paraId="01DEA0A3" w14:textId="77777777" w:rsidR="008A4950" w:rsidRPr="002A67D9" w:rsidRDefault="008A4950" w:rsidP="008A4950">
      <w:pPr>
        <w:pStyle w:val="Textebrut"/>
      </w:pPr>
      <w:r w:rsidRPr="002A67D9">
        <w:t>Comme les années précédentes, et compte-tenu des niveaux très élevés de couverture vaccinale, les cas observés sont principalement survenus chez des enfants à jour de leur vaccination (84 % des cas âgés de 6 à 11 mois et 81 % des cas âgés de 12 mois et plus). Treize échecs vaccinaux ont été identifiés en 2025, mais cela représente une minorité d’évènements par rapport au nombre d’enfants vaccinés (environ 5 évènements pour 1 million d’enfants vaccinés).</w:t>
      </w:r>
    </w:p>
    <w:p w14:paraId="54C537B3" w14:textId="77777777" w:rsidR="008A4950" w:rsidRPr="002A67D9" w:rsidRDefault="008A4950" w:rsidP="008A4950">
      <w:pPr>
        <w:pStyle w:val="Textebrut"/>
      </w:pPr>
      <w:r w:rsidRPr="002A67D9">
        <w:t>Ces données soulèvent des questions sur l’immunité vaccinale actuelle contre Hib des enfants. Elles incitent à conduire d’autres études pour évaluer l’efficacité et la durée de protection du schéma actuellement recommandé pour les nourrissons</w:t>
      </w:r>
    </w:p>
    <w:p w14:paraId="2CF6A77F" w14:textId="77777777" w:rsidR="008A4950" w:rsidRPr="002A67D9" w:rsidRDefault="008A4950" w:rsidP="008A4950">
      <w:pPr>
        <w:pStyle w:val="Textebrut"/>
      </w:pPr>
      <w:hyperlink r:id="rId157" w:history="1">
        <w:r w:rsidRPr="002A67D9">
          <w:rPr>
            <w:rStyle w:val="Lienhypertexte"/>
          </w:rPr>
          <w:t>https://www.santepubliquefrance.fr/maladies-et-traumatismes/maladies-a-prevention-vaccinale/infections-invasives-a-haemophilus-influenzae-de-type-b/documents/bulletin-national/infections-invasives-a-haemophilus-influenzae-en-france.-bilan-2025</w:t>
        </w:r>
      </w:hyperlink>
    </w:p>
    <w:p w14:paraId="0D8478F9" w14:textId="77777777" w:rsidR="008A4950" w:rsidRDefault="008A4950" w:rsidP="008A4950">
      <w:pPr>
        <w:pStyle w:val="Textebrut"/>
      </w:pPr>
    </w:p>
    <w:p w14:paraId="2E21A706" w14:textId="77777777" w:rsidR="008A4950" w:rsidRPr="008A4950" w:rsidRDefault="008A4950" w:rsidP="008A4950">
      <w:pPr>
        <w:pStyle w:val="Textebrut"/>
        <w:rPr>
          <w:b/>
          <w:bCs/>
        </w:rPr>
      </w:pPr>
      <w:r w:rsidRPr="008A4950">
        <w:rPr>
          <w:b/>
          <w:bCs/>
        </w:rPr>
        <w:t>L’OMS recommande de nouveaux outils de diagnostic pour mettre fin à la tuberculose (OMS, 24/03/2026).</w:t>
      </w:r>
    </w:p>
    <w:p w14:paraId="5C115E5B" w14:textId="77777777" w:rsidR="008A4950" w:rsidRPr="008A4950" w:rsidRDefault="008A4950" w:rsidP="008A4950">
      <w:pPr>
        <w:pStyle w:val="Textebrut"/>
      </w:pPr>
      <w:r w:rsidRPr="008A4950">
        <w:t>À l’occasion de la Journée mondiale de lutte contre la tuberculose, l’Organisation mondiale de la Santé (OMS) exhorte les pays à agir plus rapidement pour mettre fin à la tuberculose et à élargir l’accès aux services vitaux en tirant parti d’innovations telles que les tests de diagnostic pouvant être utilisés à proximité du lieu de soins et les écouvillons linguaux, qui permettent de détecter la maladie plus rapidement et d’atteindre un plus grand nombre de personnes</w:t>
      </w:r>
    </w:p>
    <w:p w14:paraId="215DA659" w14:textId="77777777" w:rsidR="008A4950" w:rsidRPr="008A4950" w:rsidRDefault="008A4950" w:rsidP="008A4950">
      <w:pPr>
        <w:pStyle w:val="Textebrut"/>
      </w:pPr>
      <w:hyperlink r:id="rId158" w:history="1">
        <w:r w:rsidRPr="008A4950">
          <w:rPr>
            <w:rStyle w:val="Lienhypertexte"/>
          </w:rPr>
          <w:t>https://www.who.int/fr/news/item/24-03-2026-who-recommends-new-diagnostic-tools-to-help-end-tb</w:t>
        </w:r>
      </w:hyperlink>
    </w:p>
    <w:p w14:paraId="22448B02" w14:textId="77777777" w:rsidR="003A7855" w:rsidRDefault="003A7855" w:rsidP="00C878A5">
      <w:pPr>
        <w:pStyle w:val="Textebrut"/>
      </w:pPr>
    </w:p>
    <w:p w14:paraId="5215D060" w14:textId="77777777" w:rsidR="00AB77AF" w:rsidRPr="00AB77AF" w:rsidRDefault="00AB77AF" w:rsidP="00AB77AF">
      <w:pPr>
        <w:pStyle w:val="Textebrut"/>
        <w:rPr>
          <w:b/>
          <w:bCs/>
        </w:rPr>
      </w:pPr>
      <w:r w:rsidRPr="00AB77AF">
        <w:rPr>
          <w:b/>
          <w:bCs/>
        </w:rPr>
        <w:t>L’évolution du modèle de rémunération des pharmaciens se dessine (Le Quotidien du pharmacien, 26/03/2026).</w:t>
      </w:r>
    </w:p>
    <w:p w14:paraId="29E7C4EC" w14:textId="77777777" w:rsidR="00AB77AF" w:rsidRPr="00AB77AF" w:rsidRDefault="00AB77AF" w:rsidP="00AB77AF">
      <w:pPr>
        <w:pStyle w:val="Textebrut"/>
      </w:pPr>
      <w:r w:rsidRPr="00AB77AF">
        <w:t>Présentation du rapport IGAS/IGF le 27 mars, signature d’un avenant flash pour élargir le nombre de pharmacies bénéficiaires de l’aide de 20 000 euros début avril, lancement des négociations conventionnelles espérées avant l’été… Le calendrier des travaux en cours se précise avec comme objectif final : l’évolution du modèle de rémunération des pharmaciens</w:t>
      </w:r>
    </w:p>
    <w:p w14:paraId="3B7A679A" w14:textId="77777777" w:rsidR="00AB77AF" w:rsidRPr="00AB77AF" w:rsidRDefault="00AB77AF" w:rsidP="00AB77AF">
      <w:pPr>
        <w:pStyle w:val="Textebrut"/>
      </w:pPr>
      <w:hyperlink r:id="rId159" w:history="1">
        <w:r w:rsidRPr="00AB77AF">
          <w:rPr>
            <w:rStyle w:val="Lienhypertexte"/>
          </w:rPr>
          <w:t>https://www.lequotidiendupharmacien.fr/exercice-pro/politique-de-sante/levolution-du-modele-de-remuneration-des-pharmaciens-se-dessine</w:t>
        </w:r>
      </w:hyperlink>
    </w:p>
    <w:p w14:paraId="20903A98" w14:textId="77777777" w:rsidR="001114E0" w:rsidRDefault="001114E0" w:rsidP="00C878A5">
      <w:pPr>
        <w:pStyle w:val="Textebrut"/>
      </w:pPr>
    </w:p>
    <w:p w14:paraId="146F8F8A" w14:textId="77777777" w:rsidR="00CF220F" w:rsidRPr="00CF220F" w:rsidRDefault="00CF220F" w:rsidP="00CF220F">
      <w:pPr>
        <w:pStyle w:val="Textebrut"/>
        <w:rPr>
          <w:b/>
          <w:bCs/>
        </w:rPr>
      </w:pPr>
      <w:r w:rsidRPr="00CF220F">
        <w:rPr>
          <w:b/>
          <w:bCs/>
        </w:rPr>
        <w:t xml:space="preserve">Les </w:t>
      </w:r>
      <w:proofErr w:type="spellStart"/>
      <w:r w:rsidRPr="00CF220F">
        <w:rPr>
          <w:b/>
          <w:bCs/>
        </w:rPr>
        <w:t>Trod</w:t>
      </w:r>
      <w:proofErr w:type="spellEnd"/>
      <w:r w:rsidRPr="00CF220F">
        <w:rPr>
          <w:b/>
          <w:bCs/>
        </w:rPr>
        <w:t xml:space="preserve"> angine sont à commander jusqu’au 2 avril 2026 avant la fermeture temporaire du service (CNOP, 26/03/2026).</w:t>
      </w:r>
    </w:p>
    <w:p w14:paraId="16E2555C" w14:textId="77777777" w:rsidR="00CF220F" w:rsidRPr="00CF220F" w:rsidRDefault="00CF220F" w:rsidP="00CF220F">
      <w:pPr>
        <w:pStyle w:val="Textebrut"/>
      </w:pPr>
      <w:r w:rsidRPr="00CF220F">
        <w:t>Le service de commande des tests de diagnostic rapide (</w:t>
      </w:r>
      <w:proofErr w:type="spellStart"/>
      <w:r w:rsidRPr="00CF220F">
        <w:t>Trod</w:t>
      </w:r>
      <w:proofErr w:type="spellEnd"/>
      <w:r w:rsidRPr="00CF220F">
        <w:t>) de l'angine sera temporairement suspendu à partir du 3 avril 2026</w:t>
      </w:r>
    </w:p>
    <w:p w14:paraId="75B8AE96" w14:textId="03F1750E" w:rsidR="00AB77AF" w:rsidRDefault="00CF220F" w:rsidP="00CF220F">
      <w:pPr>
        <w:pStyle w:val="Textebrut"/>
      </w:pPr>
      <w:hyperlink r:id="rId160" w:history="1">
        <w:r w:rsidRPr="00CF220F">
          <w:rPr>
            <w:rStyle w:val="Lienhypertexte"/>
          </w:rPr>
          <w:t>https://www.ordre.pharmacien.fr/les-communications/focus-sur/les-actualites/les-trod-angine-sont-a-commander-jusqu-au-2-avril-2026-avant-la-fermeture-temporaire-du-service</w:t>
        </w:r>
      </w:hyperlink>
    </w:p>
    <w:p w14:paraId="61568AA8" w14:textId="77777777" w:rsidR="00CF220F" w:rsidRDefault="00CF220F" w:rsidP="00CF220F">
      <w:pPr>
        <w:pStyle w:val="Textebrut"/>
      </w:pPr>
    </w:p>
    <w:p w14:paraId="355E7E70" w14:textId="77777777" w:rsidR="00CF220F" w:rsidRPr="00CF220F" w:rsidRDefault="00CF220F" w:rsidP="00CF220F">
      <w:pPr>
        <w:pStyle w:val="Textebrut"/>
        <w:rPr>
          <w:b/>
          <w:bCs/>
        </w:rPr>
      </w:pPr>
      <w:r w:rsidRPr="00CF220F">
        <w:rPr>
          <w:b/>
          <w:bCs/>
        </w:rPr>
        <w:t xml:space="preserve">VIH : la </w:t>
      </w:r>
      <w:proofErr w:type="spellStart"/>
      <w:r w:rsidRPr="00CF220F">
        <w:rPr>
          <w:b/>
          <w:bCs/>
        </w:rPr>
        <w:t>PrEP</w:t>
      </w:r>
      <w:proofErr w:type="spellEnd"/>
      <w:r w:rsidRPr="00CF220F">
        <w:rPr>
          <w:b/>
          <w:bCs/>
        </w:rPr>
        <w:t xml:space="preserve"> injectable arrive en France et renforce les outils de prévention (CNOP, 26/03/2026).</w:t>
      </w:r>
    </w:p>
    <w:p w14:paraId="05257199" w14:textId="77777777" w:rsidR="00CF220F" w:rsidRPr="00CF220F" w:rsidRDefault="00CF220F" w:rsidP="00CF220F">
      <w:pPr>
        <w:pStyle w:val="Textebrut"/>
      </w:pPr>
      <w:r w:rsidRPr="00CF220F">
        <w:t xml:space="preserve">La prévention du VIH franchit une nouvelle étape déterminante avec l’arrivée en France de la </w:t>
      </w:r>
      <w:proofErr w:type="spellStart"/>
      <w:r w:rsidRPr="00CF220F">
        <w:t>PrEP</w:t>
      </w:r>
      <w:proofErr w:type="spellEnd"/>
      <w:r w:rsidRPr="00CF220F">
        <w:t xml:space="preserve"> injectable par </w:t>
      </w:r>
      <w:proofErr w:type="spellStart"/>
      <w:r w:rsidRPr="00CF220F">
        <w:t>cabotégravir</w:t>
      </w:r>
      <w:proofErr w:type="spellEnd"/>
      <w:r w:rsidRPr="00CF220F">
        <w:t xml:space="preserve"> (</w:t>
      </w:r>
      <w:proofErr w:type="spellStart"/>
      <w:r w:rsidRPr="00CF220F">
        <w:t>Apretude</w:t>
      </w:r>
      <w:proofErr w:type="spellEnd"/>
      <w:r w:rsidRPr="00CF220F">
        <w:t>). Administrée tous les deux mois, cette nouvelle molécule est une innovation majeure qui vient compléter les outils de prévention et constitue un levier supplémentaire en France vers l’objectif d’élimination du VIH à l’horizon 2030</w:t>
      </w:r>
    </w:p>
    <w:p w14:paraId="0883A512" w14:textId="77777777" w:rsidR="00CF220F" w:rsidRPr="00CF220F" w:rsidRDefault="00CF220F" w:rsidP="00CF220F">
      <w:pPr>
        <w:pStyle w:val="Textebrut"/>
      </w:pPr>
      <w:hyperlink r:id="rId161" w:history="1">
        <w:r w:rsidRPr="00CF220F">
          <w:rPr>
            <w:rStyle w:val="Lienhypertexte"/>
          </w:rPr>
          <w:t>https://www.ordre.pharmacien.fr/les-communications/focus-sur/les-actualites/vih-la-prep-injectable-arrive-en-france-et-renforce-les-outils-de-prevention</w:t>
        </w:r>
      </w:hyperlink>
    </w:p>
    <w:p w14:paraId="644C3DF5" w14:textId="77777777" w:rsidR="00CF220F" w:rsidRDefault="00CF220F" w:rsidP="00CF220F">
      <w:pPr>
        <w:pStyle w:val="Textebrut"/>
      </w:pPr>
    </w:p>
    <w:p w14:paraId="7605C1F0" w14:textId="77777777" w:rsidR="005E1B2C" w:rsidRPr="005E1B2C" w:rsidRDefault="005E1B2C" w:rsidP="005E1B2C">
      <w:pPr>
        <w:pStyle w:val="Textebrut"/>
        <w:rPr>
          <w:b/>
          <w:bCs/>
        </w:rPr>
      </w:pPr>
      <w:r w:rsidRPr="005E1B2C">
        <w:rPr>
          <w:b/>
          <w:bCs/>
        </w:rPr>
        <w:t>Avenant n° 2 : l’aide de 20 000 euros pour les officines fragiles est imminente (Le Moniteur des pharmacies, 26/03/2026). Article réservé aux abonnés (ou F9).</w:t>
      </w:r>
    </w:p>
    <w:p w14:paraId="55EE0B3F" w14:textId="77777777" w:rsidR="005E1B2C" w:rsidRPr="005E1B2C" w:rsidRDefault="005E1B2C" w:rsidP="005E1B2C">
      <w:pPr>
        <w:pStyle w:val="Textebrut"/>
      </w:pPr>
      <w:r w:rsidRPr="005E1B2C">
        <w:t>Attendue début avril, la signature de l’avenant n° 2 à la Convention nationale pharmaceutique doit permettre d’élargir rapidement le soutien financier aux pharmacies les plus exposées et non plus aux seules officines implantées dans les territoires fragiles</w:t>
      </w:r>
    </w:p>
    <w:p w14:paraId="74580462" w14:textId="283261DB" w:rsidR="00CF220F" w:rsidRDefault="005E1B2C" w:rsidP="005E1B2C">
      <w:pPr>
        <w:pStyle w:val="Textebrut"/>
      </w:pPr>
      <w:hyperlink r:id="rId162" w:history="1">
        <w:r w:rsidRPr="005E1B2C">
          <w:rPr>
            <w:rStyle w:val="Lienhypertexte"/>
          </w:rPr>
          <w:t>https://www.lemoniteurdespharmacies.fr/profession/socio-professionnel/avenant-n-2-laide-de-20-000-euros-pour-les-officines-fragiles-est-imminente</w:t>
        </w:r>
      </w:hyperlink>
    </w:p>
    <w:p w14:paraId="665A03E9" w14:textId="77777777" w:rsidR="005E1B2C" w:rsidRDefault="005E1B2C" w:rsidP="005E1B2C">
      <w:pPr>
        <w:pStyle w:val="Textebrut"/>
      </w:pPr>
    </w:p>
    <w:p w14:paraId="5732C6ED" w14:textId="77777777" w:rsidR="005E54D3" w:rsidRPr="005E54D3" w:rsidRDefault="005E54D3" w:rsidP="005E54D3">
      <w:pPr>
        <w:pStyle w:val="Textebrut"/>
        <w:rPr>
          <w:b/>
          <w:bCs/>
        </w:rPr>
      </w:pPr>
      <w:r w:rsidRPr="005E54D3">
        <w:rPr>
          <w:b/>
          <w:bCs/>
        </w:rPr>
        <w:t>Droit de substitution par un médicament hybride en officine (CNOP, 26/03/2026).</w:t>
      </w:r>
    </w:p>
    <w:p w14:paraId="52064BDC" w14:textId="77777777" w:rsidR="005E54D3" w:rsidRPr="005E54D3" w:rsidRDefault="005E54D3" w:rsidP="005E54D3">
      <w:pPr>
        <w:pStyle w:val="Textebrut"/>
      </w:pPr>
      <w:r w:rsidRPr="005E54D3">
        <w:t>Le droit de substitution par un médicament hybride accordé aux pharmaciens d’officine est soumis à une réglementation bien spécifique</w:t>
      </w:r>
    </w:p>
    <w:p w14:paraId="22B7B63A" w14:textId="569927FD" w:rsidR="00DE29EA" w:rsidRDefault="005E54D3" w:rsidP="005E54D3">
      <w:pPr>
        <w:pStyle w:val="Textebrut"/>
      </w:pPr>
      <w:hyperlink r:id="rId163" w:history="1">
        <w:r w:rsidRPr="005E54D3">
          <w:rPr>
            <w:rStyle w:val="Lienhypertexte"/>
          </w:rPr>
          <w:t>https://www.ordre.pharmacien.fr/je-suis/pharmacien/pharmacien/mon-exercice-professionnel/les-fiches-professionnelles/droit-de-substitution-par-un-medicament-hybride-en-officine</w:t>
        </w:r>
      </w:hyperlink>
    </w:p>
    <w:p w14:paraId="1AF6F7E3" w14:textId="77777777" w:rsidR="005E54D3" w:rsidRDefault="005E54D3" w:rsidP="005E54D3">
      <w:pPr>
        <w:pStyle w:val="Textebrut"/>
      </w:pPr>
    </w:p>
    <w:p w14:paraId="7A95AE76" w14:textId="77777777" w:rsidR="003239F1" w:rsidRPr="003239F1" w:rsidRDefault="003239F1" w:rsidP="003239F1">
      <w:pPr>
        <w:pStyle w:val="Textebrut"/>
        <w:rPr>
          <w:b/>
          <w:bCs/>
        </w:rPr>
      </w:pPr>
      <w:r w:rsidRPr="003239F1">
        <w:rPr>
          <w:b/>
          <w:bCs/>
        </w:rPr>
        <w:t>Fraude à la Caisse d’assurance-maladie : 58 millions d’euros détournés, sept personnes mises en examen</w:t>
      </w:r>
      <w:r>
        <w:rPr>
          <w:b/>
          <w:bCs/>
        </w:rPr>
        <w:t xml:space="preserve"> (Le Monde, 26/03/2026).</w:t>
      </w:r>
    </w:p>
    <w:p w14:paraId="5B52E598" w14:textId="77777777" w:rsidR="003239F1" w:rsidRDefault="003239F1" w:rsidP="003239F1">
      <w:pPr>
        <w:pStyle w:val="Textebrut"/>
      </w:pPr>
      <w:r>
        <w:t>La quasi-totalité des actes étaient établis au nom de personnes bénéficiaires de la complémentaire santé, « pour des montants très supérieurs aux moyennes remboursées par l’Assurance-maladie »</w:t>
      </w:r>
    </w:p>
    <w:p w14:paraId="163ED475" w14:textId="77777777" w:rsidR="003239F1" w:rsidRDefault="003239F1" w:rsidP="003239F1">
      <w:pPr>
        <w:pStyle w:val="Textebrut"/>
      </w:pPr>
      <w:hyperlink r:id="rId164" w:history="1">
        <w:r w:rsidRPr="00C923D3">
          <w:rPr>
            <w:rStyle w:val="Lienhypertexte"/>
          </w:rPr>
          <w:t>https://www.lemonde.fr/societe/article/2026/03/26/fraude-a-la-caisse-d-assurance-maladie-58-millions-d-euros-detournes-sept-personnes-mises-en-examen_6674433_3224.html</w:t>
        </w:r>
      </w:hyperlink>
    </w:p>
    <w:p w14:paraId="036956FD" w14:textId="77777777" w:rsidR="003239F1" w:rsidRDefault="003239F1" w:rsidP="003239F1">
      <w:pPr>
        <w:pStyle w:val="Textebrut"/>
      </w:pPr>
    </w:p>
    <w:p w14:paraId="4E4262FF" w14:textId="77777777" w:rsidR="00932EF3" w:rsidRPr="00932EF3" w:rsidRDefault="00932EF3" w:rsidP="00932EF3">
      <w:pPr>
        <w:pStyle w:val="Textebrut"/>
        <w:rPr>
          <w:b/>
          <w:bCs/>
        </w:rPr>
      </w:pPr>
      <w:r w:rsidRPr="00932EF3">
        <w:rPr>
          <w:b/>
          <w:bCs/>
        </w:rPr>
        <w:t>Antalgiques de palier 1 : recul du gouvernement sur la limite à deux boîtes (Le Moniteur des pharmacies, 28/03/2026).</w:t>
      </w:r>
    </w:p>
    <w:p w14:paraId="63DCC1ED" w14:textId="77777777" w:rsidR="00932EF3" w:rsidRPr="00932EF3" w:rsidRDefault="00932EF3" w:rsidP="00932EF3">
      <w:pPr>
        <w:pStyle w:val="Textebrut"/>
      </w:pPr>
      <w:r w:rsidRPr="00932EF3">
        <w:t>Le ministère de la Santé renonce, à ce stade, à plafonner à deux boîtes la première délivrance des antalgiques de palier 1. La mesure, discutée lors du comité de liaison officines du 26 mars, se heurte à une critique frontale : une règle uniforme, sans base pharmaceutique solide, difficilement applicable au comptoir. Le débat glisse vers une négociation conventionnelle centrée sur la dispensation</w:t>
      </w:r>
    </w:p>
    <w:p w14:paraId="27089384" w14:textId="77777777" w:rsidR="00932EF3" w:rsidRPr="00932EF3" w:rsidRDefault="00932EF3" w:rsidP="00932EF3">
      <w:pPr>
        <w:pStyle w:val="Textebrut"/>
      </w:pPr>
      <w:hyperlink r:id="rId165" w:history="1">
        <w:r w:rsidRPr="00932EF3">
          <w:rPr>
            <w:rStyle w:val="Lienhypertexte"/>
          </w:rPr>
          <w:t>https://www.lemoniteurdespharmacies.fr/profession/socio-professionnel/antalgiques-de-palier-1-la-limitation-a-deux-boites-recule</w:t>
        </w:r>
      </w:hyperlink>
    </w:p>
    <w:p w14:paraId="366D9881" w14:textId="77777777" w:rsidR="005E54D3" w:rsidRDefault="005E54D3" w:rsidP="005E54D3">
      <w:pPr>
        <w:pStyle w:val="Textebrut"/>
      </w:pPr>
    </w:p>
    <w:p w14:paraId="63076438" w14:textId="77777777" w:rsidR="004650D7" w:rsidRPr="004650D7" w:rsidRDefault="004650D7" w:rsidP="004650D7">
      <w:pPr>
        <w:pStyle w:val="Textebrut"/>
        <w:rPr>
          <w:b/>
          <w:bCs/>
        </w:rPr>
      </w:pPr>
      <w:r w:rsidRPr="004650D7">
        <w:rPr>
          <w:b/>
          <w:bCs/>
        </w:rPr>
        <w:t>La méningite a fait plus de 250 000 morts en 2023, touchant particulièrement les pays africains, selon une étude (Le Monde, 28/03/2026).</w:t>
      </w:r>
    </w:p>
    <w:p w14:paraId="2D9C94A8" w14:textId="77777777" w:rsidR="004650D7" w:rsidRPr="004650D7" w:rsidRDefault="004650D7" w:rsidP="004650D7">
      <w:pPr>
        <w:pStyle w:val="Textebrut"/>
      </w:pPr>
      <w:r w:rsidRPr="004650D7">
        <w:t>Malgré la vaccination, la maladie continue de frapper durement les enfants et les pays les plus pauvres, avec des progrès jugés trop lents pour atteindre les objectifs mondiaux de santé</w:t>
      </w:r>
    </w:p>
    <w:p w14:paraId="6AFFC27A" w14:textId="77777777" w:rsidR="004650D7" w:rsidRPr="004650D7" w:rsidRDefault="004650D7" w:rsidP="004650D7">
      <w:pPr>
        <w:pStyle w:val="Textebrut"/>
      </w:pPr>
      <w:hyperlink r:id="rId166" w:history="1">
        <w:r w:rsidRPr="004650D7">
          <w:rPr>
            <w:rStyle w:val="Lienhypertexte"/>
          </w:rPr>
          <w:t>https://www.lemonde.fr/planete/article/2026/03/28/la-meningite-a-fait-plus-de-250-000-morts-en-2023-touchant-particulierement-les-pays-africains-selon-une-etude_6674793_3244.html</w:t>
        </w:r>
      </w:hyperlink>
    </w:p>
    <w:p w14:paraId="038EFF13" w14:textId="77777777" w:rsidR="00932EF3" w:rsidRDefault="00932EF3" w:rsidP="005E54D3">
      <w:pPr>
        <w:pStyle w:val="Textebrut"/>
      </w:pPr>
    </w:p>
    <w:p w14:paraId="6B260477" w14:textId="77777777" w:rsidR="00404173" w:rsidRPr="00404173" w:rsidRDefault="00404173" w:rsidP="00404173">
      <w:pPr>
        <w:pStyle w:val="Textebrut"/>
        <w:rPr>
          <w:b/>
          <w:bCs/>
        </w:rPr>
      </w:pPr>
      <w:r w:rsidRPr="00404173">
        <w:rPr>
          <w:b/>
          <w:bCs/>
        </w:rPr>
        <w:t>Un médecin super-prescripteur de fentanyl devant la justice (Le Quotidien du pharmacien, 30/03/2026).</w:t>
      </w:r>
    </w:p>
    <w:p w14:paraId="2C864CCE" w14:textId="77777777" w:rsidR="00404173" w:rsidRPr="00404173" w:rsidRDefault="00404173" w:rsidP="00404173">
      <w:pPr>
        <w:pStyle w:val="Textebrut"/>
      </w:pPr>
      <w:r w:rsidRPr="00404173">
        <w:t>Un médecin généraliste de La Réole, en Gironde, comparaît aujourd’hui devant le tribunal correctionnel de Bordeaux pour avoir prescrit du fentanyl à des doses inhabituelles, jusqu'à cinq fois supérieures à la maximale quotidienne autorisée. Le préjudice pour l'assurance-maladie est estimé à plus de 815 000 euros</w:t>
      </w:r>
    </w:p>
    <w:p w14:paraId="373D532D" w14:textId="77777777" w:rsidR="00404173" w:rsidRPr="00404173" w:rsidRDefault="00404173" w:rsidP="00404173">
      <w:pPr>
        <w:pStyle w:val="Textebrut"/>
      </w:pPr>
      <w:hyperlink r:id="rId167" w:history="1">
        <w:r w:rsidRPr="00404173">
          <w:rPr>
            <w:rStyle w:val="Lienhypertexte"/>
          </w:rPr>
          <w:t>https://www.lequotidiendupharmacien.fr/exercice-pro/un-medecin-super-prescripteur-de-fentanyl-devant-la-justice</w:t>
        </w:r>
      </w:hyperlink>
    </w:p>
    <w:p w14:paraId="0FB498B9" w14:textId="77777777" w:rsidR="004650D7" w:rsidRDefault="004650D7" w:rsidP="005E54D3">
      <w:pPr>
        <w:pStyle w:val="Textebrut"/>
      </w:pPr>
    </w:p>
    <w:p w14:paraId="390EE8D1" w14:textId="77777777" w:rsidR="00937D04" w:rsidRPr="00937D04" w:rsidRDefault="00937D04" w:rsidP="00937D04">
      <w:pPr>
        <w:pStyle w:val="Textebrut"/>
      </w:pPr>
      <w:r w:rsidRPr="00937D04">
        <w:rPr>
          <w:b/>
          <w:bCs/>
        </w:rPr>
        <w:t>Perte de 11 points d’EBE en dix ans : l’</w:t>
      </w:r>
      <w:proofErr w:type="spellStart"/>
      <w:r w:rsidRPr="00937D04">
        <w:rPr>
          <w:b/>
          <w:bCs/>
        </w:rPr>
        <w:t>Igas</w:t>
      </w:r>
      <w:proofErr w:type="spellEnd"/>
      <w:r w:rsidRPr="00937D04">
        <w:rPr>
          <w:b/>
          <w:bCs/>
        </w:rPr>
        <w:t xml:space="preserve"> et l’IGF confirment le décrochage des officines (Le Moniteur des pharmacies, 30/03/2026). </w:t>
      </w:r>
      <w:r w:rsidRPr="00937D04">
        <w:t>Article réservé aux abonnés (ou F9).</w:t>
      </w:r>
    </w:p>
    <w:p w14:paraId="0C067D5C" w14:textId="77777777" w:rsidR="00937D04" w:rsidRPr="00937D04" w:rsidRDefault="00937D04" w:rsidP="00937D04">
      <w:pPr>
        <w:pStyle w:val="Textebrut"/>
      </w:pPr>
      <w:r w:rsidRPr="00937D04">
        <w:t>Présenté le 27 mars aux syndicats, le rapport de l’Inspection générale des affaires sociales et de l’Inspection générale des finances documente une dégradation continue de la rentabilité officinale sur dix ans. Les syndicats représentatifs se disent en phase avec cette analyse et appellent à une refonte rapide du modèle de rémunération</w:t>
      </w:r>
    </w:p>
    <w:p w14:paraId="7003E752" w14:textId="77777777" w:rsidR="00937D04" w:rsidRPr="00937D04" w:rsidRDefault="00937D04" w:rsidP="00937D04">
      <w:pPr>
        <w:pStyle w:val="Textebrut"/>
      </w:pPr>
      <w:hyperlink r:id="rId168" w:history="1">
        <w:r w:rsidRPr="00937D04">
          <w:rPr>
            <w:rStyle w:val="Lienhypertexte"/>
          </w:rPr>
          <w:t>https://www.lemoniteurdespharmacies.fr/profession/socio-professionnel/11-points-dexcedent-brut-dexploitation-ligas-et-ligf-actent-le-decrochage-economique-des-officines</w:t>
        </w:r>
      </w:hyperlink>
    </w:p>
    <w:p w14:paraId="7FF8CD9B" w14:textId="77777777" w:rsidR="00404173" w:rsidRDefault="00404173" w:rsidP="005E54D3">
      <w:pPr>
        <w:pStyle w:val="Textebrut"/>
      </w:pPr>
    </w:p>
    <w:p w14:paraId="60690D1E" w14:textId="3D5C24F2" w:rsidR="00845D4E" w:rsidRPr="00845D4E" w:rsidRDefault="00845D4E" w:rsidP="00845D4E">
      <w:pPr>
        <w:pStyle w:val="Textebrut"/>
        <w:rPr>
          <w:b/>
          <w:bCs/>
        </w:rPr>
      </w:pPr>
      <w:r w:rsidRPr="00845D4E">
        <w:rPr>
          <w:b/>
          <w:bCs/>
        </w:rPr>
        <w:t xml:space="preserve">Réévaluation des prescriptions et </w:t>
      </w:r>
      <w:proofErr w:type="spellStart"/>
      <w:r w:rsidRPr="00845D4E">
        <w:rPr>
          <w:b/>
          <w:bCs/>
        </w:rPr>
        <w:t>déprescription</w:t>
      </w:r>
      <w:proofErr w:type="spellEnd"/>
      <w:r w:rsidRPr="00845D4E">
        <w:rPr>
          <w:b/>
          <w:bCs/>
        </w:rPr>
        <w:t xml:space="preserve"> : ressources de bonnes pratiques pour les professionnels (ARS BFC, OMEDIT BFC, 31/03/2026).</w:t>
      </w:r>
    </w:p>
    <w:p w14:paraId="392930D5" w14:textId="77777777" w:rsidR="00845D4E" w:rsidRPr="00845D4E" w:rsidRDefault="00845D4E" w:rsidP="00845D4E">
      <w:pPr>
        <w:pStyle w:val="Textebrut"/>
      </w:pPr>
      <w:r w:rsidRPr="00845D4E">
        <w:t>L’ARS et L’</w:t>
      </w:r>
      <w:proofErr w:type="spellStart"/>
      <w:r w:rsidRPr="00845D4E">
        <w:t>OMéDIT</w:t>
      </w:r>
      <w:proofErr w:type="spellEnd"/>
      <w:r w:rsidRPr="00845D4E">
        <w:t xml:space="preserve"> Bourgogne Franche-Comté, ainsi que leurs partenaires, proposent des outils pour accompagner les professionnels dans leur démarche de réévaluation des traitements et de </w:t>
      </w:r>
      <w:proofErr w:type="spellStart"/>
      <w:r w:rsidRPr="00845D4E">
        <w:t>déprescription</w:t>
      </w:r>
      <w:proofErr w:type="spellEnd"/>
    </w:p>
    <w:p w14:paraId="7C433BA9" w14:textId="77777777" w:rsidR="00845D4E" w:rsidRPr="00845D4E" w:rsidRDefault="00845D4E" w:rsidP="00845D4E">
      <w:pPr>
        <w:pStyle w:val="Textebrut"/>
      </w:pPr>
      <w:hyperlink r:id="rId169" w:history="1">
        <w:r w:rsidRPr="00845D4E">
          <w:rPr>
            <w:rStyle w:val="Lienhypertexte"/>
          </w:rPr>
          <w:t>https://www.bourgogne-franche-comte.ars.sante.fr/reevaluation-des-prescriptions-et-deprescription-ressources-pour-les-professionnels</w:t>
        </w:r>
      </w:hyperlink>
    </w:p>
    <w:p w14:paraId="3772A9A9" w14:textId="77777777" w:rsidR="00937D04" w:rsidRDefault="00937D04" w:rsidP="005E54D3">
      <w:pPr>
        <w:pStyle w:val="Textebrut"/>
      </w:pPr>
    </w:p>
    <w:p w14:paraId="29E7982B" w14:textId="77777777" w:rsidR="00845D4E" w:rsidRPr="00845D4E" w:rsidRDefault="00845D4E" w:rsidP="00845D4E">
      <w:pPr>
        <w:pStyle w:val="Textebrut"/>
        <w:rPr>
          <w:b/>
          <w:bCs/>
        </w:rPr>
      </w:pPr>
      <w:r w:rsidRPr="00845D4E">
        <w:rPr>
          <w:b/>
          <w:bCs/>
        </w:rPr>
        <w:t xml:space="preserve">Piratage </w:t>
      </w:r>
      <w:proofErr w:type="spellStart"/>
      <w:r w:rsidRPr="00845D4E">
        <w:rPr>
          <w:b/>
          <w:bCs/>
        </w:rPr>
        <w:t>Cerballiance</w:t>
      </w:r>
      <w:proofErr w:type="spellEnd"/>
      <w:r w:rsidRPr="00845D4E">
        <w:rPr>
          <w:b/>
          <w:bCs/>
        </w:rPr>
        <w:t xml:space="preserve"> : vos données de santé ont-elles fuité ? (</w:t>
      </w:r>
      <w:proofErr w:type="gramStart"/>
      <w:r w:rsidRPr="00845D4E">
        <w:rPr>
          <w:b/>
          <w:bCs/>
        </w:rPr>
        <w:t>alexitauzin.com</w:t>
      </w:r>
      <w:proofErr w:type="gramEnd"/>
      <w:r w:rsidRPr="00845D4E">
        <w:rPr>
          <w:b/>
          <w:bCs/>
        </w:rPr>
        <w:t>, 30/03/2026).</w:t>
      </w:r>
    </w:p>
    <w:p w14:paraId="34C5724D" w14:textId="77777777" w:rsidR="00845D4E" w:rsidRPr="00845D4E" w:rsidRDefault="00845D4E" w:rsidP="00845D4E">
      <w:pPr>
        <w:pStyle w:val="Textebrut"/>
      </w:pPr>
      <w:r w:rsidRPr="00845D4E">
        <w:t xml:space="preserve">Une erreur de configuration sur un serveur de test a exposé les données personnelles de 28 millions de patients. Ce nouveau Piratage </w:t>
      </w:r>
      <w:proofErr w:type="spellStart"/>
      <w:r w:rsidRPr="00845D4E">
        <w:t>Cerballiance</w:t>
      </w:r>
      <w:proofErr w:type="spellEnd"/>
      <w:r w:rsidRPr="00845D4E">
        <w:t>, survenu en mars 2026, révèle une faille critique chez un prestataire informatique. Numéros de sécurité sociale et comptes rendus d’analyses sont désormais dans la nature, augmentant les risques de fraudes ciblées</w:t>
      </w:r>
    </w:p>
    <w:p w14:paraId="15BED528" w14:textId="77777777" w:rsidR="00845D4E" w:rsidRPr="00845D4E" w:rsidRDefault="00845D4E" w:rsidP="00845D4E">
      <w:pPr>
        <w:pStyle w:val="Textebrut"/>
      </w:pPr>
      <w:hyperlink r:id="rId170" w:history="1">
        <w:r w:rsidRPr="00845D4E">
          <w:rPr>
            <w:rStyle w:val="Lienhypertexte"/>
          </w:rPr>
          <w:t>https://alexitauzin.com/piratage-cerballiance/</w:t>
        </w:r>
      </w:hyperlink>
    </w:p>
    <w:p w14:paraId="7ACAB73D" w14:textId="0B8B9DB0" w:rsidR="00CE0595" w:rsidRDefault="00CE0595" w:rsidP="00845D4E">
      <w:pPr>
        <w:pStyle w:val="Textebrut"/>
        <w:rPr>
          <w:b/>
          <w:bCs/>
        </w:rPr>
      </w:pPr>
      <w:r w:rsidRPr="00CE0595">
        <w:rPr>
          <w:b/>
          <w:bCs/>
        </w:rPr>
        <w:t xml:space="preserve">Cyberattaque </w:t>
      </w:r>
      <w:proofErr w:type="spellStart"/>
      <w:r w:rsidRPr="00CE0595">
        <w:rPr>
          <w:b/>
          <w:bCs/>
        </w:rPr>
        <w:t>Cerballiance</w:t>
      </w:r>
      <w:proofErr w:type="spellEnd"/>
      <w:r w:rsidRPr="00CE0595">
        <w:rPr>
          <w:b/>
          <w:bCs/>
        </w:rPr>
        <w:t xml:space="preserve"> : </w:t>
      </w:r>
      <w:proofErr w:type="gramStart"/>
      <w:r w:rsidRPr="00CE0595">
        <w:rPr>
          <w:b/>
          <w:bCs/>
        </w:rPr>
        <w:t>le hacker</w:t>
      </w:r>
      <w:proofErr w:type="gramEnd"/>
      <w:r w:rsidRPr="00CE0595">
        <w:rPr>
          <w:b/>
          <w:bCs/>
        </w:rPr>
        <w:t xml:space="preserve"> s'est vanté auprès de la direction du groupe - Révélations exclusives</w:t>
      </w:r>
      <w:r>
        <w:rPr>
          <w:b/>
          <w:bCs/>
        </w:rPr>
        <w:t>…</w:t>
      </w:r>
      <w:r w:rsidRPr="00CE0595">
        <w:rPr>
          <w:b/>
          <w:bCs/>
        </w:rPr>
        <w:t xml:space="preserve"> (</w:t>
      </w:r>
      <w:proofErr w:type="spellStart"/>
      <w:r w:rsidRPr="00CE0595">
        <w:rPr>
          <w:b/>
          <w:bCs/>
        </w:rPr>
        <w:t>SaxX</w:t>
      </w:r>
      <w:proofErr w:type="spellEnd"/>
      <w:r w:rsidRPr="00CE0595">
        <w:rPr>
          <w:b/>
          <w:bCs/>
        </w:rPr>
        <w:t xml:space="preserve"> alias Clément Domingo, X, </w:t>
      </w:r>
      <w:r>
        <w:rPr>
          <w:b/>
          <w:bCs/>
        </w:rPr>
        <w:t>2</w:t>
      </w:r>
      <w:r w:rsidRPr="00CE0595">
        <w:rPr>
          <w:b/>
          <w:bCs/>
        </w:rPr>
        <w:t>6/03/2026)</w:t>
      </w:r>
    </w:p>
    <w:p w14:paraId="79587488" w14:textId="46A7FB8D" w:rsidR="00845D4E" w:rsidRDefault="00CE0595" w:rsidP="00845D4E">
      <w:pPr>
        <w:pStyle w:val="Textebrut"/>
      </w:pPr>
      <w:hyperlink r:id="rId171" w:history="1">
        <w:r w:rsidRPr="00EE3D33">
          <w:rPr>
            <w:rStyle w:val="Lienhypertexte"/>
          </w:rPr>
          <w:t>https://x.com/_SaxX_/status/2037094696506339417</w:t>
        </w:r>
      </w:hyperlink>
    </w:p>
    <w:p w14:paraId="08AADB7A" w14:textId="3BC39258" w:rsidR="00845D4E" w:rsidRPr="00845D4E" w:rsidRDefault="00845D4E" w:rsidP="00845D4E">
      <w:pPr>
        <w:pStyle w:val="Textebrut"/>
        <w:rPr>
          <w:b/>
          <w:bCs/>
        </w:rPr>
      </w:pPr>
      <w:r w:rsidRPr="00845D4E">
        <w:rPr>
          <w:b/>
          <w:bCs/>
        </w:rPr>
        <w:t xml:space="preserve">Le réseau de laboratoires </w:t>
      </w:r>
      <w:proofErr w:type="spellStart"/>
      <w:r w:rsidRPr="00845D4E">
        <w:rPr>
          <w:b/>
          <w:bCs/>
        </w:rPr>
        <w:t>Cerballiance</w:t>
      </w:r>
      <w:proofErr w:type="spellEnd"/>
      <w:r w:rsidRPr="00845D4E">
        <w:rPr>
          <w:b/>
          <w:bCs/>
        </w:rPr>
        <w:t xml:space="preserve"> touché par une cyberattaque (Ouest-France, 25/03/2026).</w:t>
      </w:r>
    </w:p>
    <w:p w14:paraId="1DB29091" w14:textId="77777777" w:rsidR="00845D4E" w:rsidRPr="00845D4E" w:rsidRDefault="00845D4E" w:rsidP="00845D4E">
      <w:pPr>
        <w:pStyle w:val="Textebrut"/>
      </w:pPr>
      <w:r w:rsidRPr="00845D4E">
        <w:lastRenderedPageBreak/>
        <w:t xml:space="preserve">Le réseau de laboratoires de biologie </w:t>
      </w:r>
      <w:proofErr w:type="spellStart"/>
      <w:r w:rsidRPr="00845D4E">
        <w:t>Cerballiance</w:t>
      </w:r>
      <w:proofErr w:type="spellEnd"/>
      <w:r w:rsidRPr="00845D4E">
        <w:t>, qui revendique chaque année 28 millions de patients, annonce à certains de ses patients qu’un « accès non autorisés » à leurs données personnelles s’est produit</w:t>
      </w:r>
    </w:p>
    <w:p w14:paraId="6660DBD2" w14:textId="77777777" w:rsidR="00845D4E" w:rsidRPr="00845D4E" w:rsidRDefault="00845D4E" w:rsidP="00845D4E">
      <w:pPr>
        <w:pStyle w:val="Textebrut"/>
      </w:pPr>
      <w:hyperlink r:id="rId172" w:history="1">
        <w:r w:rsidRPr="00845D4E">
          <w:rPr>
            <w:rStyle w:val="Lienhypertexte"/>
          </w:rPr>
          <w:t>https://www.ouest-france.fr/societe/cyberattaque/le-reseau-de-laboratoires-cerballiance-touche-par-une-cyberattaque-066f6c78-2853-11f1-97c2-97e16ef66fd6</w:t>
        </w:r>
      </w:hyperlink>
    </w:p>
    <w:p w14:paraId="350D0512" w14:textId="77777777" w:rsidR="00845D4E" w:rsidRDefault="00845D4E" w:rsidP="005E54D3">
      <w:pPr>
        <w:pStyle w:val="Textebrut"/>
      </w:pPr>
    </w:p>
    <w:p w14:paraId="6A6FF5B4" w14:textId="77777777" w:rsidR="00A865A1" w:rsidRPr="00A865A1" w:rsidRDefault="00A865A1" w:rsidP="00A865A1">
      <w:pPr>
        <w:pStyle w:val="Textebrut"/>
        <w:rPr>
          <w:b/>
          <w:bCs/>
        </w:rPr>
      </w:pPr>
      <w:r w:rsidRPr="00A865A1">
        <w:rPr>
          <w:b/>
          <w:bCs/>
        </w:rPr>
        <w:t xml:space="preserve">Attention à ces vidéos usurpant l'identité de médecins connus pour </w:t>
      </w:r>
      <w:proofErr w:type="gramStart"/>
      <w:r w:rsidRPr="00A865A1">
        <w:rPr>
          <w:b/>
          <w:bCs/>
        </w:rPr>
        <w:t>donner</w:t>
      </w:r>
      <w:proofErr w:type="gramEnd"/>
      <w:r w:rsidRPr="00A865A1">
        <w:rPr>
          <w:b/>
          <w:bCs/>
        </w:rPr>
        <w:t xml:space="preserve"> des conseils en santé (AFP, 09/02/2026).</w:t>
      </w:r>
    </w:p>
    <w:p w14:paraId="6431D9FF" w14:textId="2B781EAA" w:rsidR="00A865A1" w:rsidRPr="00A865A1" w:rsidRDefault="00A865A1" w:rsidP="00A865A1">
      <w:pPr>
        <w:pStyle w:val="Textebrut"/>
      </w:pPr>
      <w:r w:rsidRPr="00A865A1">
        <w:t>Des conseils nutritionnels pour ralentir la démence, booster la circulation des jambes ou reconstruire vos muscles</w:t>
      </w:r>
      <w:r>
        <w:t> :</w:t>
      </w:r>
      <w:r w:rsidRPr="00A865A1">
        <w:t xml:space="preserve"> sur YouTube, un compte créé fin décembre partage des vidéos usurpant l'identité du nutritionniste Serge </w:t>
      </w:r>
      <w:proofErr w:type="spellStart"/>
      <w:r w:rsidRPr="00A865A1">
        <w:t>Hercberg</w:t>
      </w:r>
      <w:proofErr w:type="spellEnd"/>
      <w:r w:rsidRPr="00A865A1">
        <w:t xml:space="preserve">, dernière victime en date de ces </w:t>
      </w:r>
      <w:proofErr w:type="spellStart"/>
      <w:r w:rsidRPr="00A865A1">
        <w:t>deepfakes</w:t>
      </w:r>
      <w:proofErr w:type="spellEnd"/>
      <w:r w:rsidRPr="00A865A1">
        <w:t xml:space="preserve"> à base d'intelligence artificielle qui se multiplient ces dernières années</w:t>
      </w:r>
    </w:p>
    <w:p w14:paraId="67850325" w14:textId="77777777" w:rsidR="00A865A1" w:rsidRPr="00A865A1" w:rsidRDefault="00A865A1" w:rsidP="00A865A1">
      <w:pPr>
        <w:pStyle w:val="Textebrut"/>
      </w:pPr>
      <w:hyperlink r:id="rId173" w:history="1">
        <w:r w:rsidRPr="00A865A1">
          <w:rPr>
            <w:rStyle w:val="Lienhypertexte"/>
          </w:rPr>
          <w:t>https://factuel.afp.com/doc.afp.com.96DH3WE</w:t>
        </w:r>
      </w:hyperlink>
    </w:p>
    <w:p w14:paraId="4D94586F" w14:textId="77777777" w:rsidR="00DE29EA" w:rsidRDefault="00DE29EA" w:rsidP="005E1B2C">
      <w:pPr>
        <w:pStyle w:val="Textebrut"/>
      </w:pPr>
    </w:p>
    <w:p w14:paraId="5167A903" w14:textId="77777777" w:rsidR="000258BC" w:rsidRPr="000258BC" w:rsidRDefault="000258BC" w:rsidP="000258BC">
      <w:pPr>
        <w:pStyle w:val="Textebrut"/>
        <w:rPr>
          <w:b/>
          <w:bCs/>
        </w:rPr>
      </w:pPr>
      <w:r w:rsidRPr="000258BC">
        <w:rPr>
          <w:b/>
          <w:bCs/>
        </w:rPr>
        <w:t>L’Académie Nationale de Médecine recommande le remboursement de la vaccination contre le Virus Respiratoire Syncytial (VRS) chez les personnes âgées ou fragiles (Académie nationale de médecine, 31/03/2026).</w:t>
      </w:r>
    </w:p>
    <w:p w14:paraId="10CBC530" w14:textId="77777777" w:rsidR="000258BC" w:rsidRPr="000258BC" w:rsidRDefault="000258BC" w:rsidP="000258BC">
      <w:pPr>
        <w:pStyle w:val="Textebrut"/>
      </w:pPr>
      <w:r w:rsidRPr="000258BC">
        <w:t>Longtemps considéré comme une infection pédiatrique, le virus respiratoire syncytial (VRS) constitue aujourd’hui une menace majeure chez les personnes âgées</w:t>
      </w:r>
    </w:p>
    <w:p w14:paraId="745887E5" w14:textId="77777777" w:rsidR="000258BC" w:rsidRPr="000258BC" w:rsidRDefault="000258BC" w:rsidP="000258BC">
      <w:pPr>
        <w:pStyle w:val="Textebrut"/>
      </w:pPr>
      <w:hyperlink r:id="rId174" w:history="1">
        <w:r w:rsidRPr="000258BC">
          <w:rPr>
            <w:rStyle w:val="Lienhypertexte"/>
          </w:rPr>
          <w:t>https://www.academie-medecine.fr/lacademie-nationale-de-medecine-recommande-le-remboursement-de-la-vaccination-contre-le-virus-respiratoire-syncytial-vrs-chez-les-personnes-agees-ou-fragiles/</w:t>
        </w:r>
      </w:hyperlink>
    </w:p>
    <w:p w14:paraId="6E043575" w14:textId="77777777" w:rsidR="00A865A1" w:rsidRDefault="00A865A1" w:rsidP="005E1B2C">
      <w:pPr>
        <w:pStyle w:val="Textebrut"/>
      </w:pPr>
    </w:p>
    <w:p w14:paraId="4C7367BE" w14:textId="77777777" w:rsidR="000258BC" w:rsidRPr="000258BC" w:rsidRDefault="000258BC" w:rsidP="000258BC">
      <w:pPr>
        <w:pStyle w:val="Textebrut"/>
        <w:rPr>
          <w:b/>
          <w:bCs/>
        </w:rPr>
      </w:pPr>
      <w:r w:rsidRPr="000258BC">
        <w:rPr>
          <w:b/>
          <w:bCs/>
        </w:rPr>
        <w:t>La progression du nombre de médecins est au rendez-vous (CNOM, 31/03/2026).</w:t>
      </w:r>
    </w:p>
    <w:p w14:paraId="025FB1E1" w14:textId="77777777" w:rsidR="000258BC" w:rsidRPr="000258BC" w:rsidRDefault="000258BC" w:rsidP="000258BC">
      <w:pPr>
        <w:pStyle w:val="Textebrut"/>
      </w:pPr>
      <w:r w:rsidRPr="000258BC">
        <w:t>Le Conseil national de l’Ordre des médecins publie l’Atlas de la démographie médicale 2026, état des lieux exhaustif de l’offre médicale en France</w:t>
      </w:r>
    </w:p>
    <w:p w14:paraId="2C37ADA7" w14:textId="77777777" w:rsidR="000258BC" w:rsidRPr="000258BC" w:rsidRDefault="000258BC" w:rsidP="000258BC">
      <w:pPr>
        <w:pStyle w:val="Textebrut"/>
      </w:pPr>
      <w:hyperlink r:id="rId175" w:history="1">
        <w:r w:rsidRPr="000258BC">
          <w:rPr>
            <w:rStyle w:val="Lienhypertexte"/>
          </w:rPr>
          <w:t>https://www.conseil-national.medecin.fr/publications/communiques-presse/progression-nombre-medecins-rendez</w:t>
        </w:r>
      </w:hyperlink>
    </w:p>
    <w:p w14:paraId="1777D1B3" w14:textId="77777777" w:rsidR="000258BC" w:rsidRDefault="000258BC" w:rsidP="005E1B2C">
      <w:pPr>
        <w:pStyle w:val="Textebrut"/>
      </w:pPr>
    </w:p>
    <w:p w14:paraId="78FBB5B1" w14:textId="77777777" w:rsidR="00E46ED5" w:rsidRPr="00E46ED5" w:rsidRDefault="00E46ED5" w:rsidP="00E46ED5">
      <w:pPr>
        <w:pStyle w:val="Textebrut"/>
        <w:rPr>
          <w:b/>
          <w:bCs/>
        </w:rPr>
      </w:pPr>
      <w:r w:rsidRPr="00E46ED5">
        <w:rPr>
          <w:b/>
          <w:bCs/>
        </w:rPr>
        <w:t>Communiqué du 31/03/2026 - Stéphanie Rist annonce le lancement de l’expérimentation INTERCEPTION, une innovation majeure pour une prévention personnalisée des cancers à haut risque.</w:t>
      </w:r>
    </w:p>
    <w:p w14:paraId="6B763020" w14:textId="77777777" w:rsidR="00E46ED5" w:rsidRPr="00E46ED5" w:rsidRDefault="00E46ED5" w:rsidP="00E46ED5">
      <w:pPr>
        <w:pStyle w:val="Textebrut"/>
      </w:pPr>
      <w:r w:rsidRPr="00E46ED5">
        <w:t>À l’occasion du lancement de l’expérimentation INTERCEPTION, autorisée dans le cadre du dispositif article 51, Stéphanie Rist, ministre de la Santé, des Familles, de l’Autonomie et des Personnes handicapées, marque une étape décisive dans la transformation de notre politique de prévention des cancers à haut risque</w:t>
      </w:r>
    </w:p>
    <w:p w14:paraId="302119F6" w14:textId="77777777" w:rsidR="00E46ED5" w:rsidRPr="00E46ED5" w:rsidRDefault="00E46ED5" w:rsidP="00E46ED5">
      <w:pPr>
        <w:pStyle w:val="Textebrut"/>
      </w:pPr>
      <w:hyperlink r:id="rId176" w:history="1">
        <w:r w:rsidRPr="00E46ED5">
          <w:rPr>
            <w:rStyle w:val="Lienhypertexte"/>
          </w:rPr>
          <w:t>https://sante.gouv.fr/actualites-presse/presse/communiques-de-presse/article/stephanie-rist-annonce-le-lancement-de-l-experimentation-interception-une</w:t>
        </w:r>
      </w:hyperlink>
    </w:p>
    <w:p w14:paraId="16EDB946" w14:textId="77777777" w:rsidR="000258BC" w:rsidRDefault="000258BC" w:rsidP="005E1B2C">
      <w:pPr>
        <w:pStyle w:val="Textebrut"/>
      </w:pPr>
    </w:p>
    <w:p w14:paraId="061D404D" w14:textId="77777777" w:rsidR="00E04585" w:rsidRDefault="00E04585" w:rsidP="00361AD6">
      <w:pPr>
        <w:pStyle w:val="Textebrut"/>
      </w:pPr>
    </w:p>
    <w:p w14:paraId="33032180" w14:textId="3FC7A7E4" w:rsidR="00F55715" w:rsidRDefault="00F55715">
      <w:pPr>
        <w:rPr>
          <w:rFonts w:ascii="Calibri" w:eastAsia="Calibri" w:hAnsi="Calibri"/>
          <w:sz w:val="22"/>
          <w:szCs w:val="21"/>
          <w:lang w:eastAsia="en-US"/>
        </w:rPr>
      </w:pPr>
      <w:r>
        <w:br w:type="page"/>
      </w:r>
    </w:p>
    <w:p w14:paraId="6980A46D" w14:textId="77777777" w:rsidR="00E04585" w:rsidRDefault="00E04585" w:rsidP="00361AD6">
      <w:pPr>
        <w:pStyle w:val="Textebrut"/>
      </w:pPr>
    </w:p>
    <w:p w14:paraId="4BE9C3C6" w14:textId="77777777" w:rsidR="00C73E01" w:rsidRDefault="00C73E01" w:rsidP="00361AD6">
      <w:pPr>
        <w:pStyle w:val="Textebrut"/>
      </w:pPr>
    </w:p>
    <w:p w14:paraId="6208708C" w14:textId="77777777" w:rsidR="00C73E01" w:rsidRDefault="00C73E01" w:rsidP="00361AD6">
      <w:pPr>
        <w:pStyle w:val="Textebrut"/>
      </w:pPr>
    </w:p>
    <w:p w14:paraId="78D2A118" w14:textId="77777777" w:rsidR="00C73E01" w:rsidRDefault="00C73E01" w:rsidP="00361AD6">
      <w:pPr>
        <w:pStyle w:val="Textebrut"/>
      </w:pPr>
    </w:p>
    <w:p w14:paraId="437B07AF" w14:textId="77777777" w:rsidR="00C73E01" w:rsidRDefault="00C73E01" w:rsidP="00C73E01">
      <w:pPr>
        <w:pStyle w:val="PEPS"/>
      </w:pPr>
      <w:r>
        <w:t>Rubrique ruptures :</w:t>
      </w:r>
    </w:p>
    <w:p w14:paraId="61E2A90D" w14:textId="77777777" w:rsidR="005C757B" w:rsidRDefault="005C757B" w:rsidP="00361AD6">
      <w:pPr>
        <w:pStyle w:val="Textebrut"/>
      </w:pPr>
      <w:r w:rsidRPr="005C757B">
        <w:rPr>
          <w:i/>
          <w:iCs/>
        </w:rPr>
        <w:t>Nota</w:t>
      </w:r>
      <w:r>
        <w:t> : Ne sont plus compilées ici que la situation des anti-infectieux et des médicaments ayant fait l’objet de mesures particulières.</w:t>
      </w:r>
    </w:p>
    <w:p w14:paraId="4F7C47D1" w14:textId="77777777" w:rsidR="005C757B" w:rsidRDefault="005C757B" w:rsidP="00361AD6">
      <w:pPr>
        <w:pStyle w:val="Textebrut"/>
      </w:pPr>
      <w:r>
        <w:t>L’information complète et actualisée de la situation de toutes les spécialités est disponible sur le site de l’ANSM :</w:t>
      </w:r>
    </w:p>
    <w:p w14:paraId="6DDBEC92" w14:textId="77777777" w:rsidR="00C73E01" w:rsidRDefault="005C757B" w:rsidP="00361AD6">
      <w:pPr>
        <w:pStyle w:val="Textebrut"/>
      </w:pPr>
      <w:hyperlink r:id="rId177" w:history="1">
        <w:r w:rsidRPr="003C18E1">
          <w:rPr>
            <w:rStyle w:val="Lienhypertexte"/>
          </w:rPr>
          <w:t>https://ansm.sante.fr/disponibilites-des-produits-de-sante/medicaments</w:t>
        </w:r>
      </w:hyperlink>
    </w:p>
    <w:p w14:paraId="290FA077" w14:textId="77777777" w:rsidR="005C757B" w:rsidRDefault="005C757B" w:rsidP="00361AD6">
      <w:pPr>
        <w:pStyle w:val="Textebrut"/>
      </w:pPr>
    </w:p>
    <w:p w14:paraId="112FC170" w14:textId="77777777" w:rsidR="00E27368" w:rsidRPr="00E27368" w:rsidRDefault="00E27368" w:rsidP="00E27368">
      <w:pPr>
        <w:pStyle w:val="Textebrut"/>
        <w:rPr>
          <w:b/>
          <w:bCs/>
        </w:rPr>
      </w:pPr>
      <w:r w:rsidRPr="00E27368">
        <w:rPr>
          <w:b/>
          <w:bCs/>
        </w:rPr>
        <w:t>Plan hivernal (ANSM, actualisation du 27/03/2026)</w:t>
      </w:r>
    </w:p>
    <w:p w14:paraId="701CAB85" w14:textId="77777777" w:rsidR="00E27368" w:rsidRPr="00E27368" w:rsidRDefault="00E27368" w:rsidP="00E27368">
      <w:pPr>
        <w:pStyle w:val="Textebrut"/>
      </w:pPr>
      <w:hyperlink r:id="rId178" w:history="1">
        <w:r w:rsidRPr="00E27368">
          <w:rPr>
            <w:rStyle w:val="Lienhypertexte"/>
          </w:rPr>
          <w:t>https://ansm.sante.fr/dossiers-thematiques/plan-hivernal</w:t>
        </w:r>
      </w:hyperlink>
    </w:p>
    <w:p w14:paraId="3B191764" w14:textId="77777777" w:rsidR="00E27368" w:rsidRDefault="00E27368" w:rsidP="00361AD6">
      <w:pPr>
        <w:pStyle w:val="Textebrut"/>
      </w:pPr>
    </w:p>
    <w:p w14:paraId="1198BFC7" w14:textId="77777777" w:rsidR="00F42C41" w:rsidRPr="00F42C41" w:rsidRDefault="00F42C41" w:rsidP="00F42C41">
      <w:pPr>
        <w:pStyle w:val="Textebrut"/>
        <w:rPr>
          <w:b/>
          <w:bCs/>
        </w:rPr>
      </w:pPr>
      <w:r w:rsidRPr="00F42C41">
        <w:rPr>
          <w:b/>
          <w:bCs/>
        </w:rPr>
        <w:t>Le Conseil d’État saisi sur la question des pénuries de psychotropes (Le Quotidien du pharmacien, 25/03/2026).</w:t>
      </w:r>
    </w:p>
    <w:p w14:paraId="2C01E121" w14:textId="77777777" w:rsidR="00F42C41" w:rsidRPr="00F42C41" w:rsidRDefault="00F42C41" w:rsidP="00F42C41">
      <w:pPr>
        <w:pStyle w:val="Textebrut"/>
      </w:pPr>
      <w:r w:rsidRPr="00F42C41">
        <w:t>Après une mise en demeure n’ayant rien donné, un syndicat de médecins a saisi le Conseil d’État sur la question des pénuries de médicaments psychotropes. Il lui demande de statuer sur la responsabilité du ministère de la Santé et de l’Agence nationale de sécurité du médicament et des produits de santé (ANSM) dans ces pénuries</w:t>
      </w:r>
    </w:p>
    <w:p w14:paraId="5F266C6E" w14:textId="77777777" w:rsidR="00F42C41" w:rsidRPr="00F42C41" w:rsidRDefault="00F42C41" w:rsidP="00F42C41">
      <w:pPr>
        <w:pStyle w:val="Textebrut"/>
      </w:pPr>
      <w:hyperlink r:id="rId179" w:history="1">
        <w:r w:rsidRPr="00F42C41">
          <w:rPr>
            <w:rStyle w:val="Lienhypertexte"/>
          </w:rPr>
          <w:t>https://www.lequotidiendupharmacien.fr/le-conseil-detat-saisi-sur-la-question-des-penuries-de-psychotropes</w:t>
        </w:r>
      </w:hyperlink>
    </w:p>
    <w:p w14:paraId="247E65A1" w14:textId="77777777" w:rsidR="00F42C41" w:rsidRDefault="00F42C41" w:rsidP="00361AD6">
      <w:pPr>
        <w:pStyle w:val="Textebrut"/>
      </w:pPr>
    </w:p>
    <w:p w14:paraId="659C9908" w14:textId="77777777" w:rsidR="00045E34" w:rsidRPr="00045E34" w:rsidRDefault="00045E34" w:rsidP="00045E34">
      <w:pPr>
        <w:pStyle w:val="Textebrut"/>
      </w:pPr>
      <w:r w:rsidRPr="00045E34">
        <w:rPr>
          <w:b/>
          <w:bCs/>
        </w:rPr>
        <w:t>Pénuries de médicaments : la politique de prix est-elle devenue intenable ? (Le Moniteur des pharmacies, 17/03/2026).</w:t>
      </w:r>
      <w:r w:rsidRPr="00045E34">
        <w:t xml:space="preserve"> Article réservé aux abonnés (ou F9).</w:t>
      </w:r>
    </w:p>
    <w:p w14:paraId="43A7C2E7" w14:textId="77777777" w:rsidR="00045E34" w:rsidRPr="00045E34" w:rsidRDefault="00045E34" w:rsidP="00045E34">
      <w:pPr>
        <w:pStyle w:val="Textebrut"/>
      </w:pPr>
      <w:r w:rsidRPr="00045E34">
        <w:t>Dans Faire sans (Actes Sud Santé, 2026), la pharmacienne et chercheuse en résilience sanitaire Clémence Marque dissèque les causes complexes des pénuries de médicaments et formule des propositions pour que la France gagne en souveraineté sanitaire. Pour l’autrice, il est notamment urgent d’en finir avec les baisses de prix qui fragilisent le modèle économique des médicaments matures</w:t>
      </w:r>
    </w:p>
    <w:p w14:paraId="15ECE4CC" w14:textId="77777777" w:rsidR="00045E34" w:rsidRPr="00045E34" w:rsidRDefault="00045E34" w:rsidP="00045E34">
      <w:pPr>
        <w:pStyle w:val="Textebrut"/>
      </w:pPr>
      <w:hyperlink r:id="rId180" w:history="1">
        <w:r w:rsidRPr="00045E34">
          <w:rPr>
            <w:rStyle w:val="Lienhypertexte"/>
          </w:rPr>
          <w:t>https://www.lemoniteurdespharmacies.fr/therapeutique/medicaments/fiches-medicaments/penuries-de-medicaments-clemence-marque-denonce-une-politique-de-prix-devenue-intenable</w:t>
        </w:r>
      </w:hyperlink>
    </w:p>
    <w:p w14:paraId="2E5A23D2" w14:textId="77777777" w:rsidR="00045E34" w:rsidRDefault="00045E34" w:rsidP="00361AD6">
      <w:pPr>
        <w:pStyle w:val="Textebrut"/>
      </w:pPr>
    </w:p>
    <w:p w14:paraId="65323F17" w14:textId="77777777" w:rsidR="00DF7900" w:rsidRPr="00DF7900" w:rsidRDefault="00DF7900" w:rsidP="00DF7900">
      <w:pPr>
        <w:pStyle w:val="Textebrut"/>
        <w:rPr>
          <w:b/>
          <w:bCs/>
        </w:rPr>
      </w:pPr>
      <w:r w:rsidRPr="00DF7900">
        <w:rPr>
          <w:b/>
          <w:bCs/>
        </w:rPr>
        <w:t>Pénuries de médicaments en Europe. Un phénomène structurel qui appelle des réponses coordonnées et durables (Académie nationale de pharmacie, 13/03/2026).</w:t>
      </w:r>
    </w:p>
    <w:p w14:paraId="53AB46B9" w14:textId="77777777" w:rsidR="00DF7900" w:rsidRPr="00DF7900" w:rsidRDefault="00DF7900" w:rsidP="00DF7900">
      <w:pPr>
        <w:pStyle w:val="Textebrut"/>
      </w:pPr>
      <w:r w:rsidRPr="00DF7900">
        <w:t xml:space="preserve">À la suite de la publication du Rapport le 3 mars 2026 du Pharmaceutical Group of the </w:t>
      </w:r>
      <w:proofErr w:type="spellStart"/>
      <w:r w:rsidRPr="00DF7900">
        <w:t>European</w:t>
      </w:r>
      <w:proofErr w:type="spellEnd"/>
      <w:r w:rsidRPr="00DF7900">
        <w:t xml:space="preserve"> Union (PGEU), l’Académie nationale de Pharmacie alerte sur la persistance des pénuries de médicaments en Europe. Ce phénomène, désormais structurel, concerne de nombreuses classes thérapeutiques et peut entraîner des interruptions de traitement pour les patients. L’Académie appelle à renforcer les politiques de sécurisation de l’approvisionnement, à améliorer les dispositifs d’anticipation des pénuries et à développer la coordination entre États européens afin de garantir l’accès aux médicaments essentiels</w:t>
      </w:r>
    </w:p>
    <w:p w14:paraId="6CC4FA3A" w14:textId="77777777" w:rsidR="00DF7900" w:rsidRPr="00DF7900" w:rsidRDefault="00DF7900" w:rsidP="00DF7900">
      <w:pPr>
        <w:pStyle w:val="Textebrut"/>
      </w:pPr>
      <w:hyperlink r:id="rId181" w:history="1">
        <w:r w:rsidRPr="00DF7900">
          <w:rPr>
            <w:rStyle w:val="Lienhypertexte"/>
          </w:rPr>
          <w:t>https://www.acadpharm.org/dos_public/CP___RAPPORT_PGEU.PDF</w:t>
        </w:r>
      </w:hyperlink>
    </w:p>
    <w:p w14:paraId="4C3FD555" w14:textId="77777777" w:rsidR="00DF7900" w:rsidRDefault="00DF7900" w:rsidP="00361AD6">
      <w:pPr>
        <w:pStyle w:val="Textebrut"/>
      </w:pPr>
    </w:p>
    <w:p w14:paraId="2F845058" w14:textId="77777777" w:rsidR="00426DAE" w:rsidRPr="00426DAE" w:rsidRDefault="00426DAE" w:rsidP="00426DAE">
      <w:pPr>
        <w:pStyle w:val="Textebrut"/>
        <w:rPr>
          <w:b/>
          <w:bCs/>
        </w:rPr>
      </w:pPr>
      <w:r w:rsidRPr="00426DAE">
        <w:rPr>
          <w:b/>
          <w:bCs/>
        </w:rPr>
        <w:t>Tensions d’approvisionnement en Europe : l’officine en première ligne (CNOP, 05/03/22026).</w:t>
      </w:r>
    </w:p>
    <w:p w14:paraId="020B1B4F" w14:textId="77777777" w:rsidR="00426DAE" w:rsidRPr="00426DAE" w:rsidRDefault="00426DAE" w:rsidP="00426DAE">
      <w:pPr>
        <w:pStyle w:val="Textebrut"/>
      </w:pPr>
      <w:r w:rsidRPr="00426DAE">
        <w:t>Le 3 mars 2026, le Groupement pharmaceutique de l'Union européenne (GPUE), association européenne de la pharmacie d’officine, a présenté son rapport 2025 sur les ruptures d'approvisionnement en médicaments et dispositifs médicaux à l'officine, lors d’un événement organisé au Parlement européen à Bruxelles, en présence notamment d’autorités nationales et européennes. Le Groupement alerte sur l’ancrage durable des pénuries de médicaments en Europe et appelle à une action coordonnée à l’échelle européenne et nationale</w:t>
      </w:r>
    </w:p>
    <w:p w14:paraId="7F236948" w14:textId="77777777" w:rsidR="00426DAE" w:rsidRPr="00426DAE" w:rsidRDefault="00426DAE" w:rsidP="00426DAE">
      <w:pPr>
        <w:pStyle w:val="Textebrut"/>
      </w:pPr>
      <w:hyperlink r:id="rId182" w:history="1">
        <w:r w:rsidRPr="00426DAE">
          <w:rPr>
            <w:rStyle w:val="Lienhypertexte"/>
          </w:rPr>
          <w:t>https://www.ordre.pharmacien.fr/les-communications/focus-sur/les-actualites/tensions-d-approvisionnement-en-europe-l-officine-en-premiere-ligne</w:t>
        </w:r>
      </w:hyperlink>
    </w:p>
    <w:p w14:paraId="59E0D46C" w14:textId="77777777" w:rsidR="00426DAE" w:rsidRDefault="00426DAE" w:rsidP="00361AD6">
      <w:pPr>
        <w:pStyle w:val="Textebrut"/>
      </w:pPr>
    </w:p>
    <w:p w14:paraId="709DD009" w14:textId="77777777" w:rsidR="00160E98" w:rsidRPr="00160E98" w:rsidRDefault="00160E98" w:rsidP="00160E98">
      <w:pPr>
        <w:pStyle w:val="Textebrut"/>
        <w:rPr>
          <w:b/>
          <w:bCs/>
        </w:rPr>
      </w:pPr>
      <w:r w:rsidRPr="00160E98">
        <w:rPr>
          <w:b/>
          <w:bCs/>
        </w:rPr>
        <w:t>Point de situation sur les approvisionnements des produits de contraste (ANSM, actualisation du 03/03/2026).</w:t>
      </w:r>
    </w:p>
    <w:p w14:paraId="7142E87F" w14:textId="77777777" w:rsidR="00160E98" w:rsidRPr="00160E98" w:rsidRDefault="00160E98" w:rsidP="00160E98">
      <w:pPr>
        <w:pStyle w:val="Textebrut"/>
      </w:pPr>
      <w:r w:rsidRPr="00160E98">
        <w:t>Pour faciliter l’identification des produits de contraste disponibles dans les laboratoires par les professionnels de santé et patients concernés, nous publions un point de situation de ceux qui sont commercialisés en France. Construits à partir des données transmises par les laboratoires, ces tableaux seront régulièrement actualisés</w:t>
      </w:r>
    </w:p>
    <w:p w14:paraId="2EDE3A76" w14:textId="77777777" w:rsidR="00160E98" w:rsidRPr="00160E98" w:rsidRDefault="00160E98" w:rsidP="00160E98">
      <w:pPr>
        <w:pStyle w:val="Textebrut"/>
      </w:pPr>
      <w:hyperlink r:id="rId183" w:history="1">
        <w:r w:rsidRPr="00160E98">
          <w:rPr>
            <w:rStyle w:val="Lienhypertexte"/>
          </w:rPr>
          <w:t>https://ansm.sante.fr/actualites/point-de-situation-sur-les-approvisionnements-des-produits-de-contraste</w:t>
        </w:r>
      </w:hyperlink>
    </w:p>
    <w:p w14:paraId="578BBFC8" w14:textId="77777777" w:rsidR="005C757B" w:rsidRDefault="005C757B" w:rsidP="00361AD6">
      <w:pPr>
        <w:pStyle w:val="Textebrut"/>
      </w:pPr>
    </w:p>
    <w:p w14:paraId="6372E599" w14:textId="77777777" w:rsidR="002A4D6D" w:rsidRPr="002A4D6D" w:rsidRDefault="002A4D6D" w:rsidP="002A4D6D">
      <w:pPr>
        <w:pStyle w:val="Textebrut"/>
        <w:rPr>
          <w:b/>
          <w:bCs/>
        </w:rPr>
      </w:pPr>
      <w:r w:rsidRPr="002A4D6D">
        <w:rPr>
          <w:b/>
          <w:bCs/>
        </w:rPr>
        <w:t>Indisponibilité d’</w:t>
      </w:r>
      <w:proofErr w:type="spellStart"/>
      <w:r w:rsidRPr="002A4D6D">
        <w:rPr>
          <w:b/>
          <w:bCs/>
        </w:rPr>
        <w:t>Alepsal</w:t>
      </w:r>
      <w:proofErr w:type="spellEnd"/>
      <w:r w:rsidRPr="002A4D6D">
        <w:rPr>
          <w:b/>
          <w:bCs/>
        </w:rPr>
        <w:t xml:space="preserve"> (tous dosages) : des alternatives existent (ANSM, 31/03/2026).</w:t>
      </w:r>
    </w:p>
    <w:p w14:paraId="49DF14D2" w14:textId="77777777" w:rsidR="002A4D6D" w:rsidRPr="002A4D6D" w:rsidRDefault="002A4D6D" w:rsidP="002A4D6D">
      <w:pPr>
        <w:pStyle w:val="Textebrut"/>
      </w:pPr>
      <w:r w:rsidRPr="002A4D6D">
        <w:t xml:space="preserve">Nous avons été informés par le laboratoire </w:t>
      </w:r>
      <w:proofErr w:type="spellStart"/>
      <w:r w:rsidRPr="002A4D6D">
        <w:t>Teofarma</w:t>
      </w:r>
      <w:proofErr w:type="spellEnd"/>
      <w:r w:rsidRPr="002A4D6D">
        <w:t xml:space="preserve"> d’importantes difficultés d’approvisionnement en </w:t>
      </w:r>
      <w:proofErr w:type="spellStart"/>
      <w:r w:rsidRPr="002A4D6D">
        <w:t>Alepsal</w:t>
      </w:r>
      <w:proofErr w:type="spellEnd"/>
      <w:r w:rsidRPr="002A4D6D">
        <w:t>, qui devraient être résolues à l’été 2026. Des alternatives sans caféine sont disponibles pour assurer la couverture des besoins des patients</w:t>
      </w:r>
    </w:p>
    <w:p w14:paraId="0E2E87E5" w14:textId="77777777" w:rsidR="002A4D6D" w:rsidRPr="002A4D6D" w:rsidRDefault="002A4D6D" w:rsidP="002A4D6D">
      <w:pPr>
        <w:pStyle w:val="Textebrut"/>
      </w:pPr>
      <w:hyperlink r:id="rId184" w:history="1">
        <w:r w:rsidRPr="002A4D6D">
          <w:rPr>
            <w:rStyle w:val="Lienhypertexte"/>
          </w:rPr>
          <w:t>https://ansm.sante.fr/actualites/indisponibilite-dalepsal-tous-dosages-des-alternatives-existent</w:t>
        </w:r>
      </w:hyperlink>
    </w:p>
    <w:p w14:paraId="36CF4BC4" w14:textId="6DD5DB84" w:rsidR="002A4D6D" w:rsidRDefault="002A4D6D" w:rsidP="00361AD6">
      <w:pPr>
        <w:pStyle w:val="Textebrut"/>
      </w:pPr>
      <w:proofErr w:type="spellStart"/>
      <w:r w:rsidRPr="002A4D6D">
        <w:t>Alepsal</w:t>
      </w:r>
      <w:proofErr w:type="spellEnd"/>
      <w:r w:rsidRPr="002A4D6D">
        <w:t>, comprimé – [caféine / phénobarbital]</w:t>
      </w:r>
      <w:r>
        <w:t xml:space="preserve"> – Tension d’approvisionnement depuis le 02/01/2026 (ANSM, actualisation du 23/03/2026).</w:t>
      </w:r>
    </w:p>
    <w:p w14:paraId="0CB999D0" w14:textId="6C1AAAFA" w:rsidR="002A4D6D" w:rsidRDefault="002A4D6D" w:rsidP="002A4D6D">
      <w:pPr>
        <w:pStyle w:val="Textebrut"/>
      </w:pPr>
      <w:r>
        <w:t>Situation en ville : tension</w:t>
      </w:r>
      <w:r>
        <w:t xml:space="preserve">. </w:t>
      </w:r>
      <w:r>
        <w:t>Situation à l'hôpital : tension</w:t>
      </w:r>
      <w:r>
        <w:t xml:space="preserve">. </w:t>
      </w:r>
      <w:r>
        <w:t>Les dosages 15 mg, 50 mg et 100 mg sont en rupture</w:t>
      </w:r>
      <w:r>
        <w:t xml:space="preserve">. </w:t>
      </w:r>
      <w:r>
        <w:t>Le dosage 150 mg est en tension</w:t>
      </w:r>
      <w:r>
        <w:t xml:space="preserve">. </w:t>
      </w:r>
      <w:r>
        <w:t>Des spécialités à base de phénobarbital sont disponibles</w:t>
      </w:r>
      <w:r>
        <w:t xml:space="preserve">. </w:t>
      </w:r>
      <w:r>
        <w:t>Date de remise à disposition prévue début juin 2026</w:t>
      </w:r>
    </w:p>
    <w:p w14:paraId="3D37C0DF" w14:textId="044767F0" w:rsidR="002A4D6D" w:rsidRDefault="002A4D6D" w:rsidP="00361AD6">
      <w:pPr>
        <w:pStyle w:val="Textebrut"/>
      </w:pPr>
      <w:hyperlink r:id="rId185" w:history="1">
        <w:r w:rsidRPr="00417410">
          <w:rPr>
            <w:rStyle w:val="Lienhypertexte"/>
          </w:rPr>
          <w:t>https://ansm.sante.fr/disponibilites-des-produits-de-sante/medicaments/alepsal-comprime-cafeine-phenobarbital</w:t>
        </w:r>
      </w:hyperlink>
    </w:p>
    <w:p w14:paraId="448A8DD6" w14:textId="77777777" w:rsidR="002A4D6D" w:rsidRDefault="002A4D6D" w:rsidP="00361AD6">
      <w:pPr>
        <w:pStyle w:val="Textebrut"/>
      </w:pPr>
    </w:p>
    <w:p w14:paraId="5883CBB0" w14:textId="77777777" w:rsidR="005F2AD1" w:rsidRPr="005F2AD1" w:rsidRDefault="005F2AD1" w:rsidP="005F2AD1">
      <w:pPr>
        <w:pStyle w:val="Textebrut"/>
      </w:pPr>
      <w:r w:rsidRPr="005F2AD1">
        <w:rPr>
          <w:b/>
          <w:bCs/>
        </w:rPr>
        <w:t>Décision ANSM du 13/03/2026 fixant en application du III de l'article R.5124-49-4 du code de la santé publique le seuil du stock de sécurité destiné au marché national pour un MITM du laboratoire Air Liquide Sante France</w:t>
      </w:r>
      <w:r w:rsidRPr="005F2AD1">
        <w:t xml:space="preserve"> (monoxyde d’azote dont le stock de sécurité peut être réduit à 2 semaines).</w:t>
      </w:r>
    </w:p>
    <w:p w14:paraId="33DAB97A" w14:textId="532A10AE" w:rsidR="005F2AD1" w:rsidRDefault="005F2AD1" w:rsidP="005F2AD1">
      <w:pPr>
        <w:pStyle w:val="Textebrut"/>
      </w:pPr>
      <w:hyperlink r:id="rId186" w:history="1">
        <w:r w:rsidRPr="005F2AD1">
          <w:rPr>
            <w:rStyle w:val="Lienhypertexte"/>
          </w:rPr>
          <w:t>https://ansm.sante.fr/actualites/decision-du-13-03-2026-fixant-en-application-du-iii-de-larticle-r-5124-49-4-du-code-de-la-sante-publique-le-seuil-du-stock-de-securite-destine-au-marche-national-pour-un-mitm-du-laboratoire-air-liquide-sante-france</w:t>
        </w:r>
      </w:hyperlink>
    </w:p>
    <w:p w14:paraId="34D90644" w14:textId="65E5E42D" w:rsidR="005F2AD1" w:rsidRPr="005F2AD1" w:rsidRDefault="005F2AD1" w:rsidP="005F2AD1">
      <w:pPr>
        <w:pStyle w:val="Textebrut"/>
        <w:rPr>
          <w:b/>
          <w:bCs/>
        </w:rPr>
      </w:pPr>
      <w:r w:rsidRPr="005F2AD1">
        <w:rPr>
          <w:b/>
          <w:bCs/>
        </w:rPr>
        <w:t xml:space="preserve">Décision </w:t>
      </w:r>
      <w:r>
        <w:rPr>
          <w:b/>
          <w:bCs/>
        </w:rPr>
        <w:t xml:space="preserve">ANSM </w:t>
      </w:r>
      <w:r w:rsidRPr="005F2AD1">
        <w:rPr>
          <w:b/>
          <w:bCs/>
        </w:rPr>
        <w:t xml:space="preserve">du 13/03/2026 fixant le seuil du stock de sécurité destiné au marché national pour un MITM du laboratoire Air Liquide Réunion </w:t>
      </w:r>
      <w:r w:rsidRPr="005F2AD1">
        <w:t>(monoxyde d’azote dont le stock de sécurité peut être réduit à 1 semaine).</w:t>
      </w:r>
    </w:p>
    <w:p w14:paraId="04D23AB8" w14:textId="77777777" w:rsidR="005F2AD1" w:rsidRPr="005F2AD1" w:rsidRDefault="005F2AD1" w:rsidP="005F2AD1">
      <w:pPr>
        <w:pStyle w:val="Textebrut"/>
      </w:pPr>
      <w:hyperlink r:id="rId187" w:history="1">
        <w:r w:rsidRPr="005F2AD1">
          <w:rPr>
            <w:rStyle w:val="Lienhypertexte"/>
          </w:rPr>
          <w:t>https://ansm.sante.fr/actualites/decision-du-13-03-2026-fixant-le-seuil-du-stock-de-securite-destine-au-marche-national-pour-un-mitm-du-laboratoire-air-liquide-reunion</w:t>
        </w:r>
      </w:hyperlink>
    </w:p>
    <w:p w14:paraId="5F95EEEF" w14:textId="77777777" w:rsidR="005F2AD1" w:rsidRDefault="005F2AD1" w:rsidP="00361AD6">
      <w:pPr>
        <w:pStyle w:val="Textebrut"/>
      </w:pPr>
    </w:p>
    <w:p w14:paraId="66353B01" w14:textId="77777777" w:rsidR="00D050CE" w:rsidRPr="00D050CE" w:rsidRDefault="00D050CE" w:rsidP="00D050CE">
      <w:pPr>
        <w:pStyle w:val="Textebrut"/>
        <w:rPr>
          <w:b/>
          <w:bCs/>
        </w:rPr>
      </w:pPr>
      <w:r w:rsidRPr="00D050CE">
        <w:rPr>
          <w:b/>
          <w:bCs/>
        </w:rPr>
        <w:t xml:space="preserve">Tensions en </w:t>
      </w:r>
      <w:proofErr w:type="spellStart"/>
      <w:r w:rsidRPr="00D050CE">
        <w:rPr>
          <w:b/>
          <w:bCs/>
        </w:rPr>
        <w:t>Emend</w:t>
      </w:r>
      <w:proofErr w:type="spellEnd"/>
      <w:r w:rsidRPr="00D050CE">
        <w:rPr>
          <w:b/>
          <w:bCs/>
        </w:rPr>
        <w:t xml:space="preserve"> 125 mg (</w:t>
      </w:r>
      <w:proofErr w:type="spellStart"/>
      <w:r w:rsidRPr="00D050CE">
        <w:rPr>
          <w:b/>
          <w:bCs/>
        </w:rPr>
        <w:t>aprépitant</w:t>
      </w:r>
      <w:proofErr w:type="spellEnd"/>
      <w:r w:rsidRPr="00D050CE">
        <w:rPr>
          <w:b/>
          <w:bCs/>
        </w:rPr>
        <w:t>) buvable : l’ANSM prend des mesures pour assurer la continuité de traitement des enfants (ANSM, 11/03/2026).</w:t>
      </w:r>
    </w:p>
    <w:p w14:paraId="23258C94" w14:textId="77777777" w:rsidR="00D050CE" w:rsidRPr="00D050CE" w:rsidRDefault="00D050CE" w:rsidP="00D050CE">
      <w:pPr>
        <w:pStyle w:val="Textebrut"/>
      </w:pPr>
      <w:r w:rsidRPr="00D050CE">
        <w:t xml:space="preserve">L’ANSM a été informée par le laboratoire MSD d’importantes difficultés d’approvisionnement pour son médicament </w:t>
      </w:r>
      <w:proofErr w:type="spellStart"/>
      <w:r w:rsidRPr="00D050CE">
        <w:t>Emend</w:t>
      </w:r>
      <w:proofErr w:type="spellEnd"/>
      <w:r w:rsidRPr="00D050CE">
        <w:t xml:space="preserve"> (</w:t>
      </w:r>
      <w:proofErr w:type="spellStart"/>
      <w:r w:rsidRPr="00D050CE">
        <w:t>aprépitant</w:t>
      </w:r>
      <w:proofErr w:type="spellEnd"/>
      <w:r w:rsidRPr="00D050CE">
        <w:t>) 125 mg, poudre pour suspension buvable. Ce médicament est utilisé chez les enfants et les nourrissons de 6 mois à moins de 12 ans en prévention des nausées et des vomissements associés à certaines chimiothérapies.</w:t>
      </w:r>
    </w:p>
    <w:p w14:paraId="728EBCDD" w14:textId="77777777" w:rsidR="00D050CE" w:rsidRPr="00D050CE" w:rsidRDefault="00D050CE" w:rsidP="00D050CE">
      <w:pPr>
        <w:pStyle w:val="Textebrut"/>
      </w:pPr>
      <w:r w:rsidRPr="00D050CE">
        <w:t>Nous prenons de premières mesures, en lien avec les représentants des professionnels de santé, afin de limiter l’impact de cette situation pour les patients, en particulier les jeunes enfants</w:t>
      </w:r>
    </w:p>
    <w:p w14:paraId="5C61953B" w14:textId="68F065D7" w:rsidR="00D050CE" w:rsidRDefault="00D050CE" w:rsidP="00D050CE">
      <w:pPr>
        <w:pStyle w:val="Textebrut"/>
      </w:pPr>
      <w:hyperlink r:id="rId188" w:history="1">
        <w:r w:rsidRPr="00D050CE">
          <w:rPr>
            <w:rStyle w:val="Lienhypertexte"/>
          </w:rPr>
          <w:t>https://ansm.sante.fr/actualites/tensions-en-emend-125-mg-aprepitant-buvable-lansm-prend-des-mesures-pour-assurer-la-continuite-de-traitement-des-enfants</w:t>
        </w:r>
      </w:hyperlink>
    </w:p>
    <w:p w14:paraId="1C1F0D62" w14:textId="77777777" w:rsidR="00D050CE" w:rsidRDefault="00D050CE" w:rsidP="00D050CE">
      <w:pPr>
        <w:pStyle w:val="Textebrut"/>
      </w:pPr>
    </w:p>
    <w:p w14:paraId="1FCC4D32" w14:textId="77777777" w:rsidR="00023E28" w:rsidRPr="00023E28" w:rsidRDefault="00023E28" w:rsidP="00023E28">
      <w:pPr>
        <w:pStyle w:val="Textebrut"/>
        <w:rPr>
          <w:b/>
          <w:bCs/>
        </w:rPr>
      </w:pPr>
      <w:r w:rsidRPr="00023E28">
        <w:rPr>
          <w:b/>
          <w:bCs/>
        </w:rPr>
        <w:t>Propranolol 40 mg : la situation s’améliore, nous abrogeons la recommandation de remplacement (ANSM, actualisation du 06/03/2026).</w:t>
      </w:r>
    </w:p>
    <w:p w14:paraId="7BBA2817" w14:textId="77777777" w:rsidR="00023E28" w:rsidRPr="00023E28" w:rsidRDefault="00023E28" w:rsidP="00023E28">
      <w:pPr>
        <w:pStyle w:val="Textebrut"/>
      </w:pPr>
      <w:r w:rsidRPr="00023E28">
        <w:t>Au niveau national, la disponibilité du propranolol 40 mg (comprimé) s’améliore, les approvisionnements par les industriels couvrent les besoins des patients et les stocks se reconstituent progressivement tout au long de la chaîne d’approvisionnement.</w:t>
      </w:r>
    </w:p>
    <w:p w14:paraId="2FA0EBA6" w14:textId="77777777" w:rsidR="00023E28" w:rsidRPr="00023E28" w:rsidRDefault="00023E28" w:rsidP="00023E28">
      <w:pPr>
        <w:pStyle w:val="Textebrut"/>
      </w:pPr>
      <w:r w:rsidRPr="00023E28">
        <w:t>Dans ce contexte d’amélioration de la disponibilité du médicament, nous abrogeons la recommandation de remplacement prise le 19 janvier 2026 qui permettait aux pharmaciens de délivrer, à titre exceptionnel et temporaire, sans qu’une nouvelle prescription soit nécessaire, une préparation magistrale de propranolol en remplacement du médicament prescrit, en cas d’indisponibilité de celui-ci. Cette décision entrera en vigueur le 12/03/2026</w:t>
      </w:r>
    </w:p>
    <w:p w14:paraId="4B7D0B5B" w14:textId="77777777" w:rsidR="00023E28" w:rsidRPr="00023E28" w:rsidRDefault="00023E28" w:rsidP="00023E28">
      <w:pPr>
        <w:pStyle w:val="Textebrut"/>
      </w:pPr>
      <w:hyperlink r:id="rId189" w:history="1">
        <w:r w:rsidRPr="00023E28">
          <w:rPr>
            <w:rStyle w:val="Lienhypertexte"/>
          </w:rPr>
          <w:t>https://ansm.sante.fr/actualites/tensions-dapprovisionnement-en-propranolol-40-mg-lansm-demande-de-limiter-les-initiations-de-traitement</w:t>
        </w:r>
      </w:hyperlink>
    </w:p>
    <w:p w14:paraId="39B44750" w14:textId="77777777" w:rsidR="00023E28" w:rsidRDefault="00023E28" w:rsidP="00361AD6">
      <w:pPr>
        <w:pStyle w:val="Textebrut"/>
      </w:pPr>
    </w:p>
    <w:p w14:paraId="25989EDE" w14:textId="77777777" w:rsidR="00591F37" w:rsidRPr="00591F37" w:rsidRDefault="00591F37" w:rsidP="00591F37">
      <w:pPr>
        <w:pStyle w:val="Textebrut"/>
        <w:rPr>
          <w:b/>
          <w:bCs/>
        </w:rPr>
      </w:pPr>
      <w:proofErr w:type="spellStart"/>
      <w:r w:rsidRPr="00591F37">
        <w:rPr>
          <w:b/>
          <w:bCs/>
        </w:rPr>
        <w:t>Teralithe</w:t>
      </w:r>
      <w:proofErr w:type="spellEnd"/>
      <w:r w:rsidRPr="00591F37">
        <w:rPr>
          <w:b/>
          <w:bCs/>
        </w:rPr>
        <w:t xml:space="preserve"> 250 mg, comprimé sécable – [lithium (carbonate de)] – Tension d’approvisionnement depuis le 17/09/2025 (ANSM, actualisation du 05/03/2026).</w:t>
      </w:r>
    </w:p>
    <w:p w14:paraId="6B1381CA" w14:textId="77777777" w:rsidR="00591F37" w:rsidRPr="00591F37" w:rsidRDefault="00591F37" w:rsidP="00591F37">
      <w:pPr>
        <w:pStyle w:val="Textebrut"/>
      </w:pPr>
      <w:r w:rsidRPr="00591F37">
        <w:lastRenderedPageBreak/>
        <w:t xml:space="preserve">Situation en ville : tension. Situation à l'hôpital : tension. Mise à disposition exceptionnelle et transitoire d’unités de la spécialité </w:t>
      </w:r>
      <w:proofErr w:type="spellStart"/>
      <w:r w:rsidRPr="00591F37">
        <w:t>Teralithe</w:t>
      </w:r>
      <w:proofErr w:type="spellEnd"/>
      <w:r w:rsidRPr="00591F37">
        <w:t xml:space="preserve"> 250 mg, comprimé sécable, initialement destinées au marché tunisien, et d’un lot 2018 non sérialisé. Lettre d’information du laboratoire en date du 25/02/2026 à l'attention des professionnels de santé. Présence sur le marché de lots des médicaments </w:t>
      </w:r>
      <w:proofErr w:type="spellStart"/>
      <w:r w:rsidRPr="00591F37">
        <w:t>Teralithe</w:t>
      </w:r>
      <w:proofErr w:type="spellEnd"/>
      <w:r w:rsidRPr="00591F37">
        <w:t xml:space="preserve"> (250 mg et LP 400 mg) comportant des notices qui ne sont pas à jour. Consultez le courrier d'information en date du 27/10/2025 à destination des professionnels de santé et des patients concernant la mise à jour des notices (29/10/2025). Date de remise à disposition prévue : courant mars 2026</w:t>
      </w:r>
    </w:p>
    <w:p w14:paraId="666705BC" w14:textId="77777777" w:rsidR="00591F37" w:rsidRPr="00591F37" w:rsidRDefault="00591F37" w:rsidP="00591F37">
      <w:pPr>
        <w:pStyle w:val="Textebrut"/>
      </w:pPr>
      <w:hyperlink r:id="rId190" w:history="1">
        <w:r w:rsidRPr="00591F37">
          <w:rPr>
            <w:rStyle w:val="Lienhypertexte"/>
          </w:rPr>
          <w:t>https://ansm.sante.fr/disponibilites-des-produits-de-sante/medicaments/teralithe-250-mg-comprime-secable-lithium-carbonate-de</w:t>
        </w:r>
      </w:hyperlink>
    </w:p>
    <w:p w14:paraId="0AF72649" w14:textId="77777777" w:rsidR="00591F37" w:rsidRDefault="00591F37" w:rsidP="00361AD6">
      <w:pPr>
        <w:pStyle w:val="Textebrut"/>
      </w:pPr>
    </w:p>
    <w:p w14:paraId="090CB932" w14:textId="77777777" w:rsidR="000503DD" w:rsidRPr="000503DD" w:rsidRDefault="000503DD" w:rsidP="000503DD">
      <w:pPr>
        <w:pStyle w:val="Textebrut"/>
        <w:rPr>
          <w:b/>
          <w:bCs/>
        </w:rPr>
      </w:pPr>
      <w:proofErr w:type="spellStart"/>
      <w:r w:rsidRPr="000503DD">
        <w:rPr>
          <w:b/>
          <w:bCs/>
        </w:rPr>
        <w:t>Zinnat</w:t>
      </w:r>
      <w:proofErr w:type="spellEnd"/>
      <w:r w:rsidRPr="000503DD">
        <w:rPr>
          <w:b/>
          <w:bCs/>
        </w:rPr>
        <w:t xml:space="preserve"> 125 mg/5 ml enfants et nourrissons, granulés pour suspension buvable en flacon – [</w:t>
      </w:r>
      <w:proofErr w:type="spellStart"/>
      <w:r w:rsidRPr="000503DD">
        <w:rPr>
          <w:b/>
          <w:bCs/>
        </w:rPr>
        <w:t>céfuroxime</w:t>
      </w:r>
      <w:proofErr w:type="spellEnd"/>
      <w:r w:rsidRPr="000503DD">
        <w:rPr>
          <w:b/>
          <w:bCs/>
        </w:rPr>
        <w:t xml:space="preserve"> </w:t>
      </w:r>
      <w:proofErr w:type="spellStart"/>
      <w:r w:rsidRPr="000503DD">
        <w:rPr>
          <w:b/>
          <w:bCs/>
        </w:rPr>
        <w:t>axétil</w:t>
      </w:r>
      <w:proofErr w:type="spellEnd"/>
      <w:r w:rsidRPr="000503DD">
        <w:rPr>
          <w:b/>
          <w:bCs/>
        </w:rPr>
        <w:t>] – Rupture de stock depuis le 05/03/2026 (ANSM, actualisation du 06/03/2026).</w:t>
      </w:r>
    </w:p>
    <w:p w14:paraId="48296D75" w14:textId="77777777" w:rsidR="000503DD" w:rsidRPr="000503DD" w:rsidRDefault="000503DD" w:rsidP="000503DD">
      <w:pPr>
        <w:pStyle w:val="Textebrut"/>
      </w:pPr>
      <w:r w:rsidRPr="000503DD">
        <w:t>Situation en ville : Rupture. Date de remise à disposition prévue : fin mars 2026</w:t>
      </w:r>
    </w:p>
    <w:p w14:paraId="7859077A" w14:textId="77777777" w:rsidR="000503DD" w:rsidRPr="000503DD" w:rsidRDefault="000503DD" w:rsidP="000503DD">
      <w:pPr>
        <w:pStyle w:val="Textebrut"/>
      </w:pPr>
      <w:hyperlink r:id="rId191" w:history="1">
        <w:r w:rsidRPr="000503DD">
          <w:rPr>
            <w:rStyle w:val="Lienhypertexte"/>
          </w:rPr>
          <w:t>https://ansm.sante.fr/disponibilites-des-produits-de-sante/medicaments/zinnat-125-mg-5-ml-enfants-et-nourrissons-granules-pour-suspension-buvable-en-flacon-cefuroxime-axetil</w:t>
        </w:r>
      </w:hyperlink>
    </w:p>
    <w:p w14:paraId="1F14BCB2" w14:textId="77777777" w:rsidR="00D050CE" w:rsidRDefault="00D050CE" w:rsidP="00361AD6">
      <w:pPr>
        <w:pStyle w:val="Textebrut"/>
      </w:pPr>
    </w:p>
    <w:p w14:paraId="0CE020EF" w14:textId="77777777" w:rsidR="006524E5" w:rsidRPr="006524E5" w:rsidRDefault="006524E5" w:rsidP="006524E5">
      <w:pPr>
        <w:pStyle w:val="Textebrut"/>
        <w:rPr>
          <w:b/>
          <w:bCs/>
        </w:rPr>
      </w:pPr>
      <w:r w:rsidRPr="006524E5">
        <w:rPr>
          <w:b/>
          <w:bCs/>
        </w:rPr>
        <w:t xml:space="preserve">Ritonavir </w:t>
      </w:r>
      <w:proofErr w:type="spellStart"/>
      <w:r w:rsidRPr="006524E5">
        <w:rPr>
          <w:b/>
          <w:bCs/>
        </w:rPr>
        <w:t>Viatris</w:t>
      </w:r>
      <w:proofErr w:type="spellEnd"/>
      <w:r w:rsidRPr="006524E5">
        <w:rPr>
          <w:b/>
          <w:bCs/>
        </w:rPr>
        <w:t xml:space="preserve"> 100 mg, comprimé pelliculé – [ritonavir] – Rupture de stock depuis le 22/09/2025 (ANSM, 12/03/2026).</w:t>
      </w:r>
    </w:p>
    <w:p w14:paraId="0D5C1B03" w14:textId="77777777" w:rsidR="006524E5" w:rsidRPr="006524E5" w:rsidRDefault="006524E5" w:rsidP="006524E5">
      <w:pPr>
        <w:pStyle w:val="Textebrut"/>
      </w:pPr>
      <w:r w:rsidRPr="006524E5">
        <w:t>Rupture de stock. D’autres laboratoires disposent d’unités. Remise à disposition normale indéterminée</w:t>
      </w:r>
    </w:p>
    <w:p w14:paraId="2184FFAF" w14:textId="77777777" w:rsidR="006524E5" w:rsidRPr="006524E5" w:rsidRDefault="006524E5" w:rsidP="006524E5">
      <w:pPr>
        <w:pStyle w:val="Textebrut"/>
      </w:pPr>
      <w:hyperlink r:id="rId192" w:history="1">
        <w:r w:rsidRPr="006524E5">
          <w:rPr>
            <w:rStyle w:val="Lienhypertexte"/>
          </w:rPr>
          <w:t>https://ansm.sante.fr/disponibilites-des-produits-de-sante/medicaments/ritonavir-viatris-100-mg-comprime-pellicule-ritonavir</w:t>
        </w:r>
      </w:hyperlink>
    </w:p>
    <w:p w14:paraId="19B4B8BD" w14:textId="77777777" w:rsidR="006524E5" w:rsidRDefault="006524E5" w:rsidP="00361AD6">
      <w:pPr>
        <w:pStyle w:val="Textebrut"/>
      </w:pPr>
    </w:p>
    <w:p w14:paraId="454916A8" w14:textId="77777777" w:rsidR="00EB729A" w:rsidRPr="00EB729A" w:rsidRDefault="00EB729A" w:rsidP="00EB729A">
      <w:pPr>
        <w:pStyle w:val="Textebrut"/>
        <w:rPr>
          <w:b/>
          <w:bCs/>
        </w:rPr>
      </w:pPr>
      <w:proofErr w:type="spellStart"/>
      <w:r w:rsidRPr="00EB729A">
        <w:rPr>
          <w:b/>
          <w:bCs/>
        </w:rPr>
        <w:t>Emend</w:t>
      </w:r>
      <w:proofErr w:type="spellEnd"/>
      <w:r w:rsidRPr="00EB729A">
        <w:rPr>
          <w:b/>
          <w:bCs/>
        </w:rPr>
        <w:t xml:space="preserve"> 125 mg, poudre pour suspension buvable – [</w:t>
      </w:r>
      <w:proofErr w:type="spellStart"/>
      <w:r w:rsidRPr="00EB729A">
        <w:rPr>
          <w:b/>
          <w:bCs/>
        </w:rPr>
        <w:t>aprépitant</w:t>
      </w:r>
      <w:proofErr w:type="spellEnd"/>
      <w:r w:rsidRPr="00EB729A">
        <w:rPr>
          <w:b/>
          <w:bCs/>
        </w:rPr>
        <w:t>] – Rupture de stock depuis le 09/01/2026 (ANSM, actualisation du 19/03/2026).</w:t>
      </w:r>
    </w:p>
    <w:p w14:paraId="1FF6F596" w14:textId="77777777" w:rsidR="00EB729A" w:rsidRPr="00EB729A" w:rsidRDefault="00EB729A" w:rsidP="00EB729A">
      <w:pPr>
        <w:pStyle w:val="Textebrut"/>
      </w:pPr>
      <w:r w:rsidRPr="00EB729A">
        <w:t>Situation en ville : rupture. Situation à l'hôpital : rupture. Disponibilité d'un stock limité de dépannage d'urgence en ville et à l'hôpital. Date de remise à disposition indéterminée</w:t>
      </w:r>
    </w:p>
    <w:p w14:paraId="60384B10" w14:textId="77777777" w:rsidR="00EB729A" w:rsidRPr="00EB729A" w:rsidRDefault="00EB729A" w:rsidP="00EB729A">
      <w:pPr>
        <w:pStyle w:val="Textebrut"/>
      </w:pPr>
      <w:hyperlink r:id="rId193" w:history="1">
        <w:r w:rsidRPr="00EB729A">
          <w:rPr>
            <w:rStyle w:val="Lienhypertexte"/>
          </w:rPr>
          <w:t>https://ansm.sante.fr/disponibilites-des-produits-de-sante/medicaments/emend-125-mg-poudre-pour-suspension-buvable-aprepitant</w:t>
        </w:r>
      </w:hyperlink>
    </w:p>
    <w:p w14:paraId="6AA4A144" w14:textId="77777777" w:rsidR="00EB729A" w:rsidRPr="00EB729A" w:rsidRDefault="00EB729A" w:rsidP="00EB729A">
      <w:pPr>
        <w:pStyle w:val="Textebrut"/>
      </w:pPr>
    </w:p>
    <w:p w14:paraId="78F9C650" w14:textId="77777777" w:rsidR="00195309" w:rsidRPr="00195309" w:rsidRDefault="00195309" w:rsidP="00195309">
      <w:pPr>
        <w:pStyle w:val="Textebrut"/>
      </w:pPr>
      <w:proofErr w:type="spellStart"/>
      <w:r w:rsidRPr="00195309">
        <w:t>Bromelain</w:t>
      </w:r>
      <w:proofErr w:type="spellEnd"/>
      <w:r w:rsidRPr="00195309">
        <w:t xml:space="preserve"> in </w:t>
      </w:r>
      <w:proofErr w:type="spellStart"/>
      <w:r w:rsidRPr="00195309">
        <w:t>Dulbecco's</w:t>
      </w:r>
      <w:proofErr w:type="spellEnd"/>
      <w:r w:rsidRPr="00195309">
        <w:t xml:space="preserve"> PBS – </w:t>
      </w:r>
      <w:proofErr w:type="spellStart"/>
      <w:r w:rsidRPr="00195309">
        <w:t>Gynemed</w:t>
      </w:r>
      <w:proofErr w:type="spellEnd"/>
      <w:r w:rsidRPr="00195309">
        <w:t xml:space="preserve"> </w:t>
      </w:r>
      <w:proofErr w:type="spellStart"/>
      <w:r w:rsidRPr="00195309">
        <w:t>GmbH</w:t>
      </w:r>
      <w:proofErr w:type="spellEnd"/>
      <w:r w:rsidRPr="00195309">
        <w:t xml:space="preserve"> &amp; Co KG (ANSM, 20/03/2026).</w:t>
      </w:r>
    </w:p>
    <w:p w14:paraId="2139E3A0" w14:textId="77777777" w:rsidR="00195309" w:rsidRPr="00195309" w:rsidRDefault="00195309" w:rsidP="00195309">
      <w:pPr>
        <w:pStyle w:val="Textebrut"/>
      </w:pPr>
      <w:r w:rsidRPr="00195309">
        <w:t>La bromélaïne dans le PBS de Dulbecco est destinée à la liquéfaction des échantillons de sperme visqueux avant l’analyse du sperme et la préparation pour un traitement de FIV ultérieur.</w:t>
      </w:r>
    </w:p>
    <w:p w14:paraId="44DE2EA4" w14:textId="77777777" w:rsidR="00195309" w:rsidRPr="00195309" w:rsidRDefault="00195309" w:rsidP="00195309">
      <w:pPr>
        <w:pStyle w:val="Textebrut"/>
      </w:pPr>
      <w:r w:rsidRPr="00195309">
        <w:t>Solutions alternatives : non identifiées à ce jour. Le fabricant indique que l'équipe support peut accompagner pour l’utilisation de méthodes alternatives. Consultez le courrier du fabricant destiné aux professionnels de santé (20/03/2026)</w:t>
      </w:r>
    </w:p>
    <w:p w14:paraId="1AB0284A" w14:textId="77777777" w:rsidR="00195309" w:rsidRPr="00195309" w:rsidRDefault="00195309" w:rsidP="00195309">
      <w:pPr>
        <w:pStyle w:val="Textebrut"/>
      </w:pPr>
      <w:hyperlink r:id="rId194" w:history="1">
        <w:r w:rsidRPr="00195309">
          <w:rPr>
            <w:rStyle w:val="Lienhypertexte"/>
          </w:rPr>
          <w:t>https://ansm.sante.fr/disponibilites-des-produits-de-sante/dispositifs-medicaux/bromelain-in-dulbeccos-pbs-gynemed-gmbh-co-kg</w:t>
        </w:r>
      </w:hyperlink>
    </w:p>
    <w:p w14:paraId="2BD5E4A2" w14:textId="77777777" w:rsidR="00EB729A" w:rsidRDefault="00EB729A" w:rsidP="00361AD6">
      <w:pPr>
        <w:pStyle w:val="Textebrut"/>
      </w:pPr>
    </w:p>
    <w:p w14:paraId="5557E3EB" w14:textId="77777777" w:rsidR="00AE5145" w:rsidRPr="00AE5145" w:rsidRDefault="00AE5145" w:rsidP="00AE5145">
      <w:pPr>
        <w:pStyle w:val="Textebrut"/>
      </w:pPr>
      <w:proofErr w:type="spellStart"/>
      <w:r w:rsidRPr="00AE5145">
        <w:t>Zypadhera</w:t>
      </w:r>
      <w:proofErr w:type="spellEnd"/>
      <w:r w:rsidRPr="00AE5145">
        <w:t>, poudre et solvant pour suspension injectable à libération prolongée – [olanzapine (</w:t>
      </w:r>
      <w:proofErr w:type="spellStart"/>
      <w:r w:rsidRPr="00AE5145">
        <w:t>pamoate</w:t>
      </w:r>
      <w:proofErr w:type="spellEnd"/>
      <w:r w:rsidRPr="00AE5145">
        <w:t xml:space="preserve"> d') monohydraté] – Tension d’approvisionnement depuis le 02/05/2024 (ANSM, actualisation du 24/03/2026).</w:t>
      </w:r>
    </w:p>
    <w:p w14:paraId="27CF88E3" w14:textId="77777777" w:rsidR="00AE5145" w:rsidRPr="00AE5145" w:rsidRDefault="00AE5145" w:rsidP="00AE5145">
      <w:pPr>
        <w:pStyle w:val="Textebrut"/>
      </w:pPr>
      <w:r w:rsidRPr="00AE5145">
        <w:t xml:space="preserve">Situation à l'hôpital : tension. Contingentement quantitatif à l'hôpital. Mise à disposition exceptionnelle et transitoire d’unités des spécialités : </w:t>
      </w:r>
      <w:proofErr w:type="spellStart"/>
      <w:r w:rsidRPr="00AE5145">
        <w:t>Zypadhera</w:t>
      </w:r>
      <w:proofErr w:type="spellEnd"/>
      <w:r w:rsidRPr="00AE5145">
        <w:t xml:space="preserve"> 300 mg </w:t>
      </w:r>
      <w:proofErr w:type="spellStart"/>
      <w:r w:rsidRPr="00AE5145">
        <w:t>prášok</w:t>
      </w:r>
      <w:proofErr w:type="spellEnd"/>
      <w:r w:rsidRPr="00AE5145">
        <w:t xml:space="preserve"> na </w:t>
      </w:r>
      <w:proofErr w:type="spellStart"/>
      <w:r w:rsidRPr="00AE5145">
        <w:t>injekcnú</w:t>
      </w:r>
      <w:proofErr w:type="spellEnd"/>
      <w:r w:rsidRPr="00AE5145">
        <w:t xml:space="preserve"> </w:t>
      </w:r>
      <w:proofErr w:type="spellStart"/>
      <w:r w:rsidRPr="00AE5145">
        <w:t>suspenziu</w:t>
      </w:r>
      <w:proofErr w:type="spellEnd"/>
      <w:r w:rsidRPr="00AE5145">
        <w:t xml:space="preserve"> initialement destinées au marché slovaque ; </w:t>
      </w:r>
      <w:proofErr w:type="spellStart"/>
      <w:r w:rsidRPr="00AE5145">
        <w:t>Zypadhera</w:t>
      </w:r>
      <w:proofErr w:type="spellEnd"/>
      <w:r w:rsidRPr="00AE5145">
        <w:t xml:space="preserve"> 300 mg </w:t>
      </w:r>
      <w:proofErr w:type="spellStart"/>
      <w:r w:rsidRPr="00AE5145">
        <w:t>prášek</w:t>
      </w:r>
      <w:proofErr w:type="spellEnd"/>
      <w:r w:rsidRPr="00AE5145">
        <w:t xml:space="preserve"> pro </w:t>
      </w:r>
      <w:proofErr w:type="spellStart"/>
      <w:r w:rsidRPr="00AE5145">
        <w:t>injekci</w:t>
      </w:r>
      <w:proofErr w:type="spellEnd"/>
      <w:r w:rsidRPr="00AE5145">
        <w:t xml:space="preserve"> s </w:t>
      </w:r>
      <w:proofErr w:type="spellStart"/>
      <w:r w:rsidRPr="00AE5145">
        <w:t>prodlouženým</w:t>
      </w:r>
      <w:proofErr w:type="spellEnd"/>
      <w:r w:rsidRPr="00AE5145">
        <w:t xml:space="preserve"> </w:t>
      </w:r>
      <w:proofErr w:type="spellStart"/>
      <w:r w:rsidRPr="00AE5145">
        <w:t>uvolnováním</w:t>
      </w:r>
      <w:proofErr w:type="spellEnd"/>
      <w:r w:rsidRPr="00AE5145">
        <w:t xml:space="preserve"> initialement destinées au marché tchèque ; Zyprexa </w:t>
      </w:r>
      <w:proofErr w:type="spellStart"/>
      <w:r w:rsidRPr="00AE5145">
        <w:t>Relprevv</w:t>
      </w:r>
      <w:proofErr w:type="spellEnd"/>
      <w:r w:rsidRPr="00AE5145">
        <w:t xml:space="preserve"> TM for </w:t>
      </w:r>
      <w:proofErr w:type="spellStart"/>
      <w:r w:rsidRPr="00AE5145">
        <w:t>extended</w:t>
      </w:r>
      <w:proofErr w:type="spellEnd"/>
      <w:r w:rsidRPr="00AE5145">
        <w:t xml:space="preserve"> release injectable suspension, 210 mg/</w:t>
      </w:r>
      <w:proofErr w:type="spellStart"/>
      <w:r w:rsidRPr="00AE5145">
        <w:t>vial</w:t>
      </w:r>
      <w:proofErr w:type="spellEnd"/>
      <w:r w:rsidRPr="00AE5145">
        <w:t xml:space="preserve"> initialement destinées au marché américain. Pour le dosage à 300 mg, lettre d’information du laboratoire </w:t>
      </w:r>
      <w:proofErr w:type="spellStart"/>
      <w:r w:rsidRPr="00AE5145">
        <w:t>Cheplapharm</w:t>
      </w:r>
      <w:proofErr w:type="spellEnd"/>
      <w:r w:rsidRPr="00AE5145">
        <w:t xml:space="preserve"> France à l'attention des professionnels de santé pour la spécialité tchèque et slovaque (25/06/2025). Pour le dosage à 210 mg : lettre d'information du laboratoire </w:t>
      </w:r>
      <w:proofErr w:type="spellStart"/>
      <w:r w:rsidRPr="00AE5145">
        <w:t>Cheplapharm</w:t>
      </w:r>
      <w:proofErr w:type="spellEnd"/>
      <w:r w:rsidRPr="00AE5145">
        <w:t xml:space="preserve"> France à l'attention des professionnels de santé pour la spécialité américaine (18/07/2025). Date de remise à disposition indéterminée</w:t>
      </w:r>
    </w:p>
    <w:p w14:paraId="5FC33020" w14:textId="77777777" w:rsidR="00AE5145" w:rsidRPr="00AE5145" w:rsidRDefault="00AE5145" w:rsidP="00AE5145">
      <w:pPr>
        <w:pStyle w:val="Textebrut"/>
      </w:pPr>
      <w:hyperlink r:id="rId195" w:history="1">
        <w:r w:rsidRPr="00AE5145">
          <w:rPr>
            <w:rStyle w:val="Lienhypertexte"/>
          </w:rPr>
          <w:t>https://ansm.sante.fr/disponibilites-des-produits-de-sante/medicaments/zypadhera-poudre-et-solvant-pour-suspension-injectable-a-liberation-prolongee-olanzapine-pamoate-d-monohydrate</w:t>
        </w:r>
      </w:hyperlink>
    </w:p>
    <w:p w14:paraId="73F2FBB6" w14:textId="77777777" w:rsidR="00AE5145" w:rsidRDefault="00AE5145" w:rsidP="00361AD6">
      <w:pPr>
        <w:pStyle w:val="Textebrut"/>
      </w:pPr>
    </w:p>
    <w:p w14:paraId="15045481" w14:textId="77777777" w:rsidR="003C6110" w:rsidRPr="003C6110" w:rsidRDefault="003C6110" w:rsidP="003C6110">
      <w:pPr>
        <w:pStyle w:val="Textebrut"/>
        <w:rPr>
          <w:b/>
          <w:bCs/>
        </w:rPr>
      </w:pPr>
      <w:proofErr w:type="spellStart"/>
      <w:r w:rsidRPr="003C6110">
        <w:rPr>
          <w:b/>
          <w:bCs/>
        </w:rPr>
        <w:lastRenderedPageBreak/>
        <w:t>Rifamycine</w:t>
      </w:r>
      <w:proofErr w:type="spellEnd"/>
      <w:r w:rsidRPr="003C6110">
        <w:rPr>
          <w:b/>
          <w:bCs/>
        </w:rPr>
        <w:t xml:space="preserve"> </w:t>
      </w:r>
      <w:proofErr w:type="spellStart"/>
      <w:r w:rsidRPr="003C6110">
        <w:rPr>
          <w:b/>
          <w:bCs/>
        </w:rPr>
        <w:t>Chibret</w:t>
      </w:r>
      <w:proofErr w:type="spellEnd"/>
      <w:r w:rsidRPr="003C6110">
        <w:rPr>
          <w:b/>
          <w:bCs/>
        </w:rPr>
        <w:t xml:space="preserve"> 1000 000 UI pour cent, collyre en solution – [</w:t>
      </w:r>
      <w:proofErr w:type="spellStart"/>
      <w:r w:rsidRPr="003C6110">
        <w:rPr>
          <w:b/>
          <w:bCs/>
        </w:rPr>
        <w:t>rifamycine</w:t>
      </w:r>
      <w:proofErr w:type="spellEnd"/>
      <w:r w:rsidRPr="003C6110">
        <w:rPr>
          <w:b/>
          <w:bCs/>
        </w:rPr>
        <w:t xml:space="preserve"> sodique] – Remise à disposition à partir du 25/03/2026 (ANSM, 25/03/2026)</w:t>
      </w:r>
    </w:p>
    <w:p w14:paraId="622A9CD2" w14:textId="77777777" w:rsidR="003C6110" w:rsidRDefault="003C6110" w:rsidP="003C6110">
      <w:pPr>
        <w:pStyle w:val="Textebrut"/>
      </w:pPr>
      <w:hyperlink r:id="rId196" w:history="1">
        <w:r w:rsidRPr="003C6110">
          <w:rPr>
            <w:rStyle w:val="Lienhypertexte"/>
          </w:rPr>
          <w:t>https://ansm.sante.fr/disponibilites-des-produits-de-sante/medicaments/rifamycine-chibret-1000-000-ui-pour-cent-collyre-en-solution-rifamycine-sodique</w:t>
        </w:r>
      </w:hyperlink>
    </w:p>
    <w:p w14:paraId="56442D13" w14:textId="77777777" w:rsidR="00932EF3" w:rsidRDefault="00932EF3" w:rsidP="003C6110">
      <w:pPr>
        <w:pStyle w:val="Textebrut"/>
      </w:pPr>
    </w:p>
    <w:p w14:paraId="277AD3C5" w14:textId="77777777" w:rsidR="00932EF3" w:rsidRPr="00932EF3" w:rsidRDefault="00932EF3" w:rsidP="00932EF3">
      <w:pPr>
        <w:pStyle w:val="Textebrut"/>
        <w:rPr>
          <w:b/>
          <w:bCs/>
        </w:rPr>
      </w:pPr>
      <w:r w:rsidRPr="00932EF3">
        <w:rPr>
          <w:b/>
          <w:bCs/>
        </w:rPr>
        <w:t xml:space="preserve">Héparine calcique </w:t>
      </w:r>
      <w:proofErr w:type="spellStart"/>
      <w:r w:rsidRPr="00932EF3">
        <w:rPr>
          <w:b/>
          <w:bCs/>
        </w:rPr>
        <w:t>Panpharma</w:t>
      </w:r>
      <w:proofErr w:type="spellEnd"/>
      <w:r w:rsidRPr="00932EF3">
        <w:rPr>
          <w:b/>
          <w:bCs/>
        </w:rPr>
        <w:t xml:space="preserve"> 25 000 UI/</w:t>
      </w:r>
      <w:proofErr w:type="spellStart"/>
      <w:r w:rsidRPr="00932EF3">
        <w:rPr>
          <w:b/>
          <w:bCs/>
        </w:rPr>
        <w:t>mL</w:t>
      </w:r>
      <w:proofErr w:type="spellEnd"/>
      <w:r w:rsidRPr="00932EF3">
        <w:rPr>
          <w:b/>
          <w:bCs/>
        </w:rPr>
        <w:t xml:space="preserve">, solution injectable en seringue </w:t>
      </w:r>
      <w:proofErr w:type="spellStart"/>
      <w:r w:rsidRPr="00932EF3">
        <w:rPr>
          <w:b/>
          <w:bCs/>
        </w:rPr>
        <w:t>pré-remplie</w:t>
      </w:r>
      <w:proofErr w:type="spellEnd"/>
      <w:r w:rsidRPr="00932EF3">
        <w:rPr>
          <w:b/>
          <w:bCs/>
        </w:rPr>
        <w:t xml:space="preserve"> de 0,2 ml (S.C.) – [héparine calcique] – Rupture de stock depuis le 05/03/2026 (ANSM, 27/03/2026).</w:t>
      </w:r>
    </w:p>
    <w:p w14:paraId="2E1AFF83" w14:textId="77777777" w:rsidR="00932EF3" w:rsidRPr="00932EF3" w:rsidRDefault="00932EF3" w:rsidP="00932EF3">
      <w:pPr>
        <w:pStyle w:val="Textebrut"/>
      </w:pPr>
      <w:r w:rsidRPr="00932EF3">
        <w:t>Rupture de stock des seringues de 0,2 ml, les seringues de 0,3 ml restent disponibles. Remise à disposition indéterminée</w:t>
      </w:r>
    </w:p>
    <w:p w14:paraId="5CC9215A" w14:textId="77777777" w:rsidR="00932EF3" w:rsidRPr="00932EF3" w:rsidRDefault="00932EF3" w:rsidP="00932EF3">
      <w:pPr>
        <w:pStyle w:val="Textebrut"/>
      </w:pPr>
      <w:hyperlink r:id="rId197" w:history="1">
        <w:r w:rsidRPr="00932EF3">
          <w:rPr>
            <w:rStyle w:val="Lienhypertexte"/>
          </w:rPr>
          <w:t>https://ansm.sante.fr/disponibilites-des-produits-de-sante/medicaments/heparine-calcique-panpharma-25-000-ui-ml-solution-injectable-en-seringue-pre-remplie-de-0-2-ml-s-c-heparine-calcique</w:t>
        </w:r>
      </w:hyperlink>
    </w:p>
    <w:p w14:paraId="6B9E4070" w14:textId="77777777" w:rsidR="00932EF3" w:rsidRDefault="00932EF3" w:rsidP="003C6110">
      <w:pPr>
        <w:pStyle w:val="Textebrut"/>
      </w:pPr>
    </w:p>
    <w:p w14:paraId="23D4F84B" w14:textId="77777777" w:rsidR="00CC2FD1" w:rsidRPr="00CC2FD1" w:rsidRDefault="00CC2FD1" w:rsidP="00CC2FD1">
      <w:pPr>
        <w:pStyle w:val="Textebrut"/>
      </w:pPr>
      <w:proofErr w:type="spellStart"/>
      <w:r w:rsidRPr="00CC2FD1">
        <w:t>Norfloxacine</w:t>
      </w:r>
      <w:proofErr w:type="spellEnd"/>
      <w:r w:rsidRPr="00CC2FD1">
        <w:t xml:space="preserve"> EG 400 mg, comprimé pelliculé – [</w:t>
      </w:r>
      <w:proofErr w:type="spellStart"/>
      <w:r w:rsidRPr="00CC2FD1">
        <w:t>norfloxacine</w:t>
      </w:r>
      <w:proofErr w:type="spellEnd"/>
      <w:r w:rsidRPr="00CC2FD1">
        <w:t>] – Tension d’approvisionnement depuis le 06/03/2026 (ANSM, 30/03/2026).</w:t>
      </w:r>
    </w:p>
    <w:p w14:paraId="3C4626EB" w14:textId="77777777" w:rsidR="00CC2FD1" w:rsidRPr="00CC2FD1" w:rsidRDefault="00CC2FD1" w:rsidP="00CC2FD1">
      <w:pPr>
        <w:pStyle w:val="Textebrut"/>
      </w:pPr>
      <w:r w:rsidRPr="00CC2FD1">
        <w:t xml:space="preserve">Situation en ville : tension. Situation à l'hôpital : tension. Mise en place d'un contingentement qualitatif. Les unités disponibles doivent être réservées aux situations où la </w:t>
      </w:r>
      <w:proofErr w:type="spellStart"/>
      <w:r w:rsidRPr="00CC2FD1">
        <w:t>norfloxacine</w:t>
      </w:r>
      <w:proofErr w:type="spellEnd"/>
      <w:r w:rsidRPr="00CC2FD1">
        <w:t xml:space="preserve"> est un traitement de première intention selon les recommandations en vigueur, à savoir : l’infection spontanée du liquide d’ascite chez les patients atteints de cirrhose. Lettre d'information du laboratoire EG Labo en date du 30/03/2026 destinée aux médecins prescripteurs, pharmaciens d'officine et pharmaciens des établissements de santé (30/03/2026). Date de remise à disposition prévue : 20/05/2026</w:t>
      </w:r>
    </w:p>
    <w:p w14:paraId="6276CD03" w14:textId="6A4FDEC2" w:rsidR="00CC2FD1" w:rsidRDefault="00CC2FD1" w:rsidP="00CC2FD1">
      <w:pPr>
        <w:pStyle w:val="Textebrut"/>
      </w:pPr>
      <w:hyperlink r:id="rId198" w:history="1">
        <w:r w:rsidRPr="00CC2FD1">
          <w:rPr>
            <w:rStyle w:val="Lienhypertexte"/>
          </w:rPr>
          <w:t>https://ansm.sante.fr/disponibilites-des-produits-de-sante/medicaments/norfloxacine-eg-400-mg-comprime-pellicule-norfloxacine</w:t>
        </w:r>
      </w:hyperlink>
    </w:p>
    <w:p w14:paraId="6FE48FDA" w14:textId="77777777" w:rsidR="00CC2FD1" w:rsidRDefault="00CC2FD1" w:rsidP="00CC2FD1">
      <w:pPr>
        <w:pStyle w:val="Textebrut"/>
      </w:pPr>
    </w:p>
    <w:p w14:paraId="783B18AE" w14:textId="77777777" w:rsidR="00A57240" w:rsidRPr="00A57240" w:rsidRDefault="00A57240" w:rsidP="00A57240">
      <w:pPr>
        <w:pStyle w:val="Textebrut"/>
      </w:pPr>
      <w:r w:rsidRPr="00A57240">
        <w:t>Méthylphénidate EG LP, comprimé à libération prolongée – [méthylphénidate (chlorhydrate de)] – Tension d’approvisionnement depuis le 12/11/2025 (ANSM, actualisation du 31/03/2026).</w:t>
      </w:r>
    </w:p>
    <w:p w14:paraId="0E2EBAC8" w14:textId="77777777" w:rsidR="00A57240" w:rsidRPr="00A57240" w:rsidRDefault="00A57240" w:rsidP="00A57240">
      <w:pPr>
        <w:pStyle w:val="Textebrut"/>
      </w:pPr>
      <w:r w:rsidRPr="00A57240">
        <w:t>Situation en ville : tension. Contingentement quantitatif en ville. Consultez les recommandations pour les pharmaciens. Date de remise à disposition prévue : Dosage LP 18 mg : courant 2026 ; Dosage LP 36 mg : mai 2026 ; Dosage LP 54 mg : mai 2026</w:t>
      </w:r>
    </w:p>
    <w:p w14:paraId="31C04FF7" w14:textId="77777777" w:rsidR="00A57240" w:rsidRPr="00A57240" w:rsidRDefault="00A57240" w:rsidP="00A57240">
      <w:pPr>
        <w:pStyle w:val="Textebrut"/>
      </w:pPr>
      <w:hyperlink r:id="rId199" w:history="1">
        <w:r w:rsidRPr="00A57240">
          <w:rPr>
            <w:rStyle w:val="Lienhypertexte"/>
          </w:rPr>
          <w:t>https://ansm.sante.fr/disponibilites-des-produits-de-sante/medicaments/methylphenidate-eg-lp-18-mg-et-36-mg-comprime-a-liberation-prolongee-methylphenidate-chlorhydrate-de</w:t>
        </w:r>
      </w:hyperlink>
    </w:p>
    <w:p w14:paraId="7C954F26" w14:textId="77777777" w:rsidR="00A57240" w:rsidRDefault="00A57240" w:rsidP="00CC2FD1">
      <w:pPr>
        <w:pStyle w:val="Textebrut"/>
      </w:pPr>
    </w:p>
    <w:p w14:paraId="387FD229" w14:textId="77777777" w:rsidR="00A57240" w:rsidRPr="00A57240" w:rsidRDefault="00A57240" w:rsidP="00A57240">
      <w:pPr>
        <w:pStyle w:val="Textebrut"/>
      </w:pPr>
      <w:proofErr w:type="spellStart"/>
      <w:r w:rsidRPr="00A57240">
        <w:t>Zypadhera</w:t>
      </w:r>
      <w:proofErr w:type="spellEnd"/>
      <w:r w:rsidRPr="00A57240">
        <w:t>, poudre et solvant pour suspension injectable à libération prolongée – [olanzapine (</w:t>
      </w:r>
      <w:proofErr w:type="spellStart"/>
      <w:r w:rsidRPr="00A57240">
        <w:t>pamoate</w:t>
      </w:r>
      <w:proofErr w:type="spellEnd"/>
      <w:r w:rsidRPr="00A57240">
        <w:t xml:space="preserve"> d') monohydraté] – Tension d’approvisionnement depuis le 02/05/2024 (ANSM, actualisation du 31/03/2026).</w:t>
      </w:r>
    </w:p>
    <w:p w14:paraId="1AAE48BC" w14:textId="77777777" w:rsidR="00A57240" w:rsidRPr="00A57240" w:rsidRDefault="00A57240" w:rsidP="00A57240">
      <w:pPr>
        <w:pStyle w:val="Textebrut"/>
      </w:pPr>
      <w:r w:rsidRPr="00A57240">
        <w:t>Situation à l'hôpital : tension. Contingentement quantitatif à l'hôpital. Date de remise à disposition indéterminée</w:t>
      </w:r>
    </w:p>
    <w:p w14:paraId="2B2925F8" w14:textId="77777777" w:rsidR="00A57240" w:rsidRPr="00A57240" w:rsidRDefault="00A57240" w:rsidP="00A57240">
      <w:pPr>
        <w:pStyle w:val="Textebrut"/>
      </w:pPr>
      <w:hyperlink r:id="rId200" w:history="1">
        <w:r w:rsidRPr="00A57240">
          <w:rPr>
            <w:rStyle w:val="Lienhypertexte"/>
          </w:rPr>
          <w:t>https://ansm.sante.fr/disponibilites-des-produits-de-sante/medicaments/zypadhera-poudre-et-solvant-pour-suspension-injectable-a-liberation-prolongee-olanzapine-pamoate-d-monohydrate</w:t>
        </w:r>
      </w:hyperlink>
    </w:p>
    <w:p w14:paraId="581294C8" w14:textId="77777777" w:rsidR="00A57240" w:rsidRPr="003C6110" w:rsidRDefault="00A57240" w:rsidP="00CC2FD1">
      <w:pPr>
        <w:pStyle w:val="Textebrut"/>
      </w:pPr>
    </w:p>
    <w:sectPr w:rsidR="00A57240" w:rsidRPr="003C6110" w:rsidSect="004568FE">
      <w:headerReference w:type="even" r:id="rId201"/>
      <w:headerReference w:type="default" r:id="rId202"/>
      <w:footerReference w:type="even" r:id="rId203"/>
      <w:footerReference w:type="default" r:id="rId204"/>
      <w:headerReference w:type="first" r:id="rId205"/>
      <w:footerReference w:type="first" r:id="rId206"/>
      <w:type w:val="continuous"/>
      <w:pgSz w:w="11906" w:h="16838" w:code="9"/>
      <w:pgMar w:top="284" w:right="85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CAD3E4" w14:textId="77777777" w:rsidR="00106B1A" w:rsidRDefault="00106B1A">
      <w:r>
        <w:separator/>
      </w:r>
    </w:p>
  </w:endnote>
  <w:endnote w:type="continuationSeparator" w:id="0">
    <w:p w14:paraId="7FA3A149" w14:textId="77777777" w:rsidR="00106B1A" w:rsidRDefault="00106B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0424" w14:textId="77777777" w:rsidR="00987053" w:rsidRDefault="0098705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7A79C" w14:textId="77777777" w:rsidR="00987053" w:rsidRDefault="00987053">
    <w:pPr>
      <w:pStyle w:val="Pieddepage"/>
    </w:pPr>
  </w:p>
  <w:p w14:paraId="3A55C1C5" w14:textId="77777777" w:rsidR="008B3189" w:rsidRDefault="008B3189">
    <w:pPr>
      <w:pStyle w:val="Pieddepage"/>
    </w:pPr>
    <w:r>
      <w:t xml:space="preserve">Contact : </w:t>
    </w:r>
    <w:hyperlink r:id="rId1" w:history="1">
      <w:r w:rsidRPr="009D2627">
        <w:rPr>
          <w:rStyle w:val="Lienhypertexte"/>
        </w:rPr>
        <w:t>ars-bfc-peps@ars.sante.fr</w:t>
      </w:r>
    </w:hyperlink>
  </w:p>
  <w:p w14:paraId="06F781F4" w14:textId="77777777" w:rsidR="008B3189" w:rsidRDefault="008B3189">
    <w:pPr>
      <w:pStyle w:val="Pieddepage"/>
    </w:pPr>
  </w:p>
  <w:p w14:paraId="604129E2" w14:textId="77777777" w:rsidR="00A671AE" w:rsidRPr="000A2FC6" w:rsidRDefault="00A671AE" w:rsidP="000A2FC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5D85C" w14:textId="77777777" w:rsidR="00987053" w:rsidRDefault="0098705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873897" w14:textId="77777777" w:rsidR="00106B1A" w:rsidRDefault="00106B1A">
      <w:r>
        <w:separator/>
      </w:r>
    </w:p>
  </w:footnote>
  <w:footnote w:type="continuationSeparator" w:id="0">
    <w:p w14:paraId="38B9AF48" w14:textId="77777777" w:rsidR="00106B1A" w:rsidRDefault="00106B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B9B5D1" w14:textId="77777777" w:rsidR="00987053" w:rsidRDefault="0098705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CD94C" w14:textId="77777777" w:rsidR="00987053" w:rsidRDefault="00987053">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FB18A3" w14:textId="77777777" w:rsidR="00987053" w:rsidRDefault="0098705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3308C"/>
    <w:multiLevelType w:val="hybridMultilevel"/>
    <w:tmpl w:val="97949EC2"/>
    <w:lvl w:ilvl="0" w:tplc="04D6D860">
      <w:start w:val="4"/>
      <w:numFmt w:val="bullet"/>
      <w:lvlText w:val=""/>
      <w:lvlJc w:val="left"/>
      <w:pPr>
        <w:ind w:left="720" w:hanging="360"/>
      </w:pPr>
      <w:rPr>
        <w:rFonts w:ascii="Symbol" w:eastAsia="Times New Roman" w:hAnsi="Symbo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8725E8"/>
    <w:multiLevelType w:val="hybridMultilevel"/>
    <w:tmpl w:val="192C214C"/>
    <w:lvl w:ilvl="0" w:tplc="4BBA89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9371A1"/>
    <w:multiLevelType w:val="hybridMultilevel"/>
    <w:tmpl w:val="6D7EF340"/>
    <w:lvl w:ilvl="0" w:tplc="02F00B3C">
      <w:start w:val="5"/>
      <w:numFmt w:val="bullet"/>
      <w:lvlText w:val="-"/>
      <w:lvlJc w:val="left"/>
      <w:pPr>
        <w:ind w:left="1068" w:hanging="360"/>
      </w:pPr>
      <w:rPr>
        <w:rFonts w:ascii="Arial" w:eastAsia="Times New Roman"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15:restartNumberingAfterBreak="0">
    <w:nsid w:val="10013C52"/>
    <w:multiLevelType w:val="hybridMultilevel"/>
    <w:tmpl w:val="23C48302"/>
    <w:lvl w:ilvl="0" w:tplc="1C844610">
      <w:numFmt w:val="bullet"/>
      <w:lvlText w:val="-"/>
      <w:lvlJc w:val="left"/>
      <w:pPr>
        <w:ind w:left="1065" w:hanging="360"/>
      </w:pPr>
      <w:rPr>
        <w:rFonts w:ascii="Arial" w:eastAsia="Times New Roman"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4" w15:restartNumberingAfterBreak="0">
    <w:nsid w:val="16783F2E"/>
    <w:multiLevelType w:val="multilevel"/>
    <w:tmpl w:val="30E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A245AA"/>
    <w:multiLevelType w:val="hybridMultilevel"/>
    <w:tmpl w:val="C0EA8A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AB2532B"/>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7" w15:restartNumberingAfterBreak="0">
    <w:nsid w:val="2B45442E"/>
    <w:multiLevelType w:val="hybridMultilevel"/>
    <w:tmpl w:val="B2748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65B12C3"/>
    <w:multiLevelType w:val="hybridMultilevel"/>
    <w:tmpl w:val="D310B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6C44B9D"/>
    <w:multiLevelType w:val="hybridMultilevel"/>
    <w:tmpl w:val="2F96E18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0BF1DEC"/>
    <w:multiLevelType w:val="hybridMultilevel"/>
    <w:tmpl w:val="59381E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7704B87"/>
    <w:multiLevelType w:val="hybridMultilevel"/>
    <w:tmpl w:val="6F0A2D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8150112"/>
    <w:multiLevelType w:val="hybridMultilevel"/>
    <w:tmpl w:val="4F944D9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3" w15:restartNumberingAfterBreak="0">
    <w:nsid w:val="4EEC04EF"/>
    <w:multiLevelType w:val="hybridMultilevel"/>
    <w:tmpl w:val="FD1A6D90"/>
    <w:lvl w:ilvl="0" w:tplc="B9FC822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5C069DC"/>
    <w:multiLevelType w:val="hybridMultilevel"/>
    <w:tmpl w:val="9684E57C"/>
    <w:lvl w:ilvl="0" w:tplc="88521BC4">
      <w:start w:val="1"/>
      <w:numFmt w:val="bullet"/>
      <w:lvlText w:val=""/>
      <w:lvlJc w:val="left"/>
      <w:pPr>
        <w:ind w:left="1080" w:hanging="360"/>
      </w:pPr>
      <w:rPr>
        <w:rFonts w:ascii="Symbol" w:eastAsia="Times New Roman"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5" w15:restartNumberingAfterBreak="0">
    <w:nsid w:val="577A18EB"/>
    <w:multiLevelType w:val="hybridMultilevel"/>
    <w:tmpl w:val="DF6606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645A27DE"/>
    <w:multiLevelType w:val="hybridMultilevel"/>
    <w:tmpl w:val="012068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66132449"/>
    <w:multiLevelType w:val="hybridMultilevel"/>
    <w:tmpl w:val="640E03D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8" w15:restartNumberingAfterBreak="0">
    <w:nsid w:val="69680492"/>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19" w15:restartNumberingAfterBreak="0">
    <w:nsid w:val="6B45153F"/>
    <w:multiLevelType w:val="hybridMultilevel"/>
    <w:tmpl w:val="884EAFB6"/>
    <w:lvl w:ilvl="0" w:tplc="45B80A7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15:restartNumberingAfterBreak="0">
    <w:nsid w:val="6B5C70A1"/>
    <w:multiLevelType w:val="hybridMultilevel"/>
    <w:tmpl w:val="DE923D30"/>
    <w:lvl w:ilvl="0" w:tplc="6AC46EE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B736C11"/>
    <w:multiLevelType w:val="hybridMultilevel"/>
    <w:tmpl w:val="0908C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EAF03EA"/>
    <w:multiLevelType w:val="hybridMultilevel"/>
    <w:tmpl w:val="A3A443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F805010"/>
    <w:multiLevelType w:val="hybridMultilevel"/>
    <w:tmpl w:val="590CA676"/>
    <w:lvl w:ilvl="0" w:tplc="292CC42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4" w15:restartNumberingAfterBreak="0">
    <w:nsid w:val="7CBE508C"/>
    <w:multiLevelType w:val="multilevel"/>
    <w:tmpl w:val="B852C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D190318"/>
    <w:multiLevelType w:val="hybridMultilevel"/>
    <w:tmpl w:val="B768B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0085590">
    <w:abstractNumId w:val="18"/>
  </w:num>
  <w:num w:numId="2" w16cid:durableId="1892185552">
    <w:abstractNumId w:val="6"/>
  </w:num>
  <w:num w:numId="3" w16cid:durableId="1366295517">
    <w:abstractNumId w:val="0"/>
  </w:num>
  <w:num w:numId="4" w16cid:durableId="1869682685">
    <w:abstractNumId w:val="1"/>
  </w:num>
  <w:num w:numId="5" w16cid:durableId="483862807">
    <w:abstractNumId w:val="14"/>
  </w:num>
  <w:num w:numId="6" w16cid:durableId="106702296">
    <w:abstractNumId w:val="16"/>
  </w:num>
  <w:num w:numId="7" w16cid:durableId="211118289">
    <w:abstractNumId w:val="3"/>
  </w:num>
  <w:num w:numId="8" w16cid:durableId="2127459736">
    <w:abstractNumId w:val="13"/>
  </w:num>
  <w:num w:numId="9" w16cid:durableId="1835490178">
    <w:abstractNumId w:val="2"/>
  </w:num>
  <w:num w:numId="10" w16cid:durableId="358509021">
    <w:abstractNumId w:val="20"/>
  </w:num>
  <w:num w:numId="11" w16cid:durableId="802238835">
    <w:abstractNumId w:val="7"/>
  </w:num>
  <w:num w:numId="12" w16cid:durableId="1119682966">
    <w:abstractNumId w:val="4"/>
  </w:num>
  <w:num w:numId="13" w16cid:durableId="1384252903">
    <w:abstractNumId w:val="23"/>
  </w:num>
  <w:num w:numId="14" w16cid:durableId="624848701">
    <w:abstractNumId w:val="19"/>
  </w:num>
  <w:num w:numId="15" w16cid:durableId="758873685">
    <w:abstractNumId w:val="24"/>
  </w:num>
  <w:num w:numId="16" w16cid:durableId="1294290176">
    <w:abstractNumId w:val="22"/>
  </w:num>
  <w:num w:numId="17" w16cid:durableId="534585621">
    <w:abstractNumId w:val="21"/>
  </w:num>
  <w:num w:numId="18" w16cid:durableId="1675378248">
    <w:abstractNumId w:val="5"/>
  </w:num>
  <w:num w:numId="19" w16cid:durableId="974604461">
    <w:abstractNumId w:val="11"/>
  </w:num>
  <w:num w:numId="20" w16cid:durableId="886448293">
    <w:abstractNumId w:val="8"/>
  </w:num>
  <w:num w:numId="21" w16cid:durableId="2009556170">
    <w:abstractNumId w:val="10"/>
  </w:num>
  <w:num w:numId="22" w16cid:durableId="10105033">
    <w:abstractNumId w:val="15"/>
  </w:num>
  <w:num w:numId="23" w16cid:durableId="803281040">
    <w:abstractNumId w:val="25"/>
  </w:num>
  <w:num w:numId="24" w16cid:durableId="1545025537">
    <w:abstractNumId w:val="17"/>
  </w:num>
  <w:num w:numId="25" w16cid:durableId="1214921657">
    <w:abstractNumId w:val="12"/>
  </w:num>
  <w:num w:numId="26" w16cid:durableId="56433939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D0E"/>
    <w:rsid w:val="0000124D"/>
    <w:rsid w:val="00003243"/>
    <w:rsid w:val="000041FF"/>
    <w:rsid w:val="000100AD"/>
    <w:rsid w:val="000109A8"/>
    <w:rsid w:val="000109BE"/>
    <w:rsid w:val="00010FF1"/>
    <w:rsid w:val="0001329F"/>
    <w:rsid w:val="00016D9E"/>
    <w:rsid w:val="00021831"/>
    <w:rsid w:val="00021E7F"/>
    <w:rsid w:val="0002236E"/>
    <w:rsid w:val="000229A5"/>
    <w:rsid w:val="000229F1"/>
    <w:rsid w:val="00023E28"/>
    <w:rsid w:val="000249BA"/>
    <w:rsid w:val="0002523D"/>
    <w:rsid w:val="000258BC"/>
    <w:rsid w:val="00025904"/>
    <w:rsid w:val="00025E10"/>
    <w:rsid w:val="00026AE2"/>
    <w:rsid w:val="00026E7D"/>
    <w:rsid w:val="00027897"/>
    <w:rsid w:val="00030833"/>
    <w:rsid w:val="000328C1"/>
    <w:rsid w:val="00032E56"/>
    <w:rsid w:val="00033D82"/>
    <w:rsid w:val="00033F3D"/>
    <w:rsid w:val="00034346"/>
    <w:rsid w:val="000349FF"/>
    <w:rsid w:val="000354FF"/>
    <w:rsid w:val="00035A9A"/>
    <w:rsid w:val="00036C93"/>
    <w:rsid w:val="00044905"/>
    <w:rsid w:val="00045122"/>
    <w:rsid w:val="00045E34"/>
    <w:rsid w:val="000468D6"/>
    <w:rsid w:val="00046D24"/>
    <w:rsid w:val="000474C3"/>
    <w:rsid w:val="00047BE1"/>
    <w:rsid w:val="00047CE5"/>
    <w:rsid w:val="0005013A"/>
    <w:rsid w:val="000503DD"/>
    <w:rsid w:val="00051965"/>
    <w:rsid w:val="00051C3F"/>
    <w:rsid w:val="00052663"/>
    <w:rsid w:val="00052F60"/>
    <w:rsid w:val="00052FC0"/>
    <w:rsid w:val="00053858"/>
    <w:rsid w:val="0005411B"/>
    <w:rsid w:val="00055320"/>
    <w:rsid w:val="00055A22"/>
    <w:rsid w:val="0005615A"/>
    <w:rsid w:val="00056C53"/>
    <w:rsid w:val="00057490"/>
    <w:rsid w:val="000620C4"/>
    <w:rsid w:val="000624DA"/>
    <w:rsid w:val="0006252A"/>
    <w:rsid w:val="0006276C"/>
    <w:rsid w:val="00063C43"/>
    <w:rsid w:val="00063E22"/>
    <w:rsid w:val="00063E91"/>
    <w:rsid w:val="00064D7B"/>
    <w:rsid w:val="00066054"/>
    <w:rsid w:val="000660F2"/>
    <w:rsid w:val="00067485"/>
    <w:rsid w:val="0007085F"/>
    <w:rsid w:val="000708BD"/>
    <w:rsid w:val="00070DE1"/>
    <w:rsid w:val="00070F5F"/>
    <w:rsid w:val="00071943"/>
    <w:rsid w:val="00071E4C"/>
    <w:rsid w:val="0007265E"/>
    <w:rsid w:val="000727B9"/>
    <w:rsid w:val="00072D49"/>
    <w:rsid w:val="00073344"/>
    <w:rsid w:val="0007377D"/>
    <w:rsid w:val="00076B2E"/>
    <w:rsid w:val="00077181"/>
    <w:rsid w:val="0008347C"/>
    <w:rsid w:val="00083886"/>
    <w:rsid w:val="000845FF"/>
    <w:rsid w:val="00085059"/>
    <w:rsid w:val="00085772"/>
    <w:rsid w:val="0009110B"/>
    <w:rsid w:val="00091989"/>
    <w:rsid w:val="00091AAB"/>
    <w:rsid w:val="00093E65"/>
    <w:rsid w:val="0009442E"/>
    <w:rsid w:val="00095B4D"/>
    <w:rsid w:val="00095DE4"/>
    <w:rsid w:val="00096208"/>
    <w:rsid w:val="000966C5"/>
    <w:rsid w:val="00096DE5"/>
    <w:rsid w:val="000A0A8E"/>
    <w:rsid w:val="000A1301"/>
    <w:rsid w:val="000A1E6A"/>
    <w:rsid w:val="000A2146"/>
    <w:rsid w:val="000A2796"/>
    <w:rsid w:val="000A29AB"/>
    <w:rsid w:val="000A2FC6"/>
    <w:rsid w:val="000A3795"/>
    <w:rsid w:val="000A4AE9"/>
    <w:rsid w:val="000A4B11"/>
    <w:rsid w:val="000A64BF"/>
    <w:rsid w:val="000A6646"/>
    <w:rsid w:val="000A732D"/>
    <w:rsid w:val="000A774C"/>
    <w:rsid w:val="000A7DEF"/>
    <w:rsid w:val="000A7F92"/>
    <w:rsid w:val="000B139A"/>
    <w:rsid w:val="000B19AA"/>
    <w:rsid w:val="000B19CF"/>
    <w:rsid w:val="000B39A2"/>
    <w:rsid w:val="000B4A08"/>
    <w:rsid w:val="000B6D06"/>
    <w:rsid w:val="000C1264"/>
    <w:rsid w:val="000C1633"/>
    <w:rsid w:val="000C26FB"/>
    <w:rsid w:val="000C2A3C"/>
    <w:rsid w:val="000C2DB3"/>
    <w:rsid w:val="000C4685"/>
    <w:rsid w:val="000C5402"/>
    <w:rsid w:val="000D1283"/>
    <w:rsid w:val="000D1AAE"/>
    <w:rsid w:val="000D1B53"/>
    <w:rsid w:val="000D1C93"/>
    <w:rsid w:val="000D2843"/>
    <w:rsid w:val="000D6B39"/>
    <w:rsid w:val="000D77FC"/>
    <w:rsid w:val="000E003E"/>
    <w:rsid w:val="000E091A"/>
    <w:rsid w:val="000E1029"/>
    <w:rsid w:val="000E1FB8"/>
    <w:rsid w:val="000E2421"/>
    <w:rsid w:val="000E3860"/>
    <w:rsid w:val="000E3AF0"/>
    <w:rsid w:val="000E3C77"/>
    <w:rsid w:val="000E4358"/>
    <w:rsid w:val="000E4410"/>
    <w:rsid w:val="000E49BA"/>
    <w:rsid w:val="000E52DE"/>
    <w:rsid w:val="000E5ECC"/>
    <w:rsid w:val="000E66AC"/>
    <w:rsid w:val="000E77EE"/>
    <w:rsid w:val="000F0F48"/>
    <w:rsid w:val="000F0F8D"/>
    <w:rsid w:val="000F12BF"/>
    <w:rsid w:val="000F145C"/>
    <w:rsid w:val="000F16A3"/>
    <w:rsid w:val="000F17D1"/>
    <w:rsid w:val="000F23A5"/>
    <w:rsid w:val="000F2634"/>
    <w:rsid w:val="000F6010"/>
    <w:rsid w:val="000F6083"/>
    <w:rsid w:val="000F72CA"/>
    <w:rsid w:val="000F7BAB"/>
    <w:rsid w:val="00100315"/>
    <w:rsid w:val="001006A6"/>
    <w:rsid w:val="0010183C"/>
    <w:rsid w:val="00101BE3"/>
    <w:rsid w:val="001020D4"/>
    <w:rsid w:val="0010227F"/>
    <w:rsid w:val="0010256F"/>
    <w:rsid w:val="00102DE2"/>
    <w:rsid w:val="00103090"/>
    <w:rsid w:val="001031F4"/>
    <w:rsid w:val="00103237"/>
    <w:rsid w:val="00104B6A"/>
    <w:rsid w:val="00105067"/>
    <w:rsid w:val="0010580E"/>
    <w:rsid w:val="00106B1A"/>
    <w:rsid w:val="0010711F"/>
    <w:rsid w:val="00107ABA"/>
    <w:rsid w:val="00107AFE"/>
    <w:rsid w:val="001114E0"/>
    <w:rsid w:val="00111F2F"/>
    <w:rsid w:val="001124EF"/>
    <w:rsid w:val="00113CA0"/>
    <w:rsid w:val="00114BA0"/>
    <w:rsid w:val="00114E75"/>
    <w:rsid w:val="00116275"/>
    <w:rsid w:val="0011781D"/>
    <w:rsid w:val="00117BB3"/>
    <w:rsid w:val="00117DAA"/>
    <w:rsid w:val="0012012F"/>
    <w:rsid w:val="00122229"/>
    <w:rsid w:val="001227EE"/>
    <w:rsid w:val="00123F25"/>
    <w:rsid w:val="001255E4"/>
    <w:rsid w:val="001259C3"/>
    <w:rsid w:val="00126647"/>
    <w:rsid w:val="00127F33"/>
    <w:rsid w:val="00131166"/>
    <w:rsid w:val="001313D8"/>
    <w:rsid w:val="00131476"/>
    <w:rsid w:val="0013232E"/>
    <w:rsid w:val="00133883"/>
    <w:rsid w:val="001355D7"/>
    <w:rsid w:val="00136108"/>
    <w:rsid w:val="0013697A"/>
    <w:rsid w:val="00136B82"/>
    <w:rsid w:val="00137E96"/>
    <w:rsid w:val="00140E13"/>
    <w:rsid w:val="00147846"/>
    <w:rsid w:val="00150170"/>
    <w:rsid w:val="00151590"/>
    <w:rsid w:val="00151EB5"/>
    <w:rsid w:val="00152A7F"/>
    <w:rsid w:val="001538BD"/>
    <w:rsid w:val="00154883"/>
    <w:rsid w:val="001555D0"/>
    <w:rsid w:val="0015590C"/>
    <w:rsid w:val="00157226"/>
    <w:rsid w:val="00160142"/>
    <w:rsid w:val="00160DCE"/>
    <w:rsid w:val="00160E98"/>
    <w:rsid w:val="00160F02"/>
    <w:rsid w:val="00161EAF"/>
    <w:rsid w:val="00162E9F"/>
    <w:rsid w:val="00163E57"/>
    <w:rsid w:val="00163FBC"/>
    <w:rsid w:val="0016587E"/>
    <w:rsid w:val="00165BD5"/>
    <w:rsid w:val="00165F97"/>
    <w:rsid w:val="00167231"/>
    <w:rsid w:val="00170042"/>
    <w:rsid w:val="001715A5"/>
    <w:rsid w:val="00171EC6"/>
    <w:rsid w:val="0017429E"/>
    <w:rsid w:val="0017619F"/>
    <w:rsid w:val="00176C88"/>
    <w:rsid w:val="00176DB8"/>
    <w:rsid w:val="001775CF"/>
    <w:rsid w:val="00177678"/>
    <w:rsid w:val="00180C7C"/>
    <w:rsid w:val="00180D0B"/>
    <w:rsid w:val="00180EC2"/>
    <w:rsid w:val="001828BF"/>
    <w:rsid w:val="00183C3B"/>
    <w:rsid w:val="00184223"/>
    <w:rsid w:val="00184852"/>
    <w:rsid w:val="00184ABF"/>
    <w:rsid w:val="001863BC"/>
    <w:rsid w:val="00191201"/>
    <w:rsid w:val="00193286"/>
    <w:rsid w:val="00193A66"/>
    <w:rsid w:val="00193C1F"/>
    <w:rsid w:val="001940DE"/>
    <w:rsid w:val="00194404"/>
    <w:rsid w:val="00195309"/>
    <w:rsid w:val="001956CE"/>
    <w:rsid w:val="00195AA6"/>
    <w:rsid w:val="001969EA"/>
    <w:rsid w:val="00197CFC"/>
    <w:rsid w:val="001A2213"/>
    <w:rsid w:val="001A5670"/>
    <w:rsid w:val="001B039C"/>
    <w:rsid w:val="001B2FBB"/>
    <w:rsid w:val="001B39CB"/>
    <w:rsid w:val="001B3F35"/>
    <w:rsid w:val="001B5625"/>
    <w:rsid w:val="001B5903"/>
    <w:rsid w:val="001B5CF6"/>
    <w:rsid w:val="001B5FAB"/>
    <w:rsid w:val="001B69E3"/>
    <w:rsid w:val="001C022D"/>
    <w:rsid w:val="001C024A"/>
    <w:rsid w:val="001C0BC0"/>
    <w:rsid w:val="001C1B2F"/>
    <w:rsid w:val="001C1D20"/>
    <w:rsid w:val="001C39FF"/>
    <w:rsid w:val="001C4563"/>
    <w:rsid w:val="001C4D95"/>
    <w:rsid w:val="001C4EB8"/>
    <w:rsid w:val="001C52CB"/>
    <w:rsid w:val="001C7742"/>
    <w:rsid w:val="001D10BF"/>
    <w:rsid w:val="001D17B3"/>
    <w:rsid w:val="001D17BC"/>
    <w:rsid w:val="001D47A3"/>
    <w:rsid w:val="001D69E7"/>
    <w:rsid w:val="001D7996"/>
    <w:rsid w:val="001E123F"/>
    <w:rsid w:val="001E25E0"/>
    <w:rsid w:val="001E2B37"/>
    <w:rsid w:val="001E45D7"/>
    <w:rsid w:val="001E68AC"/>
    <w:rsid w:val="001E75EF"/>
    <w:rsid w:val="001E7D1B"/>
    <w:rsid w:val="001F0206"/>
    <w:rsid w:val="001F12B1"/>
    <w:rsid w:val="001F18E1"/>
    <w:rsid w:val="001F2484"/>
    <w:rsid w:val="001F535A"/>
    <w:rsid w:val="001F564F"/>
    <w:rsid w:val="001F5B9B"/>
    <w:rsid w:val="001F6248"/>
    <w:rsid w:val="001F66B2"/>
    <w:rsid w:val="001F7694"/>
    <w:rsid w:val="00200065"/>
    <w:rsid w:val="0020050C"/>
    <w:rsid w:val="0020070B"/>
    <w:rsid w:val="00200A3C"/>
    <w:rsid w:val="00200D08"/>
    <w:rsid w:val="00201104"/>
    <w:rsid w:val="002019FD"/>
    <w:rsid w:val="002053C0"/>
    <w:rsid w:val="00206BA0"/>
    <w:rsid w:val="00207094"/>
    <w:rsid w:val="00207D4F"/>
    <w:rsid w:val="00210253"/>
    <w:rsid w:val="002116B6"/>
    <w:rsid w:val="00213F84"/>
    <w:rsid w:val="00214BA9"/>
    <w:rsid w:val="00216B65"/>
    <w:rsid w:val="00217095"/>
    <w:rsid w:val="00222D50"/>
    <w:rsid w:val="00223320"/>
    <w:rsid w:val="00226826"/>
    <w:rsid w:val="0022726E"/>
    <w:rsid w:val="00231A00"/>
    <w:rsid w:val="00231B3F"/>
    <w:rsid w:val="00232266"/>
    <w:rsid w:val="002329F6"/>
    <w:rsid w:val="00233A04"/>
    <w:rsid w:val="002346B5"/>
    <w:rsid w:val="0023513D"/>
    <w:rsid w:val="002369DC"/>
    <w:rsid w:val="00236A7E"/>
    <w:rsid w:val="00237807"/>
    <w:rsid w:val="00240343"/>
    <w:rsid w:val="00240493"/>
    <w:rsid w:val="0024108D"/>
    <w:rsid w:val="0024121E"/>
    <w:rsid w:val="00242507"/>
    <w:rsid w:val="00243110"/>
    <w:rsid w:val="002433FE"/>
    <w:rsid w:val="002436A8"/>
    <w:rsid w:val="00243B8C"/>
    <w:rsid w:val="0024442F"/>
    <w:rsid w:val="002445D4"/>
    <w:rsid w:val="00245420"/>
    <w:rsid w:val="00245426"/>
    <w:rsid w:val="002454B1"/>
    <w:rsid w:val="00245BB4"/>
    <w:rsid w:val="00245D31"/>
    <w:rsid w:val="00245EA3"/>
    <w:rsid w:val="0024649D"/>
    <w:rsid w:val="00246620"/>
    <w:rsid w:val="00250A93"/>
    <w:rsid w:val="00251FC3"/>
    <w:rsid w:val="002520A6"/>
    <w:rsid w:val="002520FC"/>
    <w:rsid w:val="00253FE8"/>
    <w:rsid w:val="0025634B"/>
    <w:rsid w:val="00257312"/>
    <w:rsid w:val="00260250"/>
    <w:rsid w:val="00260678"/>
    <w:rsid w:val="002609D5"/>
    <w:rsid w:val="002610A8"/>
    <w:rsid w:val="00262145"/>
    <w:rsid w:val="002623F7"/>
    <w:rsid w:val="002624CC"/>
    <w:rsid w:val="0026331A"/>
    <w:rsid w:val="00263E21"/>
    <w:rsid w:val="002640BD"/>
    <w:rsid w:val="002655EF"/>
    <w:rsid w:val="00265C85"/>
    <w:rsid w:val="00266989"/>
    <w:rsid w:val="00266A7A"/>
    <w:rsid w:val="002712B6"/>
    <w:rsid w:val="0027230B"/>
    <w:rsid w:val="00272C95"/>
    <w:rsid w:val="00274B89"/>
    <w:rsid w:val="002750B9"/>
    <w:rsid w:val="0028007D"/>
    <w:rsid w:val="0028016B"/>
    <w:rsid w:val="00281D23"/>
    <w:rsid w:val="00281ED9"/>
    <w:rsid w:val="00281F56"/>
    <w:rsid w:val="002823AE"/>
    <w:rsid w:val="002823F2"/>
    <w:rsid w:val="0028255C"/>
    <w:rsid w:val="002845D0"/>
    <w:rsid w:val="002849CE"/>
    <w:rsid w:val="0028547A"/>
    <w:rsid w:val="00285602"/>
    <w:rsid w:val="00285D84"/>
    <w:rsid w:val="0028625A"/>
    <w:rsid w:val="002865E4"/>
    <w:rsid w:val="00286AC8"/>
    <w:rsid w:val="00287C2E"/>
    <w:rsid w:val="002901C4"/>
    <w:rsid w:val="0029039F"/>
    <w:rsid w:val="00291247"/>
    <w:rsid w:val="00293321"/>
    <w:rsid w:val="00294049"/>
    <w:rsid w:val="0029656F"/>
    <w:rsid w:val="00296A25"/>
    <w:rsid w:val="002A14A9"/>
    <w:rsid w:val="002A1906"/>
    <w:rsid w:val="002A1A06"/>
    <w:rsid w:val="002A38BF"/>
    <w:rsid w:val="002A47A5"/>
    <w:rsid w:val="002A4AB2"/>
    <w:rsid w:val="002A4AE5"/>
    <w:rsid w:val="002A4D6D"/>
    <w:rsid w:val="002A5F84"/>
    <w:rsid w:val="002A6021"/>
    <w:rsid w:val="002A6762"/>
    <w:rsid w:val="002A67D9"/>
    <w:rsid w:val="002A6A59"/>
    <w:rsid w:val="002A6A75"/>
    <w:rsid w:val="002A750A"/>
    <w:rsid w:val="002A7858"/>
    <w:rsid w:val="002B0638"/>
    <w:rsid w:val="002B0A42"/>
    <w:rsid w:val="002B204C"/>
    <w:rsid w:val="002B2304"/>
    <w:rsid w:val="002B38DD"/>
    <w:rsid w:val="002B62C8"/>
    <w:rsid w:val="002B6496"/>
    <w:rsid w:val="002B6B38"/>
    <w:rsid w:val="002B6BD2"/>
    <w:rsid w:val="002B6CFF"/>
    <w:rsid w:val="002B6DE2"/>
    <w:rsid w:val="002B7292"/>
    <w:rsid w:val="002B7941"/>
    <w:rsid w:val="002C03AD"/>
    <w:rsid w:val="002C2134"/>
    <w:rsid w:val="002C25CE"/>
    <w:rsid w:val="002C3E26"/>
    <w:rsid w:val="002C4354"/>
    <w:rsid w:val="002C459B"/>
    <w:rsid w:val="002C521C"/>
    <w:rsid w:val="002C5D06"/>
    <w:rsid w:val="002C5DAD"/>
    <w:rsid w:val="002C5FBD"/>
    <w:rsid w:val="002C769C"/>
    <w:rsid w:val="002C76A1"/>
    <w:rsid w:val="002D02D1"/>
    <w:rsid w:val="002D05EC"/>
    <w:rsid w:val="002D06BE"/>
    <w:rsid w:val="002D0BA2"/>
    <w:rsid w:val="002D3570"/>
    <w:rsid w:val="002D3ADB"/>
    <w:rsid w:val="002D3D50"/>
    <w:rsid w:val="002D3FA8"/>
    <w:rsid w:val="002D5A7F"/>
    <w:rsid w:val="002D6B97"/>
    <w:rsid w:val="002D6C94"/>
    <w:rsid w:val="002E0D78"/>
    <w:rsid w:val="002E1900"/>
    <w:rsid w:val="002E3075"/>
    <w:rsid w:val="002E4021"/>
    <w:rsid w:val="002E5370"/>
    <w:rsid w:val="002E7065"/>
    <w:rsid w:val="002F0ECB"/>
    <w:rsid w:val="002F1EED"/>
    <w:rsid w:val="002F3D2D"/>
    <w:rsid w:val="002F5FA4"/>
    <w:rsid w:val="002F68E7"/>
    <w:rsid w:val="00301108"/>
    <w:rsid w:val="00301448"/>
    <w:rsid w:val="00304E06"/>
    <w:rsid w:val="00305CB2"/>
    <w:rsid w:val="00306396"/>
    <w:rsid w:val="00307FD2"/>
    <w:rsid w:val="0031111D"/>
    <w:rsid w:val="00314AB7"/>
    <w:rsid w:val="00314B33"/>
    <w:rsid w:val="00315F8A"/>
    <w:rsid w:val="00317010"/>
    <w:rsid w:val="003179F9"/>
    <w:rsid w:val="00317A93"/>
    <w:rsid w:val="0032096E"/>
    <w:rsid w:val="00320FB9"/>
    <w:rsid w:val="0032104D"/>
    <w:rsid w:val="003239F1"/>
    <w:rsid w:val="00325BA8"/>
    <w:rsid w:val="00326432"/>
    <w:rsid w:val="00326EF6"/>
    <w:rsid w:val="0032721A"/>
    <w:rsid w:val="003272D8"/>
    <w:rsid w:val="0032770E"/>
    <w:rsid w:val="003303B2"/>
    <w:rsid w:val="003304E8"/>
    <w:rsid w:val="003333BA"/>
    <w:rsid w:val="003338B5"/>
    <w:rsid w:val="00334826"/>
    <w:rsid w:val="003356ED"/>
    <w:rsid w:val="003358F4"/>
    <w:rsid w:val="003369DB"/>
    <w:rsid w:val="00337240"/>
    <w:rsid w:val="003372C8"/>
    <w:rsid w:val="003406D7"/>
    <w:rsid w:val="00340DD9"/>
    <w:rsid w:val="00342875"/>
    <w:rsid w:val="003440D9"/>
    <w:rsid w:val="003445B7"/>
    <w:rsid w:val="00344F1E"/>
    <w:rsid w:val="0034740E"/>
    <w:rsid w:val="003477E6"/>
    <w:rsid w:val="00347FEF"/>
    <w:rsid w:val="003512CD"/>
    <w:rsid w:val="0035168B"/>
    <w:rsid w:val="00351CA2"/>
    <w:rsid w:val="00351D35"/>
    <w:rsid w:val="003526B9"/>
    <w:rsid w:val="003527A6"/>
    <w:rsid w:val="00352A3D"/>
    <w:rsid w:val="00352FE8"/>
    <w:rsid w:val="00353352"/>
    <w:rsid w:val="0035487B"/>
    <w:rsid w:val="0035519D"/>
    <w:rsid w:val="0035718E"/>
    <w:rsid w:val="00360CA7"/>
    <w:rsid w:val="00361AD6"/>
    <w:rsid w:val="00361D5A"/>
    <w:rsid w:val="00361F32"/>
    <w:rsid w:val="003638B8"/>
    <w:rsid w:val="00365D1F"/>
    <w:rsid w:val="00366114"/>
    <w:rsid w:val="00366AAC"/>
    <w:rsid w:val="0037060A"/>
    <w:rsid w:val="00371597"/>
    <w:rsid w:val="0037198A"/>
    <w:rsid w:val="0037207C"/>
    <w:rsid w:val="00373F04"/>
    <w:rsid w:val="0037417B"/>
    <w:rsid w:val="00374283"/>
    <w:rsid w:val="00374292"/>
    <w:rsid w:val="00376E64"/>
    <w:rsid w:val="00377BCC"/>
    <w:rsid w:val="003817D0"/>
    <w:rsid w:val="00381E33"/>
    <w:rsid w:val="00382B30"/>
    <w:rsid w:val="003837AD"/>
    <w:rsid w:val="00383B30"/>
    <w:rsid w:val="0038449D"/>
    <w:rsid w:val="00384C4E"/>
    <w:rsid w:val="00384D5C"/>
    <w:rsid w:val="00385288"/>
    <w:rsid w:val="0038577D"/>
    <w:rsid w:val="00386BCC"/>
    <w:rsid w:val="003870A9"/>
    <w:rsid w:val="003871A3"/>
    <w:rsid w:val="00387589"/>
    <w:rsid w:val="0038768A"/>
    <w:rsid w:val="00390661"/>
    <w:rsid w:val="00392158"/>
    <w:rsid w:val="0039229E"/>
    <w:rsid w:val="00392CF5"/>
    <w:rsid w:val="003945A8"/>
    <w:rsid w:val="00394E9F"/>
    <w:rsid w:val="00395B8E"/>
    <w:rsid w:val="00395F25"/>
    <w:rsid w:val="00397419"/>
    <w:rsid w:val="003A029C"/>
    <w:rsid w:val="003A18DD"/>
    <w:rsid w:val="003A24E9"/>
    <w:rsid w:val="003A2B61"/>
    <w:rsid w:val="003A6D39"/>
    <w:rsid w:val="003A7855"/>
    <w:rsid w:val="003A7A16"/>
    <w:rsid w:val="003B0E9F"/>
    <w:rsid w:val="003B1403"/>
    <w:rsid w:val="003B1B0B"/>
    <w:rsid w:val="003B1E6B"/>
    <w:rsid w:val="003B22CA"/>
    <w:rsid w:val="003B2C47"/>
    <w:rsid w:val="003B367E"/>
    <w:rsid w:val="003B378B"/>
    <w:rsid w:val="003B48F4"/>
    <w:rsid w:val="003B65C7"/>
    <w:rsid w:val="003B7766"/>
    <w:rsid w:val="003B7E31"/>
    <w:rsid w:val="003C0C89"/>
    <w:rsid w:val="003C11F6"/>
    <w:rsid w:val="003C24C0"/>
    <w:rsid w:val="003C3C5D"/>
    <w:rsid w:val="003C5679"/>
    <w:rsid w:val="003C6110"/>
    <w:rsid w:val="003C7302"/>
    <w:rsid w:val="003C7D38"/>
    <w:rsid w:val="003D0611"/>
    <w:rsid w:val="003D0624"/>
    <w:rsid w:val="003D0E62"/>
    <w:rsid w:val="003D225D"/>
    <w:rsid w:val="003D3E5C"/>
    <w:rsid w:val="003D6CF4"/>
    <w:rsid w:val="003D70D5"/>
    <w:rsid w:val="003D7119"/>
    <w:rsid w:val="003E28FC"/>
    <w:rsid w:val="003E3826"/>
    <w:rsid w:val="003E3A44"/>
    <w:rsid w:val="003E69CF"/>
    <w:rsid w:val="003E7F72"/>
    <w:rsid w:val="003F024E"/>
    <w:rsid w:val="003F1C56"/>
    <w:rsid w:val="003F344A"/>
    <w:rsid w:val="003F37EA"/>
    <w:rsid w:val="003F41F6"/>
    <w:rsid w:val="003F4613"/>
    <w:rsid w:val="003F46CC"/>
    <w:rsid w:val="003F534F"/>
    <w:rsid w:val="003F7F3C"/>
    <w:rsid w:val="00402BA6"/>
    <w:rsid w:val="00404173"/>
    <w:rsid w:val="00404C93"/>
    <w:rsid w:val="0040534B"/>
    <w:rsid w:val="004053F0"/>
    <w:rsid w:val="004057AF"/>
    <w:rsid w:val="00405958"/>
    <w:rsid w:val="00405E40"/>
    <w:rsid w:val="004062A1"/>
    <w:rsid w:val="00407434"/>
    <w:rsid w:val="00407566"/>
    <w:rsid w:val="00407643"/>
    <w:rsid w:val="00412566"/>
    <w:rsid w:val="00413477"/>
    <w:rsid w:val="00413A49"/>
    <w:rsid w:val="0041480F"/>
    <w:rsid w:val="00414945"/>
    <w:rsid w:val="00417CE2"/>
    <w:rsid w:val="004240DA"/>
    <w:rsid w:val="00425066"/>
    <w:rsid w:val="00425504"/>
    <w:rsid w:val="004269A0"/>
    <w:rsid w:val="004269B5"/>
    <w:rsid w:val="00426DAE"/>
    <w:rsid w:val="00430E44"/>
    <w:rsid w:val="0043211F"/>
    <w:rsid w:val="004324F8"/>
    <w:rsid w:val="0043261C"/>
    <w:rsid w:val="004335ED"/>
    <w:rsid w:val="00433ED5"/>
    <w:rsid w:val="00434C2E"/>
    <w:rsid w:val="0043575F"/>
    <w:rsid w:val="00437258"/>
    <w:rsid w:val="0043747D"/>
    <w:rsid w:val="00437B63"/>
    <w:rsid w:val="00437FFA"/>
    <w:rsid w:val="00440074"/>
    <w:rsid w:val="00441375"/>
    <w:rsid w:val="004436AF"/>
    <w:rsid w:val="0044388F"/>
    <w:rsid w:val="00443CB7"/>
    <w:rsid w:val="00444416"/>
    <w:rsid w:val="00445041"/>
    <w:rsid w:val="0044514A"/>
    <w:rsid w:val="00445254"/>
    <w:rsid w:val="00445A81"/>
    <w:rsid w:val="0044723D"/>
    <w:rsid w:val="004473F7"/>
    <w:rsid w:val="00451742"/>
    <w:rsid w:val="004520D8"/>
    <w:rsid w:val="004524B3"/>
    <w:rsid w:val="00453017"/>
    <w:rsid w:val="0045412F"/>
    <w:rsid w:val="00454EC9"/>
    <w:rsid w:val="00455197"/>
    <w:rsid w:val="004556F6"/>
    <w:rsid w:val="00455F24"/>
    <w:rsid w:val="004568FE"/>
    <w:rsid w:val="00456972"/>
    <w:rsid w:val="00457A99"/>
    <w:rsid w:val="00460CFB"/>
    <w:rsid w:val="004625B5"/>
    <w:rsid w:val="004626C9"/>
    <w:rsid w:val="004629FE"/>
    <w:rsid w:val="00462B24"/>
    <w:rsid w:val="004650D7"/>
    <w:rsid w:val="00465561"/>
    <w:rsid w:val="004665D6"/>
    <w:rsid w:val="00467D4C"/>
    <w:rsid w:val="00471A0C"/>
    <w:rsid w:val="00472AC1"/>
    <w:rsid w:val="004730C8"/>
    <w:rsid w:val="00474007"/>
    <w:rsid w:val="00474F33"/>
    <w:rsid w:val="00475175"/>
    <w:rsid w:val="00476D29"/>
    <w:rsid w:val="004776D0"/>
    <w:rsid w:val="00480920"/>
    <w:rsid w:val="00481907"/>
    <w:rsid w:val="004830BB"/>
    <w:rsid w:val="004837F1"/>
    <w:rsid w:val="00484403"/>
    <w:rsid w:val="004849F8"/>
    <w:rsid w:val="00487537"/>
    <w:rsid w:val="00491744"/>
    <w:rsid w:val="004923C1"/>
    <w:rsid w:val="00492660"/>
    <w:rsid w:val="00494AF4"/>
    <w:rsid w:val="00494F55"/>
    <w:rsid w:val="0049571E"/>
    <w:rsid w:val="00495B81"/>
    <w:rsid w:val="004961AB"/>
    <w:rsid w:val="004970EB"/>
    <w:rsid w:val="00497473"/>
    <w:rsid w:val="004A026F"/>
    <w:rsid w:val="004A043C"/>
    <w:rsid w:val="004A24C6"/>
    <w:rsid w:val="004A253F"/>
    <w:rsid w:val="004A2A43"/>
    <w:rsid w:val="004A2E72"/>
    <w:rsid w:val="004A30CF"/>
    <w:rsid w:val="004A3203"/>
    <w:rsid w:val="004A33A0"/>
    <w:rsid w:val="004A3DB8"/>
    <w:rsid w:val="004A584A"/>
    <w:rsid w:val="004B0AAA"/>
    <w:rsid w:val="004B1C7D"/>
    <w:rsid w:val="004B25BB"/>
    <w:rsid w:val="004B2836"/>
    <w:rsid w:val="004B2F69"/>
    <w:rsid w:val="004B42DD"/>
    <w:rsid w:val="004B706F"/>
    <w:rsid w:val="004B759A"/>
    <w:rsid w:val="004C1F7B"/>
    <w:rsid w:val="004C215D"/>
    <w:rsid w:val="004C304E"/>
    <w:rsid w:val="004C3B33"/>
    <w:rsid w:val="004C4482"/>
    <w:rsid w:val="004C4F28"/>
    <w:rsid w:val="004C5695"/>
    <w:rsid w:val="004C5E58"/>
    <w:rsid w:val="004C5FE3"/>
    <w:rsid w:val="004C7AF7"/>
    <w:rsid w:val="004D0B23"/>
    <w:rsid w:val="004D0C50"/>
    <w:rsid w:val="004D0E58"/>
    <w:rsid w:val="004D17D0"/>
    <w:rsid w:val="004D2AA0"/>
    <w:rsid w:val="004D5CD7"/>
    <w:rsid w:val="004D6968"/>
    <w:rsid w:val="004D6D7F"/>
    <w:rsid w:val="004D6DA3"/>
    <w:rsid w:val="004D6DDD"/>
    <w:rsid w:val="004D7F20"/>
    <w:rsid w:val="004E000F"/>
    <w:rsid w:val="004E0B14"/>
    <w:rsid w:val="004E154A"/>
    <w:rsid w:val="004E172D"/>
    <w:rsid w:val="004E367F"/>
    <w:rsid w:val="004E39D7"/>
    <w:rsid w:val="004E4492"/>
    <w:rsid w:val="004E6B40"/>
    <w:rsid w:val="004E7514"/>
    <w:rsid w:val="004F0101"/>
    <w:rsid w:val="004F047F"/>
    <w:rsid w:val="004F06BA"/>
    <w:rsid w:val="004F28BA"/>
    <w:rsid w:val="004F305D"/>
    <w:rsid w:val="004F4074"/>
    <w:rsid w:val="004F40E1"/>
    <w:rsid w:val="004F416F"/>
    <w:rsid w:val="004F5584"/>
    <w:rsid w:val="004F5EAD"/>
    <w:rsid w:val="004F6454"/>
    <w:rsid w:val="004F64C7"/>
    <w:rsid w:val="004F78E7"/>
    <w:rsid w:val="00502047"/>
    <w:rsid w:val="0050218E"/>
    <w:rsid w:val="00502FE4"/>
    <w:rsid w:val="0050329D"/>
    <w:rsid w:val="0050338F"/>
    <w:rsid w:val="0050482D"/>
    <w:rsid w:val="00504A66"/>
    <w:rsid w:val="00504FE9"/>
    <w:rsid w:val="005066F5"/>
    <w:rsid w:val="0050702A"/>
    <w:rsid w:val="00507105"/>
    <w:rsid w:val="00507686"/>
    <w:rsid w:val="005102F6"/>
    <w:rsid w:val="00510522"/>
    <w:rsid w:val="005111DF"/>
    <w:rsid w:val="00511612"/>
    <w:rsid w:val="0051288B"/>
    <w:rsid w:val="00513D68"/>
    <w:rsid w:val="005142E8"/>
    <w:rsid w:val="00515C80"/>
    <w:rsid w:val="00515D2F"/>
    <w:rsid w:val="005162CC"/>
    <w:rsid w:val="005174CF"/>
    <w:rsid w:val="00520D2E"/>
    <w:rsid w:val="00522701"/>
    <w:rsid w:val="00523C2D"/>
    <w:rsid w:val="00523F15"/>
    <w:rsid w:val="00525A70"/>
    <w:rsid w:val="00525D98"/>
    <w:rsid w:val="00527431"/>
    <w:rsid w:val="005274AD"/>
    <w:rsid w:val="00531567"/>
    <w:rsid w:val="00534CE1"/>
    <w:rsid w:val="0053532B"/>
    <w:rsid w:val="0053577C"/>
    <w:rsid w:val="0053668F"/>
    <w:rsid w:val="00536AE0"/>
    <w:rsid w:val="00536C83"/>
    <w:rsid w:val="00536D33"/>
    <w:rsid w:val="005402A7"/>
    <w:rsid w:val="00540633"/>
    <w:rsid w:val="00541AC8"/>
    <w:rsid w:val="00542499"/>
    <w:rsid w:val="005439DC"/>
    <w:rsid w:val="005447DD"/>
    <w:rsid w:val="00544C55"/>
    <w:rsid w:val="0054622B"/>
    <w:rsid w:val="00546F84"/>
    <w:rsid w:val="00546FFE"/>
    <w:rsid w:val="00547C82"/>
    <w:rsid w:val="00547F39"/>
    <w:rsid w:val="00551432"/>
    <w:rsid w:val="00551DD4"/>
    <w:rsid w:val="00551E81"/>
    <w:rsid w:val="00552323"/>
    <w:rsid w:val="00552EB7"/>
    <w:rsid w:val="005530DB"/>
    <w:rsid w:val="005543A0"/>
    <w:rsid w:val="00555014"/>
    <w:rsid w:val="005552E8"/>
    <w:rsid w:val="0055559F"/>
    <w:rsid w:val="00555963"/>
    <w:rsid w:val="00555ED7"/>
    <w:rsid w:val="005566A0"/>
    <w:rsid w:val="005568FB"/>
    <w:rsid w:val="0055699C"/>
    <w:rsid w:val="0055738E"/>
    <w:rsid w:val="005612D7"/>
    <w:rsid w:val="00561F70"/>
    <w:rsid w:val="005622BA"/>
    <w:rsid w:val="00562C83"/>
    <w:rsid w:val="00563F99"/>
    <w:rsid w:val="005640FD"/>
    <w:rsid w:val="005644FA"/>
    <w:rsid w:val="005652D0"/>
    <w:rsid w:val="005658C5"/>
    <w:rsid w:val="00566A94"/>
    <w:rsid w:val="00567ABD"/>
    <w:rsid w:val="00571D94"/>
    <w:rsid w:val="005720C1"/>
    <w:rsid w:val="005720F5"/>
    <w:rsid w:val="00572910"/>
    <w:rsid w:val="00572FA3"/>
    <w:rsid w:val="00573305"/>
    <w:rsid w:val="00573630"/>
    <w:rsid w:val="00573B00"/>
    <w:rsid w:val="0057466C"/>
    <w:rsid w:val="00574ED5"/>
    <w:rsid w:val="005764FC"/>
    <w:rsid w:val="00577F3A"/>
    <w:rsid w:val="00582626"/>
    <w:rsid w:val="00582CD4"/>
    <w:rsid w:val="00583583"/>
    <w:rsid w:val="00584697"/>
    <w:rsid w:val="005857AF"/>
    <w:rsid w:val="00585BF3"/>
    <w:rsid w:val="00586917"/>
    <w:rsid w:val="005906A0"/>
    <w:rsid w:val="00591156"/>
    <w:rsid w:val="00591F37"/>
    <w:rsid w:val="005925DC"/>
    <w:rsid w:val="0059329E"/>
    <w:rsid w:val="0059572A"/>
    <w:rsid w:val="005958B5"/>
    <w:rsid w:val="00596F19"/>
    <w:rsid w:val="005973BB"/>
    <w:rsid w:val="005A0FE0"/>
    <w:rsid w:val="005A18AF"/>
    <w:rsid w:val="005A21EE"/>
    <w:rsid w:val="005A38DD"/>
    <w:rsid w:val="005A3F84"/>
    <w:rsid w:val="005A508A"/>
    <w:rsid w:val="005A56A5"/>
    <w:rsid w:val="005A6288"/>
    <w:rsid w:val="005A66FA"/>
    <w:rsid w:val="005A70D1"/>
    <w:rsid w:val="005A7259"/>
    <w:rsid w:val="005B01A6"/>
    <w:rsid w:val="005B2229"/>
    <w:rsid w:val="005B24E4"/>
    <w:rsid w:val="005B2AC7"/>
    <w:rsid w:val="005B388B"/>
    <w:rsid w:val="005B3A86"/>
    <w:rsid w:val="005B3D52"/>
    <w:rsid w:val="005B452C"/>
    <w:rsid w:val="005B4844"/>
    <w:rsid w:val="005B60E3"/>
    <w:rsid w:val="005B6417"/>
    <w:rsid w:val="005B69AE"/>
    <w:rsid w:val="005B6DCE"/>
    <w:rsid w:val="005B7C96"/>
    <w:rsid w:val="005C00E8"/>
    <w:rsid w:val="005C191C"/>
    <w:rsid w:val="005C273D"/>
    <w:rsid w:val="005C395D"/>
    <w:rsid w:val="005C3BA1"/>
    <w:rsid w:val="005C5DAF"/>
    <w:rsid w:val="005C647A"/>
    <w:rsid w:val="005C65DF"/>
    <w:rsid w:val="005C757B"/>
    <w:rsid w:val="005C7AE7"/>
    <w:rsid w:val="005D0C75"/>
    <w:rsid w:val="005D0F1B"/>
    <w:rsid w:val="005D2313"/>
    <w:rsid w:val="005D28A8"/>
    <w:rsid w:val="005D333D"/>
    <w:rsid w:val="005D38B6"/>
    <w:rsid w:val="005D3E3D"/>
    <w:rsid w:val="005D4D5B"/>
    <w:rsid w:val="005D64C4"/>
    <w:rsid w:val="005D68A1"/>
    <w:rsid w:val="005D774C"/>
    <w:rsid w:val="005E1004"/>
    <w:rsid w:val="005E1B2C"/>
    <w:rsid w:val="005E2CC8"/>
    <w:rsid w:val="005E3C40"/>
    <w:rsid w:val="005E4670"/>
    <w:rsid w:val="005E520C"/>
    <w:rsid w:val="005E54D3"/>
    <w:rsid w:val="005E586A"/>
    <w:rsid w:val="005E6120"/>
    <w:rsid w:val="005E6A8D"/>
    <w:rsid w:val="005E7297"/>
    <w:rsid w:val="005E7E8F"/>
    <w:rsid w:val="005F0DA9"/>
    <w:rsid w:val="005F2AD1"/>
    <w:rsid w:val="005F3682"/>
    <w:rsid w:val="005F41D7"/>
    <w:rsid w:val="005F4A21"/>
    <w:rsid w:val="005F647F"/>
    <w:rsid w:val="005F6AC3"/>
    <w:rsid w:val="005F6D77"/>
    <w:rsid w:val="005F7087"/>
    <w:rsid w:val="005F7209"/>
    <w:rsid w:val="005F72E4"/>
    <w:rsid w:val="00600631"/>
    <w:rsid w:val="00600ABC"/>
    <w:rsid w:val="00601F1B"/>
    <w:rsid w:val="00602FC4"/>
    <w:rsid w:val="00603A8B"/>
    <w:rsid w:val="00604BCD"/>
    <w:rsid w:val="00605014"/>
    <w:rsid w:val="006052C2"/>
    <w:rsid w:val="006061B3"/>
    <w:rsid w:val="006062CE"/>
    <w:rsid w:val="00606C48"/>
    <w:rsid w:val="00610B2A"/>
    <w:rsid w:val="0061128D"/>
    <w:rsid w:val="00611471"/>
    <w:rsid w:val="00612724"/>
    <w:rsid w:val="00612F83"/>
    <w:rsid w:val="00614898"/>
    <w:rsid w:val="0061543D"/>
    <w:rsid w:val="006168F6"/>
    <w:rsid w:val="00616A79"/>
    <w:rsid w:val="00616CB5"/>
    <w:rsid w:val="00616CFA"/>
    <w:rsid w:val="006177C9"/>
    <w:rsid w:val="00620073"/>
    <w:rsid w:val="0062088D"/>
    <w:rsid w:val="00620B83"/>
    <w:rsid w:val="00622638"/>
    <w:rsid w:val="00622859"/>
    <w:rsid w:val="0062297B"/>
    <w:rsid w:val="00622E39"/>
    <w:rsid w:val="00623741"/>
    <w:rsid w:val="00623DAF"/>
    <w:rsid w:val="00623E9D"/>
    <w:rsid w:val="00624158"/>
    <w:rsid w:val="00624705"/>
    <w:rsid w:val="006262D4"/>
    <w:rsid w:val="006264DD"/>
    <w:rsid w:val="00626947"/>
    <w:rsid w:val="00626AFE"/>
    <w:rsid w:val="00630987"/>
    <w:rsid w:val="00631A01"/>
    <w:rsid w:val="00631E3D"/>
    <w:rsid w:val="00631E7B"/>
    <w:rsid w:val="00632498"/>
    <w:rsid w:val="00633C2F"/>
    <w:rsid w:val="00634129"/>
    <w:rsid w:val="00634A2E"/>
    <w:rsid w:val="006352B5"/>
    <w:rsid w:val="00635F77"/>
    <w:rsid w:val="00636F1C"/>
    <w:rsid w:val="0063746A"/>
    <w:rsid w:val="00642845"/>
    <w:rsid w:val="00642C3A"/>
    <w:rsid w:val="00644051"/>
    <w:rsid w:val="00644C21"/>
    <w:rsid w:val="00644F7C"/>
    <w:rsid w:val="00645184"/>
    <w:rsid w:val="0064581D"/>
    <w:rsid w:val="006468AE"/>
    <w:rsid w:val="00646A46"/>
    <w:rsid w:val="0064747D"/>
    <w:rsid w:val="00650358"/>
    <w:rsid w:val="006509BC"/>
    <w:rsid w:val="006517F2"/>
    <w:rsid w:val="00651BEA"/>
    <w:rsid w:val="006524E5"/>
    <w:rsid w:val="00653860"/>
    <w:rsid w:val="00654A2B"/>
    <w:rsid w:val="006551A5"/>
    <w:rsid w:val="00655EF2"/>
    <w:rsid w:val="006576F5"/>
    <w:rsid w:val="00657D27"/>
    <w:rsid w:val="006602BF"/>
    <w:rsid w:val="00660385"/>
    <w:rsid w:val="0066157A"/>
    <w:rsid w:val="006634A5"/>
    <w:rsid w:val="006636E8"/>
    <w:rsid w:val="00663C2B"/>
    <w:rsid w:val="00664321"/>
    <w:rsid w:val="00665ACB"/>
    <w:rsid w:val="006700E2"/>
    <w:rsid w:val="00670544"/>
    <w:rsid w:val="00670F50"/>
    <w:rsid w:val="00671321"/>
    <w:rsid w:val="00672CE5"/>
    <w:rsid w:val="00672DFE"/>
    <w:rsid w:val="00672EFA"/>
    <w:rsid w:val="006752B1"/>
    <w:rsid w:val="00675582"/>
    <w:rsid w:val="00675C34"/>
    <w:rsid w:val="006768AF"/>
    <w:rsid w:val="006770CD"/>
    <w:rsid w:val="00677469"/>
    <w:rsid w:val="006809EE"/>
    <w:rsid w:val="00680A28"/>
    <w:rsid w:val="00680FDD"/>
    <w:rsid w:val="006812A2"/>
    <w:rsid w:val="0068188A"/>
    <w:rsid w:val="00685819"/>
    <w:rsid w:val="00686A2B"/>
    <w:rsid w:val="00686DF7"/>
    <w:rsid w:val="00690DD3"/>
    <w:rsid w:val="006948F9"/>
    <w:rsid w:val="006962F9"/>
    <w:rsid w:val="006A1397"/>
    <w:rsid w:val="006A1FF1"/>
    <w:rsid w:val="006A37A4"/>
    <w:rsid w:val="006A4469"/>
    <w:rsid w:val="006A4827"/>
    <w:rsid w:val="006A4D06"/>
    <w:rsid w:val="006A54B0"/>
    <w:rsid w:val="006A589C"/>
    <w:rsid w:val="006A5D05"/>
    <w:rsid w:val="006A6977"/>
    <w:rsid w:val="006A6D4B"/>
    <w:rsid w:val="006A7622"/>
    <w:rsid w:val="006B1963"/>
    <w:rsid w:val="006B49A5"/>
    <w:rsid w:val="006B4DB7"/>
    <w:rsid w:val="006B61FF"/>
    <w:rsid w:val="006B65F1"/>
    <w:rsid w:val="006B68F3"/>
    <w:rsid w:val="006B6EFA"/>
    <w:rsid w:val="006B72A1"/>
    <w:rsid w:val="006B7B81"/>
    <w:rsid w:val="006C055C"/>
    <w:rsid w:val="006C1A2A"/>
    <w:rsid w:val="006C26C2"/>
    <w:rsid w:val="006C4B42"/>
    <w:rsid w:val="006C4B48"/>
    <w:rsid w:val="006C5101"/>
    <w:rsid w:val="006C6266"/>
    <w:rsid w:val="006C6F13"/>
    <w:rsid w:val="006D0835"/>
    <w:rsid w:val="006D173C"/>
    <w:rsid w:val="006D21A4"/>
    <w:rsid w:val="006D22CC"/>
    <w:rsid w:val="006D2F28"/>
    <w:rsid w:val="006D351B"/>
    <w:rsid w:val="006D37B1"/>
    <w:rsid w:val="006D5FC1"/>
    <w:rsid w:val="006E0B5D"/>
    <w:rsid w:val="006E0C07"/>
    <w:rsid w:val="006E1A5E"/>
    <w:rsid w:val="006E2346"/>
    <w:rsid w:val="006E2512"/>
    <w:rsid w:val="006E3449"/>
    <w:rsid w:val="006E3DDB"/>
    <w:rsid w:val="006E4A7B"/>
    <w:rsid w:val="006E535D"/>
    <w:rsid w:val="006E53A5"/>
    <w:rsid w:val="006E5B3E"/>
    <w:rsid w:val="006E76E5"/>
    <w:rsid w:val="006F0FEA"/>
    <w:rsid w:val="006F127C"/>
    <w:rsid w:val="006F3281"/>
    <w:rsid w:val="006F4ED6"/>
    <w:rsid w:val="006F5FE6"/>
    <w:rsid w:val="006F61DD"/>
    <w:rsid w:val="006F6736"/>
    <w:rsid w:val="006F7288"/>
    <w:rsid w:val="006F7B62"/>
    <w:rsid w:val="00700B55"/>
    <w:rsid w:val="00700C29"/>
    <w:rsid w:val="00700CC2"/>
    <w:rsid w:val="00700D2C"/>
    <w:rsid w:val="00703F10"/>
    <w:rsid w:val="007044DE"/>
    <w:rsid w:val="007061E5"/>
    <w:rsid w:val="0070691F"/>
    <w:rsid w:val="0071017F"/>
    <w:rsid w:val="00710B5F"/>
    <w:rsid w:val="00712476"/>
    <w:rsid w:val="00713001"/>
    <w:rsid w:val="00713E59"/>
    <w:rsid w:val="007164A0"/>
    <w:rsid w:val="00716D94"/>
    <w:rsid w:val="007170B8"/>
    <w:rsid w:val="0071722B"/>
    <w:rsid w:val="0071743E"/>
    <w:rsid w:val="00717B36"/>
    <w:rsid w:val="00717DE4"/>
    <w:rsid w:val="00717EAD"/>
    <w:rsid w:val="007205FE"/>
    <w:rsid w:val="00720757"/>
    <w:rsid w:val="007207A1"/>
    <w:rsid w:val="00720B01"/>
    <w:rsid w:val="007214AA"/>
    <w:rsid w:val="007217C6"/>
    <w:rsid w:val="007223F0"/>
    <w:rsid w:val="007226C5"/>
    <w:rsid w:val="00724072"/>
    <w:rsid w:val="007244D2"/>
    <w:rsid w:val="00727349"/>
    <w:rsid w:val="00731EB6"/>
    <w:rsid w:val="007329DE"/>
    <w:rsid w:val="00733533"/>
    <w:rsid w:val="00734C00"/>
    <w:rsid w:val="00740508"/>
    <w:rsid w:val="007414C4"/>
    <w:rsid w:val="00742F0E"/>
    <w:rsid w:val="007439C7"/>
    <w:rsid w:val="00743CD5"/>
    <w:rsid w:val="00743F5B"/>
    <w:rsid w:val="007447CE"/>
    <w:rsid w:val="00745873"/>
    <w:rsid w:val="00745923"/>
    <w:rsid w:val="00745DCD"/>
    <w:rsid w:val="00747764"/>
    <w:rsid w:val="00750257"/>
    <w:rsid w:val="00750A9B"/>
    <w:rsid w:val="00751000"/>
    <w:rsid w:val="00751C5D"/>
    <w:rsid w:val="00751E2C"/>
    <w:rsid w:val="0075447F"/>
    <w:rsid w:val="0075453D"/>
    <w:rsid w:val="007554A0"/>
    <w:rsid w:val="00755999"/>
    <w:rsid w:val="00755B2D"/>
    <w:rsid w:val="007566D8"/>
    <w:rsid w:val="00756ADE"/>
    <w:rsid w:val="007570D1"/>
    <w:rsid w:val="007575DF"/>
    <w:rsid w:val="00760F00"/>
    <w:rsid w:val="007624DA"/>
    <w:rsid w:val="00764994"/>
    <w:rsid w:val="00765CA6"/>
    <w:rsid w:val="0076624D"/>
    <w:rsid w:val="0077001E"/>
    <w:rsid w:val="00771196"/>
    <w:rsid w:val="00771719"/>
    <w:rsid w:val="00772B4F"/>
    <w:rsid w:val="00772C4B"/>
    <w:rsid w:val="00773534"/>
    <w:rsid w:val="00773E07"/>
    <w:rsid w:val="00775AD9"/>
    <w:rsid w:val="00775C18"/>
    <w:rsid w:val="0077617A"/>
    <w:rsid w:val="007769E6"/>
    <w:rsid w:val="00776E34"/>
    <w:rsid w:val="007771D7"/>
    <w:rsid w:val="00780D68"/>
    <w:rsid w:val="00781BBA"/>
    <w:rsid w:val="0078207E"/>
    <w:rsid w:val="007827FF"/>
    <w:rsid w:val="00785E09"/>
    <w:rsid w:val="0078602D"/>
    <w:rsid w:val="00787381"/>
    <w:rsid w:val="00787398"/>
    <w:rsid w:val="007874D9"/>
    <w:rsid w:val="007909DD"/>
    <w:rsid w:val="00790CC3"/>
    <w:rsid w:val="0079101F"/>
    <w:rsid w:val="00792604"/>
    <w:rsid w:val="00792E6B"/>
    <w:rsid w:val="00794964"/>
    <w:rsid w:val="00795219"/>
    <w:rsid w:val="00795403"/>
    <w:rsid w:val="0079551C"/>
    <w:rsid w:val="007972E5"/>
    <w:rsid w:val="007A0D36"/>
    <w:rsid w:val="007A0E0C"/>
    <w:rsid w:val="007A133E"/>
    <w:rsid w:val="007A1690"/>
    <w:rsid w:val="007A1ED5"/>
    <w:rsid w:val="007A20EB"/>
    <w:rsid w:val="007A37A1"/>
    <w:rsid w:val="007A3F4D"/>
    <w:rsid w:val="007A5B94"/>
    <w:rsid w:val="007A6C2D"/>
    <w:rsid w:val="007B2093"/>
    <w:rsid w:val="007B253F"/>
    <w:rsid w:val="007B25BC"/>
    <w:rsid w:val="007B2B11"/>
    <w:rsid w:val="007B3CA5"/>
    <w:rsid w:val="007B421C"/>
    <w:rsid w:val="007B5137"/>
    <w:rsid w:val="007B5157"/>
    <w:rsid w:val="007B54D3"/>
    <w:rsid w:val="007B58E8"/>
    <w:rsid w:val="007B7B69"/>
    <w:rsid w:val="007C0596"/>
    <w:rsid w:val="007C10B0"/>
    <w:rsid w:val="007C1E7F"/>
    <w:rsid w:val="007C1ED7"/>
    <w:rsid w:val="007C2587"/>
    <w:rsid w:val="007C29F2"/>
    <w:rsid w:val="007C3ACC"/>
    <w:rsid w:val="007C3B77"/>
    <w:rsid w:val="007C4260"/>
    <w:rsid w:val="007C4308"/>
    <w:rsid w:val="007C4395"/>
    <w:rsid w:val="007C47BB"/>
    <w:rsid w:val="007C52BD"/>
    <w:rsid w:val="007C581D"/>
    <w:rsid w:val="007C7017"/>
    <w:rsid w:val="007D0EB0"/>
    <w:rsid w:val="007D112E"/>
    <w:rsid w:val="007D12D8"/>
    <w:rsid w:val="007D14FA"/>
    <w:rsid w:val="007D17DD"/>
    <w:rsid w:val="007D2445"/>
    <w:rsid w:val="007D392E"/>
    <w:rsid w:val="007D3D3B"/>
    <w:rsid w:val="007D5F85"/>
    <w:rsid w:val="007D6A10"/>
    <w:rsid w:val="007D756A"/>
    <w:rsid w:val="007E0006"/>
    <w:rsid w:val="007E040A"/>
    <w:rsid w:val="007E1CA3"/>
    <w:rsid w:val="007E2256"/>
    <w:rsid w:val="007E366D"/>
    <w:rsid w:val="007E3F23"/>
    <w:rsid w:val="007E5148"/>
    <w:rsid w:val="007E68B6"/>
    <w:rsid w:val="007E72BF"/>
    <w:rsid w:val="007E7D47"/>
    <w:rsid w:val="007F0C2E"/>
    <w:rsid w:val="007F0D2F"/>
    <w:rsid w:val="007F1773"/>
    <w:rsid w:val="007F182B"/>
    <w:rsid w:val="007F1E7A"/>
    <w:rsid w:val="007F1EF6"/>
    <w:rsid w:val="007F1F08"/>
    <w:rsid w:val="007F216B"/>
    <w:rsid w:val="007F251E"/>
    <w:rsid w:val="007F287F"/>
    <w:rsid w:val="007F440D"/>
    <w:rsid w:val="007F4D79"/>
    <w:rsid w:val="007F6AAC"/>
    <w:rsid w:val="007F7C54"/>
    <w:rsid w:val="007F7F88"/>
    <w:rsid w:val="00800C53"/>
    <w:rsid w:val="00800E6A"/>
    <w:rsid w:val="008016F5"/>
    <w:rsid w:val="00801F93"/>
    <w:rsid w:val="00802146"/>
    <w:rsid w:val="00802AC2"/>
    <w:rsid w:val="00802F8E"/>
    <w:rsid w:val="008037A6"/>
    <w:rsid w:val="00803A61"/>
    <w:rsid w:val="008056AF"/>
    <w:rsid w:val="00805A85"/>
    <w:rsid w:val="0080692F"/>
    <w:rsid w:val="00806E62"/>
    <w:rsid w:val="00810907"/>
    <w:rsid w:val="00810CBE"/>
    <w:rsid w:val="00811FCA"/>
    <w:rsid w:val="008121B9"/>
    <w:rsid w:val="00812724"/>
    <w:rsid w:val="00812AEA"/>
    <w:rsid w:val="00813150"/>
    <w:rsid w:val="008132E9"/>
    <w:rsid w:val="00815D5B"/>
    <w:rsid w:val="00816D78"/>
    <w:rsid w:val="008209C9"/>
    <w:rsid w:val="00820A37"/>
    <w:rsid w:val="00820A74"/>
    <w:rsid w:val="00820BDD"/>
    <w:rsid w:val="00820BF8"/>
    <w:rsid w:val="0082169B"/>
    <w:rsid w:val="00822856"/>
    <w:rsid w:val="00822A89"/>
    <w:rsid w:val="00822A8D"/>
    <w:rsid w:val="00823C54"/>
    <w:rsid w:val="008245ED"/>
    <w:rsid w:val="00825724"/>
    <w:rsid w:val="00825C70"/>
    <w:rsid w:val="00825FCF"/>
    <w:rsid w:val="00826C8D"/>
    <w:rsid w:val="00827D87"/>
    <w:rsid w:val="00827DEA"/>
    <w:rsid w:val="00830175"/>
    <w:rsid w:val="008314BA"/>
    <w:rsid w:val="008315AA"/>
    <w:rsid w:val="008330A4"/>
    <w:rsid w:val="008332EC"/>
    <w:rsid w:val="0083465E"/>
    <w:rsid w:val="008346F7"/>
    <w:rsid w:val="008348BE"/>
    <w:rsid w:val="00834C8E"/>
    <w:rsid w:val="008364D6"/>
    <w:rsid w:val="00837D1D"/>
    <w:rsid w:val="0084019F"/>
    <w:rsid w:val="0084036B"/>
    <w:rsid w:val="008425DB"/>
    <w:rsid w:val="0084347F"/>
    <w:rsid w:val="00844D22"/>
    <w:rsid w:val="00845514"/>
    <w:rsid w:val="008455F3"/>
    <w:rsid w:val="00845741"/>
    <w:rsid w:val="00845946"/>
    <w:rsid w:val="00845AFA"/>
    <w:rsid w:val="00845D4E"/>
    <w:rsid w:val="00845D7B"/>
    <w:rsid w:val="0084726E"/>
    <w:rsid w:val="00847729"/>
    <w:rsid w:val="00850A15"/>
    <w:rsid w:val="00853AB7"/>
    <w:rsid w:val="008544CC"/>
    <w:rsid w:val="0085453A"/>
    <w:rsid w:val="00854C2E"/>
    <w:rsid w:val="008553BB"/>
    <w:rsid w:val="00856E5F"/>
    <w:rsid w:val="0086054A"/>
    <w:rsid w:val="00861801"/>
    <w:rsid w:val="008649A7"/>
    <w:rsid w:val="0086580B"/>
    <w:rsid w:val="00871D7B"/>
    <w:rsid w:val="00871E3F"/>
    <w:rsid w:val="00872E02"/>
    <w:rsid w:val="00872F82"/>
    <w:rsid w:val="008756F4"/>
    <w:rsid w:val="008768E0"/>
    <w:rsid w:val="00877680"/>
    <w:rsid w:val="0087777D"/>
    <w:rsid w:val="00881549"/>
    <w:rsid w:val="008832F3"/>
    <w:rsid w:val="008841D7"/>
    <w:rsid w:val="008858EB"/>
    <w:rsid w:val="0088650C"/>
    <w:rsid w:val="00887D68"/>
    <w:rsid w:val="00887EDD"/>
    <w:rsid w:val="00890116"/>
    <w:rsid w:val="0089122C"/>
    <w:rsid w:val="00892413"/>
    <w:rsid w:val="00893072"/>
    <w:rsid w:val="00894AE5"/>
    <w:rsid w:val="0089584B"/>
    <w:rsid w:val="00895A6C"/>
    <w:rsid w:val="00896E59"/>
    <w:rsid w:val="00896F2A"/>
    <w:rsid w:val="00897458"/>
    <w:rsid w:val="00897C61"/>
    <w:rsid w:val="008A0649"/>
    <w:rsid w:val="008A0C6E"/>
    <w:rsid w:val="008A15E8"/>
    <w:rsid w:val="008A184E"/>
    <w:rsid w:val="008A1A1D"/>
    <w:rsid w:val="008A24C3"/>
    <w:rsid w:val="008A4950"/>
    <w:rsid w:val="008A49B5"/>
    <w:rsid w:val="008A55A3"/>
    <w:rsid w:val="008A63D9"/>
    <w:rsid w:val="008A652E"/>
    <w:rsid w:val="008A679A"/>
    <w:rsid w:val="008A6B79"/>
    <w:rsid w:val="008A6C4B"/>
    <w:rsid w:val="008A6C9E"/>
    <w:rsid w:val="008A7CD2"/>
    <w:rsid w:val="008B1B47"/>
    <w:rsid w:val="008B30C1"/>
    <w:rsid w:val="008B3189"/>
    <w:rsid w:val="008B3410"/>
    <w:rsid w:val="008B3F09"/>
    <w:rsid w:val="008B4875"/>
    <w:rsid w:val="008B69D8"/>
    <w:rsid w:val="008B6F60"/>
    <w:rsid w:val="008B6FEF"/>
    <w:rsid w:val="008B70C5"/>
    <w:rsid w:val="008C082A"/>
    <w:rsid w:val="008C1539"/>
    <w:rsid w:val="008C153A"/>
    <w:rsid w:val="008C27BC"/>
    <w:rsid w:val="008C3001"/>
    <w:rsid w:val="008C3F4D"/>
    <w:rsid w:val="008C4C9A"/>
    <w:rsid w:val="008C4D7A"/>
    <w:rsid w:val="008C51F8"/>
    <w:rsid w:val="008C5AAE"/>
    <w:rsid w:val="008C5B01"/>
    <w:rsid w:val="008D0D40"/>
    <w:rsid w:val="008D0D41"/>
    <w:rsid w:val="008D1522"/>
    <w:rsid w:val="008D1532"/>
    <w:rsid w:val="008D36C5"/>
    <w:rsid w:val="008D4986"/>
    <w:rsid w:val="008D4C55"/>
    <w:rsid w:val="008D511D"/>
    <w:rsid w:val="008D5586"/>
    <w:rsid w:val="008D5BA8"/>
    <w:rsid w:val="008D7D5A"/>
    <w:rsid w:val="008E076E"/>
    <w:rsid w:val="008E1DA7"/>
    <w:rsid w:val="008E1ED7"/>
    <w:rsid w:val="008E2B9F"/>
    <w:rsid w:val="008E5B52"/>
    <w:rsid w:val="008E6063"/>
    <w:rsid w:val="008E726F"/>
    <w:rsid w:val="008E7598"/>
    <w:rsid w:val="008F0CCC"/>
    <w:rsid w:val="008F0E39"/>
    <w:rsid w:val="008F36F6"/>
    <w:rsid w:val="008F3CD3"/>
    <w:rsid w:val="008F4681"/>
    <w:rsid w:val="008F5265"/>
    <w:rsid w:val="008F5AEF"/>
    <w:rsid w:val="008F64CD"/>
    <w:rsid w:val="008F7073"/>
    <w:rsid w:val="008F70E1"/>
    <w:rsid w:val="008F7D61"/>
    <w:rsid w:val="008F7D92"/>
    <w:rsid w:val="00901349"/>
    <w:rsid w:val="00901E6E"/>
    <w:rsid w:val="00902B20"/>
    <w:rsid w:val="009033B3"/>
    <w:rsid w:val="0090370B"/>
    <w:rsid w:val="00903ED4"/>
    <w:rsid w:val="009055CE"/>
    <w:rsid w:val="00907078"/>
    <w:rsid w:val="00911771"/>
    <w:rsid w:val="00911F95"/>
    <w:rsid w:val="00912953"/>
    <w:rsid w:val="00914BF5"/>
    <w:rsid w:val="0091527F"/>
    <w:rsid w:val="00916AC7"/>
    <w:rsid w:val="00917A85"/>
    <w:rsid w:val="0092053D"/>
    <w:rsid w:val="00920836"/>
    <w:rsid w:val="0092232C"/>
    <w:rsid w:val="00922B08"/>
    <w:rsid w:val="00923CEB"/>
    <w:rsid w:val="0092617E"/>
    <w:rsid w:val="0092664C"/>
    <w:rsid w:val="009278FB"/>
    <w:rsid w:val="009307F0"/>
    <w:rsid w:val="00930CE0"/>
    <w:rsid w:val="0093127C"/>
    <w:rsid w:val="0093156A"/>
    <w:rsid w:val="00932EF3"/>
    <w:rsid w:val="0093329C"/>
    <w:rsid w:val="00933D61"/>
    <w:rsid w:val="00933DF7"/>
    <w:rsid w:val="0093468C"/>
    <w:rsid w:val="0093487C"/>
    <w:rsid w:val="009359AB"/>
    <w:rsid w:val="00936182"/>
    <w:rsid w:val="00936555"/>
    <w:rsid w:val="00937D04"/>
    <w:rsid w:val="00937FFE"/>
    <w:rsid w:val="009412D2"/>
    <w:rsid w:val="00942EFC"/>
    <w:rsid w:val="00942F03"/>
    <w:rsid w:val="0094662C"/>
    <w:rsid w:val="00947196"/>
    <w:rsid w:val="009513AC"/>
    <w:rsid w:val="00951B64"/>
    <w:rsid w:val="009528A6"/>
    <w:rsid w:val="00952ABF"/>
    <w:rsid w:val="009543A5"/>
    <w:rsid w:val="00954C6E"/>
    <w:rsid w:val="009550F2"/>
    <w:rsid w:val="00955434"/>
    <w:rsid w:val="009558DB"/>
    <w:rsid w:val="00955F3C"/>
    <w:rsid w:val="00956B65"/>
    <w:rsid w:val="0095735D"/>
    <w:rsid w:val="00961C94"/>
    <w:rsid w:val="009624E1"/>
    <w:rsid w:val="009628CD"/>
    <w:rsid w:val="00962929"/>
    <w:rsid w:val="00964EB4"/>
    <w:rsid w:val="00965BD6"/>
    <w:rsid w:val="0096602A"/>
    <w:rsid w:val="00966A49"/>
    <w:rsid w:val="00971594"/>
    <w:rsid w:val="0097159B"/>
    <w:rsid w:val="00971DD0"/>
    <w:rsid w:val="00972A18"/>
    <w:rsid w:val="00972BBA"/>
    <w:rsid w:val="00972C10"/>
    <w:rsid w:val="009740C9"/>
    <w:rsid w:val="0097457F"/>
    <w:rsid w:val="00974CDB"/>
    <w:rsid w:val="00974E28"/>
    <w:rsid w:val="00974E2E"/>
    <w:rsid w:val="009757B0"/>
    <w:rsid w:val="009766C5"/>
    <w:rsid w:val="00976718"/>
    <w:rsid w:val="00976DD3"/>
    <w:rsid w:val="009772ED"/>
    <w:rsid w:val="00980EF0"/>
    <w:rsid w:val="0098185C"/>
    <w:rsid w:val="00982244"/>
    <w:rsid w:val="00982576"/>
    <w:rsid w:val="00982CAA"/>
    <w:rsid w:val="00983AEB"/>
    <w:rsid w:val="00986211"/>
    <w:rsid w:val="00987023"/>
    <w:rsid w:val="00987053"/>
    <w:rsid w:val="00987555"/>
    <w:rsid w:val="00987B6C"/>
    <w:rsid w:val="009903FC"/>
    <w:rsid w:val="00990FEC"/>
    <w:rsid w:val="0099213F"/>
    <w:rsid w:val="0099368E"/>
    <w:rsid w:val="00994288"/>
    <w:rsid w:val="009949A0"/>
    <w:rsid w:val="00994E9C"/>
    <w:rsid w:val="009959C5"/>
    <w:rsid w:val="009971A2"/>
    <w:rsid w:val="009976AD"/>
    <w:rsid w:val="009A08E0"/>
    <w:rsid w:val="009A19C8"/>
    <w:rsid w:val="009A1A8B"/>
    <w:rsid w:val="009A1D23"/>
    <w:rsid w:val="009A2A2A"/>
    <w:rsid w:val="009A2BEA"/>
    <w:rsid w:val="009A2D57"/>
    <w:rsid w:val="009A3C8A"/>
    <w:rsid w:val="009A3F3D"/>
    <w:rsid w:val="009A5051"/>
    <w:rsid w:val="009A6008"/>
    <w:rsid w:val="009A653A"/>
    <w:rsid w:val="009A67B3"/>
    <w:rsid w:val="009A6B1F"/>
    <w:rsid w:val="009A6DFA"/>
    <w:rsid w:val="009A762C"/>
    <w:rsid w:val="009B161B"/>
    <w:rsid w:val="009B2B9D"/>
    <w:rsid w:val="009B3CB8"/>
    <w:rsid w:val="009B481C"/>
    <w:rsid w:val="009B4D88"/>
    <w:rsid w:val="009B50B0"/>
    <w:rsid w:val="009B551F"/>
    <w:rsid w:val="009B61E9"/>
    <w:rsid w:val="009B64B4"/>
    <w:rsid w:val="009B6B60"/>
    <w:rsid w:val="009B6BD5"/>
    <w:rsid w:val="009C04AD"/>
    <w:rsid w:val="009C1984"/>
    <w:rsid w:val="009C41E1"/>
    <w:rsid w:val="009C7265"/>
    <w:rsid w:val="009C72BF"/>
    <w:rsid w:val="009C7E16"/>
    <w:rsid w:val="009C7E66"/>
    <w:rsid w:val="009D03C7"/>
    <w:rsid w:val="009D175E"/>
    <w:rsid w:val="009D3F38"/>
    <w:rsid w:val="009D431B"/>
    <w:rsid w:val="009D4BC7"/>
    <w:rsid w:val="009D4EFC"/>
    <w:rsid w:val="009D566B"/>
    <w:rsid w:val="009D6AB9"/>
    <w:rsid w:val="009D7D5C"/>
    <w:rsid w:val="009E017C"/>
    <w:rsid w:val="009E0E69"/>
    <w:rsid w:val="009E2652"/>
    <w:rsid w:val="009E26AF"/>
    <w:rsid w:val="009E3C56"/>
    <w:rsid w:val="009E4199"/>
    <w:rsid w:val="009E4AB0"/>
    <w:rsid w:val="009E581B"/>
    <w:rsid w:val="009E5B58"/>
    <w:rsid w:val="009E61CF"/>
    <w:rsid w:val="009E7816"/>
    <w:rsid w:val="009F1579"/>
    <w:rsid w:val="009F223C"/>
    <w:rsid w:val="009F25BB"/>
    <w:rsid w:val="009F281F"/>
    <w:rsid w:val="009F3A12"/>
    <w:rsid w:val="009F4AA6"/>
    <w:rsid w:val="009F5106"/>
    <w:rsid w:val="009F510E"/>
    <w:rsid w:val="009F68C4"/>
    <w:rsid w:val="009F7DB6"/>
    <w:rsid w:val="00A00611"/>
    <w:rsid w:val="00A00764"/>
    <w:rsid w:val="00A03103"/>
    <w:rsid w:val="00A03510"/>
    <w:rsid w:val="00A03CEB"/>
    <w:rsid w:val="00A043C8"/>
    <w:rsid w:val="00A04C3F"/>
    <w:rsid w:val="00A07A40"/>
    <w:rsid w:val="00A07C45"/>
    <w:rsid w:val="00A1069E"/>
    <w:rsid w:val="00A1128B"/>
    <w:rsid w:val="00A123AA"/>
    <w:rsid w:val="00A14418"/>
    <w:rsid w:val="00A14E32"/>
    <w:rsid w:val="00A15DB2"/>
    <w:rsid w:val="00A1694B"/>
    <w:rsid w:val="00A16B57"/>
    <w:rsid w:val="00A16CF5"/>
    <w:rsid w:val="00A17B6D"/>
    <w:rsid w:val="00A20224"/>
    <w:rsid w:val="00A20697"/>
    <w:rsid w:val="00A20D23"/>
    <w:rsid w:val="00A20F00"/>
    <w:rsid w:val="00A21E3B"/>
    <w:rsid w:val="00A227AA"/>
    <w:rsid w:val="00A22BAD"/>
    <w:rsid w:val="00A23AAE"/>
    <w:rsid w:val="00A23C7E"/>
    <w:rsid w:val="00A24146"/>
    <w:rsid w:val="00A24287"/>
    <w:rsid w:val="00A2544B"/>
    <w:rsid w:val="00A25500"/>
    <w:rsid w:val="00A256E2"/>
    <w:rsid w:val="00A2651E"/>
    <w:rsid w:val="00A2727B"/>
    <w:rsid w:val="00A2734A"/>
    <w:rsid w:val="00A27E64"/>
    <w:rsid w:val="00A307AC"/>
    <w:rsid w:val="00A3395F"/>
    <w:rsid w:val="00A34E6D"/>
    <w:rsid w:val="00A41D94"/>
    <w:rsid w:val="00A42521"/>
    <w:rsid w:val="00A434D6"/>
    <w:rsid w:val="00A453DD"/>
    <w:rsid w:val="00A45C22"/>
    <w:rsid w:val="00A469AA"/>
    <w:rsid w:val="00A469BA"/>
    <w:rsid w:val="00A5107A"/>
    <w:rsid w:val="00A51B0A"/>
    <w:rsid w:val="00A52015"/>
    <w:rsid w:val="00A533E0"/>
    <w:rsid w:val="00A53F75"/>
    <w:rsid w:val="00A56314"/>
    <w:rsid w:val="00A56545"/>
    <w:rsid w:val="00A57240"/>
    <w:rsid w:val="00A60DAD"/>
    <w:rsid w:val="00A60E8E"/>
    <w:rsid w:val="00A61740"/>
    <w:rsid w:val="00A624B9"/>
    <w:rsid w:val="00A63531"/>
    <w:rsid w:val="00A63E34"/>
    <w:rsid w:val="00A63E9C"/>
    <w:rsid w:val="00A6419E"/>
    <w:rsid w:val="00A64BD2"/>
    <w:rsid w:val="00A65145"/>
    <w:rsid w:val="00A654DC"/>
    <w:rsid w:val="00A65A4D"/>
    <w:rsid w:val="00A661B9"/>
    <w:rsid w:val="00A666BF"/>
    <w:rsid w:val="00A66B60"/>
    <w:rsid w:val="00A67151"/>
    <w:rsid w:val="00A671AE"/>
    <w:rsid w:val="00A67374"/>
    <w:rsid w:val="00A67B17"/>
    <w:rsid w:val="00A67B72"/>
    <w:rsid w:val="00A71026"/>
    <w:rsid w:val="00A71AA6"/>
    <w:rsid w:val="00A735E8"/>
    <w:rsid w:val="00A736AB"/>
    <w:rsid w:val="00A74DFB"/>
    <w:rsid w:val="00A76B18"/>
    <w:rsid w:val="00A801B7"/>
    <w:rsid w:val="00A80ACE"/>
    <w:rsid w:val="00A819B4"/>
    <w:rsid w:val="00A81A92"/>
    <w:rsid w:val="00A826FB"/>
    <w:rsid w:val="00A82F66"/>
    <w:rsid w:val="00A83B92"/>
    <w:rsid w:val="00A843E4"/>
    <w:rsid w:val="00A846F4"/>
    <w:rsid w:val="00A865A1"/>
    <w:rsid w:val="00A87984"/>
    <w:rsid w:val="00A90685"/>
    <w:rsid w:val="00A928CF"/>
    <w:rsid w:val="00A931A8"/>
    <w:rsid w:val="00A934DD"/>
    <w:rsid w:val="00A94FB0"/>
    <w:rsid w:val="00A953A4"/>
    <w:rsid w:val="00A954D3"/>
    <w:rsid w:val="00A96781"/>
    <w:rsid w:val="00A96ABF"/>
    <w:rsid w:val="00A96B81"/>
    <w:rsid w:val="00A9710A"/>
    <w:rsid w:val="00A97B42"/>
    <w:rsid w:val="00AA4EAB"/>
    <w:rsid w:val="00AA5DA2"/>
    <w:rsid w:val="00AA629C"/>
    <w:rsid w:val="00AA6E5B"/>
    <w:rsid w:val="00AB140A"/>
    <w:rsid w:val="00AB1E62"/>
    <w:rsid w:val="00AB2266"/>
    <w:rsid w:val="00AB25E9"/>
    <w:rsid w:val="00AB2A91"/>
    <w:rsid w:val="00AB3EFA"/>
    <w:rsid w:val="00AB51DE"/>
    <w:rsid w:val="00AB77AF"/>
    <w:rsid w:val="00AB78DB"/>
    <w:rsid w:val="00AC041B"/>
    <w:rsid w:val="00AC075A"/>
    <w:rsid w:val="00AC1470"/>
    <w:rsid w:val="00AC1EE8"/>
    <w:rsid w:val="00AC2704"/>
    <w:rsid w:val="00AC503D"/>
    <w:rsid w:val="00AC5983"/>
    <w:rsid w:val="00AC5E88"/>
    <w:rsid w:val="00AC6275"/>
    <w:rsid w:val="00AC71B3"/>
    <w:rsid w:val="00AC7C3E"/>
    <w:rsid w:val="00AC7DA1"/>
    <w:rsid w:val="00AD018A"/>
    <w:rsid w:val="00AD13E8"/>
    <w:rsid w:val="00AD257E"/>
    <w:rsid w:val="00AD266C"/>
    <w:rsid w:val="00AD28D0"/>
    <w:rsid w:val="00AD2D8B"/>
    <w:rsid w:val="00AD31D8"/>
    <w:rsid w:val="00AD3E63"/>
    <w:rsid w:val="00AD4360"/>
    <w:rsid w:val="00AD4D57"/>
    <w:rsid w:val="00AD56CA"/>
    <w:rsid w:val="00AE3C8F"/>
    <w:rsid w:val="00AE5145"/>
    <w:rsid w:val="00AE5D23"/>
    <w:rsid w:val="00AE614B"/>
    <w:rsid w:val="00AE6C01"/>
    <w:rsid w:val="00AE6FB0"/>
    <w:rsid w:val="00AF17BE"/>
    <w:rsid w:val="00AF21A9"/>
    <w:rsid w:val="00AF3791"/>
    <w:rsid w:val="00AF413D"/>
    <w:rsid w:val="00AF486D"/>
    <w:rsid w:val="00AF5AA1"/>
    <w:rsid w:val="00AF6380"/>
    <w:rsid w:val="00AF6DFA"/>
    <w:rsid w:val="00AF7190"/>
    <w:rsid w:val="00AF7FD1"/>
    <w:rsid w:val="00B01092"/>
    <w:rsid w:val="00B01390"/>
    <w:rsid w:val="00B01EF1"/>
    <w:rsid w:val="00B02EDF"/>
    <w:rsid w:val="00B045BB"/>
    <w:rsid w:val="00B05293"/>
    <w:rsid w:val="00B06205"/>
    <w:rsid w:val="00B070CF"/>
    <w:rsid w:val="00B0716F"/>
    <w:rsid w:val="00B10906"/>
    <w:rsid w:val="00B11450"/>
    <w:rsid w:val="00B1295B"/>
    <w:rsid w:val="00B12AE0"/>
    <w:rsid w:val="00B12E11"/>
    <w:rsid w:val="00B13223"/>
    <w:rsid w:val="00B1512F"/>
    <w:rsid w:val="00B15626"/>
    <w:rsid w:val="00B15658"/>
    <w:rsid w:val="00B1658F"/>
    <w:rsid w:val="00B16D2E"/>
    <w:rsid w:val="00B17332"/>
    <w:rsid w:val="00B20081"/>
    <w:rsid w:val="00B20AD8"/>
    <w:rsid w:val="00B22343"/>
    <w:rsid w:val="00B224BB"/>
    <w:rsid w:val="00B22D51"/>
    <w:rsid w:val="00B23498"/>
    <w:rsid w:val="00B24257"/>
    <w:rsid w:val="00B259BB"/>
    <w:rsid w:val="00B25DF5"/>
    <w:rsid w:val="00B25E23"/>
    <w:rsid w:val="00B260D8"/>
    <w:rsid w:val="00B26270"/>
    <w:rsid w:val="00B2628F"/>
    <w:rsid w:val="00B264F2"/>
    <w:rsid w:val="00B2655E"/>
    <w:rsid w:val="00B26D9A"/>
    <w:rsid w:val="00B307DF"/>
    <w:rsid w:val="00B316BC"/>
    <w:rsid w:val="00B32BE5"/>
    <w:rsid w:val="00B33C37"/>
    <w:rsid w:val="00B356C7"/>
    <w:rsid w:val="00B42830"/>
    <w:rsid w:val="00B43211"/>
    <w:rsid w:val="00B45521"/>
    <w:rsid w:val="00B46026"/>
    <w:rsid w:val="00B4640B"/>
    <w:rsid w:val="00B46A46"/>
    <w:rsid w:val="00B50E3E"/>
    <w:rsid w:val="00B521B0"/>
    <w:rsid w:val="00B523B4"/>
    <w:rsid w:val="00B52666"/>
    <w:rsid w:val="00B5323D"/>
    <w:rsid w:val="00B5395A"/>
    <w:rsid w:val="00B55E19"/>
    <w:rsid w:val="00B55F07"/>
    <w:rsid w:val="00B56F1E"/>
    <w:rsid w:val="00B608E5"/>
    <w:rsid w:val="00B6091C"/>
    <w:rsid w:val="00B619FE"/>
    <w:rsid w:val="00B61A92"/>
    <w:rsid w:val="00B623D1"/>
    <w:rsid w:val="00B6258C"/>
    <w:rsid w:val="00B6283B"/>
    <w:rsid w:val="00B62C6A"/>
    <w:rsid w:val="00B636A3"/>
    <w:rsid w:val="00B63FDB"/>
    <w:rsid w:val="00B64137"/>
    <w:rsid w:val="00B64240"/>
    <w:rsid w:val="00B647F8"/>
    <w:rsid w:val="00B66A34"/>
    <w:rsid w:val="00B67A53"/>
    <w:rsid w:val="00B67EE1"/>
    <w:rsid w:val="00B70960"/>
    <w:rsid w:val="00B7109D"/>
    <w:rsid w:val="00B71BE8"/>
    <w:rsid w:val="00B72076"/>
    <w:rsid w:val="00B72587"/>
    <w:rsid w:val="00B72B44"/>
    <w:rsid w:val="00B73169"/>
    <w:rsid w:val="00B740FD"/>
    <w:rsid w:val="00B7457E"/>
    <w:rsid w:val="00B74FE3"/>
    <w:rsid w:val="00B75E43"/>
    <w:rsid w:val="00B76503"/>
    <w:rsid w:val="00B77099"/>
    <w:rsid w:val="00B7715B"/>
    <w:rsid w:val="00B800BA"/>
    <w:rsid w:val="00B805EE"/>
    <w:rsid w:val="00B80A46"/>
    <w:rsid w:val="00B825FE"/>
    <w:rsid w:val="00B83F52"/>
    <w:rsid w:val="00B851BA"/>
    <w:rsid w:val="00B9018C"/>
    <w:rsid w:val="00B9071E"/>
    <w:rsid w:val="00B917BA"/>
    <w:rsid w:val="00B925FF"/>
    <w:rsid w:val="00B92E16"/>
    <w:rsid w:val="00B9303C"/>
    <w:rsid w:val="00B934ED"/>
    <w:rsid w:val="00B9463E"/>
    <w:rsid w:val="00BA1BE2"/>
    <w:rsid w:val="00BA4100"/>
    <w:rsid w:val="00BA411D"/>
    <w:rsid w:val="00BA48D1"/>
    <w:rsid w:val="00BA57CB"/>
    <w:rsid w:val="00BA5932"/>
    <w:rsid w:val="00BA5A0F"/>
    <w:rsid w:val="00BA5B4D"/>
    <w:rsid w:val="00BA73FF"/>
    <w:rsid w:val="00BA7604"/>
    <w:rsid w:val="00BA7638"/>
    <w:rsid w:val="00BA77AF"/>
    <w:rsid w:val="00BA7EB5"/>
    <w:rsid w:val="00BB05FE"/>
    <w:rsid w:val="00BB0F27"/>
    <w:rsid w:val="00BB124D"/>
    <w:rsid w:val="00BB26FC"/>
    <w:rsid w:val="00BB30E8"/>
    <w:rsid w:val="00BB35A4"/>
    <w:rsid w:val="00BB3D30"/>
    <w:rsid w:val="00BB65D3"/>
    <w:rsid w:val="00BC20C8"/>
    <w:rsid w:val="00BC2F1B"/>
    <w:rsid w:val="00BC4964"/>
    <w:rsid w:val="00BC4DB0"/>
    <w:rsid w:val="00BC528F"/>
    <w:rsid w:val="00BC6052"/>
    <w:rsid w:val="00BD0611"/>
    <w:rsid w:val="00BD100A"/>
    <w:rsid w:val="00BD173B"/>
    <w:rsid w:val="00BD1944"/>
    <w:rsid w:val="00BD1EE5"/>
    <w:rsid w:val="00BD2A43"/>
    <w:rsid w:val="00BD3394"/>
    <w:rsid w:val="00BD4679"/>
    <w:rsid w:val="00BD65E4"/>
    <w:rsid w:val="00BD73D8"/>
    <w:rsid w:val="00BD7537"/>
    <w:rsid w:val="00BE2139"/>
    <w:rsid w:val="00BE4C1C"/>
    <w:rsid w:val="00BE53E6"/>
    <w:rsid w:val="00BE7A2F"/>
    <w:rsid w:val="00BF02A0"/>
    <w:rsid w:val="00BF0DD5"/>
    <w:rsid w:val="00BF142B"/>
    <w:rsid w:val="00BF2172"/>
    <w:rsid w:val="00BF3637"/>
    <w:rsid w:val="00BF3BD4"/>
    <w:rsid w:val="00BF4B03"/>
    <w:rsid w:val="00BF5106"/>
    <w:rsid w:val="00BF79F2"/>
    <w:rsid w:val="00BF7E57"/>
    <w:rsid w:val="00C004DA"/>
    <w:rsid w:val="00C019D6"/>
    <w:rsid w:val="00C027D5"/>
    <w:rsid w:val="00C03EF2"/>
    <w:rsid w:val="00C0589F"/>
    <w:rsid w:val="00C11B39"/>
    <w:rsid w:val="00C126C9"/>
    <w:rsid w:val="00C13B2F"/>
    <w:rsid w:val="00C1433D"/>
    <w:rsid w:val="00C163EF"/>
    <w:rsid w:val="00C16971"/>
    <w:rsid w:val="00C16DF9"/>
    <w:rsid w:val="00C1765B"/>
    <w:rsid w:val="00C179A4"/>
    <w:rsid w:val="00C17DD2"/>
    <w:rsid w:val="00C17F21"/>
    <w:rsid w:val="00C226EE"/>
    <w:rsid w:val="00C22F9E"/>
    <w:rsid w:val="00C235F2"/>
    <w:rsid w:val="00C23ACB"/>
    <w:rsid w:val="00C24A0D"/>
    <w:rsid w:val="00C260CC"/>
    <w:rsid w:val="00C2706E"/>
    <w:rsid w:val="00C2714C"/>
    <w:rsid w:val="00C276ED"/>
    <w:rsid w:val="00C30C2E"/>
    <w:rsid w:val="00C30F6C"/>
    <w:rsid w:val="00C319CB"/>
    <w:rsid w:val="00C3309B"/>
    <w:rsid w:val="00C331DB"/>
    <w:rsid w:val="00C34317"/>
    <w:rsid w:val="00C343EA"/>
    <w:rsid w:val="00C35982"/>
    <w:rsid w:val="00C372A4"/>
    <w:rsid w:val="00C37A09"/>
    <w:rsid w:val="00C40D1C"/>
    <w:rsid w:val="00C40EE7"/>
    <w:rsid w:val="00C410BE"/>
    <w:rsid w:val="00C411D5"/>
    <w:rsid w:val="00C42B3C"/>
    <w:rsid w:val="00C42B88"/>
    <w:rsid w:val="00C43A5F"/>
    <w:rsid w:val="00C43AAB"/>
    <w:rsid w:val="00C4592F"/>
    <w:rsid w:val="00C4635C"/>
    <w:rsid w:val="00C470ED"/>
    <w:rsid w:val="00C47128"/>
    <w:rsid w:val="00C47252"/>
    <w:rsid w:val="00C50F05"/>
    <w:rsid w:val="00C52055"/>
    <w:rsid w:val="00C53387"/>
    <w:rsid w:val="00C53FE8"/>
    <w:rsid w:val="00C54204"/>
    <w:rsid w:val="00C557F6"/>
    <w:rsid w:val="00C55DF0"/>
    <w:rsid w:val="00C56CDB"/>
    <w:rsid w:val="00C56E18"/>
    <w:rsid w:val="00C60325"/>
    <w:rsid w:val="00C61036"/>
    <w:rsid w:val="00C6219E"/>
    <w:rsid w:val="00C63014"/>
    <w:rsid w:val="00C63441"/>
    <w:rsid w:val="00C63A6F"/>
    <w:rsid w:val="00C6419B"/>
    <w:rsid w:val="00C641AD"/>
    <w:rsid w:val="00C64F04"/>
    <w:rsid w:val="00C65356"/>
    <w:rsid w:val="00C654BD"/>
    <w:rsid w:val="00C65FD0"/>
    <w:rsid w:val="00C67F89"/>
    <w:rsid w:val="00C700AA"/>
    <w:rsid w:val="00C703D2"/>
    <w:rsid w:val="00C70E74"/>
    <w:rsid w:val="00C71C7E"/>
    <w:rsid w:val="00C72744"/>
    <w:rsid w:val="00C73176"/>
    <w:rsid w:val="00C732DD"/>
    <w:rsid w:val="00C73778"/>
    <w:rsid w:val="00C73E01"/>
    <w:rsid w:val="00C75DE8"/>
    <w:rsid w:val="00C7653D"/>
    <w:rsid w:val="00C765A0"/>
    <w:rsid w:val="00C768A6"/>
    <w:rsid w:val="00C76FC6"/>
    <w:rsid w:val="00C7778C"/>
    <w:rsid w:val="00C802A6"/>
    <w:rsid w:val="00C8261E"/>
    <w:rsid w:val="00C8294E"/>
    <w:rsid w:val="00C83194"/>
    <w:rsid w:val="00C83FB5"/>
    <w:rsid w:val="00C846A1"/>
    <w:rsid w:val="00C8508B"/>
    <w:rsid w:val="00C85389"/>
    <w:rsid w:val="00C87325"/>
    <w:rsid w:val="00C87506"/>
    <w:rsid w:val="00C878A5"/>
    <w:rsid w:val="00C90E10"/>
    <w:rsid w:val="00C90F55"/>
    <w:rsid w:val="00C91361"/>
    <w:rsid w:val="00C9191C"/>
    <w:rsid w:val="00C91A93"/>
    <w:rsid w:val="00C92022"/>
    <w:rsid w:val="00C92961"/>
    <w:rsid w:val="00C92A26"/>
    <w:rsid w:val="00C92EF3"/>
    <w:rsid w:val="00C93E28"/>
    <w:rsid w:val="00C948A6"/>
    <w:rsid w:val="00C94EF6"/>
    <w:rsid w:val="00C95F9A"/>
    <w:rsid w:val="00C97FD9"/>
    <w:rsid w:val="00CA00DC"/>
    <w:rsid w:val="00CA0A55"/>
    <w:rsid w:val="00CA1440"/>
    <w:rsid w:val="00CA1811"/>
    <w:rsid w:val="00CA1EC9"/>
    <w:rsid w:val="00CA2784"/>
    <w:rsid w:val="00CA42A1"/>
    <w:rsid w:val="00CA4CD7"/>
    <w:rsid w:val="00CA5B5A"/>
    <w:rsid w:val="00CA624F"/>
    <w:rsid w:val="00CA6444"/>
    <w:rsid w:val="00CA6791"/>
    <w:rsid w:val="00CA74F6"/>
    <w:rsid w:val="00CA759E"/>
    <w:rsid w:val="00CB073C"/>
    <w:rsid w:val="00CB17C5"/>
    <w:rsid w:val="00CB1F1D"/>
    <w:rsid w:val="00CB2014"/>
    <w:rsid w:val="00CB2244"/>
    <w:rsid w:val="00CB23B0"/>
    <w:rsid w:val="00CB25F9"/>
    <w:rsid w:val="00CB2744"/>
    <w:rsid w:val="00CB2922"/>
    <w:rsid w:val="00CB368F"/>
    <w:rsid w:val="00CB4B5B"/>
    <w:rsid w:val="00CB5CE2"/>
    <w:rsid w:val="00CB5F2A"/>
    <w:rsid w:val="00CB7E2C"/>
    <w:rsid w:val="00CC01D8"/>
    <w:rsid w:val="00CC01E0"/>
    <w:rsid w:val="00CC0584"/>
    <w:rsid w:val="00CC0C7D"/>
    <w:rsid w:val="00CC1383"/>
    <w:rsid w:val="00CC174B"/>
    <w:rsid w:val="00CC1BE4"/>
    <w:rsid w:val="00CC28D0"/>
    <w:rsid w:val="00CC2B6B"/>
    <w:rsid w:val="00CC2E41"/>
    <w:rsid w:val="00CC2FD1"/>
    <w:rsid w:val="00CC354E"/>
    <w:rsid w:val="00CC56E9"/>
    <w:rsid w:val="00CC5E1F"/>
    <w:rsid w:val="00CC7481"/>
    <w:rsid w:val="00CC79B0"/>
    <w:rsid w:val="00CD0076"/>
    <w:rsid w:val="00CD0724"/>
    <w:rsid w:val="00CD12E6"/>
    <w:rsid w:val="00CD37D6"/>
    <w:rsid w:val="00CD514D"/>
    <w:rsid w:val="00CD51E8"/>
    <w:rsid w:val="00CD63C0"/>
    <w:rsid w:val="00CD6F97"/>
    <w:rsid w:val="00CD7408"/>
    <w:rsid w:val="00CE0595"/>
    <w:rsid w:val="00CE0918"/>
    <w:rsid w:val="00CE1203"/>
    <w:rsid w:val="00CE17C0"/>
    <w:rsid w:val="00CE1A7D"/>
    <w:rsid w:val="00CE2925"/>
    <w:rsid w:val="00CE3595"/>
    <w:rsid w:val="00CE49AE"/>
    <w:rsid w:val="00CE72FB"/>
    <w:rsid w:val="00CF1CF1"/>
    <w:rsid w:val="00CF220F"/>
    <w:rsid w:val="00CF2429"/>
    <w:rsid w:val="00CF2C06"/>
    <w:rsid w:val="00CF5BE7"/>
    <w:rsid w:val="00CF6195"/>
    <w:rsid w:val="00CF6D34"/>
    <w:rsid w:val="00CF79FA"/>
    <w:rsid w:val="00D0089B"/>
    <w:rsid w:val="00D01B6E"/>
    <w:rsid w:val="00D026E7"/>
    <w:rsid w:val="00D027B2"/>
    <w:rsid w:val="00D0377C"/>
    <w:rsid w:val="00D03980"/>
    <w:rsid w:val="00D050CE"/>
    <w:rsid w:val="00D07083"/>
    <w:rsid w:val="00D10080"/>
    <w:rsid w:val="00D11611"/>
    <w:rsid w:val="00D11FE0"/>
    <w:rsid w:val="00D133C4"/>
    <w:rsid w:val="00D138C3"/>
    <w:rsid w:val="00D16378"/>
    <w:rsid w:val="00D16705"/>
    <w:rsid w:val="00D16C67"/>
    <w:rsid w:val="00D220CC"/>
    <w:rsid w:val="00D22871"/>
    <w:rsid w:val="00D23452"/>
    <w:rsid w:val="00D2350B"/>
    <w:rsid w:val="00D23FDE"/>
    <w:rsid w:val="00D25BE8"/>
    <w:rsid w:val="00D26C05"/>
    <w:rsid w:val="00D26EB9"/>
    <w:rsid w:val="00D26F7A"/>
    <w:rsid w:val="00D2718B"/>
    <w:rsid w:val="00D271E3"/>
    <w:rsid w:val="00D3042D"/>
    <w:rsid w:val="00D305BB"/>
    <w:rsid w:val="00D310D9"/>
    <w:rsid w:val="00D312C3"/>
    <w:rsid w:val="00D31377"/>
    <w:rsid w:val="00D3219B"/>
    <w:rsid w:val="00D34308"/>
    <w:rsid w:val="00D34362"/>
    <w:rsid w:val="00D34C3C"/>
    <w:rsid w:val="00D3564C"/>
    <w:rsid w:val="00D36CB2"/>
    <w:rsid w:val="00D37FF2"/>
    <w:rsid w:val="00D41D4A"/>
    <w:rsid w:val="00D42271"/>
    <w:rsid w:val="00D42AE0"/>
    <w:rsid w:val="00D44634"/>
    <w:rsid w:val="00D4466C"/>
    <w:rsid w:val="00D4527C"/>
    <w:rsid w:val="00D45A02"/>
    <w:rsid w:val="00D45E21"/>
    <w:rsid w:val="00D461B3"/>
    <w:rsid w:val="00D473E9"/>
    <w:rsid w:val="00D506BE"/>
    <w:rsid w:val="00D511B8"/>
    <w:rsid w:val="00D522D3"/>
    <w:rsid w:val="00D5299D"/>
    <w:rsid w:val="00D538DF"/>
    <w:rsid w:val="00D54C50"/>
    <w:rsid w:val="00D54D31"/>
    <w:rsid w:val="00D54ED5"/>
    <w:rsid w:val="00D552D2"/>
    <w:rsid w:val="00D553E9"/>
    <w:rsid w:val="00D555E7"/>
    <w:rsid w:val="00D57057"/>
    <w:rsid w:val="00D57780"/>
    <w:rsid w:val="00D609BD"/>
    <w:rsid w:val="00D614B2"/>
    <w:rsid w:val="00D61CB8"/>
    <w:rsid w:val="00D6222C"/>
    <w:rsid w:val="00D62546"/>
    <w:rsid w:val="00D62771"/>
    <w:rsid w:val="00D640BC"/>
    <w:rsid w:val="00D644E2"/>
    <w:rsid w:val="00D64C45"/>
    <w:rsid w:val="00D65102"/>
    <w:rsid w:val="00D6686D"/>
    <w:rsid w:val="00D668E4"/>
    <w:rsid w:val="00D6690A"/>
    <w:rsid w:val="00D669F8"/>
    <w:rsid w:val="00D66FF5"/>
    <w:rsid w:val="00D700B5"/>
    <w:rsid w:val="00D70ECA"/>
    <w:rsid w:val="00D712D7"/>
    <w:rsid w:val="00D718C0"/>
    <w:rsid w:val="00D72557"/>
    <w:rsid w:val="00D72769"/>
    <w:rsid w:val="00D732C5"/>
    <w:rsid w:val="00D73909"/>
    <w:rsid w:val="00D74016"/>
    <w:rsid w:val="00D748D9"/>
    <w:rsid w:val="00D750D8"/>
    <w:rsid w:val="00D756B6"/>
    <w:rsid w:val="00D75C42"/>
    <w:rsid w:val="00D77C9B"/>
    <w:rsid w:val="00D804AB"/>
    <w:rsid w:val="00D80C15"/>
    <w:rsid w:val="00D81956"/>
    <w:rsid w:val="00D81E10"/>
    <w:rsid w:val="00D82342"/>
    <w:rsid w:val="00D82BEE"/>
    <w:rsid w:val="00D84FB6"/>
    <w:rsid w:val="00D8567A"/>
    <w:rsid w:val="00D85C84"/>
    <w:rsid w:val="00D8602A"/>
    <w:rsid w:val="00D86765"/>
    <w:rsid w:val="00D87BC3"/>
    <w:rsid w:val="00D87EB2"/>
    <w:rsid w:val="00D90ED3"/>
    <w:rsid w:val="00D91D83"/>
    <w:rsid w:val="00D924F2"/>
    <w:rsid w:val="00D9335A"/>
    <w:rsid w:val="00D93748"/>
    <w:rsid w:val="00D93DCA"/>
    <w:rsid w:val="00D94855"/>
    <w:rsid w:val="00D94B54"/>
    <w:rsid w:val="00D95580"/>
    <w:rsid w:val="00D956DA"/>
    <w:rsid w:val="00D95700"/>
    <w:rsid w:val="00D96EDC"/>
    <w:rsid w:val="00D97541"/>
    <w:rsid w:val="00DA12C0"/>
    <w:rsid w:val="00DA1963"/>
    <w:rsid w:val="00DA1B24"/>
    <w:rsid w:val="00DA2227"/>
    <w:rsid w:val="00DA27D8"/>
    <w:rsid w:val="00DA2FE5"/>
    <w:rsid w:val="00DA32C9"/>
    <w:rsid w:val="00DA5C42"/>
    <w:rsid w:val="00DA6513"/>
    <w:rsid w:val="00DA6DAE"/>
    <w:rsid w:val="00DA7494"/>
    <w:rsid w:val="00DB0096"/>
    <w:rsid w:val="00DB04B9"/>
    <w:rsid w:val="00DB0BCF"/>
    <w:rsid w:val="00DB3DD4"/>
    <w:rsid w:val="00DB46E1"/>
    <w:rsid w:val="00DB4A21"/>
    <w:rsid w:val="00DB54D9"/>
    <w:rsid w:val="00DB70A2"/>
    <w:rsid w:val="00DB717A"/>
    <w:rsid w:val="00DB7463"/>
    <w:rsid w:val="00DC09AC"/>
    <w:rsid w:val="00DC242C"/>
    <w:rsid w:val="00DC2773"/>
    <w:rsid w:val="00DC27FD"/>
    <w:rsid w:val="00DC296F"/>
    <w:rsid w:val="00DC2EEE"/>
    <w:rsid w:val="00DC50F5"/>
    <w:rsid w:val="00DC5183"/>
    <w:rsid w:val="00DC6BE5"/>
    <w:rsid w:val="00DC6DE6"/>
    <w:rsid w:val="00DC6F86"/>
    <w:rsid w:val="00DD077A"/>
    <w:rsid w:val="00DD0EBC"/>
    <w:rsid w:val="00DD18DD"/>
    <w:rsid w:val="00DD2D9C"/>
    <w:rsid w:val="00DD3A7E"/>
    <w:rsid w:val="00DD4436"/>
    <w:rsid w:val="00DD5121"/>
    <w:rsid w:val="00DD5C04"/>
    <w:rsid w:val="00DD6865"/>
    <w:rsid w:val="00DE0ECB"/>
    <w:rsid w:val="00DE2519"/>
    <w:rsid w:val="00DE29EA"/>
    <w:rsid w:val="00DE3622"/>
    <w:rsid w:val="00DE3EF3"/>
    <w:rsid w:val="00DE40FD"/>
    <w:rsid w:val="00DE421F"/>
    <w:rsid w:val="00DE602B"/>
    <w:rsid w:val="00DE7DDF"/>
    <w:rsid w:val="00DF02B5"/>
    <w:rsid w:val="00DF5154"/>
    <w:rsid w:val="00DF5BD2"/>
    <w:rsid w:val="00DF63C0"/>
    <w:rsid w:val="00DF67AD"/>
    <w:rsid w:val="00DF731C"/>
    <w:rsid w:val="00DF76A9"/>
    <w:rsid w:val="00DF7900"/>
    <w:rsid w:val="00E0041A"/>
    <w:rsid w:val="00E02A56"/>
    <w:rsid w:val="00E04585"/>
    <w:rsid w:val="00E04C76"/>
    <w:rsid w:val="00E06468"/>
    <w:rsid w:val="00E06E3D"/>
    <w:rsid w:val="00E0790C"/>
    <w:rsid w:val="00E07982"/>
    <w:rsid w:val="00E1012A"/>
    <w:rsid w:val="00E10A71"/>
    <w:rsid w:val="00E11460"/>
    <w:rsid w:val="00E1182B"/>
    <w:rsid w:val="00E13736"/>
    <w:rsid w:val="00E138D4"/>
    <w:rsid w:val="00E1539A"/>
    <w:rsid w:val="00E15B72"/>
    <w:rsid w:val="00E15F9E"/>
    <w:rsid w:val="00E163AC"/>
    <w:rsid w:val="00E164C1"/>
    <w:rsid w:val="00E16B87"/>
    <w:rsid w:val="00E20CE5"/>
    <w:rsid w:val="00E20F91"/>
    <w:rsid w:val="00E235B3"/>
    <w:rsid w:val="00E2557D"/>
    <w:rsid w:val="00E26131"/>
    <w:rsid w:val="00E2691A"/>
    <w:rsid w:val="00E27368"/>
    <w:rsid w:val="00E27A49"/>
    <w:rsid w:val="00E30204"/>
    <w:rsid w:val="00E309EF"/>
    <w:rsid w:val="00E31469"/>
    <w:rsid w:val="00E32B34"/>
    <w:rsid w:val="00E35D7B"/>
    <w:rsid w:val="00E364D4"/>
    <w:rsid w:val="00E3698D"/>
    <w:rsid w:val="00E36B43"/>
    <w:rsid w:val="00E37B6E"/>
    <w:rsid w:val="00E37D1B"/>
    <w:rsid w:val="00E413D9"/>
    <w:rsid w:val="00E455C3"/>
    <w:rsid w:val="00E45B43"/>
    <w:rsid w:val="00E46ED5"/>
    <w:rsid w:val="00E46EDC"/>
    <w:rsid w:val="00E477B6"/>
    <w:rsid w:val="00E479DC"/>
    <w:rsid w:val="00E50319"/>
    <w:rsid w:val="00E50562"/>
    <w:rsid w:val="00E5091F"/>
    <w:rsid w:val="00E52300"/>
    <w:rsid w:val="00E544CD"/>
    <w:rsid w:val="00E5668B"/>
    <w:rsid w:val="00E60275"/>
    <w:rsid w:val="00E6038C"/>
    <w:rsid w:val="00E60F6E"/>
    <w:rsid w:val="00E620B5"/>
    <w:rsid w:val="00E63307"/>
    <w:rsid w:val="00E65B57"/>
    <w:rsid w:val="00E65B7A"/>
    <w:rsid w:val="00E6620B"/>
    <w:rsid w:val="00E6713E"/>
    <w:rsid w:val="00E67905"/>
    <w:rsid w:val="00E705D1"/>
    <w:rsid w:val="00E705F6"/>
    <w:rsid w:val="00E7099B"/>
    <w:rsid w:val="00E71A1A"/>
    <w:rsid w:val="00E71D85"/>
    <w:rsid w:val="00E72D64"/>
    <w:rsid w:val="00E734D5"/>
    <w:rsid w:val="00E74AAE"/>
    <w:rsid w:val="00E77816"/>
    <w:rsid w:val="00E80EF2"/>
    <w:rsid w:val="00E81233"/>
    <w:rsid w:val="00E8145A"/>
    <w:rsid w:val="00E82857"/>
    <w:rsid w:val="00E82FDB"/>
    <w:rsid w:val="00E83111"/>
    <w:rsid w:val="00E83D86"/>
    <w:rsid w:val="00E842F0"/>
    <w:rsid w:val="00E8524D"/>
    <w:rsid w:val="00E8595A"/>
    <w:rsid w:val="00E85D0E"/>
    <w:rsid w:val="00E8671A"/>
    <w:rsid w:val="00E8744E"/>
    <w:rsid w:val="00E87617"/>
    <w:rsid w:val="00E87CB7"/>
    <w:rsid w:val="00E9036A"/>
    <w:rsid w:val="00E919BE"/>
    <w:rsid w:val="00E91D21"/>
    <w:rsid w:val="00E923D8"/>
    <w:rsid w:val="00E93D9D"/>
    <w:rsid w:val="00E94578"/>
    <w:rsid w:val="00E95BD4"/>
    <w:rsid w:val="00E96B26"/>
    <w:rsid w:val="00E9764D"/>
    <w:rsid w:val="00EA03E9"/>
    <w:rsid w:val="00EA0A76"/>
    <w:rsid w:val="00EA0D06"/>
    <w:rsid w:val="00EA208E"/>
    <w:rsid w:val="00EA2C03"/>
    <w:rsid w:val="00EA3D4C"/>
    <w:rsid w:val="00EA5250"/>
    <w:rsid w:val="00EA53F9"/>
    <w:rsid w:val="00EA57F5"/>
    <w:rsid w:val="00EA6CBD"/>
    <w:rsid w:val="00EA7ACB"/>
    <w:rsid w:val="00EB0488"/>
    <w:rsid w:val="00EB32B2"/>
    <w:rsid w:val="00EB469F"/>
    <w:rsid w:val="00EB49EF"/>
    <w:rsid w:val="00EB4DC1"/>
    <w:rsid w:val="00EB55EB"/>
    <w:rsid w:val="00EB6D9A"/>
    <w:rsid w:val="00EB729A"/>
    <w:rsid w:val="00EB75EA"/>
    <w:rsid w:val="00EB7779"/>
    <w:rsid w:val="00EC6FE8"/>
    <w:rsid w:val="00EC7BB1"/>
    <w:rsid w:val="00EC7CB4"/>
    <w:rsid w:val="00ED0184"/>
    <w:rsid w:val="00ED0E70"/>
    <w:rsid w:val="00ED28B3"/>
    <w:rsid w:val="00ED2E7C"/>
    <w:rsid w:val="00ED33D3"/>
    <w:rsid w:val="00ED3F32"/>
    <w:rsid w:val="00ED4EE8"/>
    <w:rsid w:val="00EE039A"/>
    <w:rsid w:val="00EE17EA"/>
    <w:rsid w:val="00EE185C"/>
    <w:rsid w:val="00EE24C1"/>
    <w:rsid w:val="00EE475F"/>
    <w:rsid w:val="00EE48F5"/>
    <w:rsid w:val="00EE4D91"/>
    <w:rsid w:val="00EE688D"/>
    <w:rsid w:val="00EE779C"/>
    <w:rsid w:val="00EF145E"/>
    <w:rsid w:val="00EF30AA"/>
    <w:rsid w:val="00EF4A93"/>
    <w:rsid w:val="00EF4F2A"/>
    <w:rsid w:val="00EF4FD9"/>
    <w:rsid w:val="00EF54E7"/>
    <w:rsid w:val="00EF58F9"/>
    <w:rsid w:val="00EF59D0"/>
    <w:rsid w:val="00EF5E07"/>
    <w:rsid w:val="00EF61FC"/>
    <w:rsid w:val="00EF6288"/>
    <w:rsid w:val="00EF797E"/>
    <w:rsid w:val="00F00362"/>
    <w:rsid w:val="00F00463"/>
    <w:rsid w:val="00F00F83"/>
    <w:rsid w:val="00F0183D"/>
    <w:rsid w:val="00F0414A"/>
    <w:rsid w:val="00F049BC"/>
    <w:rsid w:val="00F06B81"/>
    <w:rsid w:val="00F07C59"/>
    <w:rsid w:val="00F10594"/>
    <w:rsid w:val="00F10D9B"/>
    <w:rsid w:val="00F10E95"/>
    <w:rsid w:val="00F11A82"/>
    <w:rsid w:val="00F122C0"/>
    <w:rsid w:val="00F1281B"/>
    <w:rsid w:val="00F14C34"/>
    <w:rsid w:val="00F14FA2"/>
    <w:rsid w:val="00F15E2D"/>
    <w:rsid w:val="00F16CF7"/>
    <w:rsid w:val="00F1766C"/>
    <w:rsid w:val="00F2016C"/>
    <w:rsid w:val="00F20BD9"/>
    <w:rsid w:val="00F23570"/>
    <w:rsid w:val="00F24AA7"/>
    <w:rsid w:val="00F24EE1"/>
    <w:rsid w:val="00F24F76"/>
    <w:rsid w:val="00F251BA"/>
    <w:rsid w:val="00F25681"/>
    <w:rsid w:val="00F25EA1"/>
    <w:rsid w:val="00F264B7"/>
    <w:rsid w:val="00F26613"/>
    <w:rsid w:val="00F26D65"/>
    <w:rsid w:val="00F27632"/>
    <w:rsid w:val="00F30377"/>
    <w:rsid w:val="00F30734"/>
    <w:rsid w:val="00F31D7F"/>
    <w:rsid w:val="00F32617"/>
    <w:rsid w:val="00F32C88"/>
    <w:rsid w:val="00F338AB"/>
    <w:rsid w:val="00F33E90"/>
    <w:rsid w:val="00F3403F"/>
    <w:rsid w:val="00F35097"/>
    <w:rsid w:val="00F3529C"/>
    <w:rsid w:val="00F364E2"/>
    <w:rsid w:val="00F37188"/>
    <w:rsid w:val="00F40008"/>
    <w:rsid w:val="00F4056F"/>
    <w:rsid w:val="00F40959"/>
    <w:rsid w:val="00F42C41"/>
    <w:rsid w:val="00F43A4D"/>
    <w:rsid w:val="00F43B8E"/>
    <w:rsid w:val="00F45803"/>
    <w:rsid w:val="00F45EAE"/>
    <w:rsid w:val="00F464E7"/>
    <w:rsid w:val="00F47527"/>
    <w:rsid w:val="00F47DC9"/>
    <w:rsid w:val="00F50D1C"/>
    <w:rsid w:val="00F50F5D"/>
    <w:rsid w:val="00F516A8"/>
    <w:rsid w:val="00F537F3"/>
    <w:rsid w:val="00F539DB"/>
    <w:rsid w:val="00F556E5"/>
    <w:rsid w:val="00F55715"/>
    <w:rsid w:val="00F55BAF"/>
    <w:rsid w:val="00F55EC0"/>
    <w:rsid w:val="00F57B62"/>
    <w:rsid w:val="00F57E53"/>
    <w:rsid w:val="00F60D9E"/>
    <w:rsid w:val="00F61A12"/>
    <w:rsid w:val="00F62122"/>
    <w:rsid w:val="00F622C2"/>
    <w:rsid w:val="00F62559"/>
    <w:rsid w:val="00F6360D"/>
    <w:rsid w:val="00F6482A"/>
    <w:rsid w:val="00F64B91"/>
    <w:rsid w:val="00F64E30"/>
    <w:rsid w:val="00F64F37"/>
    <w:rsid w:val="00F651D7"/>
    <w:rsid w:val="00F70996"/>
    <w:rsid w:val="00F70ED6"/>
    <w:rsid w:val="00F710F1"/>
    <w:rsid w:val="00F719DE"/>
    <w:rsid w:val="00F71F67"/>
    <w:rsid w:val="00F72BB9"/>
    <w:rsid w:val="00F731F5"/>
    <w:rsid w:val="00F74010"/>
    <w:rsid w:val="00F741BE"/>
    <w:rsid w:val="00F7463D"/>
    <w:rsid w:val="00F75203"/>
    <w:rsid w:val="00F766A2"/>
    <w:rsid w:val="00F77CDB"/>
    <w:rsid w:val="00F81520"/>
    <w:rsid w:val="00F8196E"/>
    <w:rsid w:val="00F82223"/>
    <w:rsid w:val="00F823A2"/>
    <w:rsid w:val="00F82B4E"/>
    <w:rsid w:val="00F8376D"/>
    <w:rsid w:val="00F84852"/>
    <w:rsid w:val="00F8571B"/>
    <w:rsid w:val="00F86853"/>
    <w:rsid w:val="00F86A80"/>
    <w:rsid w:val="00F876E5"/>
    <w:rsid w:val="00F9049B"/>
    <w:rsid w:val="00F912D3"/>
    <w:rsid w:val="00F92BEF"/>
    <w:rsid w:val="00F94E5B"/>
    <w:rsid w:val="00F97771"/>
    <w:rsid w:val="00FA3CDC"/>
    <w:rsid w:val="00FA43AC"/>
    <w:rsid w:val="00FA4972"/>
    <w:rsid w:val="00FA5457"/>
    <w:rsid w:val="00FA6869"/>
    <w:rsid w:val="00FA6C60"/>
    <w:rsid w:val="00FA6F4B"/>
    <w:rsid w:val="00FB03A2"/>
    <w:rsid w:val="00FB0C2A"/>
    <w:rsid w:val="00FB0EA6"/>
    <w:rsid w:val="00FB1DE7"/>
    <w:rsid w:val="00FB1E49"/>
    <w:rsid w:val="00FB2890"/>
    <w:rsid w:val="00FB2970"/>
    <w:rsid w:val="00FB37C7"/>
    <w:rsid w:val="00FB42F0"/>
    <w:rsid w:val="00FB45E4"/>
    <w:rsid w:val="00FB5818"/>
    <w:rsid w:val="00FB5915"/>
    <w:rsid w:val="00FB65C7"/>
    <w:rsid w:val="00FB6BA0"/>
    <w:rsid w:val="00FC001D"/>
    <w:rsid w:val="00FC14BE"/>
    <w:rsid w:val="00FC265C"/>
    <w:rsid w:val="00FC283E"/>
    <w:rsid w:val="00FC3DAA"/>
    <w:rsid w:val="00FC5165"/>
    <w:rsid w:val="00FC542F"/>
    <w:rsid w:val="00FC5505"/>
    <w:rsid w:val="00FD0494"/>
    <w:rsid w:val="00FD15F0"/>
    <w:rsid w:val="00FD1955"/>
    <w:rsid w:val="00FD1CCC"/>
    <w:rsid w:val="00FD21DD"/>
    <w:rsid w:val="00FD5337"/>
    <w:rsid w:val="00FD5DE0"/>
    <w:rsid w:val="00FD61FB"/>
    <w:rsid w:val="00FD6291"/>
    <w:rsid w:val="00FE15DE"/>
    <w:rsid w:val="00FE349E"/>
    <w:rsid w:val="00FE37E7"/>
    <w:rsid w:val="00FE4EE7"/>
    <w:rsid w:val="00FE600D"/>
    <w:rsid w:val="00FE6479"/>
    <w:rsid w:val="00FE77AA"/>
    <w:rsid w:val="00FF0FE0"/>
    <w:rsid w:val="00FF12F9"/>
    <w:rsid w:val="00FF2B34"/>
    <w:rsid w:val="00FF3BC0"/>
    <w:rsid w:val="00FF4141"/>
    <w:rsid w:val="00FF4591"/>
    <w:rsid w:val="00FF4C70"/>
    <w:rsid w:val="00FF4FF0"/>
    <w:rsid w:val="00FF6D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DF5BFF"/>
  <w15:chartTrackingRefBased/>
  <w15:docId w15:val="{135A6549-1D09-402B-B2F3-AF143AD87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68FE"/>
    <w:rPr>
      <w:sz w:val="24"/>
      <w:szCs w:val="24"/>
    </w:rPr>
  </w:style>
  <w:style w:type="paragraph" w:styleId="Titre1">
    <w:name w:val="heading 1"/>
    <w:basedOn w:val="Normal"/>
    <w:next w:val="Normal"/>
    <w:link w:val="Titre1Car"/>
    <w:qFormat/>
    <w:rsid w:val="00A61740"/>
    <w:pPr>
      <w:keepNext/>
      <w:outlineLvl w:val="0"/>
    </w:pPr>
    <w:rPr>
      <w:rFonts w:ascii="Arial" w:hAnsi="Arial" w:cs="Arial"/>
      <w:b/>
      <w:bCs/>
      <w:sz w:val="16"/>
    </w:rPr>
  </w:style>
  <w:style w:type="paragraph" w:styleId="Titre2">
    <w:name w:val="heading 2"/>
    <w:basedOn w:val="Normal"/>
    <w:next w:val="Normal"/>
    <w:link w:val="Titre2Car"/>
    <w:semiHidden/>
    <w:unhideWhenUsed/>
    <w:qFormat/>
    <w:rsid w:val="009F510E"/>
    <w:pPr>
      <w:keepNext/>
      <w:spacing w:before="240" w:after="60"/>
      <w:outlineLvl w:val="1"/>
    </w:pPr>
    <w:rPr>
      <w:rFonts w:ascii="Cambria" w:hAnsi="Cambria"/>
      <w:b/>
      <w:bCs/>
      <w:i/>
      <w:iCs/>
      <w:sz w:val="28"/>
      <w:szCs w:val="28"/>
    </w:rPr>
  </w:style>
  <w:style w:type="paragraph" w:styleId="Titre5">
    <w:name w:val="heading 5"/>
    <w:basedOn w:val="Normal"/>
    <w:next w:val="Normal"/>
    <w:link w:val="Titre5Car"/>
    <w:semiHidden/>
    <w:unhideWhenUsed/>
    <w:qFormat/>
    <w:rsid w:val="005958B5"/>
    <w:pPr>
      <w:spacing w:before="240" w:after="60"/>
      <w:outlineLvl w:val="4"/>
    </w:pPr>
    <w:rPr>
      <w:rFonts w:ascii="Calibri" w:hAnsi="Calibri"/>
      <w:b/>
      <w:bCs/>
      <w:i/>
      <w:iCs/>
      <w:sz w:val="26"/>
      <w:szCs w:val="26"/>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D6686D"/>
    <w:pPr>
      <w:tabs>
        <w:tab w:val="center" w:pos="4536"/>
        <w:tab w:val="right" w:pos="9072"/>
      </w:tabs>
    </w:pPr>
  </w:style>
  <w:style w:type="paragraph" w:styleId="Pieddepage">
    <w:name w:val="footer"/>
    <w:basedOn w:val="Normal"/>
    <w:link w:val="PieddepageCar"/>
    <w:uiPriority w:val="99"/>
    <w:rsid w:val="00D6686D"/>
    <w:pPr>
      <w:tabs>
        <w:tab w:val="center" w:pos="4536"/>
        <w:tab w:val="right" w:pos="9072"/>
      </w:tabs>
    </w:pPr>
  </w:style>
  <w:style w:type="paragraph" w:styleId="Textedebulles">
    <w:name w:val="Balloon Text"/>
    <w:basedOn w:val="Normal"/>
    <w:semiHidden/>
    <w:rsid w:val="002B6BD2"/>
    <w:rPr>
      <w:rFonts w:ascii="Tahoma" w:hAnsi="Tahoma" w:cs="Tahoma"/>
      <w:sz w:val="16"/>
      <w:szCs w:val="16"/>
    </w:rPr>
  </w:style>
  <w:style w:type="paragraph" w:customStyle="1" w:styleId="corpsdelettre">
    <w:name w:val="corps de lettre"/>
    <w:basedOn w:val="Normal"/>
    <w:rsid w:val="0087777D"/>
    <w:pPr>
      <w:tabs>
        <w:tab w:val="left" w:pos="1701"/>
      </w:tabs>
      <w:ind w:firstLine="1134"/>
      <w:jc w:val="both"/>
    </w:pPr>
    <w:rPr>
      <w:rFonts w:ascii="Arial" w:hAnsi="Arial"/>
      <w:sz w:val="22"/>
      <w:szCs w:val="20"/>
    </w:rPr>
  </w:style>
  <w:style w:type="paragraph" w:styleId="Titre">
    <w:name w:val="Title"/>
    <w:basedOn w:val="Normal"/>
    <w:qFormat/>
    <w:rsid w:val="0087777D"/>
    <w:pPr>
      <w:jc w:val="center"/>
    </w:pPr>
    <w:rPr>
      <w:rFonts w:ascii="Arial" w:hAnsi="Arial"/>
      <w:b/>
      <w:color w:val="000000"/>
      <w:sz w:val="22"/>
      <w:szCs w:val="20"/>
      <w:u w:val="single"/>
    </w:rPr>
  </w:style>
  <w:style w:type="character" w:customStyle="1" w:styleId="Titre1Car">
    <w:name w:val="Titre 1 Car"/>
    <w:link w:val="Titre1"/>
    <w:rsid w:val="00AC1EE8"/>
    <w:rPr>
      <w:rFonts w:ascii="Arial" w:hAnsi="Arial" w:cs="Arial"/>
      <w:b/>
      <w:bCs/>
      <w:sz w:val="16"/>
      <w:szCs w:val="24"/>
    </w:rPr>
  </w:style>
  <w:style w:type="paragraph" w:customStyle="1" w:styleId="Default">
    <w:name w:val="Default"/>
    <w:rsid w:val="00AC1EE8"/>
    <w:pPr>
      <w:autoSpaceDE w:val="0"/>
      <w:autoSpaceDN w:val="0"/>
      <w:adjustRightInd w:val="0"/>
    </w:pPr>
    <w:rPr>
      <w:rFonts w:ascii="Arial" w:hAnsi="Arial" w:cs="Arial"/>
      <w:color w:val="000000"/>
      <w:sz w:val="24"/>
      <w:szCs w:val="24"/>
    </w:rPr>
  </w:style>
  <w:style w:type="character" w:styleId="Lienhypertexte">
    <w:name w:val="Hyperlink"/>
    <w:unhideWhenUsed/>
    <w:rsid w:val="00B22D51"/>
    <w:rPr>
      <w:color w:val="0000FF"/>
      <w:u w:val="single"/>
    </w:rPr>
  </w:style>
  <w:style w:type="character" w:styleId="Lienhypertextesuivivisit">
    <w:name w:val="FollowedHyperlink"/>
    <w:rsid w:val="00D750D8"/>
    <w:rPr>
      <w:color w:val="800080"/>
      <w:u w:val="single"/>
    </w:rPr>
  </w:style>
  <w:style w:type="character" w:styleId="lev">
    <w:name w:val="Strong"/>
    <w:uiPriority w:val="22"/>
    <w:qFormat/>
    <w:rsid w:val="00A671AE"/>
    <w:rPr>
      <w:b/>
      <w:bCs/>
    </w:rPr>
  </w:style>
  <w:style w:type="paragraph" w:styleId="Paragraphedeliste">
    <w:name w:val="List Paragraph"/>
    <w:basedOn w:val="Normal"/>
    <w:uiPriority w:val="34"/>
    <w:qFormat/>
    <w:rsid w:val="004568FE"/>
    <w:pPr>
      <w:ind w:left="720"/>
      <w:contextualSpacing/>
    </w:pPr>
  </w:style>
  <w:style w:type="paragraph" w:styleId="Textebrut">
    <w:name w:val="Plain Text"/>
    <w:basedOn w:val="Normal"/>
    <w:link w:val="TextebrutCar"/>
    <w:uiPriority w:val="99"/>
    <w:unhideWhenUsed/>
    <w:rsid w:val="0031111D"/>
    <w:rPr>
      <w:rFonts w:ascii="Calibri" w:eastAsia="Calibri" w:hAnsi="Calibri"/>
      <w:sz w:val="22"/>
      <w:szCs w:val="21"/>
      <w:lang w:eastAsia="en-US"/>
    </w:rPr>
  </w:style>
  <w:style w:type="character" w:customStyle="1" w:styleId="TextebrutCar">
    <w:name w:val="Texte brut Car"/>
    <w:link w:val="Textebrut"/>
    <w:uiPriority w:val="99"/>
    <w:rsid w:val="0031111D"/>
    <w:rPr>
      <w:rFonts w:ascii="Calibri" w:eastAsia="Calibri" w:hAnsi="Calibri"/>
      <w:sz w:val="22"/>
      <w:szCs w:val="21"/>
      <w:lang w:eastAsia="en-US"/>
    </w:rPr>
  </w:style>
  <w:style w:type="character" w:customStyle="1" w:styleId="PieddepageCar">
    <w:name w:val="Pied de page Car"/>
    <w:link w:val="Pieddepage"/>
    <w:uiPriority w:val="99"/>
    <w:rsid w:val="008B3189"/>
    <w:rPr>
      <w:sz w:val="24"/>
      <w:szCs w:val="24"/>
    </w:rPr>
  </w:style>
  <w:style w:type="character" w:customStyle="1" w:styleId="Normal1">
    <w:name w:val="Normal1"/>
    <w:rsid w:val="002C521C"/>
  </w:style>
  <w:style w:type="character" w:customStyle="1" w:styleId="Titre2Car">
    <w:name w:val="Titre 2 Car"/>
    <w:link w:val="Titre2"/>
    <w:semiHidden/>
    <w:rsid w:val="009F510E"/>
    <w:rPr>
      <w:rFonts w:ascii="Cambria" w:eastAsia="Times New Roman" w:hAnsi="Cambria" w:cs="Times New Roman"/>
      <w:b/>
      <w:bCs/>
      <w:i/>
      <w:iCs/>
      <w:sz w:val="28"/>
      <w:szCs w:val="28"/>
    </w:rPr>
  </w:style>
  <w:style w:type="character" w:customStyle="1" w:styleId="ng-scope">
    <w:name w:val="ng-scope"/>
    <w:rsid w:val="0009110B"/>
  </w:style>
  <w:style w:type="character" w:customStyle="1" w:styleId="highlight">
    <w:name w:val="highlight"/>
    <w:rsid w:val="00E11460"/>
  </w:style>
  <w:style w:type="character" w:customStyle="1" w:styleId="textev">
    <w:name w:val="textev"/>
    <w:rsid w:val="00F27632"/>
  </w:style>
  <w:style w:type="paragraph" w:styleId="NormalWeb">
    <w:name w:val="Normal (Web)"/>
    <w:basedOn w:val="Normal"/>
    <w:link w:val="NormalWebCar"/>
    <w:uiPriority w:val="99"/>
    <w:unhideWhenUsed/>
    <w:rsid w:val="00F27632"/>
    <w:pPr>
      <w:spacing w:before="100" w:beforeAutospacing="1" w:after="100" w:afterAutospacing="1"/>
    </w:pPr>
  </w:style>
  <w:style w:type="paragraph" w:customStyle="1" w:styleId="pucetetevert">
    <w:name w:val="pucetete_vert"/>
    <w:basedOn w:val="Normal"/>
    <w:rsid w:val="00F27632"/>
    <w:pPr>
      <w:spacing w:before="100" w:beforeAutospacing="1" w:after="100" w:afterAutospacing="1"/>
    </w:pPr>
  </w:style>
  <w:style w:type="paragraph" w:customStyle="1" w:styleId="PEPS">
    <w:name w:val="PEPS"/>
    <w:basedOn w:val="NormalWeb"/>
    <w:link w:val="PEPSCar"/>
    <w:autoRedefine/>
    <w:qFormat/>
    <w:rsid w:val="00672CE5"/>
    <w:pPr>
      <w:spacing w:before="120" w:beforeAutospacing="0" w:after="0" w:afterAutospacing="0"/>
      <w:contextualSpacing/>
    </w:pPr>
    <w:rPr>
      <w:rFonts w:ascii="Arial" w:hAnsi="Arial" w:cs="Arial"/>
      <w:b/>
      <w:color w:val="538135"/>
    </w:rPr>
  </w:style>
  <w:style w:type="character" w:customStyle="1" w:styleId="nouveaute">
    <w:name w:val="nouveaute"/>
    <w:rsid w:val="00812AEA"/>
  </w:style>
  <w:style w:type="character" w:customStyle="1" w:styleId="NormalWebCar">
    <w:name w:val="Normal (Web) Car"/>
    <w:link w:val="NormalWeb"/>
    <w:uiPriority w:val="99"/>
    <w:rsid w:val="00EC7CB4"/>
    <w:rPr>
      <w:sz w:val="24"/>
      <w:szCs w:val="24"/>
    </w:rPr>
  </w:style>
  <w:style w:type="character" w:customStyle="1" w:styleId="PEPSCar">
    <w:name w:val="PEPS Car"/>
    <w:link w:val="PEPS"/>
    <w:rsid w:val="00672CE5"/>
    <w:rPr>
      <w:rFonts w:ascii="Arial" w:hAnsi="Arial" w:cs="Arial"/>
      <w:b/>
      <w:color w:val="538135"/>
      <w:sz w:val="24"/>
      <w:szCs w:val="24"/>
    </w:rPr>
  </w:style>
  <w:style w:type="character" w:styleId="CitationHTML">
    <w:name w:val="HTML Cite"/>
    <w:uiPriority w:val="99"/>
    <w:unhideWhenUsed/>
    <w:rsid w:val="00CC174B"/>
    <w:rPr>
      <w:i/>
      <w:iCs/>
    </w:rPr>
  </w:style>
  <w:style w:type="paragraph" w:customStyle="1" w:styleId="fondvert">
    <w:name w:val="fondvert"/>
    <w:basedOn w:val="Normal"/>
    <w:uiPriority w:val="99"/>
    <w:rsid w:val="00A23C7E"/>
    <w:pPr>
      <w:shd w:val="clear" w:color="auto" w:fill="CFDFE0"/>
      <w:spacing w:before="100" w:beforeAutospacing="1" w:after="100" w:afterAutospacing="1"/>
    </w:pPr>
    <w:rPr>
      <w:rFonts w:eastAsia="Calibri"/>
      <w:b/>
      <w:bCs/>
      <w:color w:val="699B50"/>
      <w:sz w:val="21"/>
      <w:szCs w:val="21"/>
    </w:rPr>
  </w:style>
  <w:style w:type="character" w:customStyle="1" w:styleId="Titre5Car">
    <w:name w:val="Titre 5 Car"/>
    <w:link w:val="Titre5"/>
    <w:semiHidden/>
    <w:rsid w:val="005958B5"/>
    <w:rPr>
      <w:rFonts w:ascii="Calibri" w:eastAsia="Times New Roman" w:hAnsi="Calibri" w:cs="Times New Roman"/>
      <w:b/>
      <w:bCs/>
      <w:i/>
      <w:iCs/>
      <w:sz w:val="26"/>
      <w:szCs w:val="26"/>
    </w:rPr>
  </w:style>
  <w:style w:type="character" w:styleId="Accentuation">
    <w:name w:val="Emphasis"/>
    <w:uiPriority w:val="20"/>
    <w:qFormat/>
    <w:rsid w:val="00861801"/>
    <w:rPr>
      <w:i/>
      <w:iCs/>
    </w:rPr>
  </w:style>
  <w:style w:type="character" w:customStyle="1" w:styleId="wpschanges">
    <w:name w:val="__wps_changes"/>
    <w:rsid w:val="002901C4"/>
  </w:style>
  <w:style w:type="character" w:styleId="Mentionnonrsolue">
    <w:name w:val="Unresolved Mention"/>
    <w:basedOn w:val="Policepardfaut"/>
    <w:uiPriority w:val="99"/>
    <w:semiHidden/>
    <w:unhideWhenUsed/>
    <w:rsid w:val="005C75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8855">
      <w:bodyDiv w:val="1"/>
      <w:marLeft w:val="0"/>
      <w:marRight w:val="0"/>
      <w:marTop w:val="0"/>
      <w:marBottom w:val="0"/>
      <w:divBdr>
        <w:top w:val="none" w:sz="0" w:space="0" w:color="auto"/>
        <w:left w:val="none" w:sz="0" w:space="0" w:color="auto"/>
        <w:bottom w:val="none" w:sz="0" w:space="0" w:color="auto"/>
        <w:right w:val="none" w:sz="0" w:space="0" w:color="auto"/>
      </w:divBdr>
    </w:div>
    <w:div w:id="2170450">
      <w:bodyDiv w:val="1"/>
      <w:marLeft w:val="0"/>
      <w:marRight w:val="0"/>
      <w:marTop w:val="0"/>
      <w:marBottom w:val="0"/>
      <w:divBdr>
        <w:top w:val="none" w:sz="0" w:space="0" w:color="auto"/>
        <w:left w:val="none" w:sz="0" w:space="0" w:color="auto"/>
        <w:bottom w:val="none" w:sz="0" w:space="0" w:color="auto"/>
        <w:right w:val="none" w:sz="0" w:space="0" w:color="auto"/>
      </w:divBdr>
    </w:div>
    <w:div w:id="3292011">
      <w:bodyDiv w:val="1"/>
      <w:marLeft w:val="0"/>
      <w:marRight w:val="0"/>
      <w:marTop w:val="0"/>
      <w:marBottom w:val="0"/>
      <w:divBdr>
        <w:top w:val="none" w:sz="0" w:space="0" w:color="auto"/>
        <w:left w:val="none" w:sz="0" w:space="0" w:color="auto"/>
        <w:bottom w:val="none" w:sz="0" w:space="0" w:color="auto"/>
        <w:right w:val="none" w:sz="0" w:space="0" w:color="auto"/>
      </w:divBdr>
    </w:div>
    <w:div w:id="3635758">
      <w:bodyDiv w:val="1"/>
      <w:marLeft w:val="0"/>
      <w:marRight w:val="0"/>
      <w:marTop w:val="0"/>
      <w:marBottom w:val="0"/>
      <w:divBdr>
        <w:top w:val="none" w:sz="0" w:space="0" w:color="auto"/>
        <w:left w:val="none" w:sz="0" w:space="0" w:color="auto"/>
        <w:bottom w:val="none" w:sz="0" w:space="0" w:color="auto"/>
        <w:right w:val="none" w:sz="0" w:space="0" w:color="auto"/>
      </w:divBdr>
    </w:div>
    <w:div w:id="4022996">
      <w:bodyDiv w:val="1"/>
      <w:marLeft w:val="0"/>
      <w:marRight w:val="0"/>
      <w:marTop w:val="0"/>
      <w:marBottom w:val="0"/>
      <w:divBdr>
        <w:top w:val="none" w:sz="0" w:space="0" w:color="auto"/>
        <w:left w:val="none" w:sz="0" w:space="0" w:color="auto"/>
        <w:bottom w:val="none" w:sz="0" w:space="0" w:color="auto"/>
        <w:right w:val="none" w:sz="0" w:space="0" w:color="auto"/>
      </w:divBdr>
    </w:div>
    <w:div w:id="4216721">
      <w:bodyDiv w:val="1"/>
      <w:marLeft w:val="0"/>
      <w:marRight w:val="0"/>
      <w:marTop w:val="0"/>
      <w:marBottom w:val="0"/>
      <w:divBdr>
        <w:top w:val="none" w:sz="0" w:space="0" w:color="auto"/>
        <w:left w:val="none" w:sz="0" w:space="0" w:color="auto"/>
        <w:bottom w:val="none" w:sz="0" w:space="0" w:color="auto"/>
        <w:right w:val="none" w:sz="0" w:space="0" w:color="auto"/>
      </w:divBdr>
    </w:div>
    <w:div w:id="5133227">
      <w:bodyDiv w:val="1"/>
      <w:marLeft w:val="0"/>
      <w:marRight w:val="0"/>
      <w:marTop w:val="0"/>
      <w:marBottom w:val="0"/>
      <w:divBdr>
        <w:top w:val="none" w:sz="0" w:space="0" w:color="auto"/>
        <w:left w:val="none" w:sz="0" w:space="0" w:color="auto"/>
        <w:bottom w:val="none" w:sz="0" w:space="0" w:color="auto"/>
        <w:right w:val="none" w:sz="0" w:space="0" w:color="auto"/>
      </w:divBdr>
    </w:div>
    <w:div w:id="7875537">
      <w:bodyDiv w:val="1"/>
      <w:marLeft w:val="0"/>
      <w:marRight w:val="0"/>
      <w:marTop w:val="0"/>
      <w:marBottom w:val="0"/>
      <w:divBdr>
        <w:top w:val="none" w:sz="0" w:space="0" w:color="auto"/>
        <w:left w:val="none" w:sz="0" w:space="0" w:color="auto"/>
        <w:bottom w:val="none" w:sz="0" w:space="0" w:color="auto"/>
        <w:right w:val="none" w:sz="0" w:space="0" w:color="auto"/>
      </w:divBdr>
    </w:div>
    <w:div w:id="9724568">
      <w:bodyDiv w:val="1"/>
      <w:marLeft w:val="0"/>
      <w:marRight w:val="0"/>
      <w:marTop w:val="0"/>
      <w:marBottom w:val="0"/>
      <w:divBdr>
        <w:top w:val="none" w:sz="0" w:space="0" w:color="auto"/>
        <w:left w:val="none" w:sz="0" w:space="0" w:color="auto"/>
        <w:bottom w:val="none" w:sz="0" w:space="0" w:color="auto"/>
        <w:right w:val="none" w:sz="0" w:space="0" w:color="auto"/>
      </w:divBdr>
    </w:div>
    <w:div w:id="11493428">
      <w:bodyDiv w:val="1"/>
      <w:marLeft w:val="0"/>
      <w:marRight w:val="0"/>
      <w:marTop w:val="0"/>
      <w:marBottom w:val="0"/>
      <w:divBdr>
        <w:top w:val="none" w:sz="0" w:space="0" w:color="auto"/>
        <w:left w:val="none" w:sz="0" w:space="0" w:color="auto"/>
        <w:bottom w:val="none" w:sz="0" w:space="0" w:color="auto"/>
        <w:right w:val="none" w:sz="0" w:space="0" w:color="auto"/>
      </w:divBdr>
    </w:div>
    <w:div w:id="11613385">
      <w:bodyDiv w:val="1"/>
      <w:marLeft w:val="0"/>
      <w:marRight w:val="0"/>
      <w:marTop w:val="0"/>
      <w:marBottom w:val="0"/>
      <w:divBdr>
        <w:top w:val="none" w:sz="0" w:space="0" w:color="auto"/>
        <w:left w:val="none" w:sz="0" w:space="0" w:color="auto"/>
        <w:bottom w:val="none" w:sz="0" w:space="0" w:color="auto"/>
        <w:right w:val="none" w:sz="0" w:space="0" w:color="auto"/>
      </w:divBdr>
    </w:div>
    <w:div w:id="13112533">
      <w:bodyDiv w:val="1"/>
      <w:marLeft w:val="0"/>
      <w:marRight w:val="0"/>
      <w:marTop w:val="0"/>
      <w:marBottom w:val="0"/>
      <w:divBdr>
        <w:top w:val="none" w:sz="0" w:space="0" w:color="auto"/>
        <w:left w:val="none" w:sz="0" w:space="0" w:color="auto"/>
        <w:bottom w:val="none" w:sz="0" w:space="0" w:color="auto"/>
        <w:right w:val="none" w:sz="0" w:space="0" w:color="auto"/>
      </w:divBdr>
    </w:div>
    <w:div w:id="15935952">
      <w:bodyDiv w:val="1"/>
      <w:marLeft w:val="0"/>
      <w:marRight w:val="0"/>
      <w:marTop w:val="0"/>
      <w:marBottom w:val="0"/>
      <w:divBdr>
        <w:top w:val="none" w:sz="0" w:space="0" w:color="auto"/>
        <w:left w:val="none" w:sz="0" w:space="0" w:color="auto"/>
        <w:bottom w:val="none" w:sz="0" w:space="0" w:color="auto"/>
        <w:right w:val="none" w:sz="0" w:space="0" w:color="auto"/>
      </w:divBdr>
    </w:div>
    <w:div w:id="18241836">
      <w:bodyDiv w:val="1"/>
      <w:marLeft w:val="0"/>
      <w:marRight w:val="0"/>
      <w:marTop w:val="0"/>
      <w:marBottom w:val="0"/>
      <w:divBdr>
        <w:top w:val="none" w:sz="0" w:space="0" w:color="auto"/>
        <w:left w:val="none" w:sz="0" w:space="0" w:color="auto"/>
        <w:bottom w:val="none" w:sz="0" w:space="0" w:color="auto"/>
        <w:right w:val="none" w:sz="0" w:space="0" w:color="auto"/>
      </w:divBdr>
    </w:div>
    <w:div w:id="22026425">
      <w:bodyDiv w:val="1"/>
      <w:marLeft w:val="0"/>
      <w:marRight w:val="0"/>
      <w:marTop w:val="0"/>
      <w:marBottom w:val="0"/>
      <w:divBdr>
        <w:top w:val="none" w:sz="0" w:space="0" w:color="auto"/>
        <w:left w:val="none" w:sz="0" w:space="0" w:color="auto"/>
        <w:bottom w:val="none" w:sz="0" w:space="0" w:color="auto"/>
        <w:right w:val="none" w:sz="0" w:space="0" w:color="auto"/>
      </w:divBdr>
    </w:div>
    <w:div w:id="25569420">
      <w:bodyDiv w:val="1"/>
      <w:marLeft w:val="0"/>
      <w:marRight w:val="0"/>
      <w:marTop w:val="0"/>
      <w:marBottom w:val="0"/>
      <w:divBdr>
        <w:top w:val="none" w:sz="0" w:space="0" w:color="auto"/>
        <w:left w:val="none" w:sz="0" w:space="0" w:color="auto"/>
        <w:bottom w:val="none" w:sz="0" w:space="0" w:color="auto"/>
        <w:right w:val="none" w:sz="0" w:space="0" w:color="auto"/>
      </w:divBdr>
    </w:div>
    <w:div w:id="27460819">
      <w:bodyDiv w:val="1"/>
      <w:marLeft w:val="0"/>
      <w:marRight w:val="0"/>
      <w:marTop w:val="0"/>
      <w:marBottom w:val="0"/>
      <w:divBdr>
        <w:top w:val="none" w:sz="0" w:space="0" w:color="auto"/>
        <w:left w:val="none" w:sz="0" w:space="0" w:color="auto"/>
        <w:bottom w:val="none" w:sz="0" w:space="0" w:color="auto"/>
        <w:right w:val="none" w:sz="0" w:space="0" w:color="auto"/>
      </w:divBdr>
    </w:div>
    <w:div w:id="27604760">
      <w:bodyDiv w:val="1"/>
      <w:marLeft w:val="0"/>
      <w:marRight w:val="0"/>
      <w:marTop w:val="0"/>
      <w:marBottom w:val="0"/>
      <w:divBdr>
        <w:top w:val="none" w:sz="0" w:space="0" w:color="auto"/>
        <w:left w:val="none" w:sz="0" w:space="0" w:color="auto"/>
        <w:bottom w:val="none" w:sz="0" w:space="0" w:color="auto"/>
        <w:right w:val="none" w:sz="0" w:space="0" w:color="auto"/>
      </w:divBdr>
    </w:div>
    <w:div w:id="32536250">
      <w:bodyDiv w:val="1"/>
      <w:marLeft w:val="0"/>
      <w:marRight w:val="0"/>
      <w:marTop w:val="0"/>
      <w:marBottom w:val="0"/>
      <w:divBdr>
        <w:top w:val="none" w:sz="0" w:space="0" w:color="auto"/>
        <w:left w:val="none" w:sz="0" w:space="0" w:color="auto"/>
        <w:bottom w:val="none" w:sz="0" w:space="0" w:color="auto"/>
        <w:right w:val="none" w:sz="0" w:space="0" w:color="auto"/>
      </w:divBdr>
    </w:div>
    <w:div w:id="37635313">
      <w:bodyDiv w:val="1"/>
      <w:marLeft w:val="0"/>
      <w:marRight w:val="0"/>
      <w:marTop w:val="0"/>
      <w:marBottom w:val="0"/>
      <w:divBdr>
        <w:top w:val="none" w:sz="0" w:space="0" w:color="auto"/>
        <w:left w:val="none" w:sz="0" w:space="0" w:color="auto"/>
        <w:bottom w:val="none" w:sz="0" w:space="0" w:color="auto"/>
        <w:right w:val="none" w:sz="0" w:space="0" w:color="auto"/>
      </w:divBdr>
    </w:div>
    <w:div w:id="43918665">
      <w:bodyDiv w:val="1"/>
      <w:marLeft w:val="0"/>
      <w:marRight w:val="0"/>
      <w:marTop w:val="0"/>
      <w:marBottom w:val="0"/>
      <w:divBdr>
        <w:top w:val="none" w:sz="0" w:space="0" w:color="auto"/>
        <w:left w:val="none" w:sz="0" w:space="0" w:color="auto"/>
        <w:bottom w:val="none" w:sz="0" w:space="0" w:color="auto"/>
        <w:right w:val="none" w:sz="0" w:space="0" w:color="auto"/>
      </w:divBdr>
    </w:div>
    <w:div w:id="45031249">
      <w:bodyDiv w:val="1"/>
      <w:marLeft w:val="0"/>
      <w:marRight w:val="0"/>
      <w:marTop w:val="0"/>
      <w:marBottom w:val="0"/>
      <w:divBdr>
        <w:top w:val="none" w:sz="0" w:space="0" w:color="auto"/>
        <w:left w:val="none" w:sz="0" w:space="0" w:color="auto"/>
        <w:bottom w:val="none" w:sz="0" w:space="0" w:color="auto"/>
        <w:right w:val="none" w:sz="0" w:space="0" w:color="auto"/>
      </w:divBdr>
    </w:div>
    <w:div w:id="45497503">
      <w:bodyDiv w:val="1"/>
      <w:marLeft w:val="0"/>
      <w:marRight w:val="0"/>
      <w:marTop w:val="0"/>
      <w:marBottom w:val="0"/>
      <w:divBdr>
        <w:top w:val="none" w:sz="0" w:space="0" w:color="auto"/>
        <w:left w:val="none" w:sz="0" w:space="0" w:color="auto"/>
        <w:bottom w:val="none" w:sz="0" w:space="0" w:color="auto"/>
        <w:right w:val="none" w:sz="0" w:space="0" w:color="auto"/>
      </w:divBdr>
    </w:div>
    <w:div w:id="47186717">
      <w:bodyDiv w:val="1"/>
      <w:marLeft w:val="0"/>
      <w:marRight w:val="0"/>
      <w:marTop w:val="0"/>
      <w:marBottom w:val="0"/>
      <w:divBdr>
        <w:top w:val="none" w:sz="0" w:space="0" w:color="auto"/>
        <w:left w:val="none" w:sz="0" w:space="0" w:color="auto"/>
        <w:bottom w:val="none" w:sz="0" w:space="0" w:color="auto"/>
        <w:right w:val="none" w:sz="0" w:space="0" w:color="auto"/>
      </w:divBdr>
    </w:div>
    <w:div w:id="47461738">
      <w:bodyDiv w:val="1"/>
      <w:marLeft w:val="0"/>
      <w:marRight w:val="0"/>
      <w:marTop w:val="0"/>
      <w:marBottom w:val="0"/>
      <w:divBdr>
        <w:top w:val="none" w:sz="0" w:space="0" w:color="auto"/>
        <w:left w:val="none" w:sz="0" w:space="0" w:color="auto"/>
        <w:bottom w:val="none" w:sz="0" w:space="0" w:color="auto"/>
        <w:right w:val="none" w:sz="0" w:space="0" w:color="auto"/>
      </w:divBdr>
    </w:div>
    <w:div w:id="51319690">
      <w:bodyDiv w:val="1"/>
      <w:marLeft w:val="0"/>
      <w:marRight w:val="0"/>
      <w:marTop w:val="0"/>
      <w:marBottom w:val="0"/>
      <w:divBdr>
        <w:top w:val="none" w:sz="0" w:space="0" w:color="auto"/>
        <w:left w:val="none" w:sz="0" w:space="0" w:color="auto"/>
        <w:bottom w:val="none" w:sz="0" w:space="0" w:color="auto"/>
        <w:right w:val="none" w:sz="0" w:space="0" w:color="auto"/>
      </w:divBdr>
    </w:div>
    <w:div w:id="56560736">
      <w:bodyDiv w:val="1"/>
      <w:marLeft w:val="0"/>
      <w:marRight w:val="0"/>
      <w:marTop w:val="0"/>
      <w:marBottom w:val="0"/>
      <w:divBdr>
        <w:top w:val="none" w:sz="0" w:space="0" w:color="auto"/>
        <w:left w:val="none" w:sz="0" w:space="0" w:color="auto"/>
        <w:bottom w:val="none" w:sz="0" w:space="0" w:color="auto"/>
        <w:right w:val="none" w:sz="0" w:space="0" w:color="auto"/>
      </w:divBdr>
    </w:div>
    <w:div w:id="59638504">
      <w:bodyDiv w:val="1"/>
      <w:marLeft w:val="0"/>
      <w:marRight w:val="0"/>
      <w:marTop w:val="0"/>
      <w:marBottom w:val="0"/>
      <w:divBdr>
        <w:top w:val="none" w:sz="0" w:space="0" w:color="auto"/>
        <w:left w:val="none" w:sz="0" w:space="0" w:color="auto"/>
        <w:bottom w:val="none" w:sz="0" w:space="0" w:color="auto"/>
        <w:right w:val="none" w:sz="0" w:space="0" w:color="auto"/>
      </w:divBdr>
    </w:div>
    <w:div w:id="61024491">
      <w:bodyDiv w:val="1"/>
      <w:marLeft w:val="0"/>
      <w:marRight w:val="0"/>
      <w:marTop w:val="0"/>
      <w:marBottom w:val="0"/>
      <w:divBdr>
        <w:top w:val="none" w:sz="0" w:space="0" w:color="auto"/>
        <w:left w:val="none" w:sz="0" w:space="0" w:color="auto"/>
        <w:bottom w:val="none" w:sz="0" w:space="0" w:color="auto"/>
        <w:right w:val="none" w:sz="0" w:space="0" w:color="auto"/>
      </w:divBdr>
    </w:div>
    <w:div w:id="62220231">
      <w:bodyDiv w:val="1"/>
      <w:marLeft w:val="0"/>
      <w:marRight w:val="0"/>
      <w:marTop w:val="0"/>
      <w:marBottom w:val="0"/>
      <w:divBdr>
        <w:top w:val="none" w:sz="0" w:space="0" w:color="auto"/>
        <w:left w:val="none" w:sz="0" w:space="0" w:color="auto"/>
        <w:bottom w:val="none" w:sz="0" w:space="0" w:color="auto"/>
        <w:right w:val="none" w:sz="0" w:space="0" w:color="auto"/>
      </w:divBdr>
    </w:div>
    <w:div w:id="62335064">
      <w:bodyDiv w:val="1"/>
      <w:marLeft w:val="0"/>
      <w:marRight w:val="0"/>
      <w:marTop w:val="0"/>
      <w:marBottom w:val="0"/>
      <w:divBdr>
        <w:top w:val="none" w:sz="0" w:space="0" w:color="auto"/>
        <w:left w:val="none" w:sz="0" w:space="0" w:color="auto"/>
        <w:bottom w:val="none" w:sz="0" w:space="0" w:color="auto"/>
        <w:right w:val="none" w:sz="0" w:space="0" w:color="auto"/>
      </w:divBdr>
    </w:div>
    <w:div w:id="70978800">
      <w:bodyDiv w:val="1"/>
      <w:marLeft w:val="0"/>
      <w:marRight w:val="0"/>
      <w:marTop w:val="0"/>
      <w:marBottom w:val="0"/>
      <w:divBdr>
        <w:top w:val="none" w:sz="0" w:space="0" w:color="auto"/>
        <w:left w:val="none" w:sz="0" w:space="0" w:color="auto"/>
        <w:bottom w:val="none" w:sz="0" w:space="0" w:color="auto"/>
        <w:right w:val="none" w:sz="0" w:space="0" w:color="auto"/>
      </w:divBdr>
    </w:div>
    <w:div w:id="71201034">
      <w:bodyDiv w:val="1"/>
      <w:marLeft w:val="0"/>
      <w:marRight w:val="0"/>
      <w:marTop w:val="0"/>
      <w:marBottom w:val="0"/>
      <w:divBdr>
        <w:top w:val="none" w:sz="0" w:space="0" w:color="auto"/>
        <w:left w:val="none" w:sz="0" w:space="0" w:color="auto"/>
        <w:bottom w:val="none" w:sz="0" w:space="0" w:color="auto"/>
        <w:right w:val="none" w:sz="0" w:space="0" w:color="auto"/>
      </w:divBdr>
    </w:div>
    <w:div w:id="71313969">
      <w:bodyDiv w:val="1"/>
      <w:marLeft w:val="0"/>
      <w:marRight w:val="0"/>
      <w:marTop w:val="0"/>
      <w:marBottom w:val="0"/>
      <w:divBdr>
        <w:top w:val="none" w:sz="0" w:space="0" w:color="auto"/>
        <w:left w:val="none" w:sz="0" w:space="0" w:color="auto"/>
        <w:bottom w:val="none" w:sz="0" w:space="0" w:color="auto"/>
        <w:right w:val="none" w:sz="0" w:space="0" w:color="auto"/>
      </w:divBdr>
    </w:div>
    <w:div w:id="71395186">
      <w:bodyDiv w:val="1"/>
      <w:marLeft w:val="0"/>
      <w:marRight w:val="0"/>
      <w:marTop w:val="0"/>
      <w:marBottom w:val="0"/>
      <w:divBdr>
        <w:top w:val="none" w:sz="0" w:space="0" w:color="auto"/>
        <w:left w:val="none" w:sz="0" w:space="0" w:color="auto"/>
        <w:bottom w:val="none" w:sz="0" w:space="0" w:color="auto"/>
        <w:right w:val="none" w:sz="0" w:space="0" w:color="auto"/>
      </w:divBdr>
    </w:div>
    <w:div w:id="74014277">
      <w:bodyDiv w:val="1"/>
      <w:marLeft w:val="0"/>
      <w:marRight w:val="0"/>
      <w:marTop w:val="0"/>
      <w:marBottom w:val="0"/>
      <w:divBdr>
        <w:top w:val="none" w:sz="0" w:space="0" w:color="auto"/>
        <w:left w:val="none" w:sz="0" w:space="0" w:color="auto"/>
        <w:bottom w:val="none" w:sz="0" w:space="0" w:color="auto"/>
        <w:right w:val="none" w:sz="0" w:space="0" w:color="auto"/>
      </w:divBdr>
    </w:div>
    <w:div w:id="78142109">
      <w:bodyDiv w:val="1"/>
      <w:marLeft w:val="0"/>
      <w:marRight w:val="0"/>
      <w:marTop w:val="0"/>
      <w:marBottom w:val="0"/>
      <w:divBdr>
        <w:top w:val="none" w:sz="0" w:space="0" w:color="auto"/>
        <w:left w:val="none" w:sz="0" w:space="0" w:color="auto"/>
        <w:bottom w:val="none" w:sz="0" w:space="0" w:color="auto"/>
        <w:right w:val="none" w:sz="0" w:space="0" w:color="auto"/>
      </w:divBdr>
    </w:div>
    <w:div w:id="79837585">
      <w:bodyDiv w:val="1"/>
      <w:marLeft w:val="0"/>
      <w:marRight w:val="0"/>
      <w:marTop w:val="0"/>
      <w:marBottom w:val="0"/>
      <w:divBdr>
        <w:top w:val="none" w:sz="0" w:space="0" w:color="auto"/>
        <w:left w:val="none" w:sz="0" w:space="0" w:color="auto"/>
        <w:bottom w:val="none" w:sz="0" w:space="0" w:color="auto"/>
        <w:right w:val="none" w:sz="0" w:space="0" w:color="auto"/>
      </w:divBdr>
    </w:div>
    <w:div w:id="84883997">
      <w:bodyDiv w:val="1"/>
      <w:marLeft w:val="0"/>
      <w:marRight w:val="0"/>
      <w:marTop w:val="0"/>
      <w:marBottom w:val="0"/>
      <w:divBdr>
        <w:top w:val="none" w:sz="0" w:space="0" w:color="auto"/>
        <w:left w:val="none" w:sz="0" w:space="0" w:color="auto"/>
        <w:bottom w:val="none" w:sz="0" w:space="0" w:color="auto"/>
        <w:right w:val="none" w:sz="0" w:space="0" w:color="auto"/>
      </w:divBdr>
    </w:div>
    <w:div w:id="90130950">
      <w:bodyDiv w:val="1"/>
      <w:marLeft w:val="0"/>
      <w:marRight w:val="0"/>
      <w:marTop w:val="0"/>
      <w:marBottom w:val="0"/>
      <w:divBdr>
        <w:top w:val="none" w:sz="0" w:space="0" w:color="auto"/>
        <w:left w:val="none" w:sz="0" w:space="0" w:color="auto"/>
        <w:bottom w:val="none" w:sz="0" w:space="0" w:color="auto"/>
        <w:right w:val="none" w:sz="0" w:space="0" w:color="auto"/>
      </w:divBdr>
    </w:div>
    <w:div w:id="94597848">
      <w:bodyDiv w:val="1"/>
      <w:marLeft w:val="0"/>
      <w:marRight w:val="0"/>
      <w:marTop w:val="0"/>
      <w:marBottom w:val="0"/>
      <w:divBdr>
        <w:top w:val="none" w:sz="0" w:space="0" w:color="auto"/>
        <w:left w:val="none" w:sz="0" w:space="0" w:color="auto"/>
        <w:bottom w:val="none" w:sz="0" w:space="0" w:color="auto"/>
        <w:right w:val="none" w:sz="0" w:space="0" w:color="auto"/>
      </w:divBdr>
    </w:div>
    <w:div w:id="102923289">
      <w:bodyDiv w:val="1"/>
      <w:marLeft w:val="0"/>
      <w:marRight w:val="0"/>
      <w:marTop w:val="0"/>
      <w:marBottom w:val="0"/>
      <w:divBdr>
        <w:top w:val="none" w:sz="0" w:space="0" w:color="auto"/>
        <w:left w:val="none" w:sz="0" w:space="0" w:color="auto"/>
        <w:bottom w:val="none" w:sz="0" w:space="0" w:color="auto"/>
        <w:right w:val="none" w:sz="0" w:space="0" w:color="auto"/>
      </w:divBdr>
    </w:div>
    <w:div w:id="105120997">
      <w:bodyDiv w:val="1"/>
      <w:marLeft w:val="0"/>
      <w:marRight w:val="0"/>
      <w:marTop w:val="0"/>
      <w:marBottom w:val="0"/>
      <w:divBdr>
        <w:top w:val="none" w:sz="0" w:space="0" w:color="auto"/>
        <w:left w:val="none" w:sz="0" w:space="0" w:color="auto"/>
        <w:bottom w:val="none" w:sz="0" w:space="0" w:color="auto"/>
        <w:right w:val="none" w:sz="0" w:space="0" w:color="auto"/>
      </w:divBdr>
    </w:div>
    <w:div w:id="106854280">
      <w:bodyDiv w:val="1"/>
      <w:marLeft w:val="0"/>
      <w:marRight w:val="0"/>
      <w:marTop w:val="0"/>
      <w:marBottom w:val="0"/>
      <w:divBdr>
        <w:top w:val="none" w:sz="0" w:space="0" w:color="auto"/>
        <w:left w:val="none" w:sz="0" w:space="0" w:color="auto"/>
        <w:bottom w:val="none" w:sz="0" w:space="0" w:color="auto"/>
        <w:right w:val="none" w:sz="0" w:space="0" w:color="auto"/>
      </w:divBdr>
    </w:div>
    <w:div w:id="109708121">
      <w:bodyDiv w:val="1"/>
      <w:marLeft w:val="0"/>
      <w:marRight w:val="0"/>
      <w:marTop w:val="0"/>
      <w:marBottom w:val="0"/>
      <w:divBdr>
        <w:top w:val="none" w:sz="0" w:space="0" w:color="auto"/>
        <w:left w:val="none" w:sz="0" w:space="0" w:color="auto"/>
        <w:bottom w:val="none" w:sz="0" w:space="0" w:color="auto"/>
        <w:right w:val="none" w:sz="0" w:space="0" w:color="auto"/>
      </w:divBdr>
    </w:div>
    <w:div w:id="110327833">
      <w:bodyDiv w:val="1"/>
      <w:marLeft w:val="0"/>
      <w:marRight w:val="0"/>
      <w:marTop w:val="0"/>
      <w:marBottom w:val="0"/>
      <w:divBdr>
        <w:top w:val="none" w:sz="0" w:space="0" w:color="auto"/>
        <w:left w:val="none" w:sz="0" w:space="0" w:color="auto"/>
        <w:bottom w:val="none" w:sz="0" w:space="0" w:color="auto"/>
        <w:right w:val="none" w:sz="0" w:space="0" w:color="auto"/>
      </w:divBdr>
    </w:div>
    <w:div w:id="110904457">
      <w:bodyDiv w:val="1"/>
      <w:marLeft w:val="0"/>
      <w:marRight w:val="0"/>
      <w:marTop w:val="0"/>
      <w:marBottom w:val="0"/>
      <w:divBdr>
        <w:top w:val="none" w:sz="0" w:space="0" w:color="auto"/>
        <w:left w:val="none" w:sz="0" w:space="0" w:color="auto"/>
        <w:bottom w:val="none" w:sz="0" w:space="0" w:color="auto"/>
        <w:right w:val="none" w:sz="0" w:space="0" w:color="auto"/>
      </w:divBdr>
    </w:div>
    <w:div w:id="114179177">
      <w:bodyDiv w:val="1"/>
      <w:marLeft w:val="0"/>
      <w:marRight w:val="0"/>
      <w:marTop w:val="0"/>
      <w:marBottom w:val="0"/>
      <w:divBdr>
        <w:top w:val="none" w:sz="0" w:space="0" w:color="auto"/>
        <w:left w:val="none" w:sz="0" w:space="0" w:color="auto"/>
        <w:bottom w:val="none" w:sz="0" w:space="0" w:color="auto"/>
        <w:right w:val="none" w:sz="0" w:space="0" w:color="auto"/>
      </w:divBdr>
    </w:div>
    <w:div w:id="117190618">
      <w:bodyDiv w:val="1"/>
      <w:marLeft w:val="0"/>
      <w:marRight w:val="0"/>
      <w:marTop w:val="0"/>
      <w:marBottom w:val="0"/>
      <w:divBdr>
        <w:top w:val="none" w:sz="0" w:space="0" w:color="auto"/>
        <w:left w:val="none" w:sz="0" w:space="0" w:color="auto"/>
        <w:bottom w:val="none" w:sz="0" w:space="0" w:color="auto"/>
        <w:right w:val="none" w:sz="0" w:space="0" w:color="auto"/>
      </w:divBdr>
    </w:div>
    <w:div w:id="118377380">
      <w:bodyDiv w:val="1"/>
      <w:marLeft w:val="0"/>
      <w:marRight w:val="0"/>
      <w:marTop w:val="0"/>
      <w:marBottom w:val="0"/>
      <w:divBdr>
        <w:top w:val="none" w:sz="0" w:space="0" w:color="auto"/>
        <w:left w:val="none" w:sz="0" w:space="0" w:color="auto"/>
        <w:bottom w:val="none" w:sz="0" w:space="0" w:color="auto"/>
        <w:right w:val="none" w:sz="0" w:space="0" w:color="auto"/>
      </w:divBdr>
    </w:div>
    <w:div w:id="118500108">
      <w:bodyDiv w:val="1"/>
      <w:marLeft w:val="0"/>
      <w:marRight w:val="0"/>
      <w:marTop w:val="0"/>
      <w:marBottom w:val="0"/>
      <w:divBdr>
        <w:top w:val="none" w:sz="0" w:space="0" w:color="auto"/>
        <w:left w:val="none" w:sz="0" w:space="0" w:color="auto"/>
        <w:bottom w:val="none" w:sz="0" w:space="0" w:color="auto"/>
        <w:right w:val="none" w:sz="0" w:space="0" w:color="auto"/>
      </w:divBdr>
    </w:div>
    <w:div w:id="122307544">
      <w:bodyDiv w:val="1"/>
      <w:marLeft w:val="0"/>
      <w:marRight w:val="0"/>
      <w:marTop w:val="0"/>
      <w:marBottom w:val="0"/>
      <w:divBdr>
        <w:top w:val="none" w:sz="0" w:space="0" w:color="auto"/>
        <w:left w:val="none" w:sz="0" w:space="0" w:color="auto"/>
        <w:bottom w:val="none" w:sz="0" w:space="0" w:color="auto"/>
        <w:right w:val="none" w:sz="0" w:space="0" w:color="auto"/>
      </w:divBdr>
    </w:div>
    <w:div w:id="123811135">
      <w:bodyDiv w:val="1"/>
      <w:marLeft w:val="0"/>
      <w:marRight w:val="0"/>
      <w:marTop w:val="0"/>
      <w:marBottom w:val="0"/>
      <w:divBdr>
        <w:top w:val="none" w:sz="0" w:space="0" w:color="auto"/>
        <w:left w:val="none" w:sz="0" w:space="0" w:color="auto"/>
        <w:bottom w:val="none" w:sz="0" w:space="0" w:color="auto"/>
        <w:right w:val="none" w:sz="0" w:space="0" w:color="auto"/>
      </w:divBdr>
    </w:div>
    <w:div w:id="126091633">
      <w:bodyDiv w:val="1"/>
      <w:marLeft w:val="0"/>
      <w:marRight w:val="0"/>
      <w:marTop w:val="0"/>
      <w:marBottom w:val="0"/>
      <w:divBdr>
        <w:top w:val="none" w:sz="0" w:space="0" w:color="auto"/>
        <w:left w:val="none" w:sz="0" w:space="0" w:color="auto"/>
        <w:bottom w:val="none" w:sz="0" w:space="0" w:color="auto"/>
        <w:right w:val="none" w:sz="0" w:space="0" w:color="auto"/>
      </w:divBdr>
    </w:div>
    <w:div w:id="127090956">
      <w:bodyDiv w:val="1"/>
      <w:marLeft w:val="0"/>
      <w:marRight w:val="0"/>
      <w:marTop w:val="0"/>
      <w:marBottom w:val="0"/>
      <w:divBdr>
        <w:top w:val="none" w:sz="0" w:space="0" w:color="auto"/>
        <w:left w:val="none" w:sz="0" w:space="0" w:color="auto"/>
        <w:bottom w:val="none" w:sz="0" w:space="0" w:color="auto"/>
        <w:right w:val="none" w:sz="0" w:space="0" w:color="auto"/>
      </w:divBdr>
    </w:div>
    <w:div w:id="127360399">
      <w:bodyDiv w:val="1"/>
      <w:marLeft w:val="0"/>
      <w:marRight w:val="0"/>
      <w:marTop w:val="0"/>
      <w:marBottom w:val="0"/>
      <w:divBdr>
        <w:top w:val="none" w:sz="0" w:space="0" w:color="auto"/>
        <w:left w:val="none" w:sz="0" w:space="0" w:color="auto"/>
        <w:bottom w:val="none" w:sz="0" w:space="0" w:color="auto"/>
        <w:right w:val="none" w:sz="0" w:space="0" w:color="auto"/>
      </w:divBdr>
    </w:div>
    <w:div w:id="128713997">
      <w:bodyDiv w:val="1"/>
      <w:marLeft w:val="0"/>
      <w:marRight w:val="0"/>
      <w:marTop w:val="0"/>
      <w:marBottom w:val="0"/>
      <w:divBdr>
        <w:top w:val="none" w:sz="0" w:space="0" w:color="auto"/>
        <w:left w:val="none" w:sz="0" w:space="0" w:color="auto"/>
        <w:bottom w:val="none" w:sz="0" w:space="0" w:color="auto"/>
        <w:right w:val="none" w:sz="0" w:space="0" w:color="auto"/>
      </w:divBdr>
    </w:div>
    <w:div w:id="132333989">
      <w:bodyDiv w:val="1"/>
      <w:marLeft w:val="0"/>
      <w:marRight w:val="0"/>
      <w:marTop w:val="0"/>
      <w:marBottom w:val="0"/>
      <w:divBdr>
        <w:top w:val="none" w:sz="0" w:space="0" w:color="auto"/>
        <w:left w:val="none" w:sz="0" w:space="0" w:color="auto"/>
        <w:bottom w:val="none" w:sz="0" w:space="0" w:color="auto"/>
        <w:right w:val="none" w:sz="0" w:space="0" w:color="auto"/>
      </w:divBdr>
    </w:div>
    <w:div w:id="133330173">
      <w:bodyDiv w:val="1"/>
      <w:marLeft w:val="0"/>
      <w:marRight w:val="0"/>
      <w:marTop w:val="0"/>
      <w:marBottom w:val="0"/>
      <w:divBdr>
        <w:top w:val="none" w:sz="0" w:space="0" w:color="auto"/>
        <w:left w:val="none" w:sz="0" w:space="0" w:color="auto"/>
        <w:bottom w:val="none" w:sz="0" w:space="0" w:color="auto"/>
        <w:right w:val="none" w:sz="0" w:space="0" w:color="auto"/>
      </w:divBdr>
    </w:div>
    <w:div w:id="135612119">
      <w:bodyDiv w:val="1"/>
      <w:marLeft w:val="0"/>
      <w:marRight w:val="0"/>
      <w:marTop w:val="0"/>
      <w:marBottom w:val="0"/>
      <w:divBdr>
        <w:top w:val="none" w:sz="0" w:space="0" w:color="auto"/>
        <w:left w:val="none" w:sz="0" w:space="0" w:color="auto"/>
        <w:bottom w:val="none" w:sz="0" w:space="0" w:color="auto"/>
        <w:right w:val="none" w:sz="0" w:space="0" w:color="auto"/>
      </w:divBdr>
    </w:div>
    <w:div w:id="135727316">
      <w:bodyDiv w:val="1"/>
      <w:marLeft w:val="0"/>
      <w:marRight w:val="0"/>
      <w:marTop w:val="0"/>
      <w:marBottom w:val="0"/>
      <w:divBdr>
        <w:top w:val="none" w:sz="0" w:space="0" w:color="auto"/>
        <w:left w:val="none" w:sz="0" w:space="0" w:color="auto"/>
        <w:bottom w:val="none" w:sz="0" w:space="0" w:color="auto"/>
        <w:right w:val="none" w:sz="0" w:space="0" w:color="auto"/>
      </w:divBdr>
    </w:div>
    <w:div w:id="137189423">
      <w:bodyDiv w:val="1"/>
      <w:marLeft w:val="0"/>
      <w:marRight w:val="0"/>
      <w:marTop w:val="0"/>
      <w:marBottom w:val="0"/>
      <w:divBdr>
        <w:top w:val="none" w:sz="0" w:space="0" w:color="auto"/>
        <w:left w:val="none" w:sz="0" w:space="0" w:color="auto"/>
        <w:bottom w:val="none" w:sz="0" w:space="0" w:color="auto"/>
        <w:right w:val="none" w:sz="0" w:space="0" w:color="auto"/>
      </w:divBdr>
    </w:div>
    <w:div w:id="138421140">
      <w:bodyDiv w:val="1"/>
      <w:marLeft w:val="0"/>
      <w:marRight w:val="0"/>
      <w:marTop w:val="0"/>
      <w:marBottom w:val="0"/>
      <w:divBdr>
        <w:top w:val="none" w:sz="0" w:space="0" w:color="auto"/>
        <w:left w:val="none" w:sz="0" w:space="0" w:color="auto"/>
        <w:bottom w:val="none" w:sz="0" w:space="0" w:color="auto"/>
        <w:right w:val="none" w:sz="0" w:space="0" w:color="auto"/>
      </w:divBdr>
    </w:div>
    <w:div w:id="141121337">
      <w:bodyDiv w:val="1"/>
      <w:marLeft w:val="0"/>
      <w:marRight w:val="0"/>
      <w:marTop w:val="0"/>
      <w:marBottom w:val="0"/>
      <w:divBdr>
        <w:top w:val="none" w:sz="0" w:space="0" w:color="auto"/>
        <w:left w:val="none" w:sz="0" w:space="0" w:color="auto"/>
        <w:bottom w:val="none" w:sz="0" w:space="0" w:color="auto"/>
        <w:right w:val="none" w:sz="0" w:space="0" w:color="auto"/>
      </w:divBdr>
    </w:div>
    <w:div w:id="144204083">
      <w:bodyDiv w:val="1"/>
      <w:marLeft w:val="0"/>
      <w:marRight w:val="0"/>
      <w:marTop w:val="0"/>
      <w:marBottom w:val="0"/>
      <w:divBdr>
        <w:top w:val="none" w:sz="0" w:space="0" w:color="auto"/>
        <w:left w:val="none" w:sz="0" w:space="0" w:color="auto"/>
        <w:bottom w:val="none" w:sz="0" w:space="0" w:color="auto"/>
        <w:right w:val="none" w:sz="0" w:space="0" w:color="auto"/>
      </w:divBdr>
    </w:div>
    <w:div w:id="146634095">
      <w:bodyDiv w:val="1"/>
      <w:marLeft w:val="0"/>
      <w:marRight w:val="0"/>
      <w:marTop w:val="0"/>
      <w:marBottom w:val="0"/>
      <w:divBdr>
        <w:top w:val="none" w:sz="0" w:space="0" w:color="auto"/>
        <w:left w:val="none" w:sz="0" w:space="0" w:color="auto"/>
        <w:bottom w:val="none" w:sz="0" w:space="0" w:color="auto"/>
        <w:right w:val="none" w:sz="0" w:space="0" w:color="auto"/>
      </w:divBdr>
    </w:div>
    <w:div w:id="149369758">
      <w:bodyDiv w:val="1"/>
      <w:marLeft w:val="0"/>
      <w:marRight w:val="0"/>
      <w:marTop w:val="0"/>
      <w:marBottom w:val="0"/>
      <w:divBdr>
        <w:top w:val="none" w:sz="0" w:space="0" w:color="auto"/>
        <w:left w:val="none" w:sz="0" w:space="0" w:color="auto"/>
        <w:bottom w:val="none" w:sz="0" w:space="0" w:color="auto"/>
        <w:right w:val="none" w:sz="0" w:space="0" w:color="auto"/>
      </w:divBdr>
    </w:div>
    <w:div w:id="150872905">
      <w:bodyDiv w:val="1"/>
      <w:marLeft w:val="0"/>
      <w:marRight w:val="0"/>
      <w:marTop w:val="0"/>
      <w:marBottom w:val="0"/>
      <w:divBdr>
        <w:top w:val="none" w:sz="0" w:space="0" w:color="auto"/>
        <w:left w:val="none" w:sz="0" w:space="0" w:color="auto"/>
        <w:bottom w:val="none" w:sz="0" w:space="0" w:color="auto"/>
        <w:right w:val="none" w:sz="0" w:space="0" w:color="auto"/>
      </w:divBdr>
    </w:div>
    <w:div w:id="151264806">
      <w:bodyDiv w:val="1"/>
      <w:marLeft w:val="0"/>
      <w:marRight w:val="0"/>
      <w:marTop w:val="0"/>
      <w:marBottom w:val="0"/>
      <w:divBdr>
        <w:top w:val="none" w:sz="0" w:space="0" w:color="auto"/>
        <w:left w:val="none" w:sz="0" w:space="0" w:color="auto"/>
        <w:bottom w:val="none" w:sz="0" w:space="0" w:color="auto"/>
        <w:right w:val="none" w:sz="0" w:space="0" w:color="auto"/>
      </w:divBdr>
    </w:div>
    <w:div w:id="153496076">
      <w:bodyDiv w:val="1"/>
      <w:marLeft w:val="0"/>
      <w:marRight w:val="0"/>
      <w:marTop w:val="0"/>
      <w:marBottom w:val="0"/>
      <w:divBdr>
        <w:top w:val="none" w:sz="0" w:space="0" w:color="auto"/>
        <w:left w:val="none" w:sz="0" w:space="0" w:color="auto"/>
        <w:bottom w:val="none" w:sz="0" w:space="0" w:color="auto"/>
        <w:right w:val="none" w:sz="0" w:space="0" w:color="auto"/>
      </w:divBdr>
    </w:div>
    <w:div w:id="156770343">
      <w:bodyDiv w:val="1"/>
      <w:marLeft w:val="0"/>
      <w:marRight w:val="0"/>
      <w:marTop w:val="0"/>
      <w:marBottom w:val="0"/>
      <w:divBdr>
        <w:top w:val="none" w:sz="0" w:space="0" w:color="auto"/>
        <w:left w:val="none" w:sz="0" w:space="0" w:color="auto"/>
        <w:bottom w:val="none" w:sz="0" w:space="0" w:color="auto"/>
        <w:right w:val="none" w:sz="0" w:space="0" w:color="auto"/>
      </w:divBdr>
    </w:div>
    <w:div w:id="159122818">
      <w:bodyDiv w:val="1"/>
      <w:marLeft w:val="0"/>
      <w:marRight w:val="0"/>
      <w:marTop w:val="0"/>
      <w:marBottom w:val="0"/>
      <w:divBdr>
        <w:top w:val="none" w:sz="0" w:space="0" w:color="auto"/>
        <w:left w:val="none" w:sz="0" w:space="0" w:color="auto"/>
        <w:bottom w:val="none" w:sz="0" w:space="0" w:color="auto"/>
        <w:right w:val="none" w:sz="0" w:space="0" w:color="auto"/>
      </w:divBdr>
    </w:div>
    <w:div w:id="160587856">
      <w:bodyDiv w:val="1"/>
      <w:marLeft w:val="0"/>
      <w:marRight w:val="0"/>
      <w:marTop w:val="0"/>
      <w:marBottom w:val="0"/>
      <w:divBdr>
        <w:top w:val="none" w:sz="0" w:space="0" w:color="auto"/>
        <w:left w:val="none" w:sz="0" w:space="0" w:color="auto"/>
        <w:bottom w:val="none" w:sz="0" w:space="0" w:color="auto"/>
        <w:right w:val="none" w:sz="0" w:space="0" w:color="auto"/>
      </w:divBdr>
    </w:div>
    <w:div w:id="160704374">
      <w:bodyDiv w:val="1"/>
      <w:marLeft w:val="0"/>
      <w:marRight w:val="0"/>
      <w:marTop w:val="0"/>
      <w:marBottom w:val="0"/>
      <w:divBdr>
        <w:top w:val="none" w:sz="0" w:space="0" w:color="auto"/>
        <w:left w:val="none" w:sz="0" w:space="0" w:color="auto"/>
        <w:bottom w:val="none" w:sz="0" w:space="0" w:color="auto"/>
        <w:right w:val="none" w:sz="0" w:space="0" w:color="auto"/>
      </w:divBdr>
    </w:div>
    <w:div w:id="160853768">
      <w:bodyDiv w:val="1"/>
      <w:marLeft w:val="0"/>
      <w:marRight w:val="0"/>
      <w:marTop w:val="0"/>
      <w:marBottom w:val="0"/>
      <w:divBdr>
        <w:top w:val="none" w:sz="0" w:space="0" w:color="auto"/>
        <w:left w:val="none" w:sz="0" w:space="0" w:color="auto"/>
        <w:bottom w:val="none" w:sz="0" w:space="0" w:color="auto"/>
        <w:right w:val="none" w:sz="0" w:space="0" w:color="auto"/>
      </w:divBdr>
    </w:div>
    <w:div w:id="163395354">
      <w:bodyDiv w:val="1"/>
      <w:marLeft w:val="0"/>
      <w:marRight w:val="0"/>
      <w:marTop w:val="0"/>
      <w:marBottom w:val="0"/>
      <w:divBdr>
        <w:top w:val="none" w:sz="0" w:space="0" w:color="auto"/>
        <w:left w:val="none" w:sz="0" w:space="0" w:color="auto"/>
        <w:bottom w:val="none" w:sz="0" w:space="0" w:color="auto"/>
        <w:right w:val="none" w:sz="0" w:space="0" w:color="auto"/>
      </w:divBdr>
    </w:div>
    <w:div w:id="166135165">
      <w:bodyDiv w:val="1"/>
      <w:marLeft w:val="0"/>
      <w:marRight w:val="0"/>
      <w:marTop w:val="0"/>
      <w:marBottom w:val="0"/>
      <w:divBdr>
        <w:top w:val="none" w:sz="0" w:space="0" w:color="auto"/>
        <w:left w:val="none" w:sz="0" w:space="0" w:color="auto"/>
        <w:bottom w:val="none" w:sz="0" w:space="0" w:color="auto"/>
        <w:right w:val="none" w:sz="0" w:space="0" w:color="auto"/>
      </w:divBdr>
    </w:div>
    <w:div w:id="168258448">
      <w:bodyDiv w:val="1"/>
      <w:marLeft w:val="0"/>
      <w:marRight w:val="0"/>
      <w:marTop w:val="0"/>
      <w:marBottom w:val="0"/>
      <w:divBdr>
        <w:top w:val="none" w:sz="0" w:space="0" w:color="auto"/>
        <w:left w:val="none" w:sz="0" w:space="0" w:color="auto"/>
        <w:bottom w:val="none" w:sz="0" w:space="0" w:color="auto"/>
        <w:right w:val="none" w:sz="0" w:space="0" w:color="auto"/>
      </w:divBdr>
    </w:div>
    <w:div w:id="168982599">
      <w:bodyDiv w:val="1"/>
      <w:marLeft w:val="0"/>
      <w:marRight w:val="0"/>
      <w:marTop w:val="0"/>
      <w:marBottom w:val="0"/>
      <w:divBdr>
        <w:top w:val="none" w:sz="0" w:space="0" w:color="auto"/>
        <w:left w:val="none" w:sz="0" w:space="0" w:color="auto"/>
        <w:bottom w:val="none" w:sz="0" w:space="0" w:color="auto"/>
        <w:right w:val="none" w:sz="0" w:space="0" w:color="auto"/>
      </w:divBdr>
    </w:div>
    <w:div w:id="169688112">
      <w:bodyDiv w:val="1"/>
      <w:marLeft w:val="0"/>
      <w:marRight w:val="0"/>
      <w:marTop w:val="0"/>
      <w:marBottom w:val="0"/>
      <w:divBdr>
        <w:top w:val="none" w:sz="0" w:space="0" w:color="auto"/>
        <w:left w:val="none" w:sz="0" w:space="0" w:color="auto"/>
        <w:bottom w:val="none" w:sz="0" w:space="0" w:color="auto"/>
        <w:right w:val="none" w:sz="0" w:space="0" w:color="auto"/>
      </w:divBdr>
    </w:div>
    <w:div w:id="173569387">
      <w:bodyDiv w:val="1"/>
      <w:marLeft w:val="0"/>
      <w:marRight w:val="0"/>
      <w:marTop w:val="0"/>
      <w:marBottom w:val="0"/>
      <w:divBdr>
        <w:top w:val="none" w:sz="0" w:space="0" w:color="auto"/>
        <w:left w:val="none" w:sz="0" w:space="0" w:color="auto"/>
        <w:bottom w:val="none" w:sz="0" w:space="0" w:color="auto"/>
        <w:right w:val="none" w:sz="0" w:space="0" w:color="auto"/>
      </w:divBdr>
    </w:div>
    <w:div w:id="174000783">
      <w:bodyDiv w:val="1"/>
      <w:marLeft w:val="0"/>
      <w:marRight w:val="0"/>
      <w:marTop w:val="0"/>
      <w:marBottom w:val="0"/>
      <w:divBdr>
        <w:top w:val="none" w:sz="0" w:space="0" w:color="auto"/>
        <w:left w:val="none" w:sz="0" w:space="0" w:color="auto"/>
        <w:bottom w:val="none" w:sz="0" w:space="0" w:color="auto"/>
        <w:right w:val="none" w:sz="0" w:space="0" w:color="auto"/>
      </w:divBdr>
    </w:div>
    <w:div w:id="175120376">
      <w:bodyDiv w:val="1"/>
      <w:marLeft w:val="0"/>
      <w:marRight w:val="0"/>
      <w:marTop w:val="0"/>
      <w:marBottom w:val="0"/>
      <w:divBdr>
        <w:top w:val="none" w:sz="0" w:space="0" w:color="auto"/>
        <w:left w:val="none" w:sz="0" w:space="0" w:color="auto"/>
        <w:bottom w:val="none" w:sz="0" w:space="0" w:color="auto"/>
        <w:right w:val="none" w:sz="0" w:space="0" w:color="auto"/>
      </w:divBdr>
    </w:div>
    <w:div w:id="176235155">
      <w:bodyDiv w:val="1"/>
      <w:marLeft w:val="0"/>
      <w:marRight w:val="0"/>
      <w:marTop w:val="0"/>
      <w:marBottom w:val="0"/>
      <w:divBdr>
        <w:top w:val="none" w:sz="0" w:space="0" w:color="auto"/>
        <w:left w:val="none" w:sz="0" w:space="0" w:color="auto"/>
        <w:bottom w:val="none" w:sz="0" w:space="0" w:color="auto"/>
        <w:right w:val="none" w:sz="0" w:space="0" w:color="auto"/>
      </w:divBdr>
    </w:div>
    <w:div w:id="181357447">
      <w:bodyDiv w:val="1"/>
      <w:marLeft w:val="0"/>
      <w:marRight w:val="0"/>
      <w:marTop w:val="0"/>
      <w:marBottom w:val="0"/>
      <w:divBdr>
        <w:top w:val="none" w:sz="0" w:space="0" w:color="auto"/>
        <w:left w:val="none" w:sz="0" w:space="0" w:color="auto"/>
        <w:bottom w:val="none" w:sz="0" w:space="0" w:color="auto"/>
        <w:right w:val="none" w:sz="0" w:space="0" w:color="auto"/>
      </w:divBdr>
    </w:div>
    <w:div w:id="185681631">
      <w:bodyDiv w:val="1"/>
      <w:marLeft w:val="0"/>
      <w:marRight w:val="0"/>
      <w:marTop w:val="0"/>
      <w:marBottom w:val="0"/>
      <w:divBdr>
        <w:top w:val="none" w:sz="0" w:space="0" w:color="auto"/>
        <w:left w:val="none" w:sz="0" w:space="0" w:color="auto"/>
        <w:bottom w:val="none" w:sz="0" w:space="0" w:color="auto"/>
        <w:right w:val="none" w:sz="0" w:space="0" w:color="auto"/>
      </w:divBdr>
    </w:div>
    <w:div w:id="186218112">
      <w:bodyDiv w:val="1"/>
      <w:marLeft w:val="0"/>
      <w:marRight w:val="0"/>
      <w:marTop w:val="0"/>
      <w:marBottom w:val="0"/>
      <w:divBdr>
        <w:top w:val="none" w:sz="0" w:space="0" w:color="auto"/>
        <w:left w:val="none" w:sz="0" w:space="0" w:color="auto"/>
        <w:bottom w:val="none" w:sz="0" w:space="0" w:color="auto"/>
        <w:right w:val="none" w:sz="0" w:space="0" w:color="auto"/>
      </w:divBdr>
    </w:div>
    <w:div w:id="189029834">
      <w:bodyDiv w:val="1"/>
      <w:marLeft w:val="0"/>
      <w:marRight w:val="0"/>
      <w:marTop w:val="0"/>
      <w:marBottom w:val="0"/>
      <w:divBdr>
        <w:top w:val="none" w:sz="0" w:space="0" w:color="auto"/>
        <w:left w:val="none" w:sz="0" w:space="0" w:color="auto"/>
        <w:bottom w:val="none" w:sz="0" w:space="0" w:color="auto"/>
        <w:right w:val="none" w:sz="0" w:space="0" w:color="auto"/>
      </w:divBdr>
    </w:div>
    <w:div w:id="189035366">
      <w:bodyDiv w:val="1"/>
      <w:marLeft w:val="0"/>
      <w:marRight w:val="0"/>
      <w:marTop w:val="0"/>
      <w:marBottom w:val="0"/>
      <w:divBdr>
        <w:top w:val="none" w:sz="0" w:space="0" w:color="auto"/>
        <w:left w:val="none" w:sz="0" w:space="0" w:color="auto"/>
        <w:bottom w:val="none" w:sz="0" w:space="0" w:color="auto"/>
        <w:right w:val="none" w:sz="0" w:space="0" w:color="auto"/>
      </w:divBdr>
    </w:div>
    <w:div w:id="190805281">
      <w:bodyDiv w:val="1"/>
      <w:marLeft w:val="0"/>
      <w:marRight w:val="0"/>
      <w:marTop w:val="0"/>
      <w:marBottom w:val="0"/>
      <w:divBdr>
        <w:top w:val="none" w:sz="0" w:space="0" w:color="auto"/>
        <w:left w:val="none" w:sz="0" w:space="0" w:color="auto"/>
        <w:bottom w:val="none" w:sz="0" w:space="0" w:color="auto"/>
        <w:right w:val="none" w:sz="0" w:space="0" w:color="auto"/>
      </w:divBdr>
    </w:div>
    <w:div w:id="193007705">
      <w:bodyDiv w:val="1"/>
      <w:marLeft w:val="0"/>
      <w:marRight w:val="0"/>
      <w:marTop w:val="0"/>
      <w:marBottom w:val="0"/>
      <w:divBdr>
        <w:top w:val="none" w:sz="0" w:space="0" w:color="auto"/>
        <w:left w:val="none" w:sz="0" w:space="0" w:color="auto"/>
        <w:bottom w:val="none" w:sz="0" w:space="0" w:color="auto"/>
        <w:right w:val="none" w:sz="0" w:space="0" w:color="auto"/>
      </w:divBdr>
    </w:div>
    <w:div w:id="193347641">
      <w:bodyDiv w:val="1"/>
      <w:marLeft w:val="0"/>
      <w:marRight w:val="0"/>
      <w:marTop w:val="0"/>
      <w:marBottom w:val="0"/>
      <w:divBdr>
        <w:top w:val="none" w:sz="0" w:space="0" w:color="auto"/>
        <w:left w:val="none" w:sz="0" w:space="0" w:color="auto"/>
        <w:bottom w:val="none" w:sz="0" w:space="0" w:color="auto"/>
        <w:right w:val="none" w:sz="0" w:space="0" w:color="auto"/>
      </w:divBdr>
    </w:div>
    <w:div w:id="193545472">
      <w:bodyDiv w:val="1"/>
      <w:marLeft w:val="0"/>
      <w:marRight w:val="0"/>
      <w:marTop w:val="0"/>
      <w:marBottom w:val="0"/>
      <w:divBdr>
        <w:top w:val="none" w:sz="0" w:space="0" w:color="auto"/>
        <w:left w:val="none" w:sz="0" w:space="0" w:color="auto"/>
        <w:bottom w:val="none" w:sz="0" w:space="0" w:color="auto"/>
        <w:right w:val="none" w:sz="0" w:space="0" w:color="auto"/>
      </w:divBdr>
    </w:div>
    <w:div w:id="194126703">
      <w:bodyDiv w:val="1"/>
      <w:marLeft w:val="0"/>
      <w:marRight w:val="0"/>
      <w:marTop w:val="0"/>
      <w:marBottom w:val="0"/>
      <w:divBdr>
        <w:top w:val="none" w:sz="0" w:space="0" w:color="auto"/>
        <w:left w:val="none" w:sz="0" w:space="0" w:color="auto"/>
        <w:bottom w:val="none" w:sz="0" w:space="0" w:color="auto"/>
        <w:right w:val="none" w:sz="0" w:space="0" w:color="auto"/>
      </w:divBdr>
    </w:div>
    <w:div w:id="194586001">
      <w:bodyDiv w:val="1"/>
      <w:marLeft w:val="0"/>
      <w:marRight w:val="0"/>
      <w:marTop w:val="0"/>
      <w:marBottom w:val="0"/>
      <w:divBdr>
        <w:top w:val="none" w:sz="0" w:space="0" w:color="auto"/>
        <w:left w:val="none" w:sz="0" w:space="0" w:color="auto"/>
        <w:bottom w:val="none" w:sz="0" w:space="0" w:color="auto"/>
        <w:right w:val="none" w:sz="0" w:space="0" w:color="auto"/>
      </w:divBdr>
    </w:div>
    <w:div w:id="195696552">
      <w:bodyDiv w:val="1"/>
      <w:marLeft w:val="0"/>
      <w:marRight w:val="0"/>
      <w:marTop w:val="0"/>
      <w:marBottom w:val="0"/>
      <w:divBdr>
        <w:top w:val="none" w:sz="0" w:space="0" w:color="auto"/>
        <w:left w:val="none" w:sz="0" w:space="0" w:color="auto"/>
        <w:bottom w:val="none" w:sz="0" w:space="0" w:color="auto"/>
        <w:right w:val="none" w:sz="0" w:space="0" w:color="auto"/>
      </w:divBdr>
    </w:div>
    <w:div w:id="200358772">
      <w:bodyDiv w:val="1"/>
      <w:marLeft w:val="0"/>
      <w:marRight w:val="0"/>
      <w:marTop w:val="0"/>
      <w:marBottom w:val="0"/>
      <w:divBdr>
        <w:top w:val="none" w:sz="0" w:space="0" w:color="auto"/>
        <w:left w:val="none" w:sz="0" w:space="0" w:color="auto"/>
        <w:bottom w:val="none" w:sz="0" w:space="0" w:color="auto"/>
        <w:right w:val="none" w:sz="0" w:space="0" w:color="auto"/>
      </w:divBdr>
    </w:div>
    <w:div w:id="202599849">
      <w:bodyDiv w:val="1"/>
      <w:marLeft w:val="0"/>
      <w:marRight w:val="0"/>
      <w:marTop w:val="0"/>
      <w:marBottom w:val="0"/>
      <w:divBdr>
        <w:top w:val="none" w:sz="0" w:space="0" w:color="auto"/>
        <w:left w:val="none" w:sz="0" w:space="0" w:color="auto"/>
        <w:bottom w:val="none" w:sz="0" w:space="0" w:color="auto"/>
        <w:right w:val="none" w:sz="0" w:space="0" w:color="auto"/>
      </w:divBdr>
    </w:div>
    <w:div w:id="210650089">
      <w:bodyDiv w:val="1"/>
      <w:marLeft w:val="0"/>
      <w:marRight w:val="0"/>
      <w:marTop w:val="0"/>
      <w:marBottom w:val="0"/>
      <w:divBdr>
        <w:top w:val="none" w:sz="0" w:space="0" w:color="auto"/>
        <w:left w:val="none" w:sz="0" w:space="0" w:color="auto"/>
        <w:bottom w:val="none" w:sz="0" w:space="0" w:color="auto"/>
        <w:right w:val="none" w:sz="0" w:space="0" w:color="auto"/>
      </w:divBdr>
    </w:div>
    <w:div w:id="211618354">
      <w:bodyDiv w:val="1"/>
      <w:marLeft w:val="0"/>
      <w:marRight w:val="0"/>
      <w:marTop w:val="0"/>
      <w:marBottom w:val="0"/>
      <w:divBdr>
        <w:top w:val="none" w:sz="0" w:space="0" w:color="auto"/>
        <w:left w:val="none" w:sz="0" w:space="0" w:color="auto"/>
        <w:bottom w:val="none" w:sz="0" w:space="0" w:color="auto"/>
        <w:right w:val="none" w:sz="0" w:space="0" w:color="auto"/>
      </w:divBdr>
    </w:div>
    <w:div w:id="212541359">
      <w:bodyDiv w:val="1"/>
      <w:marLeft w:val="0"/>
      <w:marRight w:val="0"/>
      <w:marTop w:val="0"/>
      <w:marBottom w:val="0"/>
      <w:divBdr>
        <w:top w:val="none" w:sz="0" w:space="0" w:color="auto"/>
        <w:left w:val="none" w:sz="0" w:space="0" w:color="auto"/>
        <w:bottom w:val="none" w:sz="0" w:space="0" w:color="auto"/>
        <w:right w:val="none" w:sz="0" w:space="0" w:color="auto"/>
      </w:divBdr>
    </w:div>
    <w:div w:id="216354058">
      <w:bodyDiv w:val="1"/>
      <w:marLeft w:val="0"/>
      <w:marRight w:val="0"/>
      <w:marTop w:val="0"/>
      <w:marBottom w:val="0"/>
      <w:divBdr>
        <w:top w:val="none" w:sz="0" w:space="0" w:color="auto"/>
        <w:left w:val="none" w:sz="0" w:space="0" w:color="auto"/>
        <w:bottom w:val="none" w:sz="0" w:space="0" w:color="auto"/>
        <w:right w:val="none" w:sz="0" w:space="0" w:color="auto"/>
      </w:divBdr>
    </w:div>
    <w:div w:id="216598755">
      <w:bodyDiv w:val="1"/>
      <w:marLeft w:val="0"/>
      <w:marRight w:val="0"/>
      <w:marTop w:val="0"/>
      <w:marBottom w:val="0"/>
      <w:divBdr>
        <w:top w:val="none" w:sz="0" w:space="0" w:color="auto"/>
        <w:left w:val="none" w:sz="0" w:space="0" w:color="auto"/>
        <w:bottom w:val="none" w:sz="0" w:space="0" w:color="auto"/>
        <w:right w:val="none" w:sz="0" w:space="0" w:color="auto"/>
      </w:divBdr>
    </w:div>
    <w:div w:id="220362205">
      <w:bodyDiv w:val="1"/>
      <w:marLeft w:val="0"/>
      <w:marRight w:val="0"/>
      <w:marTop w:val="0"/>
      <w:marBottom w:val="0"/>
      <w:divBdr>
        <w:top w:val="none" w:sz="0" w:space="0" w:color="auto"/>
        <w:left w:val="none" w:sz="0" w:space="0" w:color="auto"/>
        <w:bottom w:val="none" w:sz="0" w:space="0" w:color="auto"/>
        <w:right w:val="none" w:sz="0" w:space="0" w:color="auto"/>
      </w:divBdr>
    </w:div>
    <w:div w:id="221916986">
      <w:bodyDiv w:val="1"/>
      <w:marLeft w:val="0"/>
      <w:marRight w:val="0"/>
      <w:marTop w:val="0"/>
      <w:marBottom w:val="0"/>
      <w:divBdr>
        <w:top w:val="none" w:sz="0" w:space="0" w:color="auto"/>
        <w:left w:val="none" w:sz="0" w:space="0" w:color="auto"/>
        <w:bottom w:val="none" w:sz="0" w:space="0" w:color="auto"/>
        <w:right w:val="none" w:sz="0" w:space="0" w:color="auto"/>
      </w:divBdr>
    </w:div>
    <w:div w:id="221987420">
      <w:bodyDiv w:val="1"/>
      <w:marLeft w:val="0"/>
      <w:marRight w:val="0"/>
      <w:marTop w:val="0"/>
      <w:marBottom w:val="0"/>
      <w:divBdr>
        <w:top w:val="none" w:sz="0" w:space="0" w:color="auto"/>
        <w:left w:val="none" w:sz="0" w:space="0" w:color="auto"/>
        <w:bottom w:val="none" w:sz="0" w:space="0" w:color="auto"/>
        <w:right w:val="none" w:sz="0" w:space="0" w:color="auto"/>
      </w:divBdr>
    </w:div>
    <w:div w:id="221992054">
      <w:bodyDiv w:val="1"/>
      <w:marLeft w:val="0"/>
      <w:marRight w:val="0"/>
      <w:marTop w:val="0"/>
      <w:marBottom w:val="0"/>
      <w:divBdr>
        <w:top w:val="none" w:sz="0" w:space="0" w:color="auto"/>
        <w:left w:val="none" w:sz="0" w:space="0" w:color="auto"/>
        <w:bottom w:val="none" w:sz="0" w:space="0" w:color="auto"/>
        <w:right w:val="none" w:sz="0" w:space="0" w:color="auto"/>
      </w:divBdr>
    </w:div>
    <w:div w:id="223682612">
      <w:bodyDiv w:val="1"/>
      <w:marLeft w:val="0"/>
      <w:marRight w:val="0"/>
      <w:marTop w:val="0"/>
      <w:marBottom w:val="0"/>
      <w:divBdr>
        <w:top w:val="none" w:sz="0" w:space="0" w:color="auto"/>
        <w:left w:val="none" w:sz="0" w:space="0" w:color="auto"/>
        <w:bottom w:val="none" w:sz="0" w:space="0" w:color="auto"/>
        <w:right w:val="none" w:sz="0" w:space="0" w:color="auto"/>
      </w:divBdr>
    </w:div>
    <w:div w:id="232159014">
      <w:bodyDiv w:val="1"/>
      <w:marLeft w:val="0"/>
      <w:marRight w:val="0"/>
      <w:marTop w:val="0"/>
      <w:marBottom w:val="0"/>
      <w:divBdr>
        <w:top w:val="none" w:sz="0" w:space="0" w:color="auto"/>
        <w:left w:val="none" w:sz="0" w:space="0" w:color="auto"/>
        <w:bottom w:val="none" w:sz="0" w:space="0" w:color="auto"/>
        <w:right w:val="none" w:sz="0" w:space="0" w:color="auto"/>
      </w:divBdr>
    </w:div>
    <w:div w:id="233857968">
      <w:bodyDiv w:val="1"/>
      <w:marLeft w:val="0"/>
      <w:marRight w:val="0"/>
      <w:marTop w:val="0"/>
      <w:marBottom w:val="0"/>
      <w:divBdr>
        <w:top w:val="none" w:sz="0" w:space="0" w:color="auto"/>
        <w:left w:val="none" w:sz="0" w:space="0" w:color="auto"/>
        <w:bottom w:val="none" w:sz="0" w:space="0" w:color="auto"/>
        <w:right w:val="none" w:sz="0" w:space="0" w:color="auto"/>
      </w:divBdr>
    </w:div>
    <w:div w:id="238054615">
      <w:bodyDiv w:val="1"/>
      <w:marLeft w:val="0"/>
      <w:marRight w:val="0"/>
      <w:marTop w:val="0"/>
      <w:marBottom w:val="0"/>
      <w:divBdr>
        <w:top w:val="none" w:sz="0" w:space="0" w:color="auto"/>
        <w:left w:val="none" w:sz="0" w:space="0" w:color="auto"/>
        <w:bottom w:val="none" w:sz="0" w:space="0" w:color="auto"/>
        <w:right w:val="none" w:sz="0" w:space="0" w:color="auto"/>
      </w:divBdr>
    </w:div>
    <w:div w:id="238755510">
      <w:bodyDiv w:val="1"/>
      <w:marLeft w:val="0"/>
      <w:marRight w:val="0"/>
      <w:marTop w:val="0"/>
      <w:marBottom w:val="0"/>
      <w:divBdr>
        <w:top w:val="none" w:sz="0" w:space="0" w:color="auto"/>
        <w:left w:val="none" w:sz="0" w:space="0" w:color="auto"/>
        <w:bottom w:val="none" w:sz="0" w:space="0" w:color="auto"/>
        <w:right w:val="none" w:sz="0" w:space="0" w:color="auto"/>
      </w:divBdr>
    </w:div>
    <w:div w:id="240263635">
      <w:bodyDiv w:val="1"/>
      <w:marLeft w:val="0"/>
      <w:marRight w:val="0"/>
      <w:marTop w:val="0"/>
      <w:marBottom w:val="0"/>
      <w:divBdr>
        <w:top w:val="none" w:sz="0" w:space="0" w:color="auto"/>
        <w:left w:val="none" w:sz="0" w:space="0" w:color="auto"/>
        <w:bottom w:val="none" w:sz="0" w:space="0" w:color="auto"/>
        <w:right w:val="none" w:sz="0" w:space="0" w:color="auto"/>
      </w:divBdr>
    </w:div>
    <w:div w:id="241835204">
      <w:bodyDiv w:val="1"/>
      <w:marLeft w:val="0"/>
      <w:marRight w:val="0"/>
      <w:marTop w:val="0"/>
      <w:marBottom w:val="0"/>
      <w:divBdr>
        <w:top w:val="none" w:sz="0" w:space="0" w:color="auto"/>
        <w:left w:val="none" w:sz="0" w:space="0" w:color="auto"/>
        <w:bottom w:val="none" w:sz="0" w:space="0" w:color="auto"/>
        <w:right w:val="none" w:sz="0" w:space="0" w:color="auto"/>
      </w:divBdr>
    </w:div>
    <w:div w:id="242421332">
      <w:bodyDiv w:val="1"/>
      <w:marLeft w:val="0"/>
      <w:marRight w:val="0"/>
      <w:marTop w:val="0"/>
      <w:marBottom w:val="0"/>
      <w:divBdr>
        <w:top w:val="none" w:sz="0" w:space="0" w:color="auto"/>
        <w:left w:val="none" w:sz="0" w:space="0" w:color="auto"/>
        <w:bottom w:val="none" w:sz="0" w:space="0" w:color="auto"/>
        <w:right w:val="none" w:sz="0" w:space="0" w:color="auto"/>
      </w:divBdr>
    </w:div>
    <w:div w:id="242760858">
      <w:bodyDiv w:val="1"/>
      <w:marLeft w:val="0"/>
      <w:marRight w:val="0"/>
      <w:marTop w:val="0"/>
      <w:marBottom w:val="0"/>
      <w:divBdr>
        <w:top w:val="none" w:sz="0" w:space="0" w:color="auto"/>
        <w:left w:val="none" w:sz="0" w:space="0" w:color="auto"/>
        <w:bottom w:val="none" w:sz="0" w:space="0" w:color="auto"/>
        <w:right w:val="none" w:sz="0" w:space="0" w:color="auto"/>
      </w:divBdr>
    </w:div>
    <w:div w:id="247423583">
      <w:bodyDiv w:val="1"/>
      <w:marLeft w:val="0"/>
      <w:marRight w:val="0"/>
      <w:marTop w:val="0"/>
      <w:marBottom w:val="0"/>
      <w:divBdr>
        <w:top w:val="none" w:sz="0" w:space="0" w:color="auto"/>
        <w:left w:val="none" w:sz="0" w:space="0" w:color="auto"/>
        <w:bottom w:val="none" w:sz="0" w:space="0" w:color="auto"/>
        <w:right w:val="none" w:sz="0" w:space="0" w:color="auto"/>
      </w:divBdr>
    </w:div>
    <w:div w:id="249391705">
      <w:bodyDiv w:val="1"/>
      <w:marLeft w:val="0"/>
      <w:marRight w:val="0"/>
      <w:marTop w:val="0"/>
      <w:marBottom w:val="0"/>
      <w:divBdr>
        <w:top w:val="none" w:sz="0" w:space="0" w:color="auto"/>
        <w:left w:val="none" w:sz="0" w:space="0" w:color="auto"/>
        <w:bottom w:val="none" w:sz="0" w:space="0" w:color="auto"/>
        <w:right w:val="none" w:sz="0" w:space="0" w:color="auto"/>
      </w:divBdr>
    </w:div>
    <w:div w:id="249395127">
      <w:bodyDiv w:val="1"/>
      <w:marLeft w:val="0"/>
      <w:marRight w:val="0"/>
      <w:marTop w:val="0"/>
      <w:marBottom w:val="0"/>
      <w:divBdr>
        <w:top w:val="none" w:sz="0" w:space="0" w:color="auto"/>
        <w:left w:val="none" w:sz="0" w:space="0" w:color="auto"/>
        <w:bottom w:val="none" w:sz="0" w:space="0" w:color="auto"/>
        <w:right w:val="none" w:sz="0" w:space="0" w:color="auto"/>
      </w:divBdr>
    </w:div>
    <w:div w:id="251427169">
      <w:bodyDiv w:val="1"/>
      <w:marLeft w:val="0"/>
      <w:marRight w:val="0"/>
      <w:marTop w:val="0"/>
      <w:marBottom w:val="0"/>
      <w:divBdr>
        <w:top w:val="none" w:sz="0" w:space="0" w:color="auto"/>
        <w:left w:val="none" w:sz="0" w:space="0" w:color="auto"/>
        <w:bottom w:val="none" w:sz="0" w:space="0" w:color="auto"/>
        <w:right w:val="none" w:sz="0" w:space="0" w:color="auto"/>
      </w:divBdr>
    </w:div>
    <w:div w:id="253827914">
      <w:bodyDiv w:val="1"/>
      <w:marLeft w:val="0"/>
      <w:marRight w:val="0"/>
      <w:marTop w:val="0"/>
      <w:marBottom w:val="0"/>
      <w:divBdr>
        <w:top w:val="none" w:sz="0" w:space="0" w:color="auto"/>
        <w:left w:val="none" w:sz="0" w:space="0" w:color="auto"/>
        <w:bottom w:val="none" w:sz="0" w:space="0" w:color="auto"/>
        <w:right w:val="none" w:sz="0" w:space="0" w:color="auto"/>
      </w:divBdr>
    </w:div>
    <w:div w:id="257181504">
      <w:bodyDiv w:val="1"/>
      <w:marLeft w:val="0"/>
      <w:marRight w:val="0"/>
      <w:marTop w:val="0"/>
      <w:marBottom w:val="0"/>
      <w:divBdr>
        <w:top w:val="none" w:sz="0" w:space="0" w:color="auto"/>
        <w:left w:val="none" w:sz="0" w:space="0" w:color="auto"/>
        <w:bottom w:val="none" w:sz="0" w:space="0" w:color="auto"/>
        <w:right w:val="none" w:sz="0" w:space="0" w:color="auto"/>
      </w:divBdr>
    </w:div>
    <w:div w:id="257326465">
      <w:bodyDiv w:val="1"/>
      <w:marLeft w:val="0"/>
      <w:marRight w:val="0"/>
      <w:marTop w:val="0"/>
      <w:marBottom w:val="0"/>
      <w:divBdr>
        <w:top w:val="none" w:sz="0" w:space="0" w:color="auto"/>
        <w:left w:val="none" w:sz="0" w:space="0" w:color="auto"/>
        <w:bottom w:val="none" w:sz="0" w:space="0" w:color="auto"/>
        <w:right w:val="none" w:sz="0" w:space="0" w:color="auto"/>
      </w:divBdr>
    </w:div>
    <w:div w:id="258409166">
      <w:bodyDiv w:val="1"/>
      <w:marLeft w:val="0"/>
      <w:marRight w:val="0"/>
      <w:marTop w:val="0"/>
      <w:marBottom w:val="0"/>
      <w:divBdr>
        <w:top w:val="none" w:sz="0" w:space="0" w:color="auto"/>
        <w:left w:val="none" w:sz="0" w:space="0" w:color="auto"/>
        <w:bottom w:val="none" w:sz="0" w:space="0" w:color="auto"/>
        <w:right w:val="none" w:sz="0" w:space="0" w:color="auto"/>
      </w:divBdr>
    </w:div>
    <w:div w:id="259602940">
      <w:bodyDiv w:val="1"/>
      <w:marLeft w:val="0"/>
      <w:marRight w:val="0"/>
      <w:marTop w:val="0"/>
      <w:marBottom w:val="0"/>
      <w:divBdr>
        <w:top w:val="none" w:sz="0" w:space="0" w:color="auto"/>
        <w:left w:val="none" w:sz="0" w:space="0" w:color="auto"/>
        <w:bottom w:val="none" w:sz="0" w:space="0" w:color="auto"/>
        <w:right w:val="none" w:sz="0" w:space="0" w:color="auto"/>
      </w:divBdr>
    </w:div>
    <w:div w:id="259919004">
      <w:bodyDiv w:val="1"/>
      <w:marLeft w:val="0"/>
      <w:marRight w:val="0"/>
      <w:marTop w:val="0"/>
      <w:marBottom w:val="0"/>
      <w:divBdr>
        <w:top w:val="none" w:sz="0" w:space="0" w:color="auto"/>
        <w:left w:val="none" w:sz="0" w:space="0" w:color="auto"/>
        <w:bottom w:val="none" w:sz="0" w:space="0" w:color="auto"/>
        <w:right w:val="none" w:sz="0" w:space="0" w:color="auto"/>
      </w:divBdr>
    </w:div>
    <w:div w:id="261375174">
      <w:bodyDiv w:val="1"/>
      <w:marLeft w:val="0"/>
      <w:marRight w:val="0"/>
      <w:marTop w:val="0"/>
      <w:marBottom w:val="0"/>
      <w:divBdr>
        <w:top w:val="none" w:sz="0" w:space="0" w:color="auto"/>
        <w:left w:val="none" w:sz="0" w:space="0" w:color="auto"/>
        <w:bottom w:val="none" w:sz="0" w:space="0" w:color="auto"/>
        <w:right w:val="none" w:sz="0" w:space="0" w:color="auto"/>
      </w:divBdr>
    </w:div>
    <w:div w:id="262690646">
      <w:bodyDiv w:val="1"/>
      <w:marLeft w:val="0"/>
      <w:marRight w:val="0"/>
      <w:marTop w:val="0"/>
      <w:marBottom w:val="0"/>
      <w:divBdr>
        <w:top w:val="none" w:sz="0" w:space="0" w:color="auto"/>
        <w:left w:val="none" w:sz="0" w:space="0" w:color="auto"/>
        <w:bottom w:val="none" w:sz="0" w:space="0" w:color="auto"/>
        <w:right w:val="none" w:sz="0" w:space="0" w:color="auto"/>
      </w:divBdr>
    </w:div>
    <w:div w:id="266930484">
      <w:bodyDiv w:val="1"/>
      <w:marLeft w:val="0"/>
      <w:marRight w:val="0"/>
      <w:marTop w:val="0"/>
      <w:marBottom w:val="0"/>
      <w:divBdr>
        <w:top w:val="none" w:sz="0" w:space="0" w:color="auto"/>
        <w:left w:val="none" w:sz="0" w:space="0" w:color="auto"/>
        <w:bottom w:val="none" w:sz="0" w:space="0" w:color="auto"/>
        <w:right w:val="none" w:sz="0" w:space="0" w:color="auto"/>
      </w:divBdr>
    </w:div>
    <w:div w:id="269168010">
      <w:bodyDiv w:val="1"/>
      <w:marLeft w:val="0"/>
      <w:marRight w:val="0"/>
      <w:marTop w:val="0"/>
      <w:marBottom w:val="0"/>
      <w:divBdr>
        <w:top w:val="none" w:sz="0" w:space="0" w:color="auto"/>
        <w:left w:val="none" w:sz="0" w:space="0" w:color="auto"/>
        <w:bottom w:val="none" w:sz="0" w:space="0" w:color="auto"/>
        <w:right w:val="none" w:sz="0" w:space="0" w:color="auto"/>
      </w:divBdr>
    </w:div>
    <w:div w:id="270170868">
      <w:bodyDiv w:val="1"/>
      <w:marLeft w:val="0"/>
      <w:marRight w:val="0"/>
      <w:marTop w:val="0"/>
      <w:marBottom w:val="0"/>
      <w:divBdr>
        <w:top w:val="none" w:sz="0" w:space="0" w:color="auto"/>
        <w:left w:val="none" w:sz="0" w:space="0" w:color="auto"/>
        <w:bottom w:val="none" w:sz="0" w:space="0" w:color="auto"/>
        <w:right w:val="none" w:sz="0" w:space="0" w:color="auto"/>
      </w:divBdr>
    </w:div>
    <w:div w:id="270826146">
      <w:bodyDiv w:val="1"/>
      <w:marLeft w:val="0"/>
      <w:marRight w:val="0"/>
      <w:marTop w:val="0"/>
      <w:marBottom w:val="0"/>
      <w:divBdr>
        <w:top w:val="none" w:sz="0" w:space="0" w:color="auto"/>
        <w:left w:val="none" w:sz="0" w:space="0" w:color="auto"/>
        <w:bottom w:val="none" w:sz="0" w:space="0" w:color="auto"/>
        <w:right w:val="none" w:sz="0" w:space="0" w:color="auto"/>
      </w:divBdr>
    </w:div>
    <w:div w:id="272248600">
      <w:bodyDiv w:val="1"/>
      <w:marLeft w:val="0"/>
      <w:marRight w:val="0"/>
      <w:marTop w:val="0"/>
      <w:marBottom w:val="0"/>
      <w:divBdr>
        <w:top w:val="none" w:sz="0" w:space="0" w:color="auto"/>
        <w:left w:val="none" w:sz="0" w:space="0" w:color="auto"/>
        <w:bottom w:val="none" w:sz="0" w:space="0" w:color="auto"/>
        <w:right w:val="none" w:sz="0" w:space="0" w:color="auto"/>
      </w:divBdr>
    </w:div>
    <w:div w:id="272565207">
      <w:bodyDiv w:val="1"/>
      <w:marLeft w:val="0"/>
      <w:marRight w:val="0"/>
      <w:marTop w:val="0"/>
      <w:marBottom w:val="0"/>
      <w:divBdr>
        <w:top w:val="none" w:sz="0" w:space="0" w:color="auto"/>
        <w:left w:val="none" w:sz="0" w:space="0" w:color="auto"/>
        <w:bottom w:val="none" w:sz="0" w:space="0" w:color="auto"/>
        <w:right w:val="none" w:sz="0" w:space="0" w:color="auto"/>
      </w:divBdr>
    </w:div>
    <w:div w:id="276839378">
      <w:bodyDiv w:val="1"/>
      <w:marLeft w:val="0"/>
      <w:marRight w:val="0"/>
      <w:marTop w:val="0"/>
      <w:marBottom w:val="0"/>
      <w:divBdr>
        <w:top w:val="none" w:sz="0" w:space="0" w:color="auto"/>
        <w:left w:val="none" w:sz="0" w:space="0" w:color="auto"/>
        <w:bottom w:val="none" w:sz="0" w:space="0" w:color="auto"/>
        <w:right w:val="none" w:sz="0" w:space="0" w:color="auto"/>
      </w:divBdr>
    </w:div>
    <w:div w:id="280067434">
      <w:bodyDiv w:val="1"/>
      <w:marLeft w:val="0"/>
      <w:marRight w:val="0"/>
      <w:marTop w:val="0"/>
      <w:marBottom w:val="0"/>
      <w:divBdr>
        <w:top w:val="none" w:sz="0" w:space="0" w:color="auto"/>
        <w:left w:val="none" w:sz="0" w:space="0" w:color="auto"/>
        <w:bottom w:val="none" w:sz="0" w:space="0" w:color="auto"/>
        <w:right w:val="none" w:sz="0" w:space="0" w:color="auto"/>
      </w:divBdr>
    </w:div>
    <w:div w:id="280307050">
      <w:bodyDiv w:val="1"/>
      <w:marLeft w:val="0"/>
      <w:marRight w:val="0"/>
      <w:marTop w:val="0"/>
      <w:marBottom w:val="0"/>
      <w:divBdr>
        <w:top w:val="none" w:sz="0" w:space="0" w:color="auto"/>
        <w:left w:val="none" w:sz="0" w:space="0" w:color="auto"/>
        <w:bottom w:val="none" w:sz="0" w:space="0" w:color="auto"/>
        <w:right w:val="none" w:sz="0" w:space="0" w:color="auto"/>
      </w:divBdr>
    </w:div>
    <w:div w:id="288901184">
      <w:bodyDiv w:val="1"/>
      <w:marLeft w:val="0"/>
      <w:marRight w:val="0"/>
      <w:marTop w:val="0"/>
      <w:marBottom w:val="0"/>
      <w:divBdr>
        <w:top w:val="none" w:sz="0" w:space="0" w:color="auto"/>
        <w:left w:val="none" w:sz="0" w:space="0" w:color="auto"/>
        <w:bottom w:val="none" w:sz="0" w:space="0" w:color="auto"/>
        <w:right w:val="none" w:sz="0" w:space="0" w:color="auto"/>
      </w:divBdr>
    </w:div>
    <w:div w:id="289291202">
      <w:bodyDiv w:val="1"/>
      <w:marLeft w:val="0"/>
      <w:marRight w:val="0"/>
      <w:marTop w:val="0"/>
      <w:marBottom w:val="0"/>
      <w:divBdr>
        <w:top w:val="none" w:sz="0" w:space="0" w:color="auto"/>
        <w:left w:val="none" w:sz="0" w:space="0" w:color="auto"/>
        <w:bottom w:val="none" w:sz="0" w:space="0" w:color="auto"/>
        <w:right w:val="none" w:sz="0" w:space="0" w:color="auto"/>
      </w:divBdr>
    </w:div>
    <w:div w:id="289629116">
      <w:bodyDiv w:val="1"/>
      <w:marLeft w:val="0"/>
      <w:marRight w:val="0"/>
      <w:marTop w:val="0"/>
      <w:marBottom w:val="0"/>
      <w:divBdr>
        <w:top w:val="none" w:sz="0" w:space="0" w:color="auto"/>
        <w:left w:val="none" w:sz="0" w:space="0" w:color="auto"/>
        <w:bottom w:val="none" w:sz="0" w:space="0" w:color="auto"/>
        <w:right w:val="none" w:sz="0" w:space="0" w:color="auto"/>
      </w:divBdr>
    </w:div>
    <w:div w:id="293489968">
      <w:bodyDiv w:val="1"/>
      <w:marLeft w:val="0"/>
      <w:marRight w:val="0"/>
      <w:marTop w:val="0"/>
      <w:marBottom w:val="0"/>
      <w:divBdr>
        <w:top w:val="none" w:sz="0" w:space="0" w:color="auto"/>
        <w:left w:val="none" w:sz="0" w:space="0" w:color="auto"/>
        <w:bottom w:val="none" w:sz="0" w:space="0" w:color="auto"/>
        <w:right w:val="none" w:sz="0" w:space="0" w:color="auto"/>
      </w:divBdr>
    </w:div>
    <w:div w:id="295109507">
      <w:bodyDiv w:val="1"/>
      <w:marLeft w:val="0"/>
      <w:marRight w:val="0"/>
      <w:marTop w:val="0"/>
      <w:marBottom w:val="0"/>
      <w:divBdr>
        <w:top w:val="none" w:sz="0" w:space="0" w:color="auto"/>
        <w:left w:val="none" w:sz="0" w:space="0" w:color="auto"/>
        <w:bottom w:val="none" w:sz="0" w:space="0" w:color="auto"/>
        <w:right w:val="none" w:sz="0" w:space="0" w:color="auto"/>
      </w:divBdr>
    </w:div>
    <w:div w:id="295836809">
      <w:bodyDiv w:val="1"/>
      <w:marLeft w:val="0"/>
      <w:marRight w:val="0"/>
      <w:marTop w:val="0"/>
      <w:marBottom w:val="0"/>
      <w:divBdr>
        <w:top w:val="none" w:sz="0" w:space="0" w:color="auto"/>
        <w:left w:val="none" w:sz="0" w:space="0" w:color="auto"/>
        <w:bottom w:val="none" w:sz="0" w:space="0" w:color="auto"/>
        <w:right w:val="none" w:sz="0" w:space="0" w:color="auto"/>
      </w:divBdr>
    </w:div>
    <w:div w:id="298189649">
      <w:bodyDiv w:val="1"/>
      <w:marLeft w:val="0"/>
      <w:marRight w:val="0"/>
      <w:marTop w:val="0"/>
      <w:marBottom w:val="0"/>
      <w:divBdr>
        <w:top w:val="none" w:sz="0" w:space="0" w:color="auto"/>
        <w:left w:val="none" w:sz="0" w:space="0" w:color="auto"/>
        <w:bottom w:val="none" w:sz="0" w:space="0" w:color="auto"/>
        <w:right w:val="none" w:sz="0" w:space="0" w:color="auto"/>
      </w:divBdr>
    </w:div>
    <w:div w:id="298220374">
      <w:bodyDiv w:val="1"/>
      <w:marLeft w:val="0"/>
      <w:marRight w:val="0"/>
      <w:marTop w:val="0"/>
      <w:marBottom w:val="0"/>
      <w:divBdr>
        <w:top w:val="none" w:sz="0" w:space="0" w:color="auto"/>
        <w:left w:val="none" w:sz="0" w:space="0" w:color="auto"/>
        <w:bottom w:val="none" w:sz="0" w:space="0" w:color="auto"/>
        <w:right w:val="none" w:sz="0" w:space="0" w:color="auto"/>
      </w:divBdr>
    </w:div>
    <w:div w:id="299773898">
      <w:bodyDiv w:val="1"/>
      <w:marLeft w:val="0"/>
      <w:marRight w:val="0"/>
      <w:marTop w:val="0"/>
      <w:marBottom w:val="0"/>
      <w:divBdr>
        <w:top w:val="none" w:sz="0" w:space="0" w:color="auto"/>
        <w:left w:val="none" w:sz="0" w:space="0" w:color="auto"/>
        <w:bottom w:val="none" w:sz="0" w:space="0" w:color="auto"/>
        <w:right w:val="none" w:sz="0" w:space="0" w:color="auto"/>
      </w:divBdr>
    </w:div>
    <w:div w:id="299844117">
      <w:bodyDiv w:val="1"/>
      <w:marLeft w:val="0"/>
      <w:marRight w:val="0"/>
      <w:marTop w:val="0"/>
      <w:marBottom w:val="0"/>
      <w:divBdr>
        <w:top w:val="none" w:sz="0" w:space="0" w:color="auto"/>
        <w:left w:val="none" w:sz="0" w:space="0" w:color="auto"/>
        <w:bottom w:val="none" w:sz="0" w:space="0" w:color="auto"/>
        <w:right w:val="none" w:sz="0" w:space="0" w:color="auto"/>
      </w:divBdr>
    </w:div>
    <w:div w:id="304818009">
      <w:bodyDiv w:val="1"/>
      <w:marLeft w:val="0"/>
      <w:marRight w:val="0"/>
      <w:marTop w:val="0"/>
      <w:marBottom w:val="0"/>
      <w:divBdr>
        <w:top w:val="none" w:sz="0" w:space="0" w:color="auto"/>
        <w:left w:val="none" w:sz="0" w:space="0" w:color="auto"/>
        <w:bottom w:val="none" w:sz="0" w:space="0" w:color="auto"/>
        <w:right w:val="none" w:sz="0" w:space="0" w:color="auto"/>
      </w:divBdr>
    </w:div>
    <w:div w:id="304895554">
      <w:bodyDiv w:val="1"/>
      <w:marLeft w:val="0"/>
      <w:marRight w:val="0"/>
      <w:marTop w:val="0"/>
      <w:marBottom w:val="0"/>
      <w:divBdr>
        <w:top w:val="none" w:sz="0" w:space="0" w:color="auto"/>
        <w:left w:val="none" w:sz="0" w:space="0" w:color="auto"/>
        <w:bottom w:val="none" w:sz="0" w:space="0" w:color="auto"/>
        <w:right w:val="none" w:sz="0" w:space="0" w:color="auto"/>
      </w:divBdr>
    </w:div>
    <w:div w:id="307441538">
      <w:bodyDiv w:val="1"/>
      <w:marLeft w:val="0"/>
      <w:marRight w:val="0"/>
      <w:marTop w:val="0"/>
      <w:marBottom w:val="0"/>
      <w:divBdr>
        <w:top w:val="none" w:sz="0" w:space="0" w:color="auto"/>
        <w:left w:val="none" w:sz="0" w:space="0" w:color="auto"/>
        <w:bottom w:val="none" w:sz="0" w:space="0" w:color="auto"/>
        <w:right w:val="none" w:sz="0" w:space="0" w:color="auto"/>
      </w:divBdr>
    </w:div>
    <w:div w:id="312294783">
      <w:bodyDiv w:val="1"/>
      <w:marLeft w:val="0"/>
      <w:marRight w:val="0"/>
      <w:marTop w:val="0"/>
      <w:marBottom w:val="0"/>
      <w:divBdr>
        <w:top w:val="none" w:sz="0" w:space="0" w:color="auto"/>
        <w:left w:val="none" w:sz="0" w:space="0" w:color="auto"/>
        <w:bottom w:val="none" w:sz="0" w:space="0" w:color="auto"/>
        <w:right w:val="none" w:sz="0" w:space="0" w:color="auto"/>
      </w:divBdr>
    </w:div>
    <w:div w:id="318265002">
      <w:bodyDiv w:val="1"/>
      <w:marLeft w:val="0"/>
      <w:marRight w:val="0"/>
      <w:marTop w:val="0"/>
      <w:marBottom w:val="0"/>
      <w:divBdr>
        <w:top w:val="none" w:sz="0" w:space="0" w:color="auto"/>
        <w:left w:val="none" w:sz="0" w:space="0" w:color="auto"/>
        <w:bottom w:val="none" w:sz="0" w:space="0" w:color="auto"/>
        <w:right w:val="none" w:sz="0" w:space="0" w:color="auto"/>
      </w:divBdr>
    </w:div>
    <w:div w:id="319042043">
      <w:bodyDiv w:val="1"/>
      <w:marLeft w:val="0"/>
      <w:marRight w:val="0"/>
      <w:marTop w:val="0"/>
      <w:marBottom w:val="0"/>
      <w:divBdr>
        <w:top w:val="none" w:sz="0" w:space="0" w:color="auto"/>
        <w:left w:val="none" w:sz="0" w:space="0" w:color="auto"/>
        <w:bottom w:val="none" w:sz="0" w:space="0" w:color="auto"/>
        <w:right w:val="none" w:sz="0" w:space="0" w:color="auto"/>
      </w:divBdr>
    </w:div>
    <w:div w:id="319382659">
      <w:bodyDiv w:val="1"/>
      <w:marLeft w:val="0"/>
      <w:marRight w:val="0"/>
      <w:marTop w:val="0"/>
      <w:marBottom w:val="0"/>
      <w:divBdr>
        <w:top w:val="none" w:sz="0" w:space="0" w:color="auto"/>
        <w:left w:val="none" w:sz="0" w:space="0" w:color="auto"/>
        <w:bottom w:val="none" w:sz="0" w:space="0" w:color="auto"/>
        <w:right w:val="none" w:sz="0" w:space="0" w:color="auto"/>
      </w:divBdr>
    </w:div>
    <w:div w:id="319625563">
      <w:bodyDiv w:val="1"/>
      <w:marLeft w:val="0"/>
      <w:marRight w:val="0"/>
      <w:marTop w:val="0"/>
      <w:marBottom w:val="0"/>
      <w:divBdr>
        <w:top w:val="none" w:sz="0" w:space="0" w:color="auto"/>
        <w:left w:val="none" w:sz="0" w:space="0" w:color="auto"/>
        <w:bottom w:val="none" w:sz="0" w:space="0" w:color="auto"/>
        <w:right w:val="none" w:sz="0" w:space="0" w:color="auto"/>
      </w:divBdr>
    </w:div>
    <w:div w:id="320624928">
      <w:bodyDiv w:val="1"/>
      <w:marLeft w:val="0"/>
      <w:marRight w:val="0"/>
      <w:marTop w:val="0"/>
      <w:marBottom w:val="0"/>
      <w:divBdr>
        <w:top w:val="none" w:sz="0" w:space="0" w:color="auto"/>
        <w:left w:val="none" w:sz="0" w:space="0" w:color="auto"/>
        <w:bottom w:val="none" w:sz="0" w:space="0" w:color="auto"/>
        <w:right w:val="none" w:sz="0" w:space="0" w:color="auto"/>
      </w:divBdr>
    </w:div>
    <w:div w:id="329144572">
      <w:bodyDiv w:val="1"/>
      <w:marLeft w:val="0"/>
      <w:marRight w:val="0"/>
      <w:marTop w:val="0"/>
      <w:marBottom w:val="0"/>
      <w:divBdr>
        <w:top w:val="none" w:sz="0" w:space="0" w:color="auto"/>
        <w:left w:val="none" w:sz="0" w:space="0" w:color="auto"/>
        <w:bottom w:val="none" w:sz="0" w:space="0" w:color="auto"/>
        <w:right w:val="none" w:sz="0" w:space="0" w:color="auto"/>
      </w:divBdr>
    </w:div>
    <w:div w:id="329261697">
      <w:bodyDiv w:val="1"/>
      <w:marLeft w:val="0"/>
      <w:marRight w:val="0"/>
      <w:marTop w:val="0"/>
      <w:marBottom w:val="0"/>
      <w:divBdr>
        <w:top w:val="none" w:sz="0" w:space="0" w:color="auto"/>
        <w:left w:val="none" w:sz="0" w:space="0" w:color="auto"/>
        <w:bottom w:val="none" w:sz="0" w:space="0" w:color="auto"/>
        <w:right w:val="none" w:sz="0" w:space="0" w:color="auto"/>
      </w:divBdr>
    </w:div>
    <w:div w:id="330527994">
      <w:bodyDiv w:val="1"/>
      <w:marLeft w:val="0"/>
      <w:marRight w:val="0"/>
      <w:marTop w:val="0"/>
      <w:marBottom w:val="0"/>
      <w:divBdr>
        <w:top w:val="none" w:sz="0" w:space="0" w:color="auto"/>
        <w:left w:val="none" w:sz="0" w:space="0" w:color="auto"/>
        <w:bottom w:val="none" w:sz="0" w:space="0" w:color="auto"/>
        <w:right w:val="none" w:sz="0" w:space="0" w:color="auto"/>
      </w:divBdr>
    </w:div>
    <w:div w:id="330569481">
      <w:bodyDiv w:val="1"/>
      <w:marLeft w:val="0"/>
      <w:marRight w:val="0"/>
      <w:marTop w:val="0"/>
      <w:marBottom w:val="0"/>
      <w:divBdr>
        <w:top w:val="none" w:sz="0" w:space="0" w:color="auto"/>
        <w:left w:val="none" w:sz="0" w:space="0" w:color="auto"/>
        <w:bottom w:val="none" w:sz="0" w:space="0" w:color="auto"/>
        <w:right w:val="none" w:sz="0" w:space="0" w:color="auto"/>
      </w:divBdr>
    </w:div>
    <w:div w:id="331764603">
      <w:bodyDiv w:val="1"/>
      <w:marLeft w:val="0"/>
      <w:marRight w:val="0"/>
      <w:marTop w:val="0"/>
      <w:marBottom w:val="0"/>
      <w:divBdr>
        <w:top w:val="none" w:sz="0" w:space="0" w:color="auto"/>
        <w:left w:val="none" w:sz="0" w:space="0" w:color="auto"/>
        <w:bottom w:val="none" w:sz="0" w:space="0" w:color="auto"/>
        <w:right w:val="none" w:sz="0" w:space="0" w:color="auto"/>
      </w:divBdr>
    </w:div>
    <w:div w:id="333997849">
      <w:bodyDiv w:val="1"/>
      <w:marLeft w:val="0"/>
      <w:marRight w:val="0"/>
      <w:marTop w:val="0"/>
      <w:marBottom w:val="0"/>
      <w:divBdr>
        <w:top w:val="none" w:sz="0" w:space="0" w:color="auto"/>
        <w:left w:val="none" w:sz="0" w:space="0" w:color="auto"/>
        <w:bottom w:val="none" w:sz="0" w:space="0" w:color="auto"/>
        <w:right w:val="none" w:sz="0" w:space="0" w:color="auto"/>
      </w:divBdr>
    </w:div>
    <w:div w:id="334234151">
      <w:bodyDiv w:val="1"/>
      <w:marLeft w:val="0"/>
      <w:marRight w:val="0"/>
      <w:marTop w:val="0"/>
      <w:marBottom w:val="0"/>
      <w:divBdr>
        <w:top w:val="none" w:sz="0" w:space="0" w:color="auto"/>
        <w:left w:val="none" w:sz="0" w:space="0" w:color="auto"/>
        <w:bottom w:val="none" w:sz="0" w:space="0" w:color="auto"/>
        <w:right w:val="none" w:sz="0" w:space="0" w:color="auto"/>
      </w:divBdr>
    </w:div>
    <w:div w:id="335113344">
      <w:bodyDiv w:val="1"/>
      <w:marLeft w:val="0"/>
      <w:marRight w:val="0"/>
      <w:marTop w:val="0"/>
      <w:marBottom w:val="0"/>
      <w:divBdr>
        <w:top w:val="none" w:sz="0" w:space="0" w:color="auto"/>
        <w:left w:val="none" w:sz="0" w:space="0" w:color="auto"/>
        <w:bottom w:val="none" w:sz="0" w:space="0" w:color="auto"/>
        <w:right w:val="none" w:sz="0" w:space="0" w:color="auto"/>
      </w:divBdr>
    </w:div>
    <w:div w:id="335958386">
      <w:bodyDiv w:val="1"/>
      <w:marLeft w:val="0"/>
      <w:marRight w:val="0"/>
      <w:marTop w:val="0"/>
      <w:marBottom w:val="0"/>
      <w:divBdr>
        <w:top w:val="none" w:sz="0" w:space="0" w:color="auto"/>
        <w:left w:val="none" w:sz="0" w:space="0" w:color="auto"/>
        <w:bottom w:val="none" w:sz="0" w:space="0" w:color="auto"/>
        <w:right w:val="none" w:sz="0" w:space="0" w:color="auto"/>
      </w:divBdr>
    </w:div>
    <w:div w:id="340547754">
      <w:bodyDiv w:val="1"/>
      <w:marLeft w:val="0"/>
      <w:marRight w:val="0"/>
      <w:marTop w:val="0"/>
      <w:marBottom w:val="0"/>
      <w:divBdr>
        <w:top w:val="none" w:sz="0" w:space="0" w:color="auto"/>
        <w:left w:val="none" w:sz="0" w:space="0" w:color="auto"/>
        <w:bottom w:val="none" w:sz="0" w:space="0" w:color="auto"/>
        <w:right w:val="none" w:sz="0" w:space="0" w:color="auto"/>
      </w:divBdr>
    </w:div>
    <w:div w:id="340931997">
      <w:bodyDiv w:val="1"/>
      <w:marLeft w:val="0"/>
      <w:marRight w:val="0"/>
      <w:marTop w:val="0"/>
      <w:marBottom w:val="0"/>
      <w:divBdr>
        <w:top w:val="none" w:sz="0" w:space="0" w:color="auto"/>
        <w:left w:val="none" w:sz="0" w:space="0" w:color="auto"/>
        <w:bottom w:val="none" w:sz="0" w:space="0" w:color="auto"/>
        <w:right w:val="none" w:sz="0" w:space="0" w:color="auto"/>
      </w:divBdr>
    </w:div>
    <w:div w:id="341009138">
      <w:bodyDiv w:val="1"/>
      <w:marLeft w:val="0"/>
      <w:marRight w:val="0"/>
      <w:marTop w:val="0"/>
      <w:marBottom w:val="0"/>
      <w:divBdr>
        <w:top w:val="none" w:sz="0" w:space="0" w:color="auto"/>
        <w:left w:val="none" w:sz="0" w:space="0" w:color="auto"/>
        <w:bottom w:val="none" w:sz="0" w:space="0" w:color="auto"/>
        <w:right w:val="none" w:sz="0" w:space="0" w:color="auto"/>
      </w:divBdr>
    </w:div>
    <w:div w:id="344288613">
      <w:bodyDiv w:val="1"/>
      <w:marLeft w:val="0"/>
      <w:marRight w:val="0"/>
      <w:marTop w:val="0"/>
      <w:marBottom w:val="0"/>
      <w:divBdr>
        <w:top w:val="none" w:sz="0" w:space="0" w:color="auto"/>
        <w:left w:val="none" w:sz="0" w:space="0" w:color="auto"/>
        <w:bottom w:val="none" w:sz="0" w:space="0" w:color="auto"/>
        <w:right w:val="none" w:sz="0" w:space="0" w:color="auto"/>
      </w:divBdr>
    </w:div>
    <w:div w:id="345442856">
      <w:bodyDiv w:val="1"/>
      <w:marLeft w:val="0"/>
      <w:marRight w:val="0"/>
      <w:marTop w:val="0"/>
      <w:marBottom w:val="0"/>
      <w:divBdr>
        <w:top w:val="none" w:sz="0" w:space="0" w:color="auto"/>
        <w:left w:val="none" w:sz="0" w:space="0" w:color="auto"/>
        <w:bottom w:val="none" w:sz="0" w:space="0" w:color="auto"/>
        <w:right w:val="none" w:sz="0" w:space="0" w:color="auto"/>
      </w:divBdr>
    </w:div>
    <w:div w:id="345443908">
      <w:bodyDiv w:val="1"/>
      <w:marLeft w:val="0"/>
      <w:marRight w:val="0"/>
      <w:marTop w:val="0"/>
      <w:marBottom w:val="0"/>
      <w:divBdr>
        <w:top w:val="none" w:sz="0" w:space="0" w:color="auto"/>
        <w:left w:val="none" w:sz="0" w:space="0" w:color="auto"/>
        <w:bottom w:val="none" w:sz="0" w:space="0" w:color="auto"/>
        <w:right w:val="none" w:sz="0" w:space="0" w:color="auto"/>
      </w:divBdr>
    </w:div>
    <w:div w:id="345445841">
      <w:bodyDiv w:val="1"/>
      <w:marLeft w:val="0"/>
      <w:marRight w:val="0"/>
      <w:marTop w:val="0"/>
      <w:marBottom w:val="0"/>
      <w:divBdr>
        <w:top w:val="none" w:sz="0" w:space="0" w:color="auto"/>
        <w:left w:val="none" w:sz="0" w:space="0" w:color="auto"/>
        <w:bottom w:val="none" w:sz="0" w:space="0" w:color="auto"/>
        <w:right w:val="none" w:sz="0" w:space="0" w:color="auto"/>
      </w:divBdr>
    </w:div>
    <w:div w:id="347223497">
      <w:bodyDiv w:val="1"/>
      <w:marLeft w:val="0"/>
      <w:marRight w:val="0"/>
      <w:marTop w:val="0"/>
      <w:marBottom w:val="0"/>
      <w:divBdr>
        <w:top w:val="none" w:sz="0" w:space="0" w:color="auto"/>
        <w:left w:val="none" w:sz="0" w:space="0" w:color="auto"/>
        <w:bottom w:val="none" w:sz="0" w:space="0" w:color="auto"/>
        <w:right w:val="none" w:sz="0" w:space="0" w:color="auto"/>
      </w:divBdr>
    </w:div>
    <w:div w:id="349765708">
      <w:bodyDiv w:val="1"/>
      <w:marLeft w:val="0"/>
      <w:marRight w:val="0"/>
      <w:marTop w:val="0"/>
      <w:marBottom w:val="0"/>
      <w:divBdr>
        <w:top w:val="none" w:sz="0" w:space="0" w:color="auto"/>
        <w:left w:val="none" w:sz="0" w:space="0" w:color="auto"/>
        <w:bottom w:val="none" w:sz="0" w:space="0" w:color="auto"/>
        <w:right w:val="none" w:sz="0" w:space="0" w:color="auto"/>
      </w:divBdr>
    </w:div>
    <w:div w:id="358825034">
      <w:bodyDiv w:val="1"/>
      <w:marLeft w:val="0"/>
      <w:marRight w:val="0"/>
      <w:marTop w:val="0"/>
      <w:marBottom w:val="0"/>
      <w:divBdr>
        <w:top w:val="none" w:sz="0" w:space="0" w:color="auto"/>
        <w:left w:val="none" w:sz="0" w:space="0" w:color="auto"/>
        <w:bottom w:val="none" w:sz="0" w:space="0" w:color="auto"/>
        <w:right w:val="none" w:sz="0" w:space="0" w:color="auto"/>
      </w:divBdr>
    </w:div>
    <w:div w:id="360589274">
      <w:bodyDiv w:val="1"/>
      <w:marLeft w:val="0"/>
      <w:marRight w:val="0"/>
      <w:marTop w:val="0"/>
      <w:marBottom w:val="0"/>
      <w:divBdr>
        <w:top w:val="none" w:sz="0" w:space="0" w:color="auto"/>
        <w:left w:val="none" w:sz="0" w:space="0" w:color="auto"/>
        <w:bottom w:val="none" w:sz="0" w:space="0" w:color="auto"/>
        <w:right w:val="none" w:sz="0" w:space="0" w:color="auto"/>
      </w:divBdr>
    </w:div>
    <w:div w:id="360907354">
      <w:bodyDiv w:val="1"/>
      <w:marLeft w:val="0"/>
      <w:marRight w:val="0"/>
      <w:marTop w:val="0"/>
      <w:marBottom w:val="0"/>
      <w:divBdr>
        <w:top w:val="none" w:sz="0" w:space="0" w:color="auto"/>
        <w:left w:val="none" w:sz="0" w:space="0" w:color="auto"/>
        <w:bottom w:val="none" w:sz="0" w:space="0" w:color="auto"/>
        <w:right w:val="none" w:sz="0" w:space="0" w:color="auto"/>
      </w:divBdr>
    </w:div>
    <w:div w:id="365444363">
      <w:bodyDiv w:val="1"/>
      <w:marLeft w:val="0"/>
      <w:marRight w:val="0"/>
      <w:marTop w:val="0"/>
      <w:marBottom w:val="0"/>
      <w:divBdr>
        <w:top w:val="none" w:sz="0" w:space="0" w:color="auto"/>
        <w:left w:val="none" w:sz="0" w:space="0" w:color="auto"/>
        <w:bottom w:val="none" w:sz="0" w:space="0" w:color="auto"/>
        <w:right w:val="none" w:sz="0" w:space="0" w:color="auto"/>
      </w:divBdr>
    </w:div>
    <w:div w:id="372116377">
      <w:bodyDiv w:val="1"/>
      <w:marLeft w:val="0"/>
      <w:marRight w:val="0"/>
      <w:marTop w:val="0"/>
      <w:marBottom w:val="0"/>
      <w:divBdr>
        <w:top w:val="none" w:sz="0" w:space="0" w:color="auto"/>
        <w:left w:val="none" w:sz="0" w:space="0" w:color="auto"/>
        <w:bottom w:val="none" w:sz="0" w:space="0" w:color="auto"/>
        <w:right w:val="none" w:sz="0" w:space="0" w:color="auto"/>
      </w:divBdr>
    </w:div>
    <w:div w:id="372315900">
      <w:bodyDiv w:val="1"/>
      <w:marLeft w:val="0"/>
      <w:marRight w:val="0"/>
      <w:marTop w:val="0"/>
      <w:marBottom w:val="0"/>
      <w:divBdr>
        <w:top w:val="none" w:sz="0" w:space="0" w:color="auto"/>
        <w:left w:val="none" w:sz="0" w:space="0" w:color="auto"/>
        <w:bottom w:val="none" w:sz="0" w:space="0" w:color="auto"/>
        <w:right w:val="none" w:sz="0" w:space="0" w:color="auto"/>
      </w:divBdr>
    </w:div>
    <w:div w:id="373390483">
      <w:bodyDiv w:val="1"/>
      <w:marLeft w:val="0"/>
      <w:marRight w:val="0"/>
      <w:marTop w:val="0"/>
      <w:marBottom w:val="0"/>
      <w:divBdr>
        <w:top w:val="none" w:sz="0" w:space="0" w:color="auto"/>
        <w:left w:val="none" w:sz="0" w:space="0" w:color="auto"/>
        <w:bottom w:val="none" w:sz="0" w:space="0" w:color="auto"/>
        <w:right w:val="none" w:sz="0" w:space="0" w:color="auto"/>
      </w:divBdr>
    </w:div>
    <w:div w:id="381288474">
      <w:bodyDiv w:val="1"/>
      <w:marLeft w:val="0"/>
      <w:marRight w:val="0"/>
      <w:marTop w:val="0"/>
      <w:marBottom w:val="0"/>
      <w:divBdr>
        <w:top w:val="none" w:sz="0" w:space="0" w:color="auto"/>
        <w:left w:val="none" w:sz="0" w:space="0" w:color="auto"/>
        <w:bottom w:val="none" w:sz="0" w:space="0" w:color="auto"/>
        <w:right w:val="none" w:sz="0" w:space="0" w:color="auto"/>
      </w:divBdr>
    </w:div>
    <w:div w:id="381564064">
      <w:bodyDiv w:val="1"/>
      <w:marLeft w:val="0"/>
      <w:marRight w:val="0"/>
      <w:marTop w:val="0"/>
      <w:marBottom w:val="0"/>
      <w:divBdr>
        <w:top w:val="none" w:sz="0" w:space="0" w:color="auto"/>
        <w:left w:val="none" w:sz="0" w:space="0" w:color="auto"/>
        <w:bottom w:val="none" w:sz="0" w:space="0" w:color="auto"/>
        <w:right w:val="none" w:sz="0" w:space="0" w:color="auto"/>
      </w:divBdr>
    </w:div>
    <w:div w:id="388119381">
      <w:bodyDiv w:val="1"/>
      <w:marLeft w:val="0"/>
      <w:marRight w:val="0"/>
      <w:marTop w:val="0"/>
      <w:marBottom w:val="0"/>
      <w:divBdr>
        <w:top w:val="none" w:sz="0" w:space="0" w:color="auto"/>
        <w:left w:val="none" w:sz="0" w:space="0" w:color="auto"/>
        <w:bottom w:val="none" w:sz="0" w:space="0" w:color="auto"/>
        <w:right w:val="none" w:sz="0" w:space="0" w:color="auto"/>
      </w:divBdr>
    </w:div>
    <w:div w:id="395082558">
      <w:bodyDiv w:val="1"/>
      <w:marLeft w:val="0"/>
      <w:marRight w:val="0"/>
      <w:marTop w:val="0"/>
      <w:marBottom w:val="0"/>
      <w:divBdr>
        <w:top w:val="none" w:sz="0" w:space="0" w:color="auto"/>
        <w:left w:val="none" w:sz="0" w:space="0" w:color="auto"/>
        <w:bottom w:val="none" w:sz="0" w:space="0" w:color="auto"/>
        <w:right w:val="none" w:sz="0" w:space="0" w:color="auto"/>
      </w:divBdr>
    </w:div>
    <w:div w:id="407969328">
      <w:bodyDiv w:val="1"/>
      <w:marLeft w:val="0"/>
      <w:marRight w:val="0"/>
      <w:marTop w:val="0"/>
      <w:marBottom w:val="0"/>
      <w:divBdr>
        <w:top w:val="none" w:sz="0" w:space="0" w:color="auto"/>
        <w:left w:val="none" w:sz="0" w:space="0" w:color="auto"/>
        <w:bottom w:val="none" w:sz="0" w:space="0" w:color="auto"/>
        <w:right w:val="none" w:sz="0" w:space="0" w:color="auto"/>
      </w:divBdr>
    </w:div>
    <w:div w:id="411201270">
      <w:bodyDiv w:val="1"/>
      <w:marLeft w:val="0"/>
      <w:marRight w:val="0"/>
      <w:marTop w:val="0"/>
      <w:marBottom w:val="0"/>
      <w:divBdr>
        <w:top w:val="none" w:sz="0" w:space="0" w:color="auto"/>
        <w:left w:val="none" w:sz="0" w:space="0" w:color="auto"/>
        <w:bottom w:val="none" w:sz="0" w:space="0" w:color="auto"/>
        <w:right w:val="none" w:sz="0" w:space="0" w:color="auto"/>
      </w:divBdr>
    </w:div>
    <w:div w:id="412897824">
      <w:bodyDiv w:val="1"/>
      <w:marLeft w:val="0"/>
      <w:marRight w:val="0"/>
      <w:marTop w:val="0"/>
      <w:marBottom w:val="0"/>
      <w:divBdr>
        <w:top w:val="none" w:sz="0" w:space="0" w:color="auto"/>
        <w:left w:val="none" w:sz="0" w:space="0" w:color="auto"/>
        <w:bottom w:val="none" w:sz="0" w:space="0" w:color="auto"/>
        <w:right w:val="none" w:sz="0" w:space="0" w:color="auto"/>
      </w:divBdr>
    </w:div>
    <w:div w:id="419982790">
      <w:bodyDiv w:val="1"/>
      <w:marLeft w:val="0"/>
      <w:marRight w:val="0"/>
      <w:marTop w:val="0"/>
      <w:marBottom w:val="0"/>
      <w:divBdr>
        <w:top w:val="none" w:sz="0" w:space="0" w:color="auto"/>
        <w:left w:val="none" w:sz="0" w:space="0" w:color="auto"/>
        <w:bottom w:val="none" w:sz="0" w:space="0" w:color="auto"/>
        <w:right w:val="none" w:sz="0" w:space="0" w:color="auto"/>
      </w:divBdr>
    </w:div>
    <w:div w:id="421681242">
      <w:bodyDiv w:val="1"/>
      <w:marLeft w:val="0"/>
      <w:marRight w:val="0"/>
      <w:marTop w:val="0"/>
      <w:marBottom w:val="0"/>
      <w:divBdr>
        <w:top w:val="none" w:sz="0" w:space="0" w:color="auto"/>
        <w:left w:val="none" w:sz="0" w:space="0" w:color="auto"/>
        <w:bottom w:val="none" w:sz="0" w:space="0" w:color="auto"/>
        <w:right w:val="none" w:sz="0" w:space="0" w:color="auto"/>
      </w:divBdr>
    </w:div>
    <w:div w:id="422147459">
      <w:bodyDiv w:val="1"/>
      <w:marLeft w:val="0"/>
      <w:marRight w:val="0"/>
      <w:marTop w:val="0"/>
      <w:marBottom w:val="0"/>
      <w:divBdr>
        <w:top w:val="none" w:sz="0" w:space="0" w:color="auto"/>
        <w:left w:val="none" w:sz="0" w:space="0" w:color="auto"/>
        <w:bottom w:val="none" w:sz="0" w:space="0" w:color="auto"/>
        <w:right w:val="none" w:sz="0" w:space="0" w:color="auto"/>
      </w:divBdr>
    </w:div>
    <w:div w:id="422650818">
      <w:bodyDiv w:val="1"/>
      <w:marLeft w:val="0"/>
      <w:marRight w:val="0"/>
      <w:marTop w:val="0"/>
      <w:marBottom w:val="0"/>
      <w:divBdr>
        <w:top w:val="none" w:sz="0" w:space="0" w:color="auto"/>
        <w:left w:val="none" w:sz="0" w:space="0" w:color="auto"/>
        <w:bottom w:val="none" w:sz="0" w:space="0" w:color="auto"/>
        <w:right w:val="none" w:sz="0" w:space="0" w:color="auto"/>
      </w:divBdr>
    </w:div>
    <w:div w:id="423110877">
      <w:bodyDiv w:val="1"/>
      <w:marLeft w:val="0"/>
      <w:marRight w:val="0"/>
      <w:marTop w:val="0"/>
      <w:marBottom w:val="0"/>
      <w:divBdr>
        <w:top w:val="none" w:sz="0" w:space="0" w:color="auto"/>
        <w:left w:val="none" w:sz="0" w:space="0" w:color="auto"/>
        <w:bottom w:val="none" w:sz="0" w:space="0" w:color="auto"/>
        <w:right w:val="none" w:sz="0" w:space="0" w:color="auto"/>
      </w:divBdr>
    </w:div>
    <w:div w:id="425347973">
      <w:bodyDiv w:val="1"/>
      <w:marLeft w:val="0"/>
      <w:marRight w:val="0"/>
      <w:marTop w:val="0"/>
      <w:marBottom w:val="0"/>
      <w:divBdr>
        <w:top w:val="none" w:sz="0" w:space="0" w:color="auto"/>
        <w:left w:val="none" w:sz="0" w:space="0" w:color="auto"/>
        <w:bottom w:val="none" w:sz="0" w:space="0" w:color="auto"/>
        <w:right w:val="none" w:sz="0" w:space="0" w:color="auto"/>
      </w:divBdr>
    </w:div>
    <w:div w:id="426078579">
      <w:bodyDiv w:val="1"/>
      <w:marLeft w:val="0"/>
      <w:marRight w:val="0"/>
      <w:marTop w:val="0"/>
      <w:marBottom w:val="0"/>
      <w:divBdr>
        <w:top w:val="none" w:sz="0" w:space="0" w:color="auto"/>
        <w:left w:val="none" w:sz="0" w:space="0" w:color="auto"/>
        <w:bottom w:val="none" w:sz="0" w:space="0" w:color="auto"/>
        <w:right w:val="none" w:sz="0" w:space="0" w:color="auto"/>
      </w:divBdr>
    </w:div>
    <w:div w:id="426510238">
      <w:bodyDiv w:val="1"/>
      <w:marLeft w:val="0"/>
      <w:marRight w:val="0"/>
      <w:marTop w:val="0"/>
      <w:marBottom w:val="0"/>
      <w:divBdr>
        <w:top w:val="none" w:sz="0" w:space="0" w:color="auto"/>
        <w:left w:val="none" w:sz="0" w:space="0" w:color="auto"/>
        <w:bottom w:val="none" w:sz="0" w:space="0" w:color="auto"/>
        <w:right w:val="none" w:sz="0" w:space="0" w:color="auto"/>
      </w:divBdr>
    </w:div>
    <w:div w:id="428162963">
      <w:bodyDiv w:val="1"/>
      <w:marLeft w:val="0"/>
      <w:marRight w:val="0"/>
      <w:marTop w:val="0"/>
      <w:marBottom w:val="0"/>
      <w:divBdr>
        <w:top w:val="none" w:sz="0" w:space="0" w:color="auto"/>
        <w:left w:val="none" w:sz="0" w:space="0" w:color="auto"/>
        <w:bottom w:val="none" w:sz="0" w:space="0" w:color="auto"/>
        <w:right w:val="none" w:sz="0" w:space="0" w:color="auto"/>
      </w:divBdr>
    </w:div>
    <w:div w:id="428625886">
      <w:bodyDiv w:val="1"/>
      <w:marLeft w:val="0"/>
      <w:marRight w:val="0"/>
      <w:marTop w:val="0"/>
      <w:marBottom w:val="0"/>
      <w:divBdr>
        <w:top w:val="none" w:sz="0" w:space="0" w:color="auto"/>
        <w:left w:val="none" w:sz="0" w:space="0" w:color="auto"/>
        <w:bottom w:val="none" w:sz="0" w:space="0" w:color="auto"/>
        <w:right w:val="none" w:sz="0" w:space="0" w:color="auto"/>
      </w:divBdr>
    </w:div>
    <w:div w:id="431512322">
      <w:bodyDiv w:val="1"/>
      <w:marLeft w:val="0"/>
      <w:marRight w:val="0"/>
      <w:marTop w:val="0"/>
      <w:marBottom w:val="0"/>
      <w:divBdr>
        <w:top w:val="none" w:sz="0" w:space="0" w:color="auto"/>
        <w:left w:val="none" w:sz="0" w:space="0" w:color="auto"/>
        <w:bottom w:val="none" w:sz="0" w:space="0" w:color="auto"/>
        <w:right w:val="none" w:sz="0" w:space="0" w:color="auto"/>
      </w:divBdr>
    </w:div>
    <w:div w:id="432290753">
      <w:bodyDiv w:val="1"/>
      <w:marLeft w:val="0"/>
      <w:marRight w:val="0"/>
      <w:marTop w:val="0"/>
      <w:marBottom w:val="0"/>
      <w:divBdr>
        <w:top w:val="none" w:sz="0" w:space="0" w:color="auto"/>
        <w:left w:val="none" w:sz="0" w:space="0" w:color="auto"/>
        <w:bottom w:val="none" w:sz="0" w:space="0" w:color="auto"/>
        <w:right w:val="none" w:sz="0" w:space="0" w:color="auto"/>
      </w:divBdr>
    </w:div>
    <w:div w:id="436370560">
      <w:bodyDiv w:val="1"/>
      <w:marLeft w:val="0"/>
      <w:marRight w:val="0"/>
      <w:marTop w:val="0"/>
      <w:marBottom w:val="0"/>
      <w:divBdr>
        <w:top w:val="none" w:sz="0" w:space="0" w:color="auto"/>
        <w:left w:val="none" w:sz="0" w:space="0" w:color="auto"/>
        <w:bottom w:val="none" w:sz="0" w:space="0" w:color="auto"/>
        <w:right w:val="none" w:sz="0" w:space="0" w:color="auto"/>
      </w:divBdr>
    </w:div>
    <w:div w:id="436868698">
      <w:bodyDiv w:val="1"/>
      <w:marLeft w:val="0"/>
      <w:marRight w:val="0"/>
      <w:marTop w:val="0"/>
      <w:marBottom w:val="0"/>
      <w:divBdr>
        <w:top w:val="none" w:sz="0" w:space="0" w:color="auto"/>
        <w:left w:val="none" w:sz="0" w:space="0" w:color="auto"/>
        <w:bottom w:val="none" w:sz="0" w:space="0" w:color="auto"/>
        <w:right w:val="none" w:sz="0" w:space="0" w:color="auto"/>
      </w:divBdr>
    </w:div>
    <w:div w:id="437873476">
      <w:bodyDiv w:val="1"/>
      <w:marLeft w:val="0"/>
      <w:marRight w:val="0"/>
      <w:marTop w:val="0"/>
      <w:marBottom w:val="0"/>
      <w:divBdr>
        <w:top w:val="none" w:sz="0" w:space="0" w:color="auto"/>
        <w:left w:val="none" w:sz="0" w:space="0" w:color="auto"/>
        <w:bottom w:val="none" w:sz="0" w:space="0" w:color="auto"/>
        <w:right w:val="none" w:sz="0" w:space="0" w:color="auto"/>
      </w:divBdr>
    </w:div>
    <w:div w:id="439450141">
      <w:bodyDiv w:val="1"/>
      <w:marLeft w:val="0"/>
      <w:marRight w:val="0"/>
      <w:marTop w:val="0"/>
      <w:marBottom w:val="0"/>
      <w:divBdr>
        <w:top w:val="none" w:sz="0" w:space="0" w:color="auto"/>
        <w:left w:val="none" w:sz="0" w:space="0" w:color="auto"/>
        <w:bottom w:val="none" w:sz="0" w:space="0" w:color="auto"/>
        <w:right w:val="none" w:sz="0" w:space="0" w:color="auto"/>
      </w:divBdr>
    </w:div>
    <w:div w:id="439956926">
      <w:bodyDiv w:val="1"/>
      <w:marLeft w:val="0"/>
      <w:marRight w:val="0"/>
      <w:marTop w:val="0"/>
      <w:marBottom w:val="0"/>
      <w:divBdr>
        <w:top w:val="none" w:sz="0" w:space="0" w:color="auto"/>
        <w:left w:val="none" w:sz="0" w:space="0" w:color="auto"/>
        <w:bottom w:val="none" w:sz="0" w:space="0" w:color="auto"/>
        <w:right w:val="none" w:sz="0" w:space="0" w:color="auto"/>
      </w:divBdr>
    </w:div>
    <w:div w:id="444350343">
      <w:bodyDiv w:val="1"/>
      <w:marLeft w:val="0"/>
      <w:marRight w:val="0"/>
      <w:marTop w:val="0"/>
      <w:marBottom w:val="0"/>
      <w:divBdr>
        <w:top w:val="none" w:sz="0" w:space="0" w:color="auto"/>
        <w:left w:val="none" w:sz="0" w:space="0" w:color="auto"/>
        <w:bottom w:val="none" w:sz="0" w:space="0" w:color="auto"/>
        <w:right w:val="none" w:sz="0" w:space="0" w:color="auto"/>
      </w:divBdr>
    </w:div>
    <w:div w:id="445277452">
      <w:bodyDiv w:val="1"/>
      <w:marLeft w:val="0"/>
      <w:marRight w:val="0"/>
      <w:marTop w:val="0"/>
      <w:marBottom w:val="0"/>
      <w:divBdr>
        <w:top w:val="none" w:sz="0" w:space="0" w:color="auto"/>
        <w:left w:val="none" w:sz="0" w:space="0" w:color="auto"/>
        <w:bottom w:val="none" w:sz="0" w:space="0" w:color="auto"/>
        <w:right w:val="none" w:sz="0" w:space="0" w:color="auto"/>
      </w:divBdr>
    </w:div>
    <w:div w:id="453208310">
      <w:bodyDiv w:val="1"/>
      <w:marLeft w:val="0"/>
      <w:marRight w:val="0"/>
      <w:marTop w:val="0"/>
      <w:marBottom w:val="0"/>
      <w:divBdr>
        <w:top w:val="none" w:sz="0" w:space="0" w:color="auto"/>
        <w:left w:val="none" w:sz="0" w:space="0" w:color="auto"/>
        <w:bottom w:val="none" w:sz="0" w:space="0" w:color="auto"/>
        <w:right w:val="none" w:sz="0" w:space="0" w:color="auto"/>
      </w:divBdr>
    </w:div>
    <w:div w:id="456725773">
      <w:bodyDiv w:val="1"/>
      <w:marLeft w:val="0"/>
      <w:marRight w:val="0"/>
      <w:marTop w:val="0"/>
      <w:marBottom w:val="0"/>
      <w:divBdr>
        <w:top w:val="none" w:sz="0" w:space="0" w:color="auto"/>
        <w:left w:val="none" w:sz="0" w:space="0" w:color="auto"/>
        <w:bottom w:val="none" w:sz="0" w:space="0" w:color="auto"/>
        <w:right w:val="none" w:sz="0" w:space="0" w:color="auto"/>
      </w:divBdr>
    </w:div>
    <w:div w:id="457645292">
      <w:bodyDiv w:val="1"/>
      <w:marLeft w:val="0"/>
      <w:marRight w:val="0"/>
      <w:marTop w:val="0"/>
      <w:marBottom w:val="0"/>
      <w:divBdr>
        <w:top w:val="none" w:sz="0" w:space="0" w:color="auto"/>
        <w:left w:val="none" w:sz="0" w:space="0" w:color="auto"/>
        <w:bottom w:val="none" w:sz="0" w:space="0" w:color="auto"/>
        <w:right w:val="none" w:sz="0" w:space="0" w:color="auto"/>
      </w:divBdr>
    </w:div>
    <w:div w:id="459687752">
      <w:bodyDiv w:val="1"/>
      <w:marLeft w:val="0"/>
      <w:marRight w:val="0"/>
      <w:marTop w:val="0"/>
      <w:marBottom w:val="0"/>
      <w:divBdr>
        <w:top w:val="none" w:sz="0" w:space="0" w:color="auto"/>
        <w:left w:val="none" w:sz="0" w:space="0" w:color="auto"/>
        <w:bottom w:val="none" w:sz="0" w:space="0" w:color="auto"/>
        <w:right w:val="none" w:sz="0" w:space="0" w:color="auto"/>
      </w:divBdr>
    </w:div>
    <w:div w:id="459961132">
      <w:bodyDiv w:val="1"/>
      <w:marLeft w:val="0"/>
      <w:marRight w:val="0"/>
      <w:marTop w:val="0"/>
      <w:marBottom w:val="0"/>
      <w:divBdr>
        <w:top w:val="none" w:sz="0" w:space="0" w:color="auto"/>
        <w:left w:val="none" w:sz="0" w:space="0" w:color="auto"/>
        <w:bottom w:val="none" w:sz="0" w:space="0" w:color="auto"/>
        <w:right w:val="none" w:sz="0" w:space="0" w:color="auto"/>
      </w:divBdr>
    </w:div>
    <w:div w:id="462115533">
      <w:bodyDiv w:val="1"/>
      <w:marLeft w:val="0"/>
      <w:marRight w:val="0"/>
      <w:marTop w:val="0"/>
      <w:marBottom w:val="0"/>
      <w:divBdr>
        <w:top w:val="none" w:sz="0" w:space="0" w:color="auto"/>
        <w:left w:val="none" w:sz="0" w:space="0" w:color="auto"/>
        <w:bottom w:val="none" w:sz="0" w:space="0" w:color="auto"/>
        <w:right w:val="none" w:sz="0" w:space="0" w:color="auto"/>
      </w:divBdr>
    </w:div>
    <w:div w:id="465857027">
      <w:bodyDiv w:val="1"/>
      <w:marLeft w:val="0"/>
      <w:marRight w:val="0"/>
      <w:marTop w:val="0"/>
      <w:marBottom w:val="0"/>
      <w:divBdr>
        <w:top w:val="none" w:sz="0" w:space="0" w:color="auto"/>
        <w:left w:val="none" w:sz="0" w:space="0" w:color="auto"/>
        <w:bottom w:val="none" w:sz="0" w:space="0" w:color="auto"/>
        <w:right w:val="none" w:sz="0" w:space="0" w:color="auto"/>
      </w:divBdr>
    </w:div>
    <w:div w:id="466826601">
      <w:bodyDiv w:val="1"/>
      <w:marLeft w:val="0"/>
      <w:marRight w:val="0"/>
      <w:marTop w:val="0"/>
      <w:marBottom w:val="0"/>
      <w:divBdr>
        <w:top w:val="none" w:sz="0" w:space="0" w:color="auto"/>
        <w:left w:val="none" w:sz="0" w:space="0" w:color="auto"/>
        <w:bottom w:val="none" w:sz="0" w:space="0" w:color="auto"/>
        <w:right w:val="none" w:sz="0" w:space="0" w:color="auto"/>
      </w:divBdr>
    </w:div>
    <w:div w:id="467628035">
      <w:bodyDiv w:val="1"/>
      <w:marLeft w:val="0"/>
      <w:marRight w:val="0"/>
      <w:marTop w:val="0"/>
      <w:marBottom w:val="0"/>
      <w:divBdr>
        <w:top w:val="none" w:sz="0" w:space="0" w:color="auto"/>
        <w:left w:val="none" w:sz="0" w:space="0" w:color="auto"/>
        <w:bottom w:val="none" w:sz="0" w:space="0" w:color="auto"/>
        <w:right w:val="none" w:sz="0" w:space="0" w:color="auto"/>
      </w:divBdr>
    </w:div>
    <w:div w:id="472256906">
      <w:bodyDiv w:val="1"/>
      <w:marLeft w:val="0"/>
      <w:marRight w:val="0"/>
      <w:marTop w:val="0"/>
      <w:marBottom w:val="0"/>
      <w:divBdr>
        <w:top w:val="none" w:sz="0" w:space="0" w:color="auto"/>
        <w:left w:val="none" w:sz="0" w:space="0" w:color="auto"/>
        <w:bottom w:val="none" w:sz="0" w:space="0" w:color="auto"/>
        <w:right w:val="none" w:sz="0" w:space="0" w:color="auto"/>
      </w:divBdr>
    </w:div>
    <w:div w:id="473911022">
      <w:bodyDiv w:val="1"/>
      <w:marLeft w:val="0"/>
      <w:marRight w:val="0"/>
      <w:marTop w:val="0"/>
      <w:marBottom w:val="0"/>
      <w:divBdr>
        <w:top w:val="none" w:sz="0" w:space="0" w:color="auto"/>
        <w:left w:val="none" w:sz="0" w:space="0" w:color="auto"/>
        <w:bottom w:val="none" w:sz="0" w:space="0" w:color="auto"/>
        <w:right w:val="none" w:sz="0" w:space="0" w:color="auto"/>
      </w:divBdr>
    </w:div>
    <w:div w:id="475873974">
      <w:bodyDiv w:val="1"/>
      <w:marLeft w:val="0"/>
      <w:marRight w:val="0"/>
      <w:marTop w:val="0"/>
      <w:marBottom w:val="0"/>
      <w:divBdr>
        <w:top w:val="none" w:sz="0" w:space="0" w:color="auto"/>
        <w:left w:val="none" w:sz="0" w:space="0" w:color="auto"/>
        <w:bottom w:val="none" w:sz="0" w:space="0" w:color="auto"/>
        <w:right w:val="none" w:sz="0" w:space="0" w:color="auto"/>
      </w:divBdr>
    </w:div>
    <w:div w:id="480539835">
      <w:bodyDiv w:val="1"/>
      <w:marLeft w:val="0"/>
      <w:marRight w:val="0"/>
      <w:marTop w:val="0"/>
      <w:marBottom w:val="0"/>
      <w:divBdr>
        <w:top w:val="none" w:sz="0" w:space="0" w:color="auto"/>
        <w:left w:val="none" w:sz="0" w:space="0" w:color="auto"/>
        <w:bottom w:val="none" w:sz="0" w:space="0" w:color="auto"/>
        <w:right w:val="none" w:sz="0" w:space="0" w:color="auto"/>
      </w:divBdr>
    </w:div>
    <w:div w:id="485435884">
      <w:bodyDiv w:val="1"/>
      <w:marLeft w:val="0"/>
      <w:marRight w:val="0"/>
      <w:marTop w:val="0"/>
      <w:marBottom w:val="0"/>
      <w:divBdr>
        <w:top w:val="none" w:sz="0" w:space="0" w:color="auto"/>
        <w:left w:val="none" w:sz="0" w:space="0" w:color="auto"/>
        <w:bottom w:val="none" w:sz="0" w:space="0" w:color="auto"/>
        <w:right w:val="none" w:sz="0" w:space="0" w:color="auto"/>
      </w:divBdr>
    </w:div>
    <w:div w:id="486478533">
      <w:bodyDiv w:val="1"/>
      <w:marLeft w:val="0"/>
      <w:marRight w:val="0"/>
      <w:marTop w:val="0"/>
      <w:marBottom w:val="0"/>
      <w:divBdr>
        <w:top w:val="none" w:sz="0" w:space="0" w:color="auto"/>
        <w:left w:val="none" w:sz="0" w:space="0" w:color="auto"/>
        <w:bottom w:val="none" w:sz="0" w:space="0" w:color="auto"/>
        <w:right w:val="none" w:sz="0" w:space="0" w:color="auto"/>
      </w:divBdr>
    </w:div>
    <w:div w:id="487594501">
      <w:bodyDiv w:val="1"/>
      <w:marLeft w:val="0"/>
      <w:marRight w:val="0"/>
      <w:marTop w:val="0"/>
      <w:marBottom w:val="0"/>
      <w:divBdr>
        <w:top w:val="none" w:sz="0" w:space="0" w:color="auto"/>
        <w:left w:val="none" w:sz="0" w:space="0" w:color="auto"/>
        <w:bottom w:val="none" w:sz="0" w:space="0" w:color="auto"/>
        <w:right w:val="none" w:sz="0" w:space="0" w:color="auto"/>
      </w:divBdr>
    </w:div>
    <w:div w:id="491918459">
      <w:bodyDiv w:val="1"/>
      <w:marLeft w:val="0"/>
      <w:marRight w:val="0"/>
      <w:marTop w:val="0"/>
      <w:marBottom w:val="0"/>
      <w:divBdr>
        <w:top w:val="none" w:sz="0" w:space="0" w:color="auto"/>
        <w:left w:val="none" w:sz="0" w:space="0" w:color="auto"/>
        <w:bottom w:val="none" w:sz="0" w:space="0" w:color="auto"/>
        <w:right w:val="none" w:sz="0" w:space="0" w:color="auto"/>
      </w:divBdr>
    </w:div>
    <w:div w:id="492184257">
      <w:bodyDiv w:val="1"/>
      <w:marLeft w:val="0"/>
      <w:marRight w:val="0"/>
      <w:marTop w:val="0"/>
      <w:marBottom w:val="0"/>
      <w:divBdr>
        <w:top w:val="none" w:sz="0" w:space="0" w:color="auto"/>
        <w:left w:val="none" w:sz="0" w:space="0" w:color="auto"/>
        <w:bottom w:val="none" w:sz="0" w:space="0" w:color="auto"/>
        <w:right w:val="none" w:sz="0" w:space="0" w:color="auto"/>
      </w:divBdr>
    </w:div>
    <w:div w:id="492723024">
      <w:bodyDiv w:val="1"/>
      <w:marLeft w:val="0"/>
      <w:marRight w:val="0"/>
      <w:marTop w:val="0"/>
      <w:marBottom w:val="0"/>
      <w:divBdr>
        <w:top w:val="none" w:sz="0" w:space="0" w:color="auto"/>
        <w:left w:val="none" w:sz="0" w:space="0" w:color="auto"/>
        <w:bottom w:val="none" w:sz="0" w:space="0" w:color="auto"/>
        <w:right w:val="none" w:sz="0" w:space="0" w:color="auto"/>
      </w:divBdr>
    </w:div>
    <w:div w:id="494802196">
      <w:bodyDiv w:val="1"/>
      <w:marLeft w:val="0"/>
      <w:marRight w:val="0"/>
      <w:marTop w:val="0"/>
      <w:marBottom w:val="0"/>
      <w:divBdr>
        <w:top w:val="none" w:sz="0" w:space="0" w:color="auto"/>
        <w:left w:val="none" w:sz="0" w:space="0" w:color="auto"/>
        <w:bottom w:val="none" w:sz="0" w:space="0" w:color="auto"/>
        <w:right w:val="none" w:sz="0" w:space="0" w:color="auto"/>
      </w:divBdr>
    </w:div>
    <w:div w:id="499125928">
      <w:bodyDiv w:val="1"/>
      <w:marLeft w:val="0"/>
      <w:marRight w:val="0"/>
      <w:marTop w:val="0"/>
      <w:marBottom w:val="0"/>
      <w:divBdr>
        <w:top w:val="none" w:sz="0" w:space="0" w:color="auto"/>
        <w:left w:val="none" w:sz="0" w:space="0" w:color="auto"/>
        <w:bottom w:val="none" w:sz="0" w:space="0" w:color="auto"/>
        <w:right w:val="none" w:sz="0" w:space="0" w:color="auto"/>
      </w:divBdr>
    </w:div>
    <w:div w:id="501091052">
      <w:bodyDiv w:val="1"/>
      <w:marLeft w:val="0"/>
      <w:marRight w:val="0"/>
      <w:marTop w:val="0"/>
      <w:marBottom w:val="0"/>
      <w:divBdr>
        <w:top w:val="none" w:sz="0" w:space="0" w:color="auto"/>
        <w:left w:val="none" w:sz="0" w:space="0" w:color="auto"/>
        <w:bottom w:val="none" w:sz="0" w:space="0" w:color="auto"/>
        <w:right w:val="none" w:sz="0" w:space="0" w:color="auto"/>
      </w:divBdr>
    </w:div>
    <w:div w:id="503252349">
      <w:bodyDiv w:val="1"/>
      <w:marLeft w:val="0"/>
      <w:marRight w:val="0"/>
      <w:marTop w:val="0"/>
      <w:marBottom w:val="0"/>
      <w:divBdr>
        <w:top w:val="none" w:sz="0" w:space="0" w:color="auto"/>
        <w:left w:val="none" w:sz="0" w:space="0" w:color="auto"/>
        <w:bottom w:val="none" w:sz="0" w:space="0" w:color="auto"/>
        <w:right w:val="none" w:sz="0" w:space="0" w:color="auto"/>
      </w:divBdr>
    </w:div>
    <w:div w:id="506091296">
      <w:bodyDiv w:val="1"/>
      <w:marLeft w:val="0"/>
      <w:marRight w:val="0"/>
      <w:marTop w:val="0"/>
      <w:marBottom w:val="0"/>
      <w:divBdr>
        <w:top w:val="none" w:sz="0" w:space="0" w:color="auto"/>
        <w:left w:val="none" w:sz="0" w:space="0" w:color="auto"/>
        <w:bottom w:val="none" w:sz="0" w:space="0" w:color="auto"/>
        <w:right w:val="none" w:sz="0" w:space="0" w:color="auto"/>
      </w:divBdr>
    </w:div>
    <w:div w:id="506988445">
      <w:bodyDiv w:val="1"/>
      <w:marLeft w:val="0"/>
      <w:marRight w:val="0"/>
      <w:marTop w:val="0"/>
      <w:marBottom w:val="0"/>
      <w:divBdr>
        <w:top w:val="none" w:sz="0" w:space="0" w:color="auto"/>
        <w:left w:val="none" w:sz="0" w:space="0" w:color="auto"/>
        <w:bottom w:val="none" w:sz="0" w:space="0" w:color="auto"/>
        <w:right w:val="none" w:sz="0" w:space="0" w:color="auto"/>
      </w:divBdr>
    </w:div>
    <w:div w:id="509105869">
      <w:bodyDiv w:val="1"/>
      <w:marLeft w:val="0"/>
      <w:marRight w:val="0"/>
      <w:marTop w:val="0"/>
      <w:marBottom w:val="0"/>
      <w:divBdr>
        <w:top w:val="none" w:sz="0" w:space="0" w:color="auto"/>
        <w:left w:val="none" w:sz="0" w:space="0" w:color="auto"/>
        <w:bottom w:val="none" w:sz="0" w:space="0" w:color="auto"/>
        <w:right w:val="none" w:sz="0" w:space="0" w:color="auto"/>
      </w:divBdr>
    </w:div>
    <w:div w:id="509489369">
      <w:bodyDiv w:val="1"/>
      <w:marLeft w:val="0"/>
      <w:marRight w:val="0"/>
      <w:marTop w:val="0"/>
      <w:marBottom w:val="0"/>
      <w:divBdr>
        <w:top w:val="none" w:sz="0" w:space="0" w:color="auto"/>
        <w:left w:val="none" w:sz="0" w:space="0" w:color="auto"/>
        <w:bottom w:val="none" w:sz="0" w:space="0" w:color="auto"/>
        <w:right w:val="none" w:sz="0" w:space="0" w:color="auto"/>
      </w:divBdr>
    </w:div>
    <w:div w:id="510335905">
      <w:bodyDiv w:val="1"/>
      <w:marLeft w:val="0"/>
      <w:marRight w:val="0"/>
      <w:marTop w:val="0"/>
      <w:marBottom w:val="0"/>
      <w:divBdr>
        <w:top w:val="none" w:sz="0" w:space="0" w:color="auto"/>
        <w:left w:val="none" w:sz="0" w:space="0" w:color="auto"/>
        <w:bottom w:val="none" w:sz="0" w:space="0" w:color="auto"/>
        <w:right w:val="none" w:sz="0" w:space="0" w:color="auto"/>
      </w:divBdr>
    </w:div>
    <w:div w:id="511839340">
      <w:bodyDiv w:val="1"/>
      <w:marLeft w:val="0"/>
      <w:marRight w:val="0"/>
      <w:marTop w:val="0"/>
      <w:marBottom w:val="0"/>
      <w:divBdr>
        <w:top w:val="none" w:sz="0" w:space="0" w:color="auto"/>
        <w:left w:val="none" w:sz="0" w:space="0" w:color="auto"/>
        <w:bottom w:val="none" w:sz="0" w:space="0" w:color="auto"/>
        <w:right w:val="none" w:sz="0" w:space="0" w:color="auto"/>
      </w:divBdr>
    </w:div>
    <w:div w:id="514997728">
      <w:bodyDiv w:val="1"/>
      <w:marLeft w:val="0"/>
      <w:marRight w:val="0"/>
      <w:marTop w:val="0"/>
      <w:marBottom w:val="0"/>
      <w:divBdr>
        <w:top w:val="none" w:sz="0" w:space="0" w:color="auto"/>
        <w:left w:val="none" w:sz="0" w:space="0" w:color="auto"/>
        <w:bottom w:val="none" w:sz="0" w:space="0" w:color="auto"/>
        <w:right w:val="none" w:sz="0" w:space="0" w:color="auto"/>
      </w:divBdr>
    </w:div>
    <w:div w:id="516845974">
      <w:bodyDiv w:val="1"/>
      <w:marLeft w:val="0"/>
      <w:marRight w:val="0"/>
      <w:marTop w:val="0"/>
      <w:marBottom w:val="0"/>
      <w:divBdr>
        <w:top w:val="none" w:sz="0" w:space="0" w:color="auto"/>
        <w:left w:val="none" w:sz="0" w:space="0" w:color="auto"/>
        <w:bottom w:val="none" w:sz="0" w:space="0" w:color="auto"/>
        <w:right w:val="none" w:sz="0" w:space="0" w:color="auto"/>
      </w:divBdr>
    </w:div>
    <w:div w:id="517429831">
      <w:bodyDiv w:val="1"/>
      <w:marLeft w:val="0"/>
      <w:marRight w:val="0"/>
      <w:marTop w:val="0"/>
      <w:marBottom w:val="0"/>
      <w:divBdr>
        <w:top w:val="none" w:sz="0" w:space="0" w:color="auto"/>
        <w:left w:val="none" w:sz="0" w:space="0" w:color="auto"/>
        <w:bottom w:val="none" w:sz="0" w:space="0" w:color="auto"/>
        <w:right w:val="none" w:sz="0" w:space="0" w:color="auto"/>
      </w:divBdr>
    </w:div>
    <w:div w:id="520047603">
      <w:bodyDiv w:val="1"/>
      <w:marLeft w:val="0"/>
      <w:marRight w:val="0"/>
      <w:marTop w:val="0"/>
      <w:marBottom w:val="0"/>
      <w:divBdr>
        <w:top w:val="none" w:sz="0" w:space="0" w:color="auto"/>
        <w:left w:val="none" w:sz="0" w:space="0" w:color="auto"/>
        <w:bottom w:val="none" w:sz="0" w:space="0" w:color="auto"/>
        <w:right w:val="none" w:sz="0" w:space="0" w:color="auto"/>
      </w:divBdr>
    </w:div>
    <w:div w:id="521943671">
      <w:bodyDiv w:val="1"/>
      <w:marLeft w:val="0"/>
      <w:marRight w:val="0"/>
      <w:marTop w:val="0"/>
      <w:marBottom w:val="0"/>
      <w:divBdr>
        <w:top w:val="none" w:sz="0" w:space="0" w:color="auto"/>
        <w:left w:val="none" w:sz="0" w:space="0" w:color="auto"/>
        <w:bottom w:val="none" w:sz="0" w:space="0" w:color="auto"/>
        <w:right w:val="none" w:sz="0" w:space="0" w:color="auto"/>
      </w:divBdr>
    </w:div>
    <w:div w:id="523133352">
      <w:bodyDiv w:val="1"/>
      <w:marLeft w:val="0"/>
      <w:marRight w:val="0"/>
      <w:marTop w:val="0"/>
      <w:marBottom w:val="0"/>
      <w:divBdr>
        <w:top w:val="none" w:sz="0" w:space="0" w:color="auto"/>
        <w:left w:val="none" w:sz="0" w:space="0" w:color="auto"/>
        <w:bottom w:val="none" w:sz="0" w:space="0" w:color="auto"/>
        <w:right w:val="none" w:sz="0" w:space="0" w:color="auto"/>
      </w:divBdr>
    </w:div>
    <w:div w:id="524176800">
      <w:bodyDiv w:val="1"/>
      <w:marLeft w:val="0"/>
      <w:marRight w:val="0"/>
      <w:marTop w:val="0"/>
      <w:marBottom w:val="0"/>
      <w:divBdr>
        <w:top w:val="none" w:sz="0" w:space="0" w:color="auto"/>
        <w:left w:val="none" w:sz="0" w:space="0" w:color="auto"/>
        <w:bottom w:val="none" w:sz="0" w:space="0" w:color="auto"/>
        <w:right w:val="none" w:sz="0" w:space="0" w:color="auto"/>
      </w:divBdr>
    </w:div>
    <w:div w:id="528376154">
      <w:bodyDiv w:val="1"/>
      <w:marLeft w:val="0"/>
      <w:marRight w:val="0"/>
      <w:marTop w:val="0"/>
      <w:marBottom w:val="0"/>
      <w:divBdr>
        <w:top w:val="none" w:sz="0" w:space="0" w:color="auto"/>
        <w:left w:val="none" w:sz="0" w:space="0" w:color="auto"/>
        <w:bottom w:val="none" w:sz="0" w:space="0" w:color="auto"/>
        <w:right w:val="none" w:sz="0" w:space="0" w:color="auto"/>
      </w:divBdr>
    </w:div>
    <w:div w:id="528638742">
      <w:bodyDiv w:val="1"/>
      <w:marLeft w:val="0"/>
      <w:marRight w:val="0"/>
      <w:marTop w:val="0"/>
      <w:marBottom w:val="0"/>
      <w:divBdr>
        <w:top w:val="none" w:sz="0" w:space="0" w:color="auto"/>
        <w:left w:val="none" w:sz="0" w:space="0" w:color="auto"/>
        <w:bottom w:val="none" w:sz="0" w:space="0" w:color="auto"/>
        <w:right w:val="none" w:sz="0" w:space="0" w:color="auto"/>
      </w:divBdr>
    </w:div>
    <w:div w:id="528640437">
      <w:bodyDiv w:val="1"/>
      <w:marLeft w:val="0"/>
      <w:marRight w:val="0"/>
      <w:marTop w:val="0"/>
      <w:marBottom w:val="0"/>
      <w:divBdr>
        <w:top w:val="none" w:sz="0" w:space="0" w:color="auto"/>
        <w:left w:val="none" w:sz="0" w:space="0" w:color="auto"/>
        <w:bottom w:val="none" w:sz="0" w:space="0" w:color="auto"/>
        <w:right w:val="none" w:sz="0" w:space="0" w:color="auto"/>
      </w:divBdr>
    </w:div>
    <w:div w:id="530147165">
      <w:bodyDiv w:val="1"/>
      <w:marLeft w:val="0"/>
      <w:marRight w:val="0"/>
      <w:marTop w:val="0"/>
      <w:marBottom w:val="0"/>
      <w:divBdr>
        <w:top w:val="none" w:sz="0" w:space="0" w:color="auto"/>
        <w:left w:val="none" w:sz="0" w:space="0" w:color="auto"/>
        <w:bottom w:val="none" w:sz="0" w:space="0" w:color="auto"/>
        <w:right w:val="none" w:sz="0" w:space="0" w:color="auto"/>
      </w:divBdr>
    </w:div>
    <w:div w:id="533814315">
      <w:bodyDiv w:val="1"/>
      <w:marLeft w:val="0"/>
      <w:marRight w:val="0"/>
      <w:marTop w:val="0"/>
      <w:marBottom w:val="0"/>
      <w:divBdr>
        <w:top w:val="none" w:sz="0" w:space="0" w:color="auto"/>
        <w:left w:val="none" w:sz="0" w:space="0" w:color="auto"/>
        <w:bottom w:val="none" w:sz="0" w:space="0" w:color="auto"/>
        <w:right w:val="none" w:sz="0" w:space="0" w:color="auto"/>
      </w:divBdr>
    </w:div>
    <w:div w:id="539974254">
      <w:bodyDiv w:val="1"/>
      <w:marLeft w:val="0"/>
      <w:marRight w:val="0"/>
      <w:marTop w:val="0"/>
      <w:marBottom w:val="0"/>
      <w:divBdr>
        <w:top w:val="none" w:sz="0" w:space="0" w:color="auto"/>
        <w:left w:val="none" w:sz="0" w:space="0" w:color="auto"/>
        <w:bottom w:val="none" w:sz="0" w:space="0" w:color="auto"/>
        <w:right w:val="none" w:sz="0" w:space="0" w:color="auto"/>
      </w:divBdr>
    </w:div>
    <w:div w:id="542526640">
      <w:bodyDiv w:val="1"/>
      <w:marLeft w:val="0"/>
      <w:marRight w:val="0"/>
      <w:marTop w:val="0"/>
      <w:marBottom w:val="0"/>
      <w:divBdr>
        <w:top w:val="none" w:sz="0" w:space="0" w:color="auto"/>
        <w:left w:val="none" w:sz="0" w:space="0" w:color="auto"/>
        <w:bottom w:val="none" w:sz="0" w:space="0" w:color="auto"/>
        <w:right w:val="none" w:sz="0" w:space="0" w:color="auto"/>
      </w:divBdr>
    </w:div>
    <w:div w:id="546911930">
      <w:bodyDiv w:val="1"/>
      <w:marLeft w:val="0"/>
      <w:marRight w:val="0"/>
      <w:marTop w:val="0"/>
      <w:marBottom w:val="0"/>
      <w:divBdr>
        <w:top w:val="none" w:sz="0" w:space="0" w:color="auto"/>
        <w:left w:val="none" w:sz="0" w:space="0" w:color="auto"/>
        <w:bottom w:val="none" w:sz="0" w:space="0" w:color="auto"/>
        <w:right w:val="none" w:sz="0" w:space="0" w:color="auto"/>
      </w:divBdr>
    </w:div>
    <w:div w:id="547112801">
      <w:bodyDiv w:val="1"/>
      <w:marLeft w:val="0"/>
      <w:marRight w:val="0"/>
      <w:marTop w:val="0"/>
      <w:marBottom w:val="0"/>
      <w:divBdr>
        <w:top w:val="none" w:sz="0" w:space="0" w:color="auto"/>
        <w:left w:val="none" w:sz="0" w:space="0" w:color="auto"/>
        <w:bottom w:val="none" w:sz="0" w:space="0" w:color="auto"/>
        <w:right w:val="none" w:sz="0" w:space="0" w:color="auto"/>
      </w:divBdr>
    </w:div>
    <w:div w:id="547766908">
      <w:bodyDiv w:val="1"/>
      <w:marLeft w:val="0"/>
      <w:marRight w:val="0"/>
      <w:marTop w:val="0"/>
      <w:marBottom w:val="0"/>
      <w:divBdr>
        <w:top w:val="none" w:sz="0" w:space="0" w:color="auto"/>
        <w:left w:val="none" w:sz="0" w:space="0" w:color="auto"/>
        <w:bottom w:val="none" w:sz="0" w:space="0" w:color="auto"/>
        <w:right w:val="none" w:sz="0" w:space="0" w:color="auto"/>
      </w:divBdr>
    </w:div>
    <w:div w:id="547840997">
      <w:bodyDiv w:val="1"/>
      <w:marLeft w:val="0"/>
      <w:marRight w:val="0"/>
      <w:marTop w:val="0"/>
      <w:marBottom w:val="0"/>
      <w:divBdr>
        <w:top w:val="none" w:sz="0" w:space="0" w:color="auto"/>
        <w:left w:val="none" w:sz="0" w:space="0" w:color="auto"/>
        <w:bottom w:val="none" w:sz="0" w:space="0" w:color="auto"/>
        <w:right w:val="none" w:sz="0" w:space="0" w:color="auto"/>
      </w:divBdr>
    </w:div>
    <w:div w:id="548733311">
      <w:bodyDiv w:val="1"/>
      <w:marLeft w:val="0"/>
      <w:marRight w:val="0"/>
      <w:marTop w:val="0"/>
      <w:marBottom w:val="0"/>
      <w:divBdr>
        <w:top w:val="none" w:sz="0" w:space="0" w:color="auto"/>
        <w:left w:val="none" w:sz="0" w:space="0" w:color="auto"/>
        <w:bottom w:val="none" w:sz="0" w:space="0" w:color="auto"/>
        <w:right w:val="none" w:sz="0" w:space="0" w:color="auto"/>
      </w:divBdr>
    </w:div>
    <w:div w:id="553085542">
      <w:bodyDiv w:val="1"/>
      <w:marLeft w:val="0"/>
      <w:marRight w:val="0"/>
      <w:marTop w:val="0"/>
      <w:marBottom w:val="0"/>
      <w:divBdr>
        <w:top w:val="none" w:sz="0" w:space="0" w:color="auto"/>
        <w:left w:val="none" w:sz="0" w:space="0" w:color="auto"/>
        <w:bottom w:val="none" w:sz="0" w:space="0" w:color="auto"/>
        <w:right w:val="none" w:sz="0" w:space="0" w:color="auto"/>
      </w:divBdr>
    </w:div>
    <w:div w:id="555165568">
      <w:bodyDiv w:val="1"/>
      <w:marLeft w:val="0"/>
      <w:marRight w:val="0"/>
      <w:marTop w:val="0"/>
      <w:marBottom w:val="0"/>
      <w:divBdr>
        <w:top w:val="none" w:sz="0" w:space="0" w:color="auto"/>
        <w:left w:val="none" w:sz="0" w:space="0" w:color="auto"/>
        <w:bottom w:val="none" w:sz="0" w:space="0" w:color="auto"/>
        <w:right w:val="none" w:sz="0" w:space="0" w:color="auto"/>
      </w:divBdr>
    </w:div>
    <w:div w:id="558832964">
      <w:bodyDiv w:val="1"/>
      <w:marLeft w:val="0"/>
      <w:marRight w:val="0"/>
      <w:marTop w:val="0"/>
      <w:marBottom w:val="0"/>
      <w:divBdr>
        <w:top w:val="none" w:sz="0" w:space="0" w:color="auto"/>
        <w:left w:val="none" w:sz="0" w:space="0" w:color="auto"/>
        <w:bottom w:val="none" w:sz="0" w:space="0" w:color="auto"/>
        <w:right w:val="none" w:sz="0" w:space="0" w:color="auto"/>
      </w:divBdr>
    </w:div>
    <w:div w:id="559050326">
      <w:bodyDiv w:val="1"/>
      <w:marLeft w:val="0"/>
      <w:marRight w:val="0"/>
      <w:marTop w:val="0"/>
      <w:marBottom w:val="0"/>
      <w:divBdr>
        <w:top w:val="none" w:sz="0" w:space="0" w:color="auto"/>
        <w:left w:val="none" w:sz="0" w:space="0" w:color="auto"/>
        <w:bottom w:val="none" w:sz="0" w:space="0" w:color="auto"/>
        <w:right w:val="none" w:sz="0" w:space="0" w:color="auto"/>
      </w:divBdr>
    </w:div>
    <w:div w:id="560291553">
      <w:bodyDiv w:val="1"/>
      <w:marLeft w:val="0"/>
      <w:marRight w:val="0"/>
      <w:marTop w:val="0"/>
      <w:marBottom w:val="0"/>
      <w:divBdr>
        <w:top w:val="none" w:sz="0" w:space="0" w:color="auto"/>
        <w:left w:val="none" w:sz="0" w:space="0" w:color="auto"/>
        <w:bottom w:val="none" w:sz="0" w:space="0" w:color="auto"/>
        <w:right w:val="none" w:sz="0" w:space="0" w:color="auto"/>
      </w:divBdr>
    </w:div>
    <w:div w:id="560335037">
      <w:bodyDiv w:val="1"/>
      <w:marLeft w:val="0"/>
      <w:marRight w:val="0"/>
      <w:marTop w:val="0"/>
      <w:marBottom w:val="0"/>
      <w:divBdr>
        <w:top w:val="none" w:sz="0" w:space="0" w:color="auto"/>
        <w:left w:val="none" w:sz="0" w:space="0" w:color="auto"/>
        <w:bottom w:val="none" w:sz="0" w:space="0" w:color="auto"/>
        <w:right w:val="none" w:sz="0" w:space="0" w:color="auto"/>
      </w:divBdr>
    </w:div>
    <w:div w:id="560990616">
      <w:bodyDiv w:val="1"/>
      <w:marLeft w:val="0"/>
      <w:marRight w:val="0"/>
      <w:marTop w:val="0"/>
      <w:marBottom w:val="0"/>
      <w:divBdr>
        <w:top w:val="none" w:sz="0" w:space="0" w:color="auto"/>
        <w:left w:val="none" w:sz="0" w:space="0" w:color="auto"/>
        <w:bottom w:val="none" w:sz="0" w:space="0" w:color="auto"/>
        <w:right w:val="none" w:sz="0" w:space="0" w:color="auto"/>
      </w:divBdr>
    </w:div>
    <w:div w:id="561452492">
      <w:bodyDiv w:val="1"/>
      <w:marLeft w:val="0"/>
      <w:marRight w:val="0"/>
      <w:marTop w:val="0"/>
      <w:marBottom w:val="0"/>
      <w:divBdr>
        <w:top w:val="none" w:sz="0" w:space="0" w:color="auto"/>
        <w:left w:val="none" w:sz="0" w:space="0" w:color="auto"/>
        <w:bottom w:val="none" w:sz="0" w:space="0" w:color="auto"/>
        <w:right w:val="none" w:sz="0" w:space="0" w:color="auto"/>
      </w:divBdr>
    </w:div>
    <w:div w:id="563641234">
      <w:bodyDiv w:val="1"/>
      <w:marLeft w:val="0"/>
      <w:marRight w:val="0"/>
      <w:marTop w:val="0"/>
      <w:marBottom w:val="0"/>
      <w:divBdr>
        <w:top w:val="none" w:sz="0" w:space="0" w:color="auto"/>
        <w:left w:val="none" w:sz="0" w:space="0" w:color="auto"/>
        <w:bottom w:val="none" w:sz="0" w:space="0" w:color="auto"/>
        <w:right w:val="none" w:sz="0" w:space="0" w:color="auto"/>
      </w:divBdr>
    </w:div>
    <w:div w:id="565607428">
      <w:bodyDiv w:val="1"/>
      <w:marLeft w:val="0"/>
      <w:marRight w:val="0"/>
      <w:marTop w:val="0"/>
      <w:marBottom w:val="0"/>
      <w:divBdr>
        <w:top w:val="none" w:sz="0" w:space="0" w:color="auto"/>
        <w:left w:val="none" w:sz="0" w:space="0" w:color="auto"/>
        <w:bottom w:val="none" w:sz="0" w:space="0" w:color="auto"/>
        <w:right w:val="none" w:sz="0" w:space="0" w:color="auto"/>
      </w:divBdr>
    </w:div>
    <w:div w:id="569123587">
      <w:bodyDiv w:val="1"/>
      <w:marLeft w:val="0"/>
      <w:marRight w:val="0"/>
      <w:marTop w:val="0"/>
      <w:marBottom w:val="0"/>
      <w:divBdr>
        <w:top w:val="none" w:sz="0" w:space="0" w:color="auto"/>
        <w:left w:val="none" w:sz="0" w:space="0" w:color="auto"/>
        <w:bottom w:val="none" w:sz="0" w:space="0" w:color="auto"/>
        <w:right w:val="none" w:sz="0" w:space="0" w:color="auto"/>
      </w:divBdr>
    </w:div>
    <w:div w:id="570045304">
      <w:bodyDiv w:val="1"/>
      <w:marLeft w:val="0"/>
      <w:marRight w:val="0"/>
      <w:marTop w:val="0"/>
      <w:marBottom w:val="0"/>
      <w:divBdr>
        <w:top w:val="none" w:sz="0" w:space="0" w:color="auto"/>
        <w:left w:val="none" w:sz="0" w:space="0" w:color="auto"/>
        <w:bottom w:val="none" w:sz="0" w:space="0" w:color="auto"/>
        <w:right w:val="none" w:sz="0" w:space="0" w:color="auto"/>
      </w:divBdr>
    </w:div>
    <w:div w:id="570433283">
      <w:bodyDiv w:val="1"/>
      <w:marLeft w:val="0"/>
      <w:marRight w:val="0"/>
      <w:marTop w:val="0"/>
      <w:marBottom w:val="0"/>
      <w:divBdr>
        <w:top w:val="none" w:sz="0" w:space="0" w:color="auto"/>
        <w:left w:val="none" w:sz="0" w:space="0" w:color="auto"/>
        <w:bottom w:val="none" w:sz="0" w:space="0" w:color="auto"/>
        <w:right w:val="none" w:sz="0" w:space="0" w:color="auto"/>
      </w:divBdr>
    </w:div>
    <w:div w:id="573204277">
      <w:bodyDiv w:val="1"/>
      <w:marLeft w:val="0"/>
      <w:marRight w:val="0"/>
      <w:marTop w:val="0"/>
      <w:marBottom w:val="0"/>
      <w:divBdr>
        <w:top w:val="none" w:sz="0" w:space="0" w:color="auto"/>
        <w:left w:val="none" w:sz="0" w:space="0" w:color="auto"/>
        <w:bottom w:val="none" w:sz="0" w:space="0" w:color="auto"/>
        <w:right w:val="none" w:sz="0" w:space="0" w:color="auto"/>
      </w:divBdr>
    </w:div>
    <w:div w:id="575166464">
      <w:bodyDiv w:val="1"/>
      <w:marLeft w:val="0"/>
      <w:marRight w:val="0"/>
      <w:marTop w:val="0"/>
      <w:marBottom w:val="0"/>
      <w:divBdr>
        <w:top w:val="none" w:sz="0" w:space="0" w:color="auto"/>
        <w:left w:val="none" w:sz="0" w:space="0" w:color="auto"/>
        <w:bottom w:val="none" w:sz="0" w:space="0" w:color="auto"/>
        <w:right w:val="none" w:sz="0" w:space="0" w:color="auto"/>
      </w:divBdr>
    </w:div>
    <w:div w:id="576789932">
      <w:bodyDiv w:val="1"/>
      <w:marLeft w:val="0"/>
      <w:marRight w:val="0"/>
      <w:marTop w:val="0"/>
      <w:marBottom w:val="0"/>
      <w:divBdr>
        <w:top w:val="none" w:sz="0" w:space="0" w:color="auto"/>
        <w:left w:val="none" w:sz="0" w:space="0" w:color="auto"/>
        <w:bottom w:val="none" w:sz="0" w:space="0" w:color="auto"/>
        <w:right w:val="none" w:sz="0" w:space="0" w:color="auto"/>
      </w:divBdr>
    </w:div>
    <w:div w:id="578828083">
      <w:bodyDiv w:val="1"/>
      <w:marLeft w:val="0"/>
      <w:marRight w:val="0"/>
      <w:marTop w:val="0"/>
      <w:marBottom w:val="0"/>
      <w:divBdr>
        <w:top w:val="none" w:sz="0" w:space="0" w:color="auto"/>
        <w:left w:val="none" w:sz="0" w:space="0" w:color="auto"/>
        <w:bottom w:val="none" w:sz="0" w:space="0" w:color="auto"/>
        <w:right w:val="none" w:sz="0" w:space="0" w:color="auto"/>
      </w:divBdr>
    </w:div>
    <w:div w:id="580021995">
      <w:bodyDiv w:val="1"/>
      <w:marLeft w:val="0"/>
      <w:marRight w:val="0"/>
      <w:marTop w:val="0"/>
      <w:marBottom w:val="0"/>
      <w:divBdr>
        <w:top w:val="none" w:sz="0" w:space="0" w:color="auto"/>
        <w:left w:val="none" w:sz="0" w:space="0" w:color="auto"/>
        <w:bottom w:val="none" w:sz="0" w:space="0" w:color="auto"/>
        <w:right w:val="none" w:sz="0" w:space="0" w:color="auto"/>
      </w:divBdr>
    </w:div>
    <w:div w:id="580411110">
      <w:bodyDiv w:val="1"/>
      <w:marLeft w:val="0"/>
      <w:marRight w:val="0"/>
      <w:marTop w:val="0"/>
      <w:marBottom w:val="0"/>
      <w:divBdr>
        <w:top w:val="none" w:sz="0" w:space="0" w:color="auto"/>
        <w:left w:val="none" w:sz="0" w:space="0" w:color="auto"/>
        <w:bottom w:val="none" w:sz="0" w:space="0" w:color="auto"/>
        <w:right w:val="none" w:sz="0" w:space="0" w:color="auto"/>
      </w:divBdr>
    </w:div>
    <w:div w:id="581834840">
      <w:bodyDiv w:val="1"/>
      <w:marLeft w:val="0"/>
      <w:marRight w:val="0"/>
      <w:marTop w:val="0"/>
      <w:marBottom w:val="0"/>
      <w:divBdr>
        <w:top w:val="none" w:sz="0" w:space="0" w:color="auto"/>
        <w:left w:val="none" w:sz="0" w:space="0" w:color="auto"/>
        <w:bottom w:val="none" w:sz="0" w:space="0" w:color="auto"/>
        <w:right w:val="none" w:sz="0" w:space="0" w:color="auto"/>
      </w:divBdr>
    </w:div>
    <w:div w:id="582833673">
      <w:bodyDiv w:val="1"/>
      <w:marLeft w:val="0"/>
      <w:marRight w:val="0"/>
      <w:marTop w:val="0"/>
      <w:marBottom w:val="0"/>
      <w:divBdr>
        <w:top w:val="none" w:sz="0" w:space="0" w:color="auto"/>
        <w:left w:val="none" w:sz="0" w:space="0" w:color="auto"/>
        <w:bottom w:val="none" w:sz="0" w:space="0" w:color="auto"/>
        <w:right w:val="none" w:sz="0" w:space="0" w:color="auto"/>
      </w:divBdr>
    </w:div>
    <w:div w:id="583730984">
      <w:bodyDiv w:val="1"/>
      <w:marLeft w:val="0"/>
      <w:marRight w:val="0"/>
      <w:marTop w:val="0"/>
      <w:marBottom w:val="0"/>
      <w:divBdr>
        <w:top w:val="none" w:sz="0" w:space="0" w:color="auto"/>
        <w:left w:val="none" w:sz="0" w:space="0" w:color="auto"/>
        <w:bottom w:val="none" w:sz="0" w:space="0" w:color="auto"/>
        <w:right w:val="none" w:sz="0" w:space="0" w:color="auto"/>
      </w:divBdr>
    </w:div>
    <w:div w:id="585191665">
      <w:bodyDiv w:val="1"/>
      <w:marLeft w:val="0"/>
      <w:marRight w:val="0"/>
      <w:marTop w:val="0"/>
      <w:marBottom w:val="0"/>
      <w:divBdr>
        <w:top w:val="none" w:sz="0" w:space="0" w:color="auto"/>
        <w:left w:val="none" w:sz="0" w:space="0" w:color="auto"/>
        <w:bottom w:val="none" w:sz="0" w:space="0" w:color="auto"/>
        <w:right w:val="none" w:sz="0" w:space="0" w:color="auto"/>
      </w:divBdr>
    </w:div>
    <w:div w:id="589125694">
      <w:bodyDiv w:val="1"/>
      <w:marLeft w:val="0"/>
      <w:marRight w:val="0"/>
      <w:marTop w:val="0"/>
      <w:marBottom w:val="0"/>
      <w:divBdr>
        <w:top w:val="none" w:sz="0" w:space="0" w:color="auto"/>
        <w:left w:val="none" w:sz="0" w:space="0" w:color="auto"/>
        <w:bottom w:val="none" w:sz="0" w:space="0" w:color="auto"/>
        <w:right w:val="none" w:sz="0" w:space="0" w:color="auto"/>
      </w:divBdr>
    </w:div>
    <w:div w:id="589236410">
      <w:bodyDiv w:val="1"/>
      <w:marLeft w:val="0"/>
      <w:marRight w:val="0"/>
      <w:marTop w:val="0"/>
      <w:marBottom w:val="0"/>
      <w:divBdr>
        <w:top w:val="none" w:sz="0" w:space="0" w:color="auto"/>
        <w:left w:val="none" w:sz="0" w:space="0" w:color="auto"/>
        <w:bottom w:val="none" w:sz="0" w:space="0" w:color="auto"/>
        <w:right w:val="none" w:sz="0" w:space="0" w:color="auto"/>
      </w:divBdr>
    </w:div>
    <w:div w:id="589313460">
      <w:bodyDiv w:val="1"/>
      <w:marLeft w:val="0"/>
      <w:marRight w:val="0"/>
      <w:marTop w:val="0"/>
      <w:marBottom w:val="0"/>
      <w:divBdr>
        <w:top w:val="none" w:sz="0" w:space="0" w:color="auto"/>
        <w:left w:val="none" w:sz="0" w:space="0" w:color="auto"/>
        <w:bottom w:val="none" w:sz="0" w:space="0" w:color="auto"/>
        <w:right w:val="none" w:sz="0" w:space="0" w:color="auto"/>
      </w:divBdr>
    </w:div>
    <w:div w:id="589965873">
      <w:bodyDiv w:val="1"/>
      <w:marLeft w:val="0"/>
      <w:marRight w:val="0"/>
      <w:marTop w:val="0"/>
      <w:marBottom w:val="0"/>
      <w:divBdr>
        <w:top w:val="none" w:sz="0" w:space="0" w:color="auto"/>
        <w:left w:val="none" w:sz="0" w:space="0" w:color="auto"/>
        <w:bottom w:val="none" w:sz="0" w:space="0" w:color="auto"/>
        <w:right w:val="none" w:sz="0" w:space="0" w:color="auto"/>
      </w:divBdr>
    </w:div>
    <w:div w:id="592205854">
      <w:bodyDiv w:val="1"/>
      <w:marLeft w:val="0"/>
      <w:marRight w:val="0"/>
      <w:marTop w:val="0"/>
      <w:marBottom w:val="0"/>
      <w:divBdr>
        <w:top w:val="none" w:sz="0" w:space="0" w:color="auto"/>
        <w:left w:val="none" w:sz="0" w:space="0" w:color="auto"/>
        <w:bottom w:val="none" w:sz="0" w:space="0" w:color="auto"/>
        <w:right w:val="none" w:sz="0" w:space="0" w:color="auto"/>
      </w:divBdr>
    </w:div>
    <w:div w:id="593516991">
      <w:bodyDiv w:val="1"/>
      <w:marLeft w:val="0"/>
      <w:marRight w:val="0"/>
      <w:marTop w:val="0"/>
      <w:marBottom w:val="0"/>
      <w:divBdr>
        <w:top w:val="none" w:sz="0" w:space="0" w:color="auto"/>
        <w:left w:val="none" w:sz="0" w:space="0" w:color="auto"/>
        <w:bottom w:val="none" w:sz="0" w:space="0" w:color="auto"/>
        <w:right w:val="none" w:sz="0" w:space="0" w:color="auto"/>
      </w:divBdr>
    </w:div>
    <w:div w:id="593981512">
      <w:bodyDiv w:val="1"/>
      <w:marLeft w:val="0"/>
      <w:marRight w:val="0"/>
      <w:marTop w:val="0"/>
      <w:marBottom w:val="0"/>
      <w:divBdr>
        <w:top w:val="none" w:sz="0" w:space="0" w:color="auto"/>
        <w:left w:val="none" w:sz="0" w:space="0" w:color="auto"/>
        <w:bottom w:val="none" w:sz="0" w:space="0" w:color="auto"/>
        <w:right w:val="none" w:sz="0" w:space="0" w:color="auto"/>
      </w:divBdr>
    </w:div>
    <w:div w:id="595674369">
      <w:bodyDiv w:val="1"/>
      <w:marLeft w:val="0"/>
      <w:marRight w:val="0"/>
      <w:marTop w:val="0"/>
      <w:marBottom w:val="0"/>
      <w:divBdr>
        <w:top w:val="none" w:sz="0" w:space="0" w:color="auto"/>
        <w:left w:val="none" w:sz="0" w:space="0" w:color="auto"/>
        <w:bottom w:val="none" w:sz="0" w:space="0" w:color="auto"/>
        <w:right w:val="none" w:sz="0" w:space="0" w:color="auto"/>
      </w:divBdr>
    </w:div>
    <w:div w:id="599030648">
      <w:bodyDiv w:val="1"/>
      <w:marLeft w:val="0"/>
      <w:marRight w:val="0"/>
      <w:marTop w:val="0"/>
      <w:marBottom w:val="0"/>
      <w:divBdr>
        <w:top w:val="none" w:sz="0" w:space="0" w:color="auto"/>
        <w:left w:val="none" w:sz="0" w:space="0" w:color="auto"/>
        <w:bottom w:val="none" w:sz="0" w:space="0" w:color="auto"/>
        <w:right w:val="none" w:sz="0" w:space="0" w:color="auto"/>
      </w:divBdr>
    </w:div>
    <w:div w:id="599335461">
      <w:bodyDiv w:val="1"/>
      <w:marLeft w:val="0"/>
      <w:marRight w:val="0"/>
      <w:marTop w:val="0"/>
      <w:marBottom w:val="0"/>
      <w:divBdr>
        <w:top w:val="none" w:sz="0" w:space="0" w:color="auto"/>
        <w:left w:val="none" w:sz="0" w:space="0" w:color="auto"/>
        <w:bottom w:val="none" w:sz="0" w:space="0" w:color="auto"/>
        <w:right w:val="none" w:sz="0" w:space="0" w:color="auto"/>
      </w:divBdr>
    </w:div>
    <w:div w:id="600066073">
      <w:bodyDiv w:val="1"/>
      <w:marLeft w:val="0"/>
      <w:marRight w:val="0"/>
      <w:marTop w:val="0"/>
      <w:marBottom w:val="0"/>
      <w:divBdr>
        <w:top w:val="none" w:sz="0" w:space="0" w:color="auto"/>
        <w:left w:val="none" w:sz="0" w:space="0" w:color="auto"/>
        <w:bottom w:val="none" w:sz="0" w:space="0" w:color="auto"/>
        <w:right w:val="none" w:sz="0" w:space="0" w:color="auto"/>
      </w:divBdr>
    </w:div>
    <w:div w:id="601031191">
      <w:bodyDiv w:val="1"/>
      <w:marLeft w:val="0"/>
      <w:marRight w:val="0"/>
      <w:marTop w:val="0"/>
      <w:marBottom w:val="0"/>
      <w:divBdr>
        <w:top w:val="none" w:sz="0" w:space="0" w:color="auto"/>
        <w:left w:val="none" w:sz="0" w:space="0" w:color="auto"/>
        <w:bottom w:val="none" w:sz="0" w:space="0" w:color="auto"/>
        <w:right w:val="none" w:sz="0" w:space="0" w:color="auto"/>
      </w:divBdr>
    </w:div>
    <w:div w:id="602760164">
      <w:bodyDiv w:val="1"/>
      <w:marLeft w:val="0"/>
      <w:marRight w:val="0"/>
      <w:marTop w:val="0"/>
      <w:marBottom w:val="0"/>
      <w:divBdr>
        <w:top w:val="none" w:sz="0" w:space="0" w:color="auto"/>
        <w:left w:val="none" w:sz="0" w:space="0" w:color="auto"/>
        <w:bottom w:val="none" w:sz="0" w:space="0" w:color="auto"/>
        <w:right w:val="none" w:sz="0" w:space="0" w:color="auto"/>
      </w:divBdr>
    </w:div>
    <w:div w:id="603001637">
      <w:bodyDiv w:val="1"/>
      <w:marLeft w:val="0"/>
      <w:marRight w:val="0"/>
      <w:marTop w:val="0"/>
      <w:marBottom w:val="0"/>
      <w:divBdr>
        <w:top w:val="none" w:sz="0" w:space="0" w:color="auto"/>
        <w:left w:val="none" w:sz="0" w:space="0" w:color="auto"/>
        <w:bottom w:val="none" w:sz="0" w:space="0" w:color="auto"/>
        <w:right w:val="none" w:sz="0" w:space="0" w:color="auto"/>
      </w:divBdr>
    </w:div>
    <w:div w:id="604189410">
      <w:bodyDiv w:val="1"/>
      <w:marLeft w:val="0"/>
      <w:marRight w:val="0"/>
      <w:marTop w:val="0"/>
      <w:marBottom w:val="0"/>
      <w:divBdr>
        <w:top w:val="none" w:sz="0" w:space="0" w:color="auto"/>
        <w:left w:val="none" w:sz="0" w:space="0" w:color="auto"/>
        <w:bottom w:val="none" w:sz="0" w:space="0" w:color="auto"/>
        <w:right w:val="none" w:sz="0" w:space="0" w:color="auto"/>
      </w:divBdr>
    </w:div>
    <w:div w:id="604383764">
      <w:bodyDiv w:val="1"/>
      <w:marLeft w:val="0"/>
      <w:marRight w:val="0"/>
      <w:marTop w:val="0"/>
      <w:marBottom w:val="0"/>
      <w:divBdr>
        <w:top w:val="none" w:sz="0" w:space="0" w:color="auto"/>
        <w:left w:val="none" w:sz="0" w:space="0" w:color="auto"/>
        <w:bottom w:val="none" w:sz="0" w:space="0" w:color="auto"/>
        <w:right w:val="none" w:sz="0" w:space="0" w:color="auto"/>
      </w:divBdr>
    </w:div>
    <w:div w:id="606011923">
      <w:bodyDiv w:val="1"/>
      <w:marLeft w:val="0"/>
      <w:marRight w:val="0"/>
      <w:marTop w:val="0"/>
      <w:marBottom w:val="0"/>
      <w:divBdr>
        <w:top w:val="none" w:sz="0" w:space="0" w:color="auto"/>
        <w:left w:val="none" w:sz="0" w:space="0" w:color="auto"/>
        <w:bottom w:val="none" w:sz="0" w:space="0" w:color="auto"/>
        <w:right w:val="none" w:sz="0" w:space="0" w:color="auto"/>
      </w:divBdr>
    </w:div>
    <w:div w:id="606694084">
      <w:bodyDiv w:val="1"/>
      <w:marLeft w:val="0"/>
      <w:marRight w:val="0"/>
      <w:marTop w:val="0"/>
      <w:marBottom w:val="0"/>
      <w:divBdr>
        <w:top w:val="none" w:sz="0" w:space="0" w:color="auto"/>
        <w:left w:val="none" w:sz="0" w:space="0" w:color="auto"/>
        <w:bottom w:val="none" w:sz="0" w:space="0" w:color="auto"/>
        <w:right w:val="none" w:sz="0" w:space="0" w:color="auto"/>
      </w:divBdr>
    </w:div>
    <w:div w:id="607784317">
      <w:bodyDiv w:val="1"/>
      <w:marLeft w:val="0"/>
      <w:marRight w:val="0"/>
      <w:marTop w:val="0"/>
      <w:marBottom w:val="0"/>
      <w:divBdr>
        <w:top w:val="none" w:sz="0" w:space="0" w:color="auto"/>
        <w:left w:val="none" w:sz="0" w:space="0" w:color="auto"/>
        <w:bottom w:val="none" w:sz="0" w:space="0" w:color="auto"/>
        <w:right w:val="none" w:sz="0" w:space="0" w:color="auto"/>
      </w:divBdr>
    </w:div>
    <w:div w:id="610206719">
      <w:bodyDiv w:val="1"/>
      <w:marLeft w:val="0"/>
      <w:marRight w:val="0"/>
      <w:marTop w:val="0"/>
      <w:marBottom w:val="0"/>
      <w:divBdr>
        <w:top w:val="none" w:sz="0" w:space="0" w:color="auto"/>
        <w:left w:val="none" w:sz="0" w:space="0" w:color="auto"/>
        <w:bottom w:val="none" w:sz="0" w:space="0" w:color="auto"/>
        <w:right w:val="none" w:sz="0" w:space="0" w:color="auto"/>
      </w:divBdr>
    </w:div>
    <w:div w:id="610208685">
      <w:bodyDiv w:val="1"/>
      <w:marLeft w:val="0"/>
      <w:marRight w:val="0"/>
      <w:marTop w:val="0"/>
      <w:marBottom w:val="0"/>
      <w:divBdr>
        <w:top w:val="none" w:sz="0" w:space="0" w:color="auto"/>
        <w:left w:val="none" w:sz="0" w:space="0" w:color="auto"/>
        <w:bottom w:val="none" w:sz="0" w:space="0" w:color="auto"/>
        <w:right w:val="none" w:sz="0" w:space="0" w:color="auto"/>
      </w:divBdr>
    </w:div>
    <w:div w:id="610935174">
      <w:bodyDiv w:val="1"/>
      <w:marLeft w:val="0"/>
      <w:marRight w:val="0"/>
      <w:marTop w:val="0"/>
      <w:marBottom w:val="0"/>
      <w:divBdr>
        <w:top w:val="none" w:sz="0" w:space="0" w:color="auto"/>
        <w:left w:val="none" w:sz="0" w:space="0" w:color="auto"/>
        <w:bottom w:val="none" w:sz="0" w:space="0" w:color="auto"/>
        <w:right w:val="none" w:sz="0" w:space="0" w:color="auto"/>
      </w:divBdr>
    </w:div>
    <w:div w:id="611937320">
      <w:bodyDiv w:val="1"/>
      <w:marLeft w:val="0"/>
      <w:marRight w:val="0"/>
      <w:marTop w:val="0"/>
      <w:marBottom w:val="0"/>
      <w:divBdr>
        <w:top w:val="none" w:sz="0" w:space="0" w:color="auto"/>
        <w:left w:val="none" w:sz="0" w:space="0" w:color="auto"/>
        <w:bottom w:val="none" w:sz="0" w:space="0" w:color="auto"/>
        <w:right w:val="none" w:sz="0" w:space="0" w:color="auto"/>
      </w:divBdr>
    </w:div>
    <w:div w:id="612176052">
      <w:bodyDiv w:val="1"/>
      <w:marLeft w:val="0"/>
      <w:marRight w:val="0"/>
      <w:marTop w:val="0"/>
      <w:marBottom w:val="0"/>
      <w:divBdr>
        <w:top w:val="none" w:sz="0" w:space="0" w:color="auto"/>
        <w:left w:val="none" w:sz="0" w:space="0" w:color="auto"/>
        <w:bottom w:val="none" w:sz="0" w:space="0" w:color="auto"/>
        <w:right w:val="none" w:sz="0" w:space="0" w:color="auto"/>
      </w:divBdr>
    </w:div>
    <w:div w:id="619146339">
      <w:bodyDiv w:val="1"/>
      <w:marLeft w:val="0"/>
      <w:marRight w:val="0"/>
      <w:marTop w:val="0"/>
      <w:marBottom w:val="0"/>
      <w:divBdr>
        <w:top w:val="none" w:sz="0" w:space="0" w:color="auto"/>
        <w:left w:val="none" w:sz="0" w:space="0" w:color="auto"/>
        <w:bottom w:val="none" w:sz="0" w:space="0" w:color="auto"/>
        <w:right w:val="none" w:sz="0" w:space="0" w:color="auto"/>
      </w:divBdr>
    </w:div>
    <w:div w:id="621152636">
      <w:bodyDiv w:val="1"/>
      <w:marLeft w:val="0"/>
      <w:marRight w:val="0"/>
      <w:marTop w:val="0"/>
      <w:marBottom w:val="0"/>
      <w:divBdr>
        <w:top w:val="none" w:sz="0" w:space="0" w:color="auto"/>
        <w:left w:val="none" w:sz="0" w:space="0" w:color="auto"/>
        <w:bottom w:val="none" w:sz="0" w:space="0" w:color="auto"/>
        <w:right w:val="none" w:sz="0" w:space="0" w:color="auto"/>
      </w:divBdr>
    </w:div>
    <w:div w:id="625353191">
      <w:bodyDiv w:val="1"/>
      <w:marLeft w:val="0"/>
      <w:marRight w:val="0"/>
      <w:marTop w:val="0"/>
      <w:marBottom w:val="0"/>
      <w:divBdr>
        <w:top w:val="none" w:sz="0" w:space="0" w:color="auto"/>
        <w:left w:val="none" w:sz="0" w:space="0" w:color="auto"/>
        <w:bottom w:val="none" w:sz="0" w:space="0" w:color="auto"/>
        <w:right w:val="none" w:sz="0" w:space="0" w:color="auto"/>
      </w:divBdr>
    </w:div>
    <w:div w:id="626591029">
      <w:bodyDiv w:val="1"/>
      <w:marLeft w:val="0"/>
      <w:marRight w:val="0"/>
      <w:marTop w:val="0"/>
      <w:marBottom w:val="0"/>
      <w:divBdr>
        <w:top w:val="none" w:sz="0" w:space="0" w:color="auto"/>
        <w:left w:val="none" w:sz="0" w:space="0" w:color="auto"/>
        <w:bottom w:val="none" w:sz="0" w:space="0" w:color="auto"/>
        <w:right w:val="none" w:sz="0" w:space="0" w:color="auto"/>
      </w:divBdr>
    </w:div>
    <w:div w:id="629283175">
      <w:bodyDiv w:val="1"/>
      <w:marLeft w:val="0"/>
      <w:marRight w:val="0"/>
      <w:marTop w:val="0"/>
      <w:marBottom w:val="0"/>
      <w:divBdr>
        <w:top w:val="none" w:sz="0" w:space="0" w:color="auto"/>
        <w:left w:val="none" w:sz="0" w:space="0" w:color="auto"/>
        <w:bottom w:val="none" w:sz="0" w:space="0" w:color="auto"/>
        <w:right w:val="none" w:sz="0" w:space="0" w:color="auto"/>
      </w:divBdr>
    </w:div>
    <w:div w:id="630281497">
      <w:bodyDiv w:val="1"/>
      <w:marLeft w:val="0"/>
      <w:marRight w:val="0"/>
      <w:marTop w:val="0"/>
      <w:marBottom w:val="0"/>
      <w:divBdr>
        <w:top w:val="none" w:sz="0" w:space="0" w:color="auto"/>
        <w:left w:val="none" w:sz="0" w:space="0" w:color="auto"/>
        <w:bottom w:val="none" w:sz="0" w:space="0" w:color="auto"/>
        <w:right w:val="none" w:sz="0" w:space="0" w:color="auto"/>
      </w:divBdr>
    </w:div>
    <w:div w:id="631400004">
      <w:bodyDiv w:val="1"/>
      <w:marLeft w:val="0"/>
      <w:marRight w:val="0"/>
      <w:marTop w:val="0"/>
      <w:marBottom w:val="0"/>
      <w:divBdr>
        <w:top w:val="none" w:sz="0" w:space="0" w:color="auto"/>
        <w:left w:val="none" w:sz="0" w:space="0" w:color="auto"/>
        <w:bottom w:val="none" w:sz="0" w:space="0" w:color="auto"/>
        <w:right w:val="none" w:sz="0" w:space="0" w:color="auto"/>
      </w:divBdr>
    </w:div>
    <w:div w:id="631519557">
      <w:bodyDiv w:val="1"/>
      <w:marLeft w:val="0"/>
      <w:marRight w:val="0"/>
      <w:marTop w:val="0"/>
      <w:marBottom w:val="0"/>
      <w:divBdr>
        <w:top w:val="none" w:sz="0" w:space="0" w:color="auto"/>
        <w:left w:val="none" w:sz="0" w:space="0" w:color="auto"/>
        <w:bottom w:val="none" w:sz="0" w:space="0" w:color="auto"/>
        <w:right w:val="none" w:sz="0" w:space="0" w:color="auto"/>
      </w:divBdr>
    </w:div>
    <w:div w:id="636181101">
      <w:bodyDiv w:val="1"/>
      <w:marLeft w:val="0"/>
      <w:marRight w:val="0"/>
      <w:marTop w:val="0"/>
      <w:marBottom w:val="0"/>
      <w:divBdr>
        <w:top w:val="none" w:sz="0" w:space="0" w:color="auto"/>
        <w:left w:val="none" w:sz="0" w:space="0" w:color="auto"/>
        <w:bottom w:val="none" w:sz="0" w:space="0" w:color="auto"/>
        <w:right w:val="none" w:sz="0" w:space="0" w:color="auto"/>
      </w:divBdr>
    </w:div>
    <w:div w:id="638194206">
      <w:bodyDiv w:val="1"/>
      <w:marLeft w:val="0"/>
      <w:marRight w:val="0"/>
      <w:marTop w:val="0"/>
      <w:marBottom w:val="0"/>
      <w:divBdr>
        <w:top w:val="none" w:sz="0" w:space="0" w:color="auto"/>
        <w:left w:val="none" w:sz="0" w:space="0" w:color="auto"/>
        <w:bottom w:val="none" w:sz="0" w:space="0" w:color="auto"/>
        <w:right w:val="none" w:sz="0" w:space="0" w:color="auto"/>
      </w:divBdr>
    </w:div>
    <w:div w:id="639502786">
      <w:bodyDiv w:val="1"/>
      <w:marLeft w:val="0"/>
      <w:marRight w:val="0"/>
      <w:marTop w:val="0"/>
      <w:marBottom w:val="0"/>
      <w:divBdr>
        <w:top w:val="none" w:sz="0" w:space="0" w:color="auto"/>
        <w:left w:val="none" w:sz="0" w:space="0" w:color="auto"/>
        <w:bottom w:val="none" w:sz="0" w:space="0" w:color="auto"/>
        <w:right w:val="none" w:sz="0" w:space="0" w:color="auto"/>
      </w:divBdr>
    </w:div>
    <w:div w:id="642542094">
      <w:bodyDiv w:val="1"/>
      <w:marLeft w:val="0"/>
      <w:marRight w:val="0"/>
      <w:marTop w:val="0"/>
      <w:marBottom w:val="0"/>
      <w:divBdr>
        <w:top w:val="none" w:sz="0" w:space="0" w:color="auto"/>
        <w:left w:val="none" w:sz="0" w:space="0" w:color="auto"/>
        <w:bottom w:val="none" w:sz="0" w:space="0" w:color="auto"/>
        <w:right w:val="none" w:sz="0" w:space="0" w:color="auto"/>
      </w:divBdr>
    </w:div>
    <w:div w:id="644696961">
      <w:bodyDiv w:val="1"/>
      <w:marLeft w:val="0"/>
      <w:marRight w:val="0"/>
      <w:marTop w:val="0"/>
      <w:marBottom w:val="0"/>
      <w:divBdr>
        <w:top w:val="none" w:sz="0" w:space="0" w:color="auto"/>
        <w:left w:val="none" w:sz="0" w:space="0" w:color="auto"/>
        <w:bottom w:val="none" w:sz="0" w:space="0" w:color="auto"/>
        <w:right w:val="none" w:sz="0" w:space="0" w:color="auto"/>
      </w:divBdr>
    </w:div>
    <w:div w:id="645163796">
      <w:bodyDiv w:val="1"/>
      <w:marLeft w:val="0"/>
      <w:marRight w:val="0"/>
      <w:marTop w:val="0"/>
      <w:marBottom w:val="0"/>
      <w:divBdr>
        <w:top w:val="none" w:sz="0" w:space="0" w:color="auto"/>
        <w:left w:val="none" w:sz="0" w:space="0" w:color="auto"/>
        <w:bottom w:val="none" w:sz="0" w:space="0" w:color="auto"/>
        <w:right w:val="none" w:sz="0" w:space="0" w:color="auto"/>
      </w:divBdr>
    </w:div>
    <w:div w:id="646780897">
      <w:bodyDiv w:val="1"/>
      <w:marLeft w:val="0"/>
      <w:marRight w:val="0"/>
      <w:marTop w:val="0"/>
      <w:marBottom w:val="0"/>
      <w:divBdr>
        <w:top w:val="none" w:sz="0" w:space="0" w:color="auto"/>
        <w:left w:val="none" w:sz="0" w:space="0" w:color="auto"/>
        <w:bottom w:val="none" w:sz="0" w:space="0" w:color="auto"/>
        <w:right w:val="none" w:sz="0" w:space="0" w:color="auto"/>
      </w:divBdr>
    </w:div>
    <w:div w:id="646937032">
      <w:bodyDiv w:val="1"/>
      <w:marLeft w:val="0"/>
      <w:marRight w:val="0"/>
      <w:marTop w:val="0"/>
      <w:marBottom w:val="0"/>
      <w:divBdr>
        <w:top w:val="none" w:sz="0" w:space="0" w:color="auto"/>
        <w:left w:val="none" w:sz="0" w:space="0" w:color="auto"/>
        <w:bottom w:val="none" w:sz="0" w:space="0" w:color="auto"/>
        <w:right w:val="none" w:sz="0" w:space="0" w:color="auto"/>
      </w:divBdr>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50404757">
      <w:bodyDiv w:val="1"/>
      <w:marLeft w:val="0"/>
      <w:marRight w:val="0"/>
      <w:marTop w:val="0"/>
      <w:marBottom w:val="0"/>
      <w:divBdr>
        <w:top w:val="none" w:sz="0" w:space="0" w:color="auto"/>
        <w:left w:val="none" w:sz="0" w:space="0" w:color="auto"/>
        <w:bottom w:val="none" w:sz="0" w:space="0" w:color="auto"/>
        <w:right w:val="none" w:sz="0" w:space="0" w:color="auto"/>
      </w:divBdr>
    </w:div>
    <w:div w:id="651132260">
      <w:bodyDiv w:val="1"/>
      <w:marLeft w:val="0"/>
      <w:marRight w:val="0"/>
      <w:marTop w:val="0"/>
      <w:marBottom w:val="0"/>
      <w:divBdr>
        <w:top w:val="none" w:sz="0" w:space="0" w:color="auto"/>
        <w:left w:val="none" w:sz="0" w:space="0" w:color="auto"/>
        <w:bottom w:val="none" w:sz="0" w:space="0" w:color="auto"/>
        <w:right w:val="none" w:sz="0" w:space="0" w:color="auto"/>
      </w:divBdr>
    </w:div>
    <w:div w:id="651374187">
      <w:bodyDiv w:val="1"/>
      <w:marLeft w:val="0"/>
      <w:marRight w:val="0"/>
      <w:marTop w:val="0"/>
      <w:marBottom w:val="0"/>
      <w:divBdr>
        <w:top w:val="none" w:sz="0" w:space="0" w:color="auto"/>
        <w:left w:val="none" w:sz="0" w:space="0" w:color="auto"/>
        <w:bottom w:val="none" w:sz="0" w:space="0" w:color="auto"/>
        <w:right w:val="none" w:sz="0" w:space="0" w:color="auto"/>
      </w:divBdr>
    </w:div>
    <w:div w:id="655182784">
      <w:bodyDiv w:val="1"/>
      <w:marLeft w:val="0"/>
      <w:marRight w:val="0"/>
      <w:marTop w:val="0"/>
      <w:marBottom w:val="0"/>
      <w:divBdr>
        <w:top w:val="none" w:sz="0" w:space="0" w:color="auto"/>
        <w:left w:val="none" w:sz="0" w:space="0" w:color="auto"/>
        <w:bottom w:val="none" w:sz="0" w:space="0" w:color="auto"/>
        <w:right w:val="none" w:sz="0" w:space="0" w:color="auto"/>
      </w:divBdr>
    </w:div>
    <w:div w:id="655450647">
      <w:bodyDiv w:val="1"/>
      <w:marLeft w:val="0"/>
      <w:marRight w:val="0"/>
      <w:marTop w:val="0"/>
      <w:marBottom w:val="0"/>
      <w:divBdr>
        <w:top w:val="none" w:sz="0" w:space="0" w:color="auto"/>
        <w:left w:val="none" w:sz="0" w:space="0" w:color="auto"/>
        <w:bottom w:val="none" w:sz="0" w:space="0" w:color="auto"/>
        <w:right w:val="none" w:sz="0" w:space="0" w:color="auto"/>
      </w:divBdr>
    </w:div>
    <w:div w:id="657269250">
      <w:bodyDiv w:val="1"/>
      <w:marLeft w:val="0"/>
      <w:marRight w:val="0"/>
      <w:marTop w:val="0"/>
      <w:marBottom w:val="0"/>
      <w:divBdr>
        <w:top w:val="none" w:sz="0" w:space="0" w:color="auto"/>
        <w:left w:val="none" w:sz="0" w:space="0" w:color="auto"/>
        <w:bottom w:val="none" w:sz="0" w:space="0" w:color="auto"/>
        <w:right w:val="none" w:sz="0" w:space="0" w:color="auto"/>
      </w:divBdr>
    </w:div>
    <w:div w:id="660355882">
      <w:bodyDiv w:val="1"/>
      <w:marLeft w:val="0"/>
      <w:marRight w:val="0"/>
      <w:marTop w:val="0"/>
      <w:marBottom w:val="0"/>
      <w:divBdr>
        <w:top w:val="none" w:sz="0" w:space="0" w:color="auto"/>
        <w:left w:val="none" w:sz="0" w:space="0" w:color="auto"/>
        <w:bottom w:val="none" w:sz="0" w:space="0" w:color="auto"/>
        <w:right w:val="none" w:sz="0" w:space="0" w:color="auto"/>
      </w:divBdr>
    </w:div>
    <w:div w:id="660619756">
      <w:bodyDiv w:val="1"/>
      <w:marLeft w:val="0"/>
      <w:marRight w:val="0"/>
      <w:marTop w:val="0"/>
      <w:marBottom w:val="0"/>
      <w:divBdr>
        <w:top w:val="none" w:sz="0" w:space="0" w:color="auto"/>
        <w:left w:val="none" w:sz="0" w:space="0" w:color="auto"/>
        <w:bottom w:val="none" w:sz="0" w:space="0" w:color="auto"/>
        <w:right w:val="none" w:sz="0" w:space="0" w:color="auto"/>
      </w:divBdr>
    </w:div>
    <w:div w:id="660893966">
      <w:bodyDiv w:val="1"/>
      <w:marLeft w:val="0"/>
      <w:marRight w:val="0"/>
      <w:marTop w:val="0"/>
      <w:marBottom w:val="0"/>
      <w:divBdr>
        <w:top w:val="none" w:sz="0" w:space="0" w:color="auto"/>
        <w:left w:val="none" w:sz="0" w:space="0" w:color="auto"/>
        <w:bottom w:val="none" w:sz="0" w:space="0" w:color="auto"/>
        <w:right w:val="none" w:sz="0" w:space="0" w:color="auto"/>
      </w:divBdr>
    </w:div>
    <w:div w:id="661005320">
      <w:bodyDiv w:val="1"/>
      <w:marLeft w:val="0"/>
      <w:marRight w:val="0"/>
      <w:marTop w:val="0"/>
      <w:marBottom w:val="0"/>
      <w:divBdr>
        <w:top w:val="none" w:sz="0" w:space="0" w:color="auto"/>
        <w:left w:val="none" w:sz="0" w:space="0" w:color="auto"/>
        <w:bottom w:val="none" w:sz="0" w:space="0" w:color="auto"/>
        <w:right w:val="none" w:sz="0" w:space="0" w:color="auto"/>
      </w:divBdr>
    </w:div>
    <w:div w:id="663817690">
      <w:bodyDiv w:val="1"/>
      <w:marLeft w:val="0"/>
      <w:marRight w:val="0"/>
      <w:marTop w:val="0"/>
      <w:marBottom w:val="0"/>
      <w:divBdr>
        <w:top w:val="none" w:sz="0" w:space="0" w:color="auto"/>
        <w:left w:val="none" w:sz="0" w:space="0" w:color="auto"/>
        <w:bottom w:val="none" w:sz="0" w:space="0" w:color="auto"/>
        <w:right w:val="none" w:sz="0" w:space="0" w:color="auto"/>
      </w:divBdr>
    </w:div>
    <w:div w:id="669144308">
      <w:bodyDiv w:val="1"/>
      <w:marLeft w:val="0"/>
      <w:marRight w:val="0"/>
      <w:marTop w:val="0"/>
      <w:marBottom w:val="0"/>
      <w:divBdr>
        <w:top w:val="none" w:sz="0" w:space="0" w:color="auto"/>
        <w:left w:val="none" w:sz="0" w:space="0" w:color="auto"/>
        <w:bottom w:val="none" w:sz="0" w:space="0" w:color="auto"/>
        <w:right w:val="none" w:sz="0" w:space="0" w:color="auto"/>
      </w:divBdr>
    </w:div>
    <w:div w:id="671378658">
      <w:bodyDiv w:val="1"/>
      <w:marLeft w:val="0"/>
      <w:marRight w:val="0"/>
      <w:marTop w:val="0"/>
      <w:marBottom w:val="0"/>
      <w:divBdr>
        <w:top w:val="none" w:sz="0" w:space="0" w:color="auto"/>
        <w:left w:val="none" w:sz="0" w:space="0" w:color="auto"/>
        <w:bottom w:val="none" w:sz="0" w:space="0" w:color="auto"/>
        <w:right w:val="none" w:sz="0" w:space="0" w:color="auto"/>
      </w:divBdr>
    </w:div>
    <w:div w:id="676226271">
      <w:bodyDiv w:val="1"/>
      <w:marLeft w:val="0"/>
      <w:marRight w:val="0"/>
      <w:marTop w:val="0"/>
      <w:marBottom w:val="0"/>
      <w:divBdr>
        <w:top w:val="none" w:sz="0" w:space="0" w:color="auto"/>
        <w:left w:val="none" w:sz="0" w:space="0" w:color="auto"/>
        <w:bottom w:val="none" w:sz="0" w:space="0" w:color="auto"/>
        <w:right w:val="none" w:sz="0" w:space="0" w:color="auto"/>
      </w:divBdr>
    </w:div>
    <w:div w:id="676537084">
      <w:bodyDiv w:val="1"/>
      <w:marLeft w:val="0"/>
      <w:marRight w:val="0"/>
      <w:marTop w:val="0"/>
      <w:marBottom w:val="0"/>
      <w:divBdr>
        <w:top w:val="none" w:sz="0" w:space="0" w:color="auto"/>
        <w:left w:val="none" w:sz="0" w:space="0" w:color="auto"/>
        <w:bottom w:val="none" w:sz="0" w:space="0" w:color="auto"/>
        <w:right w:val="none" w:sz="0" w:space="0" w:color="auto"/>
      </w:divBdr>
    </w:div>
    <w:div w:id="677922351">
      <w:bodyDiv w:val="1"/>
      <w:marLeft w:val="0"/>
      <w:marRight w:val="0"/>
      <w:marTop w:val="0"/>
      <w:marBottom w:val="0"/>
      <w:divBdr>
        <w:top w:val="none" w:sz="0" w:space="0" w:color="auto"/>
        <w:left w:val="none" w:sz="0" w:space="0" w:color="auto"/>
        <w:bottom w:val="none" w:sz="0" w:space="0" w:color="auto"/>
        <w:right w:val="none" w:sz="0" w:space="0" w:color="auto"/>
      </w:divBdr>
    </w:div>
    <w:div w:id="683897295">
      <w:bodyDiv w:val="1"/>
      <w:marLeft w:val="0"/>
      <w:marRight w:val="0"/>
      <w:marTop w:val="0"/>
      <w:marBottom w:val="0"/>
      <w:divBdr>
        <w:top w:val="none" w:sz="0" w:space="0" w:color="auto"/>
        <w:left w:val="none" w:sz="0" w:space="0" w:color="auto"/>
        <w:bottom w:val="none" w:sz="0" w:space="0" w:color="auto"/>
        <w:right w:val="none" w:sz="0" w:space="0" w:color="auto"/>
      </w:divBdr>
    </w:div>
    <w:div w:id="684131298">
      <w:bodyDiv w:val="1"/>
      <w:marLeft w:val="0"/>
      <w:marRight w:val="0"/>
      <w:marTop w:val="0"/>
      <w:marBottom w:val="0"/>
      <w:divBdr>
        <w:top w:val="none" w:sz="0" w:space="0" w:color="auto"/>
        <w:left w:val="none" w:sz="0" w:space="0" w:color="auto"/>
        <w:bottom w:val="none" w:sz="0" w:space="0" w:color="auto"/>
        <w:right w:val="none" w:sz="0" w:space="0" w:color="auto"/>
      </w:divBdr>
    </w:div>
    <w:div w:id="685790132">
      <w:bodyDiv w:val="1"/>
      <w:marLeft w:val="0"/>
      <w:marRight w:val="0"/>
      <w:marTop w:val="0"/>
      <w:marBottom w:val="0"/>
      <w:divBdr>
        <w:top w:val="none" w:sz="0" w:space="0" w:color="auto"/>
        <w:left w:val="none" w:sz="0" w:space="0" w:color="auto"/>
        <w:bottom w:val="none" w:sz="0" w:space="0" w:color="auto"/>
        <w:right w:val="none" w:sz="0" w:space="0" w:color="auto"/>
      </w:divBdr>
    </w:div>
    <w:div w:id="685863818">
      <w:bodyDiv w:val="1"/>
      <w:marLeft w:val="0"/>
      <w:marRight w:val="0"/>
      <w:marTop w:val="0"/>
      <w:marBottom w:val="0"/>
      <w:divBdr>
        <w:top w:val="none" w:sz="0" w:space="0" w:color="auto"/>
        <w:left w:val="none" w:sz="0" w:space="0" w:color="auto"/>
        <w:bottom w:val="none" w:sz="0" w:space="0" w:color="auto"/>
        <w:right w:val="none" w:sz="0" w:space="0" w:color="auto"/>
      </w:divBdr>
    </w:div>
    <w:div w:id="687870255">
      <w:bodyDiv w:val="1"/>
      <w:marLeft w:val="0"/>
      <w:marRight w:val="0"/>
      <w:marTop w:val="0"/>
      <w:marBottom w:val="0"/>
      <w:divBdr>
        <w:top w:val="none" w:sz="0" w:space="0" w:color="auto"/>
        <w:left w:val="none" w:sz="0" w:space="0" w:color="auto"/>
        <w:bottom w:val="none" w:sz="0" w:space="0" w:color="auto"/>
        <w:right w:val="none" w:sz="0" w:space="0" w:color="auto"/>
      </w:divBdr>
    </w:div>
    <w:div w:id="688600444">
      <w:bodyDiv w:val="1"/>
      <w:marLeft w:val="0"/>
      <w:marRight w:val="0"/>
      <w:marTop w:val="0"/>
      <w:marBottom w:val="0"/>
      <w:divBdr>
        <w:top w:val="none" w:sz="0" w:space="0" w:color="auto"/>
        <w:left w:val="none" w:sz="0" w:space="0" w:color="auto"/>
        <w:bottom w:val="none" w:sz="0" w:space="0" w:color="auto"/>
        <w:right w:val="none" w:sz="0" w:space="0" w:color="auto"/>
      </w:divBdr>
    </w:div>
    <w:div w:id="690640837">
      <w:bodyDiv w:val="1"/>
      <w:marLeft w:val="0"/>
      <w:marRight w:val="0"/>
      <w:marTop w:val="0"/>
      <w:marBottom w:val="0"/>
      <w:divBdr>
        <w:top w:val="none" w:sz="0" w:space="0" w:color="auto"/>
        <w:left w:val="none" w:sz="0" w:space="0" w:color="auto"/>
        <w:bottom w:val="none" w:sz="0" w:space="0" w:color="auto"/>
        <w:right w:val="none" w:sz="0" w:space="0" w:color="auto"/>
      </w:divBdr>
    </w:div>
    <w:div w:id="692223966">
      <w:bodyDiv w:val="1"/>
      <w:marLeft w:val="0"/>
      <w:marRight w:val="0"/>
      <w:marTop w:val="0"/>
      <w:marBottom w:val="0"/>
      <w:divBdr>
        <w:top w:val="none" w:sz="0" w:space="0" w:color="auto"/>
        <w:left w:val="none" w:sz="0" w:space="0" w:color="auto"/>
        <w:bottom w:val="none" w:sz="0" w:space="0" w:color="auto"/>
        <w:right w:val="none" w:sz="0" w:space="0" w:color="auto"/>
      </w:divBdr>
    </w:div>
    <w:div w:id="693112660">
      <w:bodyDiv w:val="1"/>
      <w:marLeft w:val="0"/>
      <w:marRight w:val="0"/>
      <w:marTop w:val="0"/>
      <w:marBottom w:val="0"/>
      <w:divBdr>
        <w:top w:val="none" w:sz="0" w:space="0" w:color="auto"/>
        <w:left w:val="none" w:sz="0" w:space="0" w:color="auto"/>
        <w:bottom w:val="none" w:sz="0" w:space="0" w:color="auto"/>
        <w:right w:val="none" w:sz="0" w:space="0" w:color="auto"/>
      </w:divBdr>
    </w:div>
    <w:div w:id="697127447">
      <w:bodyDiv w:val="1"/>
      <w:marLeft w:val="0"/>
      <w:marRight w:val="0"/>
      <w:marTop w:val="0"/>
      <w:marBottom w:val="0"/>
      <w:divBdr>
        <w:top w:val="none" w:sz="0" w:space="0" w:color="auto"/>
        <w:left w:val="none" w:sz="0" w:space="0" w:color="auto"/>
        <w:bottom w:val="none" w:sz="0" w:space="0" w:color="auto"/>
        <w:right w:val="none" w:sz="0" w:space="0" w:color="auto"/>
      </w:divBdr>
    </w:div>
    <w:div w:id="698353689">
      <w:bodyDiv w:val="1"/>
      <w:marLeft w:val="0"/>
      <w:marRight w:val="0"/>
      <w:marTop w:val="0"/>
      <w:marBottom w:val="0"/>
      <w:divBdr>
        <w:top w:val="none" w:sz="0" w:space="0" w:color="auto"/>
        <w:left w:val="none" w:sz="0" w:space="0" w:color="auto"/>
        <w:bottom w:val="none" w:sz="0" w:space="0" w:color="auto"/>
        <w:right w:val="none" w:sz="0" w:space="0" w:color="auto"/>
      </w:divBdr>
    </w:div>
    <w:div w:id="698970283">
      <w:bodyDiv w:val="1"/>
      <w:marLeft w:val="0"/>
      <w:marRight w:val="0"/>
      <w:marTop w:val="0"/>
      <w:marBottom w:val="0"/>
      <w:divBdr>
        <w:top w:val="none" w:sz="0" w:space="0" w:color="auto"/>
        <w:left w:val="none" w:sz="0" w:space="0" w:color="auto"/>
        <w:bottom w:val="none" w:sz="0" w:space="0" w:color="auto"/>
        <w:right w:val="none" w:sz="0" w:space="0" w:color="auto"/>
      </w:divBdr>
    </w:div>
    <w:div w:id="701442612">
      <w:bodyDiv w:val="1"/>
      <w:marLeft w:val="0"/>
      <w:marRight w:val="0"/>
      <w:marTop w:val="0"/>
      <w:marBottom w:val="0"/>
      <w:divBdr>
        <w:top w:val="none" w:sz="0" w:space="0" w:color="auto"/>
        <w:left w:val="none" w:sz="0" w:space="0" w:color="auto"/>
        <w:bottom w:val="none" w:sz="0" w:space="0" w:color="auto"/>
        <w:right w:val="none" w:sz="0" w:space="0" w:color="auto"/>
      </w:divBdr>
    </w:div>
    <w:div w:id="705909088">
      <w:bodyDiv w:val="1"/>
      <w:marLeft w:val="0"/>
      <w:marRight w:val="0"/>
      <w:marTop w:val="0"/>
      <w:marBottom w:val="0"/>
      <w:divBdr>
        <w:top w:val="none" w:sz="0" w:space="0" w:color="auto"/>
        <w:left w:val="none" w:sz="0" w:space="0" w:color="auto"/>
        <w:bottom w:val="none" w:sz="0" w:space="0" w:color="auto"/>
        <w:right w:val="none" w:sz="0" w:space="0" w:color="auto"/>
      </w:divBdr>
    </w:div>
    <w:div w:id="706177995">
      <w:bodyDiv w:val="1"/>
      <w:marLeft w:val="0"/>
      <w:marRight w:val="0"/>
      <w:marTop w:val="0"/>
      <w:marBottom w:val="0"/>
      <w:divBdr>
        <w:top w:val="none" w:sz="0" w:space="0" w:color="auto"/>
        <w:left w:val="none" w:sz="0" w:space="0" w:color="auto"/>
        <w:bottom w:val="none" w:sz="0" w:space="0" w:color="auto"/>
        <w:right w:val="none" w:sz="0" w:space="0" w:color="auto"/>
      </w:divBdr>
    </w:div>
    <w:div w:id="710543550">
      <w:bodyDiv w:val="1"/>
      <w:marLeft w:val="0"/>
      <w:marRight w:val="0"/>
      <w:marTop w:val="0"/>
      <w:marBottom w:val="0"/>
      <w:divBdr>
        <w:top w:val="none" w:sz="0" w:space="0" w:color="auto"/>
        <w:left w:val="none" w:sz="0" w:space="0" w:color="auto"/>
        <w:bottom w:val="none" w:sz="0" w:space="0" w:color="auto"/>
        <w:right w:val="none" w:sz="0" w:space="0" w:color="auto"/>
      </w:divBdr>
    </w:div>
    <w:div w:id="715009534">
      <w:bodyDiv w:val="1"/>
      <w:marLeft w:val="0"/>
      <w:marRight w:val="0"/>
      <w:marTop w:val="0"/>
      <w:marBottom w:val="0"/>
      <w:divBdr>
        <w:top w:val="none" w:sz="0" w:space="0" w:color="auto"/>
        <w:left w:val="none" w:sz="0" w:space="0" w:color="auto"/>
        <w:bottom w:val="none" w:sz="0" w:space="0" w:color="auto"/>
        <w:right w:val="none" w:sz="0" w:space="0" w:color="auto"/>
      </w:divBdr>
    </w:div>
    <w:div w:id="716245194">
      <w:bodyDiv w:val="1"/>
      <w:marLeft w:val="0"/>
      <w:marRight w:val="0"/>
      <w:marTop w:val="0"/>
      <w:marBottom w:val="0"/>
      <w:divBdr>
        <w:top w:val="none" w:sz="0" w:space="0" w:color="auto"/>
        <w:left w:val="none" w:sz="0" w:space="0" w:color="auto"/>
        <w:bottom w:val="none" w:sz="0" w:space="0" w:color="auto"/>
        <w:right w:val="none" w:sz="0" w:space="0" w:color="auto"/>
      </w:divBdr>
    </w:div>
    <w:div w:id="717125139">
      <w:bodyDiv w:val="1"/>
      <w:marLeft w:val="0"/>
      <w:marRight w:val="0"/>
      <w:marTop w:val="0"/>
      <w:marBottom w:val="0"/>
      <w:divBdr>
        <w:top w:val="none" w:sz="0" w:space="0" w:color="auto"/>
        <w:left w:val="none" w:sz="0" w:space="0" w:color="auto"/>
        <w:bottom w:val="none" w:sz="0" w:space="0" w:color="auto"/>
        <w:right w:val="none" w:sz="0" w:space="0" w:color="auto"/>
      </w:divBdr>
    </w:div>
    <w:div w:id="718823957">
      <w:bodyDiv w:val="1"/>
      <w:marLeft w:val="0"/>
      <w:marRight w:val="0"/>
      <w:marTop w:val="0"/>
      <w:marBottom w:val="0"/>
      <w:divBdr>
        <w:top w:val="none" w:sz="0" w:space="0" w:color="auto"/>
        <w:left w:val="none" w:sz="0" w:space="0" w:color="auto"/>
        <w:bottom w:val="none" w:sz="0" w:space="0" w:color="auto"/>
        <w:right w:val="none" w:sz="0" w:space="0" w:color="auto"/>
      </w:divBdr>
    </w:div>
    <w:div w:id="719324040">
      <w:bodyDiv w:val="1"/>
      <w:marLeft w:val="0"/>
      <w:marRight w:val="0"/>
      <w:marTop w:val="0"/>
      <w:marBottom w:val="0"/>
      <w:divBdr>
        <w:top w:val="none" w:sz="0" w:space="0" w:color="auto"/>
        <w:left w:val="none" w:sz="0" w:space="0" w:color="auto"/>
        <w:bottom w:val="none" w:sz="0" w:space="0" w:color="auto"/>
        <w:right w:val="none" w:sz="0" w:space="0" w:color="auto"/>
      </w:divBdr>
    </w:div>
    <w:div w:id="720634611">
      <w:bodyDiv w:val="1"/>
      <w:marLeft w:val="0"/>
      <w:marRight w:val="0"/>
      <w:marTop w:val="0"/>
      <w:marBottom w:val="0"/>
      <w:divBdr>
        <w:top w:val="none" w:sz="0" w:space="0" w:color="auto"/>
        <w:left w:val="none" w:sz="0" w:space="0" w:color="auto"/>
        <w:bottom w:val="none" w:sz="0" w:space="0" w:color="auto"/>
        <w:right w:val="none" w:sz="0" w:space="0" w:color="auto"/>
      </w:divBdr>
    </w:div>
    <w:div w:id="720792788">
      <w:bodyDiv w:val="1"/>
      <w:marLeft w:val="0"/>
      <w:marRight w:val="0"/>
      <w:marTop w:val="0"/>
      <w:marBottom w:val="0"/>
      <w:divBdr>
        <w:top w:val="none" w:sz="0" w:space="0" w:color="auto"/>
        <w:left w:val="none" w:sz="0" w:space="0" w:color="auto"/>
        <w:bottom w:val="none" w:sz="0" w:space="0" w:color="auto"/>
        <w:right w:val="none" w:sz="0" w:space="0" w:color="auto"/>
      </w:divBdr>
    </w:div>
    <w:div w:id="724137817">
      <w:bodyDiv w:val="1"/>
      <w:marLeft w:val="0"/>
      <w:marRight w:val="0"/>
      <w:marTop w:val="0"/>
      <w:marBottom w:val="0"/>
      <w:divBdr>
        <w:top w:val="none" w:sz="0" w:space="0" w:color="auto"/>
        <w:left w:val="none" w:sz="0" w:space="0" w:color="auto"/>
        <w:bottom w:val="none" w:sz="0" w:space="0" w:color="auto"/>
        <w:right w:val="none" w:sz="0" w:space="0" w:color="auto"/>
      </w:divBdr>
    </w:div>
    <w:div w:id="726954784">
      <w:bodyDiv w:val="1"/>
      <w:marLeft w:val="0"/>
      <w:marRight w:val="0"/>
      <w:marTop w:val="0"/>
      <w:marBottom w:val="0"/>
      <w:divBdr>
        <w:top w:val="none" w:sz="0" w:space="0" w:color="auto"/>
        <w:left w:val="none" w:sz="0" w:space="0" w:color="auto"/>
        <w:bottom w:val="none" w:sz="0" w:space="0" w:color="auto"/>
        <w:right w:val="none" w:sz="0" w:space="0" w:color="auto"/>
      </w:divBdr>
    </w:div>
    <w:div w:id="728306946">
      <w:bodyDiv w:val="1"/>
      <w:marLeft w:val="0"/>
      <w:marRight w:val="0"/>
      <w:marTop w:val="0"/>
      <w:marBottom w:val="0"/>
      <w:divBdr>
        <w:top w:val="none" w:sz="0" w:space="0" w:color="auto"/>
        <w:left w:val="none" w:sz="0" w:space="0" w:color="auto"/>
        <w:bottom w:val="none" w:sz="0" w:space="0" w:color="auto"/>
        <w:right w:val="none" w:sz="0" w:space="0" w:color="auto"/>
      </w:divBdr>
    </w:div>
    <w:div w:id="730423935">
      <w:bodyDiv w:val="1"/>
      <w:marLeft w:val="0"/>
      <w:marRight w:val="0"/>
      <w:marTop w:val="0"/>
      <w:marBottom w:val="0"/>
      <w:divBdr>
        <w:top w:val="none" w:sz="0" w:space="0" w:color="auto"/>
        <w:left w:val="none" w:sz="0" w:space="0" w:color="auto"/>
        <w:bottom w:val="none" w:sz="0" w:space="0" w:color="auto"/>
        <w:right w:val="none" w:sz="0" w:space="0" w:color="auto"/>
      </w:divBdr>
    </w:div>
    <w:div w:id="734546485">
      <w:bodyDiv w:val="1"/>
      <w:marLeft w:val="0"/>
      <w:marRight w:val="0"/>
      <w:marTop w:val="0"/>
      <w:marBottom w:val="0"/>
      <w:divBdr>
        <w:top w:val="none" w:sz="0" w:space="0" w:color="auto"/>
        <w:left w:val="none" w:sz="0" w:space="0" w:color="auto"/>
        <w:bottom w:val="none" w:sz="0" w:space="0" w:color="auto"/>
        <w:right w:val="none" w:sz="0" w:space="0" w:color="auto"/>
      </w:divBdr>
    </w:div>
    <w:div w:id="739518973">
      <w:bodyDiv w:val="1"/>
      <w:marLeft w:val="0"/>
      <w:marRight w:val="0"/>
      <w:marTop w:val="0"/>
      <w:marBottom w:val="0"/>
      <w:divBdr>
        <w:top w:val="none" w:sz="0" w:space="0" w:color="auto"/>
        <w:left w:val="none" w:sz="0" w:space="0" w:color="auto"/>
        <w:bottom w:val="none" w:sz="0" w:space="0" w:color="auto"/>
        <w:right w:val="none" w:sz="0" w:space="0" w:color="auto"/>
      </w:divBdr>
    </w:div>
    <w:div w:id="741677146">
      <w:bodyDiv w:val="1"/>
      <w:marLeft w:val="0"/>
      <w:marRight w:val="0"/>
      <w:marTop w:val="0"/>
      <w:marBottom w:val="0"/>
      <w:divBdr>
        <w:top w:val="none" w:sz="0" w:space="0" w:color="auto"/>
        <w:left w:val="none" w:sz="0" w:space="0" w:color="auto"/>
        <w:bottom w:val="none" w:sz="0" w:space="0" w:color="auto"/>
        <w:right w:val="none" w:sz="0" w:space="0" w:color="auto"/>
      </w:divBdr>
    </w:div>
    <w:div w:id="745423275">
      <w:bodyDiv w:val="1"/>
      <w:marLeft w:val="0"/>
      <w:marRight w:val="0"/>
      <w:marTop w:val="0"/>
      <w:marBottom w:val="0"/>
      <w:divBdr>
        <w:top w:val="none" w:sz="0" w:space="0" w:color="auto"/>
        <w:left w:val="none" w:sz="0" w:space="0" w:color="auto"/>
        <w:bottom w:val="none" w:sz="0" w:space="0" w:color="auto"/>
        <w:right w:val="none" w:sz="0" w:space="0" w:color="auto"/>
      </w:divBdr>
    </w:div>
    <w:div w:id="747966309">
      <w:bodyDiv w:val="1"/>
      <w:marLeft w:val="0"/>
      <w:marRight w:val="0"/>
      <w:marTop w:val="0"/>
      <w:marBottom w:val="0"/>
      <w:divBdr>
        <w:top w:val="none" w:sz="0" w:space="0" w:color="auto"/>
        <w:left w:val="none" w:sz="0" w:space="0" w:color="auto"/>
        <w:bottom w:val="none" w:sz="0" w:space="0" w:color="auto"/>
        <w:right w:val="none" w:sz="0" w:space="0" w:color="auto"/>
      </w:divBdr>
    </w:div>
    <w:div w:id="748160363">
      <w:bodyDiv w:val="1"/>
      <w:marLeft w:val="0"/>
      <w:marRight w:val="0"/>
      <w:marTop w:val="0"/>
      <w:marBottom w:val="0"/>
      <w:divBdr>
        <w:top w:val="none" w:sz="0" w:space="0" w:color="auto"/>
        <w:left w:val="none" w:sz="0" w:space="0" w:color="auto"/>
        <w:bottom w:val="none" w:sz="0" w:space="0" w:color="auto"/>
        <w:right w:val="none" w:sz="0" w:space="0" w:color="auto"/>
      </w:divBdr>
    </w:div>
    <w:div w:id="748769499">
      <w:bodyDiv w:val="1"/>
      <w:marLeft w:val="0"/>
      <w:marRight w:val="0"/>
      <w:marTop w:val="0"/>
      <w:marBottom w:val="0"/>
      <w:divBdr>
        <w:top w:val="none" w:sz="0" w:space="0" w:color="auto"/>
        <w:left w:val="none" w:sz="0" w:space="0" w:color="auto"/>
        <w:bottom w:val="none" w:sz="0" w:space="0" w:color="auto"/>
        <w:right w:val="none" w:sz="0" w:space="0" w:color="auto"/>
      </w:divBdr>
    </w:div>
    <w:div w:id="751782101">
      <w:bodyDiv w:val="1"/>
      <w:marLeft w:val="0"/>
      <w:marRight w:val="0"/>
      <w:marTop w:val="0"/>
      <w:marBottom w:val="0"/>
      <w:divBdr>
        <w:top w:val="none" w:sz="0" w:space="0" w:color="auto"/>
        <w:left w:val="none" w:sz="0" w:space="0" w:color="auto"/>
        <w:bottom w:val="none" w:sz="0" w:space="0" w:color="auto"/>
        <w:right w:val="none" w:sz="0" w:space="0" w:color="auto"/>
      </w:divBdr>
    </w:div>
    <w:div w:id="751897285">
      <w:bodyDiv w:val="1"/>
      <w:marLeft w:val="0"/>
      <w:marRight w:val="0"/>
      <w:marTop w:val="0"/>
      <w:marBottom w:val="0"/>
      <w:divBdr>
        <w:top w:val="none" w:sz="0" w:space="0" w:color="auto"/>
        <w:left w:val="none" w:sz="0" w:space="0" w:color="auto"/>
        <w:bottom w:val="none" w:sz="0" w:space="0" w:color="auto"/>
        <w:right w:val="none" w:sz="0" w:space="0" w:color="auto"/>
      </w:divBdr>
    </w:div>
    <w:div w:id="752244595">
      <w:bodyDiv w:val="1"/>
      <w:marLeft w:val="0"/>
      <w:marRight w:val="0"/>
      <w:marTop w:val="0"/>
      <w:marBottom w:val="0"/>
      <w:divBdr>
        <w:top w:val="none" w:sz="0" w:space="0" w:color="auto"/>
        <w:left w:val="none" w:sz="0" w:space="0" w:color="auto"/>
        <w:bottom w:val="none" w:sz="0" w:space="0" w:color="auto"/>
        <w:right w:val="none" w:sz="0" w:space="0" w:color="auto"/>
      </w:divBdr>
    </w:div>
    <w:div w:id="752357890">
      <w:bodyDiv w:val="1"/>
      <w:marLeft w:val="0"/>
      <w:marRight w:val="0"/>
      <w:marTop w:val="0"/>
      <w:marBottom w:val="0"/>
      <w:divBdr>
        <w:top w:val="none" w:sz="0" w:space="0" w:color="auto"/>
        <w:left w:val="none" w:sz="0" w:space="0" w:color="auto"/>
        <w:bottom w:val="none" w:sz="0" w:space="0" w:color="auto"/>
        <w:right w:val="none" w:sz="0" w:space="0" w:color="auto"/>
      </w:divBdr>
    </w:div>
    <w:div w:id="756828033">
      <w:bodyDiv w:val="1"/>
      <w:marLeft w:val="0"/>
      <w:marRight w:val="0"/>
      <w:marTop w:val="0"/>
      <w:marBottom w:val="0"/>
      <w:divBdr>
        <w:top w:val="none" w:sz="0" w:space="0" w:color="auto"/>
        <w:left w:val="none" w:sz="0" w:space="0" w:color="auto"/>
        <w:bottom w:val="none" w:sz="0" w:space="0" w:color="auto"/>
        <w:right w:val="none" w:sz="0" w:space="0" w:color="auto"/>
      </w:divBdr>
    </w:div>
    <w:div w:id="759063098">
      <w:bodyDiv w:val="1"/>
      <w:marLeft w:val="0"/>
      <w:marRight w:val="0"/>
      <w:marTop w:val="0"/>
      <w:marBottom w:val="0"/>
      <w:divBdr>
        <w:top w:val="none" w:sz="0" w:space="0" w:color="auto"/>
        <w:left w:val="none" w:sz="0" w:space="0" w:color="auto"/>
        <w:bottom w:val="none" w:sz="0" w:space="0" w:color="auto"/>
        <w:right w:val="none" w:sz="0" w:space="0" w:color="auto"/>
      </w:divBdr>
    </w:div>
    <w:div w:id="760299124">
      <w:bodyDiv w:val="1"/>
      <w:marLeft w:val="0"/>
      <w:marRight w:val="0"/>
      <w:marTop w:val="0"/>
      <w:marBottom w:val="0"/>
      <w:divBdr>
        <w:top w:val="none" w:sz="0" w:space="0" w:color="auto"/>
        <w:left w:val="none" w:sz="0" w:space="0" w:color="auto"/>
        <w:bottom w:val="none" w:sz="0" w:space="0" w:color="auto"/>
        <w:right w:val="none" w:sz="0" w:space="0" w:color="auto"/>
      </w:divBdr>
    </w:div>
    <w:div w:id="762726086">
      <w:bodyDiv w:val="1"/>
      <w:marLeft w:val="0"/>
      <w:marRight w:val="0"/>
      <w:marTop w:val="0"/>
      <w:marBottom w:val="0"/>
      <w:divBdr>
        <w:top w:val="none" w:sz="0" w:space="0" w:color="auto"/>
        <w:left w:val="none" w:sz="0" w:space="0" w:color="auto"/>
        <w:bottom w:val="none" w:sz="0" w:space="0" w:color="auto"/>
        <w:right w:val="none" w:sz="0" w:space="0" w:color="auto"/>
      </w:divBdr>
    </w:div>
    <w:div w:id="763111184">
      <w:bodyDiv w:val="1"/>
      <w:marLeft w:val="0"/>
      <w:marRight w:val="0"/>
      <w:marTop w:val="0"/>
      <w:marBottom w:val="0"/>
      <w:divBdr>
        <w:top w:val="none" w:sz="0" w:space="0" w:color="auto"/>
        <w:left w:val="none" w:sz="0" w:space="0" w:color="auto"/>
        <w:bottom w:val="none" w:sz="0" w:space="0" w:color="auto"/>
        <w:right w:val="none" w:sz="0" w:space="0" w:color="auto"/>
      </w:divBdr>
    </w:div>
    <w:div w:id="763722505">
      <w:bodyDiv w:val="1"/>
      <w:marLeft w:val="0"/>
      <w:marRight w:val="0"/>
      <w:marTop w:val="0"/>
      <w:marBottom w:val="0"/>
      <w:divBdr>
        <w:top w:val="none" w:sz="0" w:space="0" w:color="auto"/>
        <w:left w:val="none" w:sz="0" w:space="0" w:color="auto"/>
        <w:bottom w:val="none" w:sz="0" w:space="0" w:color="auto"/>
        <w:right w:val="none" w:sz="0" w:space="0" w:color="auto"/>
      </w:divBdr>
    </w:div>
    <w:div w:id="764958953">
      <w:bodyDiv w:val="1"/>
      <w:marLeft w:val="0"/>
      <w:marRight w:val="0"/>
      <w:marTop w:val="0"/>
      <w:marBottom w:val="0"/>
      <w:divBdr>
        <w:top w:val="none" w:sz="0" w:space="0" w:color="auto"/>
        <w:left w:val="none" w:sz="0" w:space="0" w:color="auto"/>
        <w:bottom w:val="none" w:sz="0" w:space="0" w:color="auto"/>
        <w:right w:val="none" w:sz="0" w:space="0" w:color="auto"/>
      </w:divBdr>
    </w:div>
    <w:div w:id="765424553">
      <w:bodyDiv w:val="1"/>
      <w:marLeft w:val="0"/>
      <w:marRight w:val="0"/>
      <w:marTop w:val="0"/>
      <w:marBottom w:val="0"/>
      <w:divBdr>
        <w:top w:val="none" w:sz="0" w:space="0" w:color="auto"/>
        <w:left w:val="none" w:sz="0" w:space="0" w:color="auto"/>
        <w:bottom w:val="none" w:sz="0" w:space="0" w:color="auto"/>
        <w:right w:val="none" w:sz="0" w:space="0" w:color="auto"/>
      </w:divBdr>
    </w:div>
    <w:div w:id="767192912">
      <w:bodyDiv w:val="1"/>
      <w:marLeft w:val="0"/>
      <w:marRight w:val="0"/>
      <w:marTop w:val="0"/>
      <w:marBottom w:val="0"/>
      <w:divBdr>
        <w:top w:val="none" w:sz="0" w:space="0" w:color="auto"/>
        <w:left w:val="none" w:sz="0" w:space="0" w:color="auto"/>
        <w:bottom w:val="none" w:sz="0" w:space="0" w:color="auto"/>
        <w:right w:val="none" w:sz="0" w:space="0" w:color="auto"/>
      </w:divBdr>
    </w:div>
    <w:div w:id="772094337">
      <w:bodyDiv w:val="1"/>
      <w:marLeft w:val="0"/>
      <w:marRight w:val="0"/>
      <w:marTop w:val="0"/>
      <w:marBottom w:val="0"/>
      <w:divBdr>
        <w:top w:val="none" w:sz="0" w:space="0" w:color="auto"/>
        <w:left w:val="none" w:sz="0" w:space="0" w:color="auto"/>
        <w:bottom w:val="none" w:sz="0" w:space="0" w:color="auto"/>
        <w:right w:val="none" w:sz="0" w:space="0" w:color="auto"/>
      </w:divBdr>
    </w:div>
    <w:div w:id="774252371">
      <w:bodyDiv w:val="1"/>
      <w:marLeft w:val="0"/>
      <w:marRight w:val="0"/>
      <w:marTop w:val="0"/>
      <w:marBottom w:val="0"/>
      <w:divBdr>
        <w:top w:val="none" w:sz="0" w:space="0" w:color="auto"/>
        <w:left w:val="none" w:sz="0" w:space="0" w:color="auto"/>
        <w:bottom w:val="none" w:sz="0" w:space="0" w:color="auto"/>
        <w:right w:val="none" w:sz="0" w:space="0" w:color="auto"/>
      </w:divBdr>
    </w:div>
    <w:div w:id="778764629">
      <w:bodyDiv w:val="1"/>
      <w:marLeft w:val="0"/>
      <w:marRight w:val="0"/>
      <w:marTop w:val="0"/>
      <w:marBottom w:val="0"/>
      <w:divBdr>
        <w:top w:val="none" w:sz="0" w:space="0" w:color="auto"/>
        <w:left w:val="none" w:sz="0" w:space="0" w:color="auto"/>
        <w:bottom w:val="none" w:sz="0" w:space="0" w:color="auto"/>
        <w:right w:val="none" w:sz="0" w:space="0" w:color="auto"/>
      </w:divBdr>
    </w:div>
    <w:div w:id="785123838">
      <w:bodyDiv w:val="1"/>
      <w:marLeft w:val="0"/>
      <w:marRight w:val="0"/>
      <w:marTop w:val="0"/>
      <w:marBottom w:val="0"/>
      <w:divBdr>
        <w:top w:val="none" w:sz="0" w:space="0" w:color="auto"/>
        <w:left w:val="none" w:sz="0" w:space="0" w:color="auto"/>
        <w:bottom w:val="none" w:sz="0" w:space="0" w:color="auto"/>
        <w:right w:val="none" w:sz="0" w:space="0" w:color="auto"/>
      </w:divBdr>
    </w:div>
    <w:div w:id="786394041">
      <w:bodyDiv w:val="1"/>
      <w:marLeft w:val="0"/>
      <w:marRight w:val="0"/>
      <w:marTop w:val="0"/>
      <w:marBottom w:val="0"/>
      <w:divBdr>
        <w:top w:val="none" w:sz="0" w:space="0" w:color="auto"/>
        <w:left w:val="none" w:sz="0" w:space="0" w:color="auto"/>
        <w:bottom w:val="none" w:sz="0" w:space="0" w:color="auto"/>
        <w:right w:val="none" w:sz="0" w:space="0" w:color="auto"/>
      </w:divBdr>
    </w:div>
    <w:div w:id="787160751">
      <w:bodyDiv w:val="1"/>
      <w:marLeft w:val="0"/>
      <w:marRight w:val="0"/>
      <w:marTop w:val="0"/>
      <w:marBottom w:val="0"/>
      <w:divBdr>
        <w:top w:val="none" w:sz="0" w:space="0" w:color="auto"/>
        <w:left w:val="none" w:sz="0" w:space="0" w:color="auto"/>
        <w:bottom w:val="none" w:sz="0" w:space="0" w:color="auto"/>
        <w:right w:val="none" w:sz="0" w:space="0" w:color="auto"/>
      </w:divBdr>
    </w:div>
    <w:div w:id="790512328">
      <w:bodyDiv w:val="1"/>
      <w:marLeft w:val="0"/>
      <w:marRight w:val="0"/>
      <w:marTop w:val="0"/>
      <w:marBottom w:val="0"/>
      <w:divBdr>
        <w:top w:val="none" w:sz="0" w:space="0" w:color="auto"/>
        <w:left w:val="none" w:sz="0" w:space="0" w:color="auto"/>
        <w:bottom w:val="none" w:sz="0" w:space="0" w:color="auto"/>
        <w:right w:val="none" w:sz="0" w:space="0" w:color="auto"/>
      </w:divBdr>
    </w:div>
    <w:div w:id="794517906">
      <w:bodyDiv w:val="1"/>
      <w:marLeft w:val="0"/>
      <w:marRight w:val="0"/>
      <w:marTop w:val="0"/>
      <w:marBottom w:val="0"/>
      <w:divBdr>
        <w:top w:val="none" w:sz="0" w:space="0" w:color="auto"/>
        <w:left w:val="none" w:sz="0" w:space="0" w:color="auto"/>
        <w:bottom w:val="none" w:sz="0" w:space="0" w:color="auto"/>
        <w:right w:val="none" w:sz="0" w:space="0" w:color="auto"/>
      </w:divBdr>
    </w:div>
    <w:div w:id="794718408">
      <w:bodyDiv w:val="1"/>
      <w:marLeft w:val="0"/>
      <w:marRight w:val="0"/>
      <w:marTop w:val="0"/>
      <w:marBottom w:val="0"/>
      <w:divBdr>
        <w:top w:val="none" w:sz="0" w:space="0" w:color="auto"/>
        <w:left w:val="none" w:sz="0" w:space="0" w:color="auto"/>
        <w:bottom w:val="none" w:sz="0" w:space="0" w:color="auto"/>
        <w:right w:val="none" w:sz="0" w:space="0" w:color="auto"/>
      </w:divBdr>
    </w:div>
    <w:div w:id="795876612">
      <w:bodyDiv w:val="1"/>
      <w:marLeft w:val="0"/>
      <w:marRight w:val="0"/>
      <w:marTop w:val="0"/>
      <w:marBottom w:val="0"/>
      <w:divBdr>
        <w:top w:val="none" w:sz="0" w:space="0" w:color="auto"/>
        <w:left w:val="none" w:sz="0" w:space="0" w:color="auto"/>
        <w:bottom w:val="none" w:sz="0" w:space="0" w:color="auto"/>
        <w:right w:val="none" w:sz="0" w:space="0" w:color="auto"/>
      </w:divBdr>
    </w:div>
    <w:div w:id="797183264">
      <w:bodyDiv w:val="1"/>
      <w:marLeft w:val="0"/>
      <w:marRight w:val="0"/>
      <w:marTop w:val="0"/>
      <w:marBottom w:val="0"/>
      <w:divBdr>
        <w:top w:val="none" w:sz="0" w:space="0" w:color="auto"/>
        <w:left w:val="none" w:sz="0" w:space="0" w:color="auto"/>
        <w:bottom w:val="none" w:sz="0" w:space="0" w:color="auto"/>
        <w:right w:val="none" w:sz="0" w:space="0" w:color="auto"/>
      </w:divBdr>
    </w:div>
    <w:div w:id="798768326">
      <w:bodyDiv w:val="1"/>
      <w:marLeft w:val="0"/>
      <w:marRight w:val="0"/>
      <w:marTop w:val="0"/>
      <w:marBottom w:val="0"/>
      <w:divBdr>
        <w:top w:val="none" w:sz="0" w:space="0" w:color="auto"/>
        <w:left w:val="none" w:sz="0" w:space="0" w:color="auto"/>
        <w:bottom w:val="none" w:sz="0" w:space="0" w:color="auto"/>
        <w:right w:val="none" w:sz="0" w:space="0" w:color="auto"/>
      </w:divBdr>
    </w:div>
    <w:div w:id="801656987">
      <w:bodyDiv w:val="1"/>
      <w:marLeft w:val="0"/>
      <w:marRight w:val="0"/>
      <w:marTop w:val="0"/>
      <w:marBottom w:val="0"/>
      <w:divBdr>
        <w:top w:val="none" w:sz="0" w:space="0" w:color="auto"/>
        <w:left w:val="none" w:sz="0" w:space="0" w:color="auto"/>
        <w:bottom w:val="none" w:sz="0" w:space="0" w:color="auto"/>
        <w:right w:val="none" w:sz="0" w:space="0" w:color="auto"/>
      </w:divBdr>
    </w:div>
    <w:div w:id="802045953">
      <w:bodyDiv w:val="1"/>
      <w:marLeft w:val="0"/>
      <w:marRight w:val="0"/>
      <w:marTop w:val="0"/>
      <w:marBottom w:val="0"/>
      <w:divBdr>
        <w:top w:val="none" w:sz="0" w:space="0" w:color="auto"/>
        <w:left w:val="none" w:sz="0" w:space="0" w:color="auto"/>
        <w:bottom w:val="none" w:sz="0" w:space="0" w:color="auto"/>
        <w:right w:val="none" w:sz="0" w:space="0" w:color="auto"/>
      </w:divBdr>
    </w:div>
    <w:div w:id="802423927">
      <w:bodyDiv w:val="1"/>
      <w:marLeft w:val="0"/>
      <w:marRight w:val="0"/>
      <w:marTop w:val="0"/>
      <w:marBottom w:val="0"/>
      <w:divBdr>
        <w:top w:val="none" w:sz="0" w:space="0" w:color="auto"/>
        <w:left w:val="none" w:sz="0" w:space="0" w:color="auto"/>
        <w:bottom w:val="none" w:sz="0" w:space="0" w:color="auto"/>
        <w:right w:val="none" w:sz="0" w:space="0" w:color="auto"/>
      </w:divBdr>
    </w:div>
    <w:div w:id="802424231">
      <w:bodyDiv w:val="1"/>
      <w:marLeft w:val="0"/>
      <w:marRight w:val="0"/>
      <w:marTop w:val="0"/>
      <w:marBottom w:val="0"/>
      <w:divBdr>
        <w:top w:val="none" w:sz="0" w:space="0" w:color="auto"/>
        <w:left w:val="none" w:sz="0" w:space="0" w:color="auto"/>
        <w:bottom w:val="none" w:sz="0" w:space="0" w:color="auto"/>
        <w:right w:val="none" w:sz="0" w:space="0" w:color="auto"/>
      </w:divBdr>
    </w:div>
    <w:div w:id="804390718">
      <w:bodyDiv w:val="1"/>
      <w:marLeft w:val="0"/>
      <w:marRight w:val="0"/>
      <w:marTop w:val="0"/>
      <w:marBottom w:val="0"/>
      <w:divBdr>
        <w:top w:val="none" w:sz="0" w:space="0" w:color="auto"/>
        <w:left w:val="none" w:sz="0" w:space="0" w:color="auto"/>
        <w:bottom w:val="none" w:sz="0" w:space="0" w:color="auto"/>
        <w:right w:val="none" w:sz="0" w:space="0" w:color="auto"/>
      </w:divBdr>
    </w:div>
    <w:div w:id="807162459">
      <w:bodyDiv w:val="1"/>
      <w:marLeft w:val="0"/>
      <w:marRight w:val="0"/>
      <w:marTop w:val="0"/>
      <w:marBottom w:val="0"/>
      <w:divBdr>
        <w:top w:val="none" w:sz="0" w:space="0" w:color="auto"/>
        <w:left w:val="none" w:sz="0" w:space="0" w:color="auto"/>
        <w:bottom w:val="none" w:sz="0" w:space="0" w:color="auto"/>
        <w:right w:val="none" w:sz="0" w:space="0" w:color="auto"/>
      </w:divBdr>
    </w:div>
    <w:div w:id="808278169">
      <w:bodyDiv w:val="1"/>
      <w:marLeft w:val="0"/>
      <w:marRight w:val="0"/>
      <w:marTop w:val="0"/>
      <w:marBottom w:val="0"/>
      <w:divBdr>
        <w:top w:val="none" w:sz="0" w:space="0" w:color="auto"/>
        <w:left w:val="none" w:sz="0" w:space="0" w:color="auto"/>
        <w:bottom w:val="none" w:sz="0" w:space="0" w:color="auto"/>
        <w:right w:val="none" w:sz="0" w:space="0" w:color="auto"/>
      </w:divBdr>
    </w:div>
    <w:div w:id="809713730">
      <w:bodyDiv w:val="1"/>
      <w:marLeft w:val="0"/>
      <w:marRight w:val="0"/>
      <w:marTop w:val="0"/>
      <w:marBottom w:val="0"/>
      <w:divBdr>
        <w:top w:val="none" w:sz="0" w:space="0" w:color="auto"/>
        <w:left w:val="none" w:sz="0" w:space="0" w:color="auto"/>
        <w:bottom w:val="none" w:sz="0" w:space="0" w:color="auto"/>
        <w:right w:val="none" w:sz="0" w:space="0" w:color="auto"/>
      </w:divBdr>
    </w:div>
    <w:div w:id="810827346">
      <w:bodyDiv w:val="1"/>
      <w:marLeft w:val="0"/>
      <w:marRight w:val="0"/>
      <w:marTop w:val="0"/>
      <w:marBottom w:val="0"/>
      <w:divBdr>
        <w:top w:val="none" w:sz="0" w:space="0" w:color="auto"/>
        <w:left w:val="none" w:sz="0" w:space="0" w:color="auto"/>
        <w:bottom w:val="none" w:sz="0" w:space="0" w:color="auto"/>
        <w:right w:val="none" w:sz="0" w:space="0" w:color="auto"/>
      </w:divBdr>
    </w:div>
    <w:div w:id="812673119">
      <w:bodyDiv w:val="1"/>
      <w:marLeft w:val="0"/>
      <w:marRight w:val="0"/>
      <w:marTop w:val="0"/>
      <w:marBottom w:val="0"/>
      <w:divBdr>
        <w:top w:val="none" w:sz="0" w:space="0" w:color="auto"/>
        <w:left w:val="none" w:sz="0" w:space="0" w:color="auto"/>
        <w:bottom w:val="none" w:sz="0" w:space="0" w:color="auto"/>
        <w:right w:val="none" w:sz="0" w:space="0" w:color="auto"/>
      </w:divBdr>
    </w:div>
    <w:div w:id="815948168">
      <w:bodyDiv w:val="1"/>
      <w:marLeft w:val="0"/>
      <w:marRight w:val="0"/>
      <w:marTop w:val="0"/>
      <w:marBottom w:val="0"/>
      <w:divBdr>
        <w:top w:val="none" w:sz="0" w:space="0" w:color="auto"/>
        <w:left w:val="none" w:sz="0" w:space="0" w:color="auto"/>
        <w:bottom w:val="none" w:sz="0" w:space="0" w:color="auto"/>
        <w:right w:val="none" w:sz="0" w:space="0" w:color="auto"/>
      </w:divBdr>
    </w:div>
    <w:div w:id="818769992">
      <w:bodyDiv w:val="1"/>
      <w:marLeft w:val="0"/>
      <w:marRight w:val="0"/>
      <w:marTop w:val="0"/>
      <w:marBottom w:val="0"/>
      <w:divBdr>
        <w:top w:val="none" w:sz="0" w:space="0" w:color="auto"/>
        <w:left w:val="none" w:sz="0" w:space="0" w:color="auto"/>
        <w:bottom w:val="none" w:sz="0" w:space="0" w:color="auto"/>
        <w:right w:val="none" w:sz="0" w:space="0" w:color="auto"/>
      </w:divBdr>
    </w:div>
    <w:div w:id="819226527">
      <w:bodyDiv w:val="1"/>
      <w:marLeft w:val="0"/>
      <w:marRight w:val="0"/>
      <w:marTop w:val="0"/>
      <w:marBottom w:val="0"/>
      <w:divBdr>
        <w:top w:val="none" w:sz="0" w:space="0" w:color="auto"/>
        <w:left w:val="none" w:sz="0" w:space="0" w:color="auto"/>
        <w:bottom w:val="none" w:sz="0" w:space="0" w:color="auto"/>
        <w:right w:val="none" w:sz="0" w:space="0" w:color="auto"/>
      </w:divBdr>
    </w:div>
    <w:div w:id="820997710">
      <w:bodyDiv w:val="1"/>
      <w:marLeft w:val="0"/>
      <w:marRight w:val="0"/>
      <w:marTop w:val="0"/>
      <w:marBottom w:val="0"/>
      <w:divBdr>
        <w:top w:val="none" w:sz="0" w:space="0" w:color="auto"/>
        <w:left w:val="none" w:sz="0" w:space="0" w:color="auto"/>
        <w:bottom w:val="none" w:sz="0" w:space="0" w:color="auto"/>
        <w:right w:val="none" w:sz="0" w:space="0" w:color="auto"/>
      </w:divBdr>
    </w:div>
    <w:div w:id="828715066">
      <w:bodyDiv w:val="1"/>
      <w:marLeft w:val="0"/>
      <w:marRight w:val="0"/>
      <w:marTop w:val="0"/>
      <w:marBottom w:val="0"/>
      <w:divBdr>
        <w:top w:val="none" w:sz="0" w:space="0" w:color="auto"/>
        <w:left w:val="none" w:sz="0" w:space="0" w:color="auto"/>
        <w:bottom w:val="none" w:sz="0" w:space="0" w:color="auto"/>
        <w:right w:val="none" w:sz="0" w:space="0" w:color="auto"/>
      </w:divBdr>
    </w:div>
    <w:div w:id="828718562">
      <w:bodyDiv w:val="1"/>
      <w:marLeft w:val="0"/>
      <w:marRight w:val="0"/>
      <w:marTop w:val="0"/>
      <w:marBottom w:val="0"/>
      <w:divBdr>
        <w:top w:val="none" w:sz="0" w:space="0" w:color="auto"/>
        <w:left w:val="none" w:sz="0" w:space="0" w:color="auto"/>
        <w:bottom w:val="none" w:sz="0" w:space="0" w:color="auto"/>
        <w:right w:val="none" w:sz="0" w:space="0" w:color="auto"/>
      </w:divBdr>
    </w:div>
    <w:div w:id="829322106">
      <w:bodyDiv w:val="1"/>
      <w:marLeft w:val="0"/>
      <w:marRight w:val="0"/>
      <w:marTop w:val="0"/>
      <w:marBottom w:val="0"/>
      <w:divBdr>
        <w:top w:val="none" w:sz="0" w:space="0" w:color="auto"/>
        <w:left w:val="none" w:sz="0" w:space="0" w:color="auto"/>
        <w:bottom w:val="none" w:sz="0" w:space="0" w:color="auto"/>
        <w:right w:val="none" w:sz="0" w:space="0" w:color="auto"/>
      </w:divBdr>
    </w:div>
    <w:div w:id="830368561">
      <w:bodyDiv w:val="1"/>
      <w:marLeft w:val="0"/>
      <w:marRight w:val="0"/>
      <w:marTop w:val="0"/>
      <w:marBottom w:val="0"/>
      <w:divBdr>
        <w:top w:val="none" w:sz="0" w:space="0" w:color="auto"/>
        <w:left w:val="none" w:sz="0" w:space="0" w:color="auto"/>
        <w:bottom w:val="none" w:sz="0" w:space="0" w:color="auto"/>
        <w:right w:val="none" w:sz="0" w:space="0" w:color="auto"/>
      </w:divBdr>
    </w:div>
    <w:div w:id="830561440">
      <w:bodyDiv w:val="1"/>
      <w:marLeft w:val="0"/>
      <w:marRight w:val="0"/>
      <w:marTop w:val="0"/>
      <w:marBottom w:val="0"/>
      <w:divBdr>
        <w:top w:val="none" w:sz="0" w:space="0" w:color="auto"/>
        <w:left w:val="none" w:sz="0" w:space="0" w:color="auto"/>
        <w:bottom w:val="none" w:sz="0" w:space="0" w:color="auto"/>
        <w:right w:val="none" w:sz="0" w:space="0" w:color="auto"/>
      </w:divBdr>
    </w:div>
    <w:div w:id="830757459">
      <w:bodyDiv w:val="1"/>
      <w:marLeft w:val="0"/>
      <w:marRight w:val="0"/>
      <w:marTop w:val="0"/>
      <w:marBottom w:val="0"/>
      <w:divBdr>
        <w:top w:val="none" w:sz="0" w:space="0" w:color="auto"/>
        <w:left w:val="none" w:sz="0" w:space="0" w:color="auto"/>
        <w:bottom w:val="none" w:sz="0" w:space="0" w:color="auto"/>
        <w:right w:val="none" w:sz="0" w:space="0" w:color="auto"/>
      </w:divBdr>
    </w:div>
    <w:div w:id="831069135">
      <w:bodyDiv w:val="1"/>
      <w:marLeft w:val="0"/>
      <w:marRight w:val="0"/>
      <w:marTop w:val="0"/>
      <w:marBottom w:val="0"/>
      <w:divBdr>
        <w:top w:val="none" w:sz="0" w:space="0" w:color="auto"/>
        <w:left w:val="none" w:sz="0" w:space="0" w:color="auto"/>
        <w:bottom w:val="none" w:sz="0" w:space="0" w:color="auto"/>
        <w:right w:val="none" w:sz="0" w:space="0" w:color="auto"/>
      </w:divBdr>
    </w:div>
    <w:div w:id="832838462">
      <w:bodyDiv w:val="1"/>
      <w:marLeft w:val="0"/>
      <w:marRight w:val="0"/>
      <w:marTop w:val="0"/>
      <w:marBottom w:val="0"/>
      <w:divBdr>
        <w:top w:val="none" w:sz="0" w:space="0" w:color="auto"/>
        <w:left w:val="none" w:sz="0" w:space="0" w:color="auto"/>
        <w:bottom w:val="none" w:sz="0" w:space="0" w:color="auto"/>
        <w:right w:val="none" w:sz="0" w:space="0" w:color="auto"/>
      </w:divBdr>
    </w:div>
    <w:div w:id="836117157">
      <w:bodyDiv w:val="1"/>
      <w:marLeft w:val="0"/>
      <w:marRight w:val="0"/>
      <w:marTop w:val="0"/>
      <w:marBottom w:val="0"/>
      <w:divBdr>
        <w:top w:val="none" w:sz="0" w:space="0" w:color="auto"/>
        <w:left w:val="none" w:sz="0" w:space="0" w:color="auto"/>
        <w:bottom w:val="none" w:sz="0" w:space="0" w:color="auto"/>
        <w:right w:val="none" w:sz="0" w:space="0" w:color="auto"/>
      </w:divBdr>
    </w:div>
    <w:div w:id="838615622">
      <w:bodyDiv w:val="1"/>
      <w:marLeft w:val="0"/>
      <w:marRight w:val="0"/>
      <w:marTop w:val="0"/>
      <w:marBottom w:val="0"/>
      <w:divBdr>
        <w:top w:val="none" w:sz="0" w:space="0" w:color="auto"/>
        <w:left w:val="none" w:sz="0" w:space="0" w:color="auto"/>
        <w:bottom w:val="none" w:sz="0" w:space="0" w:color="auto"/>
        <w:right w:val="none" w:sz="0" w:space="0" w:color="auto"/>
      </w:divBdr>
    </w:div>
    <w:div w:id="841512991">
      <w:bodyDiv w:val="1"/>
      <w:marLeft w:val="0"/>
      <w:marRight w:val="0"/>
      <w:marTop w:val="0"/>
      <w:marBottom w:val="0"/>
      <w:divBdr>
        <w:top w:val="none" w:sz="0" w:space="0" w:color="auto"/>
        <w:left w:val="none" w:sz="0" w:space="0" w:color="auto"/>
        <w:bottom w:val="none" w:sz="0" w:space="0" w:color="auto"/>
        <w:right w:val="none" w:sz="0" w:space="0" w:color="auto"/>
      </w:divBdr>
    </w:div>
    <w:div w:id="841772426">
      <w:bodyDiv w:val="1"/>
      <w:marLeft w:val="0"/>
      <w:marRight w:val="0"/>
      <w:marTop w:val="0"/>
      <w:marBottom w:val="0"/>
      <w:divBdr>
        <w:top w:val="none" w:sz="0" w:space="0" w:color="auto"/>
        <w:left w:val="none" w:sz="0" w:space="0" w:color="auto"/>
        <w:bottom w:val="none" w:sz="0" w:space="0" w:color="auto"/>
        <w:right w:val="none" w:sz="0" w:space="0" w:color="auto"/>
      </w:divBdr>
    </w:div>
    <w:div w:id="845369031">
      <w:bodyDiv w:val="1"/>
      <w:marLeft w:val="0"/>
      <w:marRight w:val="0"/>
      <w:marTop w:val="0"/>
      <w:marBottom w:val="0"/>
      <w:divBdr>
        <w:top w:val="none" w:sz="0" w:space="0" w:color="auto"/>
        <w:left w:val="none" w:sz="0" w:space="0" w:color="auto"/>
        <w:bottom w:val="none" w:sz="0" w:space="0" w:color="auto"/>
        <w:right w:val="none" w:sz="0" w:space="0" w:color="auto"/>
      </w:divBdr>
    </w:div>
    <w:div w:id="847601915">
      <w:bodyDiv w:val="1"/>
      <w:marLeft w:val="0"/>
      <w:marRight w:val="0"/>
      <w:marTop w:val="0"/>
      <w:marBottom w:val="0"/>
      <w:divBdr>
        <w:top w:val="none" w:sz="0" w:space="0" w:color="auto"/>
        <w:left w:val="none" w:sz="0" w:space="0" w:color="auto"/>
        <w:bottom w:val="none" w:sz="0" w:space="0" w:color="auto"/>
        <w:right w:val="none" w:sz="0" w:space="0" w:color="auto"/>
      </w:divBdr>
    </w:div>
    <w:div w:id="848133295">
      <w:bodyDiv w:val="1"/>
      <w:marLeft w:val="0"/>
      <w:marRight w:val="0"/>
      <w:marTop w:val="0"/>
      <w:marBottom w:val="0"/>
      <w:divBdr>
        <w:top w:val="none" w:sz="0" w:space="0" w:color="auto"/>
        <w:left w:val="none" w:sz="0" w:space="0" w:color="auto"/>
        <w:bottom w:val="none" w:sz="0" w:space="0" w:color="auto"/>
        <w:right w:val="none" w:sz="0" w:space="0" w:color="auto"/>
      </w:divBdr>
    </w:div>
    <w:div w:id="850027086">
      <w:bodyDiv w:val="1"/>
      <w:marLeft w:val="0"/>
      <w:marRight w:val="0"/>
      <w:marTop w:val="0"/>
      <w:marBottom w:val="0"/>
      <w:divBdr>
        <w:top w:val="none" w:sz="0" w:space="0" w:color="auto"/>
        <w:left w:val="none" w:sz="0" w:space="0" w:color="auto"/>
        <w:bottom w:val="none" w:sz="0" w:space="0" w:color="auto"/>
        <w:right w:val="none" w:sz="0" w:space="0" w:color="auto"/>
      </w:divBdr>
    </w:div>
    <w:div w:id="850529009">
      <w:bodyDiv w:val="1"/>
      <w:marLeft w:val="0"/>
      <w:marRight w:val="0"/>
      <w:marTop w:val="0"/>
      <w:marBottom w:val="0"/>
      <w:divBdr>
        <w:top w:val="none" w:sz="0" w:space="0" w:color="auto"/>
        <w:left w:val="none" w:sz="0" w:space="0" w:color="auto"/>
        <w:bottom w:val="none" w:sz="0" w:space="0" w:color="auto"/>
        <w:right w:val="none" w:sz="0" w:space="0" w:color="auto"/>
      </w:divBdr>
    </w:div>
    <w:div w:id="853882903">
      <w:bodyDiv w:val="1"/>
      <w:marLeft w:val="0"/>
      <w:marRight w:val="0"/>
      <w:marTop w:val="0"/>
      <w:marBottom w:val="0"/>
      <w:divBdr>
        <w:top w:val="none" w:sz="0" w:space="0" w:color="auto"/>
        <w:left w:val="none" w:sz="0" w:space="0" w:color="auto"/>
        <w:bottom w:val="none" w:sz="0" w:space="0" w:color="auto"/>
        <w:right w:val="none" w:sz="0" w:space="0" w:color="auto"/>
      </w:divBdr>
    </w:div>
    <w:div w:id="856121873">
      <w:bodyDiv w:val="1"/>
      <w:marLeft w:val="0"/>
      <w:marRight w:val="0"/>
      <w:marTop w:val="0"/>
      <w:marBottom w:val="0"/>
      <w:divBdr>
        <w:top w:val="none" w:sz="0" w:space="0" w:color="auto"/>
        <w:left w:val="none" w:sz="0" w:space="0" w:color="auto"/>
        <w:bottom w:val="none" w:sz="0" w:space="0" w:color="auto"/>
        <w:right w:val="none" w:sz="0" w:space="0" w:color="auto"/>
      </w:divBdr>
    </w:div>
    <w:div w:id="858548834">
      <w:bodyDiv w:val="1"/>
      <w:marLeft w:val="0"/>
      <w:marRight w:val="0"/>
      <w:marTop w:val="0"/>
      <w:marBottom w:val="0"/>
      <w:divBdr>
        <w:top w:val="none" w:sz="0" w:space="0" w:color="auto"/>
        <w:left w:val="none" w:sz="0" w:space="0" w:color="auto"/>
        <w:bottom w:val="none" w:sz="0" w:space="0" w:color="auto"/>
        <w:right w:val="none" w:sz="0" w:space="0" w:color="auto"/>
      </w:divBdr>
    </w:div>
    <w:div w:id="859246149">
      <w:bodyDiv w:val="1"/>
      <w:marLeft w:val="0"/>
      <w:marRight w:val="0"/>
      <w:marTop w:val="0"/>
      <w:marBottom w:val="0"/>
      <w:divBdr>
        <w:top w:val="none" w:sz="0" w:space="0" w:color="auto"/>
        <w:left w:val="none" w:sz="0" w:space="0" w:color="auto"/>
        <w:bottom w:val="none" w:sz="0" w:space="0" w:color="auto"/>
        <w:right w:val="none" w:sz="0" w:space="0" w:color="auto"/>
      </w:divBdr>
    </w:div>
    <w:div w:id="860969975">
      <w:bodyDiv w:val="1"/>
      <w:marLeft w:val="0"/>
      <w:marRight w:val="0"/>
      <w:marTop w:val="0"/>
      <w:marBottom w:val="0"/>
      <w:divBdr>
        <w:top w:val="none" w:sz="0" w:space="0" w:color="auto"/>
        <w:left w:val="none" w:sz="0" w:space="0" w:color="auto"/>
        <w:bottom w:val="none" w:sz="0" w:space="0" w:color="auto"/>
        <w:right w:val="none" w:sz="0" w:space="0" w:color="auto"/>
      </w:divBdr>
    </w:div>
    <w:div w:id="860974220">
      <w:bodyDiv w:val="1"/>
      <w:marLeft w:val="0"/>
      <w:marRight w:val="0"/>
      <w:marTop w:val="0"/>
      <w:marBottom w:val="0"/>
      <w:divBdr>
        <w:top w:val="none" w:sz="0" w:space="0" w:color="auto"/>
        <w:left w:val="none" w:sz="0" w:space="0" w:color="auto"/>
        <w:bottom w:val="none" w:sz="0" w:space="0" w:color="auto"/>
        <w:right w:val="none" w:sz="0" w:space="0" w:color="auto"/>
      </w:divBdr>
    </w:div>
    <w:div w:id="871648309">
      <w:bodyDiv w:val="1"/>
      <w:marLeft w:val="0"/>
      <w:marRight w:val="0"/>
      <w:marTop w:val="0"/>
      <w:marBottom w:val="0"/>
      <w:divBdr>
        <w:top w:val="none" w:sz="0" w:space="0" w:color="auto"/>
        <w:left w:val="none" w:sz="0" w:space="0" w:color="auto"/>
        <w:bottom w:val="none" w:sz="0" w:space="0" w:color="auto"/>
        <w:right w:val="none" w:sz="0" w:space="0" w:color="auto"/>
      </w:divBdr>
    </w:div>
    <w:div w:id="874856080">
      <w:bodyDiv w:val="1"/>
      <w:marLeft w:val="0"/>
      <w:marRight w:val="0"/>
      <w:marTop w:val="0"/>
      <w:marBottom w:val="0"/>
      <w:divBdr>
        <w:top w:val="none" w:sz="0" w:space="0" w:color="auto"/>
        <w:left w:val="none" w:sz="0" w:space="0" w:color="auto"/>
        <w:bottom w:val="none" w:sz="0" w:space="0" w:color="auto"/>
        <w:right w:val="none" w:sz="0" w:space="0" w:color="auto"/>
      </w:divBdr>
    </w:div>
    <w:div w:id="876281896">
      <w:bodyDiv w:val="1"/>
      <w:marLeft w:val="0"/>
      <w:marRight w:val="0"/>
      <w:marTop w:val="0"/>
      <w:marBottom w:val="0"/>
      <w:divBdr>
        <w:top w:val="none" w:sz="0" w:space="0" w:color="auto"/>
        <w:left w:val="none" w:sz="0" w:space="0" w:color="auto"/>
        <w:bottom w:val="none" w:sz="0" w:space="0" w:color="auto"/>
        <w:right w:val="none" w:sz="0" w:space="0" w:color="auto"/>
      </w:divBdr>
    </w:div>
    <w:div w:id="882406466">
      <w:bodyDiv w:val="1"/>
      <w:marLeft w:val="0"/>
      <w:marRight w:val="0"/>
      <w:marTop w:val="0"/>
      <w:marBottom w:val="0"/>
      <w:divBdr>
        <w:top w:val="none" w:sz="0" w:space="0" w:color="auto"/>
        <w:left w:val="none" w:sz="0" w:space="0" w:color="auto"/>
        <w:bottom w:val="none" w:sz="0" w:space="0" w:color="auto"/>
        <w:right w:val="none" w:sz="0" w:space="0" w:color="auto"/>
      </w:divBdr>
    </w:div>
    <w:div w:id="882863146">
      <w:bodyDiv w:val="1"/>
      <w:marLeft w:val="0"/>
      <w:marRight w:val="0"/>
      <w:marTop w:val="0"/>
      <w:marBottom w:val="0"/>
      <w:divBdr>
        <w:top w:val="none" w:sz="0" w:space="0" w:color="auto"/>
        <w:left w:val="none" w:sz="0" w:space="0" w:color="auto"/>
        <w:bottom w:val="none" w:sz="0" w:space="0" w:color="auto"/>
        <w:right w:val="none" w:sz="0" w:space="0" w:color="auto"/>
      </w:divBdr>
    </w:div>
    <w:div w:id="885608008">
      <w:bodyDiv w:val="1"/>
      <w:marLeft w:val="0"/>
      <w:marRight w:val="0"/>
      <w:marTop w:val="0"/>
      <w:marBottom w:val="0"/>
      <w:divBdr>
        <w:top w:val="none" w:sz="0" w:space="0" w:color="auto"/>
        <w:left w:val="none" w:sz="0" w:space="0" w:color="auto"/>
        <w:bottom w:val="none" w:sz="0" w:space="0" w:color="auto"/>
        <w:right w:val="none" w:sz="0" w:space="0" w:color="auto"/>
      </w:divBdr>
    </w:div>
    <w:div w:id="891694546">
      <w:bodyDiv w:val="1"/>
      <w:marLeft w:val="0"/>
      <w:marRight w:val="0"/>
      <w:marTop w:val="0"/>
      <w:marBottom w:val="0"/>
      <w:divBdr>
        <w:top w:val="none" w:sz="0" w:space="0" w:color="auto"/>
        <w:left w:val="none" w:sz="0" w:space="0" w:color="auto"/>
        <w:bottom w:val="none" w:sz="0" w:space="0" w:color="auto"/>
        <w:right w:val="none" w:sz="0" w:space="0" w:color="auto"/>
      </w:divBdr>
    </w:div>
    <w:div w:id="892424933">
      <w:bodyDiv w:val="1"/>
      <w:marLeft w:val="0"/>
      <w:marRight w:val="0"/>
      <w:marTop w:val="0"/>
      <w:marBottom w:val="0"/>
      <w:divBdr>
        <w:top w:val="none" w:sz="0" w:space="0" w:color="auto"/>
        <w:left w:val="none" w:sz="0" w:space="0" w:color="auto"/>
        <w:bottom w:val="none" w:sz="0" w:space="0" w:color="auto"/>
        <w:right w:val="none" w:sz="0" w:space="0" w:color="auto"/>
      </w:divBdr>
    </w:div>
    <w:div w:id="896551980">
      <w:bodyDiv w:val="1"/>
      <w:marLeft w:val="0"/>
      <w:marRight w:val="0"/>
      <w:marTop w:val="0"/>
      <w:marBottom w:val="0"/>
      <w:divBdr>
        <w:top w:val="none" w:sz="0" w:space="0" w:color="auto"/>
        <w:left w:val="none" w:sz="0" w:space="0" w:color="auto"/>
        <w:bottom w:val="none" w:sz="0" w:space="0" w:color="auto"/>
        <w:right w:val="none" w:sz="0" w:space="0" w:color="auto"/>
      </w:divBdr>
    </w:div>
    <w:div w:id="897397661">
      <w:bodyDiv w:val="1"/>
      <w:marLeft w:val="0"/>
      <w:marRight w:val="0"/>
      <w:marTop w:val="0"/>
      <w:marBottom w:val="0"/>
      <w:divBdr>
        <w:top w:val="none" w:sz="0" w:space="0" w:color="auto"/>
        <w:left w:val="none" w:sz="0" w:space="0" w:color="auto"/>
        <w:bottom w:val="none" w:sz="0" w:space="0" w:color="auto"/>
        <w:right w:val="none" w:sz="0" w:space="0" w:color="auto"/>
      </w:divBdr>
    </w:div>
    <w:div w:id="900021136">
      <w:bodyDiv w:val="1"/>
      <w:marLeft w:val="0"/>
      <w:marRight w:val="0"/>
      <w:marTop w:val="0"/>
      <w:marBottom w:val="0"/>
      <w:divBdr>
        <w:top w:val="none" w:sz="0" w:space="0" w:color="auto"/>
        <w:left w:val="none" w:sz="0" w:space="0" w:color="auto"/>
        <w:bottom w:val="none" w:sz="0" w:space="0" w:color="auto"/>
        <w:right w:val="none" w:sz="0" w:space="0" w:color="auto"/>
      </w:divBdr>
    </w:div>
    <w:div w:id="900601203">
      <w:bodyDiv w:val="1"/>
      <w:marLeft w:val="0"/>
      <w:marRight w:val="0"/>
      <w:marTop w:val="0"/>
      <w:marBottom w:val="0"/>
      <w:divBdr>
        <w:top w:val="none" w:sz="0" w:space="0" w:color="auto"/>
        <w:left w:val="none" w:sz="0" w:space="0" w:color="auto"/>
        <w:bottom w:val="none" w:sz="0" w:space="0" w:color="auto"/>
        <w:right w:val="none" w:sz="0" w:space="0" w:color="auto"/>
      </w:divBdr>
    </w:div>
    <w:div w:id="902369355">
      <w:bodyDiv w:val="1"/>
      <w:marLeft w:val="0"/>
      <w:marRight w:val="0"/>
      <w:marTop w:val="0"/>
      <w:marBottom w:val="0"/>
      <w:divBdr>
        <w:top w:val="none" w:sz="0" w:space="0" w:color="auto"/>
        <w:left w:val="none" w:sz="0" w:space="0" w:color="auto"/>
        <w:bottom w:val="none" w:sz="0" w:space="0" w:color="auto"/>
        <w:right w:val="none" w:sz="0" w:space="0" w:color="auto"/>
      </w:divBdr>
    </w:div>
    <w:div w:id="903222017">
      <w:bodyDiv w:val="1"/>
      <w:marLeft w:val="0"/>
      <w:marRight w:val="0"/>
      <w:marTop w:val="0"/>
      <w:marBottom w:val="0"/>
      <w:divBdr>
        <w:top w:val="none" w:sz="0" w:space="0" w:color="auto"/>
        <w:left w:val="none" w:sz="0" w:space="0" w:color="auto"/>
        <w:bottom w:val="none" w:sz="0" w:space="0" w:color="auto"/>
        <w:right w:val="none" w:sz="0" w:space="0" w:color="auto"/>
      </w:divBdr>
    </w:div>
    <w:div w:id="904534674">
      <w:bodyDiv w:val="1"/>
      <w:marLeft w:val="0"/>
      <w:marRight w:val="0"/>
      <w:marTop w:val="0"/>
      <w:marBottom w:val="0"/>
      <w:divBdr>
        <w:top w:val="none" w:sz="0" w:space="0" w:color="auto"/>
        <w:left w:val="none" w:sz="0" w:space="0" w:color="auto"/>
        <w:bottom w:val="none" w:sz="0" w:space="0" w:color="auto"/>
        <w:right w:val="none" w:sz="0" w:space="0" w:color="auto"/>
      </w:divBdr>
    </w:div>
    <w:div w:id="904871792">
      <w:bodyDiv w:val="1"/>
      <w:marLeft w:val="0"/>
      <w:marRight w:val="0"/>
      <w:marTop w:val="0"/>
      <w:marBottom w:val="0"/>
      <w:divBdr>
        <w:top w:val="none" w:sz="0" w:space="0" w:color="auto"/>
        <w:left w:val="none" w:sz="0" w:space="0" w:color="auto"/>
        <w:bottom w:val="none" w:sz="0" w:space="0" w:color="auto"/>
        <w:right w:val="none" w:sz="0" w:space="0" w:color="auto"/>
      </w:divBdr>
    </w:div>
    <w:div w:id="906762207">
      <w:bodyDiv w:val="1"/>
      <w:marLeft w:val="0"/>
      <w:marRight w:val="0"/>
      <w:marTop w:val="0"/>
      <w:marBottom w:val="0"/>
      <w:divBdr>
        <w:top w:val="none" w:sz="0" w:space="0" w:color="auto"/>
        <w:left w:val="none" w:sz="0" w:space="0" w:color="auto"/>
        <w:bottom w:val="none" w:sz="0" w:space="0" w:color="auto"/>
        <w:right w:val="none" w:sz="0" w:space="0" w:color="auto"/>
      </w:divBdr>
    </w:div>
    <w:div w:id="907377534">
      <w:bodyDiv w:val="1"/>
      <w:marLeft w:val="0"/>
      <w:marRight w:val="0"/>
      <w:marTop w:val="0"/>
      <w:marBottom w:val="0"/>
      <w:divBdr>
        <w:top w:val="none" w:sz="0" w:space="0" w:color="auto"/>
        <w:left w:val="none" w:sz="0" w:space="0" w:color="auto"/>
        <w:bottom w:val="none" w:sz="0" w:space="0" w:color="auto"/>
        <w:right w:val="none" w:sz="0" w:space="0" w:color="auto"/>
      </w:divBdr>
    </w:div>
    <w:div w:id="907770019">
      <w:bodyDiv w:val="1"/>
      <w:marLeft w:val="0"/>
      <w:marRight w:val="0"/>
      <w:marTop w:val="0"/>
      <w:marBottom w:val="0"/>
      <w:divBdr>
        <w:top w:val="none" w:sz="0" w:space="0" w:color="auto"/>
        <w:left w:val="none" w:sz="0" w:space="0" w:color="auto"/>
        <w:bottom w:val="none" w:sz="0" w:space="0" w:color="auto"/>
        <w:right w:val="none" w:sz="0" w:space="0" w:color="auto"/>
      </w:divBdr>
    </w:div>
    <w:div w:id="908154964">
      <w:bodyDiv w:val="1"/>
      <w:marLeft w:val="0"/>
      <w:marRight w:val="0"/>
      <w:marTop w:val="0"/>
      <w:marBottom w:val="0"/>
      <w:divBdr>
        <w:top w:val="none" w:sz="0" w:space="0" w:color="auto"/>
        <w:left w:val="none" w:sz="0" w:space="0" w:color="auto"/>
        <w:bottom w:val="none" w:sz="0" w:space="0" w:color="auto"/>
        <w:right w:val="none" w:sz="0" w:space="0" w:color="auto"/>
      </w:divBdr>
    </w:div>
    <w:div w:id="909577593">
      <w:bodyDiv w:val="1"/>
      <w:marLeft w:val="0"/>
      <w:marRight w:val="0"/>
      <w:marTop w:val="0"/>
      <w:marBottom w:val="0"/>
      <w:divBdr>
        <w:top w:val="none" w:sz="0" w:space="0" w:color="auto"/>
        <w:left w:val="none" w:sz="0" w:space="0" w:color="auto"/>
        <w:bottom w:val="none" w:sz="0" w:space="0" w:color="auto"/>
        <w:right w:val="none" w:sz="0" w:space="0" w:color="auto"/>
      </w:divBdr>
    </w:div>
    <w:div w:id="910308496">
      <w:bodyDiv w:val="1"/>
      <w:marLeft w:val="0"/>
      <w:marRight w:val="0"/>
      <w:marTop w:val="0"/>
      <w:marBottom w:val="0"/>
      <w:divBdr>
        <w:top w:val="none" w:sz="0" w:space="0" w:color="auto"/>
        <w:left w:val="none" w:sz="0" w:space="0" w:color="auto"/>
        <w:bottom w:val="none" w:sz="0" w:space="0" w:color="auto"/>
        <w:right w:val="none" w:sz="0" w:space="0" w:color="auto"/>
      </w:divBdr>
    </w:div>
    <w:div w:id="910426732">
      <w:bodyDiv w:val="1"/>
      <w:marLeft w:val="0"/>
      <w:marRight w:val="0"/>
      <w:marTop w:val="0"/>
      <w:marBottom w:val="0"/>
      <w:divBdr>
        <w:top w:val="none" w:sz="0" w:space="0" w:color="auto"/>
        <w:left w:val="none" w:sz="0" w:space="0" w:color="auto"/>
        <w:bottom w:val="none" w:sz="0" w:space="0" w:color="auto"/>
        <w:right w:val="none" w:sz="0" w:space="0" w:color="auto"/>
      </w:divBdr>
    </w:div>
    <w:div w:id="911625580">
      <w:bodyDiv w:val="1"/>
      <w:marLeft w:val="0"/>
      <w:marRight w:val="0"/>
      <w:marTop w:val="0"/>
      <w:marBottom w:val="0"/>
      <w:divBdr>
        <w:top w:val="none" w:sz="0" w:space="0" w:color="auto"/>
        <w:left w:val="none" w:sz="0" w:space="0" w:color="auto"/>
        <w:bottom w:val="none" w:sz="0" w:space="0" w:color="auto"/>
        <w:right w:val="none" w:sz="0" w:space="0" w:color="auto"/>
      </w:divBdr>
    </w:div>
    <w:div w:id="914626557">
      <w:bodyDiv w:val="1"/>
      <w:marLeft w:val="0"/>
      <w:marRight w:val="0"/>
      <w:marTop w:val="0"/>
      <w:marBottom w:val="0"/>
      <w:divBdr>
        <w:top w:val="none" w:sz="0" w:space="0" w:color="auto"/>
        <w:left w:val="none" w:sz="0" w:space="0" w:color="auto"/>
        <w:bottom w:val="none" w:sz="0" w:space="0" w:color="auto"/>
        <w:right w:val="none" w:sz="0" w:space="0" w:color="auto"/>
      </w:divBdr>
    </w:div>
    <w:div w:id="923227118">
      <w:bodyDiv w:val="1"/>
      <w:marLeft w:val="0"/>
      <w:marRight w:val="0"/>
      <w:marTop w:val="0"/>
      <w:marBottom w:val="0"/>
      <w:divBdr>
        <w:top w:val="none" w:sz="0" w:space="0" w:color="auto"/>
        <w:left w:val="none" w:sz="0" w:space="0" w:color="auto"/>
        <w:bottom w:val="none" w:sz="0" w:space="0" w:color="auto"/>
        <w:right w:val="none" w:sz="0" w:space="0" w:color="auto"/>
      </w:divBdr>
    </w:div>
    <w:div w:id="923299741">
      <w:bodyDiv w:val="1"/>
      <w:marLeft w:val="0"/>
      <w:marRight w:val="0"/>
      <w:marTop w:val="0"/>
      <w:marBottom w:val="0"/>
      <w:divBdr>
        <w:top w:val="none" w:sz="0" w:space="0" w:color="auto"/>
        <w:left w:val="none" w:sz="0" w:space="0" w:color="auto"/>
        <w:bottom w:val="none" w:sz="0" w:space="0" w:color="auto"/>
        <w:right w:val="none" w:sz="0" w:space="0" w:color="auto"/>
      </w:divBdr>
    </w:div>
    <w:div w:id="926308684">
      <w:bodyDiv w:val="1"/>
      <w:marLeft w:val="0"/>
      <w:marRight w:val="0"/>
      <w:marTop w:val="0"/>
      <w:marBottom w:val="0"/>
      <w:divBdr>
        <w:top w:val="none" w:sz="0" w:space="0" w:color="auto"/>
        <w:left w:val="none" w:sz="0" w:space="0" w:color="auto"/>
        <w:bottom w:val="none" w:sz="0" w:space="0" w:color="auto"/>
        <w:right w:val="none" w:sz="0" w:space="0" w:color="auto"/>
      </w:divBdr>
    </w:div>
    <w:div w:id="927081486">
      <w:bodyDiv w:val="1"/>
      <w:marLeft w:val="0"/>
      <w:marRight w:val="0"/>
      <w:marTop w:val="0"/>
      <w:marBottom w:val="0"/>
      <w:divBdr>
        <w:top w:val="none" w:sz="0" w:space="0" w:color="auto"/>
        <w:left w:val="none" w:sz="0" w:space="0" w:color="auto"/>
        <w:bottom w:val="none" w:sz="0" w:space="0" w:color="auto"/>
        <w:right w:val="none" w:sz="0" w:space="0" w:color="auto"/>
      </w:divBdr>
    </w:div>
    <w:div w:id="928658011">
      <w:bodyDiv w:val="1"/>
      <w:marLeft w:val="0"/>
      <w:marRight w:val="0"/>
      <w:marTop w:val="0"/>
      <w:marBottom w:val="0"/>
      <w:divBdr>
        <w:top w:val="none" w:sz="0" w:space="0" w:color="auto"/>
        <w:left w:val="none" w:sz="0" w:space="0" w:color="auto"/>
        <w:bottom w:val="none" w:sz="0" w:space="0" w:color="auto"/>
        <w:right w:val="none" w:sz="0" w:space="0" w:color="auto"/>
      </w:divBdr>
    </w:div>
    <w:div w:id="931937698">
      <w:bodyDiv w:val="1"/>
      <w:marLeft w:val="0"/>
      <w:marRight w:val="0"/>
      <w:marTop w:val="0"/>
      <w:marBottom w:val="0"/>
      <w:divBdr>
        <w:top w:val="none" w:sz="0" w:space="0" w:color="auto"/>
        <w:left w:val="none" w:sz="0" w:space="0" w:color="auto"/>
        <w:bottom w:val="none" w:sz="0" w:space="0" w:color="auto"/>
        <w:right w:val="none" w:sz="0" w:space="0" w:color="auto"/>
      </w:divBdr>
    </w:div>
    <w:div w:id="932586856">
      <w:bodyDiv w:val="1"/>
      <w:marLeft w:val="0"/>
      <w:marRight w:val="0"/>
      <w:marTop w:val="0"/>
      <w:marBottom w:val="0"/>
      <w:divBdr>
        <w:top w:val="none" w:sz="0" w:space="0" w:color="auto"/>
        <w:left w:val="none" w:sz="0" w:space="0" w:color="auto"/>
        <w:bottom w:val="none" w:sz="0" w:space="0" w:color="auto"/>
        <w:right w:val="none" w:sz="0" w:space="0" w:color="auto"/>
      </w:divBdr>
    </w:div>
    <w:div w:id="939071238">
      <w:bodyDiv w:val="1"/>
      <w:marLeft w:val="0"/>
      <w:marRight w:val="0"/>
      <w:marTop w:val="0"/>
      <w:marBottom w:val="0"/>
      <w:divBdr>
        <w:top w:val="none" w:sz="0" w:space="0" w:color="auto"/>
        <w:left w:val="none" w:sz="0" w:space="0" w:color="auto"/>
        <w:bottom w:val="none" w:sz="0" w:space="0" w:color="auto"/>
        <w:right w:val="none" w:sz="0" w:space="0" w:color="auto"/>
      </w:divBdr>
    </w:div>
    <w:div w:id="940604050">
      <w:bodyDiv w:val="1"/>
      <w:marLeft w:val="0"/>
      <w:marRight w:val="0"/>
      <w:marTop w:val="0"/>
      <w:marBottom w:val="0"/>
      <w:divBdr>
        <w:top w:val="none" w:sz="0" w:space="0" w:color="auto"/>
        <w:left w:val="none" w:sz="0" w:space="0" w:color="auto"/>
        <w:bottom w:val="none" w:sz="0" w:space="0" w:color="auto"/>
        <w:right w:val="none" w:sz="0" w:space="0" w:color="auto"/>
      </w:divBdr>
    </w:div>
    <w:div w:id="940721531">
      <w:bodyDiv w:val="1"/>
      <w:marLeft w:val="0"/>
      <w:marRight w:val="0"/>
      <w:marTop w:val="0"/>
      <w:marBottom w:val="0"/>
      <w:divBdr>
        <w:top w:val="none" w:sz="0" w:space="0" w:color="auto"/>
        <w:left w:val="none" w:sz="0" w:space="0" w:color="auto"/>
        <w:bottom w:val="none" w:sz="0" w:space="0" w:color="auto"/>
        <w:right w:val="none" w:sz="0" w:space="0" w:color="auto"/>
      </w:divBdr>
    </w:div>
    <w:div w:id="942496530">
      <w:bodyDiv w:val="1"/>
      <w:marLeft w:val="0"/>
      <w:marRight w:val="0"/>
      <w:marTop w:val="0"/>
      <w:marBottom w:val="0"/>
      <w:divBdr>
        <w:top w:val="none" w:sz="0" w:space="0" w:color="auto"/>
        <w:left w:val="none" w:sz="0" w:space="0" w:color="auto"/>
        <w:bottom w:val="none" w:sz="0" w:space="0" w:color="auto"/>
        <w:right w:val="none" w:sz="0" w:space="0" w:color="auto"/>
      </w:divBdr>
    </w:div>
    <w:div w:id="942691248">
      <w:bodyDiv w:val="1"/>
      <w:marLeft w:val="0"/>
      <w:marRight w:val="0"/>
      <w:marTop w:val="0"/>
      <w:marBottom w:val="0"/>
      <w:divBdr>
        <w:top w:val="none" w:sz="0" w:space="0" w:color="auto"/>
        <w:left w:val="none" w:sz="0" w:space="0" w:color="auto"/>
        <w:bottom w:val="none" w:sz="0" w:space="0" w:color="auto"/>
        <w:right w:val="none" w:sz="0" w:space="0" w:color="auto"/>
      </w:divBdr>
    </w:div>
    <w:div w:id="943850910">
      <w:bodyDiv w:val="1"/>
      <w:marLeft w:val="0"/>
      <w:marRight w:val="0"/>
      <w:marTop w:val="0"/>
      <w:marBottom w:val="0"/>
      <w:divBdr>
        <w:top w:val="none" w:sz="0" w:space="0" w:color="auto"/>
        <w:left w:val="none" w:sz="0" w:space="0" w:color="auto"/>
        <w:bottom w:val="none" w:sz="0" w:space="0" w:color="auto"/>
        <w:right w:val="none" w:sz="0" w:space="0" w:color="auto"/>
      </w:divBdr>
    </w:div>
    <w:div w:id="944458412">
      <w:bodyDiv w:val="1"/>
      <w:marLeft w:val="0"/>
      <w:marRight w:val="0"/>
      <w:marTop w:val="0"/>
      <w:marBottom w:val="0"/>
      <w:divBdr>
        <w:top w:val="none" w:sz="0" w:space="0" w:color="auto"/>
        <w:left w:val="none" w:sz="0" w:space="0" w:color="auto"/>
        <w:bottom w:val="none" w:sz="0" w:space="0" w:color="auto"/>
        <w:right w:val="none" w:sz="0" w:space="0" w:color="auto"/>
      </w:divBdr>
    </w:div>
    <w:div w:id="944651756">
      <w:bodyDiv w:val="1"/>
      <w:marLeft w:val="0"/>
      <w:marRight w:val="0"/>
      <w:marTop w:val="0"/>
      <w:marBottom w:val="0"/>
      <w:divBdr>
        <w:top w:val="none" w:sz="0" w:space="0" w:color="auto"/>
        <w:left w:val="none" w:sz="0" w:space="0" w:color="auto"/>
        <w:bottom w:val="none" w:sz="0" w:space="0" w:color="auto"/>
        <w:right w:val="none" w:sz="0" w:space="0" w:color="auto"/>
      </w:divBdr>
    </w:div>
    <w:div w:id="948976184">
      <w:bodyDiv w:val="1"/>
      <w:marLeft w:val="0"/>
      <w:marRight w:val="0"/>
      <w:marTop w:val="0"/>
      <w:marBottom w:val="0"/>
      <w:divBdr>
        <w:top w:val="none" w:sz="0" w:space="0" w:color="auto"/>
        <w:left w:val="none" w:sz="0" w:space="0" w:color="auto"/>
        <w:bottom w:val="none" w:sz="0" w:space="0" w:color="auto"/>
        <w:right w:val="none" w:sz="0" w:space="0" w:color="auto"/>
      </w:divBdr>
    </w:div>
    <w:div w:id="949356513">
      <w:bodyDiv w:val="1"/>
      <w:marLeft w:val="0"/>
      <w:marRight w:val="0"/>
      <w:marTop w:val="0"/>
      <w:marBottom w:val="0"/>
      <w:divBdr>
        <w:top w:val="none" w:sz="0" w:space="0" w:color="auto"/>
        <w:left w:val="none" w:sz="0" w:space="0" w:color="auto"/>
        <w:bottom w:val="none" w:sz="0" w:space="0" w:color="auto"/>
        <w:right w:val="none" w:sz="0" w:space="0" w:color="auto"/>
      </w:divBdr>
    </w:div>
    <w:div w:id="956521573">
      <w:bodyDiv w:val="1"/>
      <w:marLeft w:val="0"/>
      <w:marRight w:val="0"/>
      <w:marTop w:val="0"/>
      <w:marBottom w:val="0"/>
      <w:divBdr>
        <w:top w:val="none" w:sz="0" w:space="0" w:color="auto"/>
        <w:left w:val="none" w:sz="0" w:space="0" w:color="auto"/>
        <w:bottom w:val="none" w:sz="0" w:space="0" w:color="auto"/>
        <w:right w:val="none" w:sz="0" w:space="0" w:color="auto"/>
      </w:divBdr>
    </w:div>
    <w:div w:id="959609662">
      <w:bodyDiv w:val="1"/>
      <w:marLeft w:val="0"/>
      <w:marRight w:val="0"/>
      <w:marTop w:val="0"/>
      <w:marBottom w:val="0"/>
      <w:divBdr>
        <w:top w:val="none" w:sz="0" w:space="0" w:color="auto"/>
        <w:left w:val="none" w:sz="0" w:space="0" w:color="auto"/>
        <w:bottom w:val="none" w:sz="0" w:space="0" w:color="auto"/>
        <w:right w:val="none" w:sz="0" w:space="0" w:color="auto"/>
      </w:divBdr>
    </w:div>
    <w:div w:id="961500804">
      <w:bodyDiv w:val="1"/>
      <w:marLeft w:val="0"/>
      <w:marRight w:val="0"/>
      <w:marTop w:val="0"/>
      <w:marBottom w:val="0"/>
      <w:divBdr>
        <w:top w:val="none" w:sz="0" w:space="0" w:color="auto"/>
        <w:left w:val="none" w:sz="0" w:space="0" w:color="auto"/>
        <w:bottom w:val="none" w:sz="0" w:space="0" w:color="auto"/>
        <w:right w:val="none" w:sz="0" w:space="0" w:color="auto"/>
      </w:divBdr>
    </w:div>
    <w:div w:id="961690164">
      <w:bodyDiv w:val="1"/>
      <w:marLeft w:val="0"/>
      <w:marRight w:val="0"/>
      <w:marTop w:val="0"/>
      <w:marBottom w:val="0"/>
      <w:divBdr>
        <w:top w:val="none" w:sz="0" w:space="0" w:color="auto"/>
        <w:left w:val="none" w:sz="0" w:space="0" w:color="auto"/>
        <w:bottom w:val="none" w:sz="0" w:space="0" w:color="auto"/>
        <w:right w:val="none" w:sz="0" w:space="0" w:color="auto"/>
      </w:divBdr>
    </w:div>
    <w:div w:id="965893115">
      <w:bodyDiv w:val="1"/>
      <w:marLeft w:val="0"/>
      <w:marRight w:val="0"/>
      <w:marTop w:val="0"/>
      <w:marBottom w:val="0"/>
      <w:divBdr>
        <w:top w:val="none" w:sz="0" w:space="0" w:color="auto"/>
        <w:left w:val="none" w:sz="0" w:space="0" w:color="auto"/>
        <w:bottom w:val="none" w:sz="0" w:space="0" w:color="auto"/>
        <w:right w:val="none" w:sz="0" w:space="0" w:color="auto"/>
      </w:divBdr>
    </w:div>
    <w:div w:id="970017666">
      <w:bodyDiv w:val="1"/>
      <w:marLeft w:val="0"/>
      <w:marRight w:val="0"/>
      <w:marTop w:val="0"/>
      <w:marBottom w:val="0"/>
      <w:divBdr>
        <w:top w:val="none" w:sz="0" w:space="0" w:color="auto"/>
        <w:left w:val="none" w:sz="0" w:space="0" w:color="auto"/>
        <w:bottom w:val="none" w:sz="0" w:space="0" w:color="auto"/>
        <w:right w:val="none" w:sz="0" w:space="0" w:color="auto"/>
      </w:divBdr>
    </w:div>
    <w:div w:id="975841244">
      <w:bodyDiv w:val="1"/>
      <w:marLeft w:val="0"/>
      <w:marRight w:val="0"/>
      <w:marTop w:val="0"/>
      <w:marBottom w:val="0"/>
      <w:divBdr>
        <w:top w:val="none" w:sz="0" w:space="0" w:color="auto"/>
        <w:left w:val="none" w:sz="0" w:space="0" w:color="auto"/>
        <w:bottom w:val="none" w:sz="0" w:space="0" w:color="auto"/>
        <w:right w:val="none" w:sz="0" w:space="0" w:color="auto"/>
      </w:divBdr>
    </w:div>
    <w:div w:id="976833678">
      <w:bodyDiv w:val="1"/>
      <w:marLeft w:val="0"/>
      <w:marRight w:val="0"/>
      <w:marTop w:val="0"/>
      <w:marBottom w:val="0"/>
      <w:divBdr>
        <w:top w:val="none" w:sz="0" w:space="0" w:color="auto"/>
        <w:left w:val="none" w:sz="0" w:space="0" w:color="auto"/>
        <w:bottom w:val="none" w:sz="0" w:space="0" w:color="auto"/>
        <w:right w:val="none" w:sz="0" w:space="0" w:color="auto"/>
      </w:divBdr>
    </w:div>
    <w:div w:id="977340030">
      <w:bodyDiv w:val="1"/>
      <w:marLeft w:val="0"/>
      <w:marRight w:val="0"/>
      <w:marTop w:val="0"/>
      <w:marBottom w:val="0"/>
      <w:divBdr>
        <w:top w:val="none" w:sz="0" w:space="0" w:color="auto"/>
        <w:left w:val="none" w:sz="0" w:space="0" w:color="auto"/>
        <w:bottom w:val="none" w:sz="0" w:space="0" w:color="auto"/>
        <w:right w:val="none" w:sz="0" w:space="0" w:color="auto"/>
      </w:divBdr>
    </w:div>
    <w:div w:id="982585960">
      <w:bodyDiv w:val="1"/>
      <w:marLeft w:val="0"/>
      <w:marRight w:val="0"/>
      <w:marTop w:val="0"/>
      <w:marBottom w:val="0"/>
      <w:divBdr>
        <w:top w:val="none" w:sz="0" w:space="0" w:color="auto"/>
        <w:left w:val="none" w:sz="0" w:space="0" w:color="auto"/>
        <w:bottom w:val="none" w:sz="0" w:space="0" w:color="auto"/>
        <w:right w:val="none" w:sz="0" w:space="0" w:color="auto"/>
      </w:divBdr>
    </w:div>
    <w:div w:id="984432824">
      <w:bodyDiv w:val="1"/>
      <w:marLeft w:val="0"/>
      <w:marRight w:val="0"/>
      <w:marTop w:val="0"/>
      <w:marBottom w:val="0"/>
      <w:divBdr>
        <w:top w:val="none" w:sz="0" w:space="0" w:color="auto"/>
        <w:left w:val="none" w:sz="0" w:space="0" w:color="auto"/>
        <w:bottom w:val="none" w:sz="0" w:space="0" w:color="auto"/>
        <w:right w:val="none" w:sz="0" w:space="0" w:color="auto"/>
      </w:divBdr>
    </w:div>
    <w:div w:id="985084979">
      <w:bodyDiv w:val="1"/>
      <w:marLeft w:val="0"/>
      <w:marRight w:val="0"/>
      <w:marTop w:val="0"/>
      <w:marBottom w:val="0"/>
      <w:divBdr>
        <w:top w:val="none" w:sz="0" w:space="0" w:color="auto"/>
        <w:left w:val="none" w:sz="0" w:space="0" w:color="auto"/>
        <w:bottom w:val="none" w:sz="0" w:space="0" w:color="auto"/>
        <w:right w:val="none" w:sz="0" w:space="0" w:color="auto"/>
      </w:divBdr>
    </w:div>
    <w:div w:id="987588293">
      <w:bodyDiv w:val="1"/>
      <w:marLeft w:val="0"/>
      <w:marRight w:val="0"/>
      <w:marTop w:val="0"/>
      <w:marBottom w:val="0"/>
      <w:divBdr>
        <w:top w:val="none" w:sz="0" w:space="0" w:color="auto"/>
        <w:left w:val="none" w:sz="0" w:space="0" w:color="auto"/>
        <w:bottom w:val="none" w:sz="0" w:space="0" w:color="auto"/>
        <w:right w:val="none" w:sz="0" w:space="0" w:color="auto"/>
      </w:divBdr>
    </w:div>
    <w:div w:id="987786821">
      <w:bodyDiv w:val="1"/>
      <w:marLeft w:val="0"/>
      <w:marRight w:val="0"/>
      <w:marTop w:val="0"/>
      <w:marBottom w:val="0"/>
      <w:divBdr>
        <w:top w:val="none" w:sz="0" w:space="0" w:color="auto"/>
        <w:left w:val="none" w:sz="0" w:space="0" w:color="auto"/>
        <w:bottom w:val="none" w:sz="0" w:space="0" w:color="auto"/>
        <w:right w:val="none" w:sz="0" w:space="0" w:color="auto"/>
      </w:divBdr>
    </w:div>
    <w:div w:id="988024346">
      <w:bodyDiv w:val="1"/>
      <w:marLeft w:val="0"/>
      <w:marRight w:val="0"/>
      <w:marTop w:val="0"/>
      <w:marBottom w:val="0"/>
      <w:divBdr>
        <w:top w:val="none" w:sz="0" w:space="0" w:color="auto"/>
        <w:left w:val="none" w:sz="0" w:space="0" w:color="auto"/>
        <w:bottom w:val="none" w:sz="0" w:space="0" w:color="auto"/>
        <w:right w:val="none" w:sz="0" w:space="0" w:color="auto"/>
      </w:divBdr>
    </w:div>
    <w:div w:id="990252116">
      <w:bodyDiv w:val="1"/>
      <w:marLeft w:val="0"/>
      <w:marRight w:val="0"/>
      <w:marTop w:val="0"/>
      <w:marBottom w:val="0"/>
      <w:divBdr>
        <w:top w:val="none" w:sz="0" w:space="0" w:color="auto"/>
        <w:left w:val="none" w:sz="0" w:space="0" w:color="auto"/>
        <w:bottom w:val="none" w:sz="0" w:space="0" w:color="auto"/>
        <w:right w:val="none" w:sz="0" w:space="0" w:color="auto"/>
      </w:divBdr>
    </w:div>
    <w:div w:id="990672121">
      <w:bodyDiv w:val="1"/>
      <w:marLeft w:val="0"/>
      <w:marRight w:val="0"/>
      <w:marTop w:val="0"/>
      <w:marBottom w:val="0"/>
      <w:divBdr>
        <w:top w:val="none" w:sz="0" w:space="0" w:color="auto"/>
        <w:left w:val="none" w:sz="0" w:space="0" w:color="auto"/>
        <w:bottom w:val="none" w:sz="0" w:space="0" w:color="auto"/>
        <w:right w:val="none" w:sz="0" w:space="0" w:color="auto"/>
      </w:divBdr>
    </w:div>
    <w:div w:id="990983045">
      <w:bodyDiv w:val="1"/>
      <w:marLeft w:val="0"/>
      <w:marRight w:val="0"/>
      <w:marTop w:val="0"/>
      <w:marBottom w:val="0"/>
      <w:divBdr>
        <w:top w:val="none" w:sz="0" w:space="0" w:color="auto"/>
        <w:left w:val="none" w:sz="0" w:space="0" w:color="auto"/>
        <w:bottom w:val="none" w:sz="0" w:space="0" w:color="auto"/>
        <w:right w:val="none" w:sz="0" w:space="0" w:color="auto"/>
      </w:divBdr>
    </w:div>
    <w:div w:id="997272131">
      <w:bodyDiv w:val="1"/>
      <w:marLeft w:val="0"/>
      <w:marRight w:val="0"/>
      <w:marTop w:val="0"/>
      <w:marBottom w:val="0"/>
      <w:divBdr>
        <w:top w:val="none" w:sz="0" w:space="0" w:color="auto"/>
        <w:left w:val="none" w:sz="0" w:space="0" w:color="auto"/>
        <w:bottom w:val="none" w:sz="0" w:space="0" w:color="auto"/>
        <w:right w:val="none" w:sz="0" w:space="0" w:color="auto"/>
      </w:divBdr>
    </w:div>
    <w:div w:id="997735123">
      <w:bodyDiv w:val="1"/>
      <w:marLeft w:val="0"/>
      <w:marRight w:val="0"/>
      <w:marTop w:val="0"/>
      <w:marBottom w:val="0"/>
      <w:divBdr>
        <w:top w:val="none" w:sz="0" w:space="0" w:color="auto"/>
        <w:left w:val="none" w:sz="0" w:space="0" w:color="auto"/>
        <w:bottom w:val="none" w:sz="0" w:space="0" w:color="auto"/>
        <w:right w:val="none" w:sz="0" w:space="0" w:color="auto"/>
      </w:divBdr>
    </w:div>
    <w:div w:id="998310897">
      <w:bodyDiv w:val="1"/>
      <w:marLeft w:val="0"/>
      <w:marRight w:val="0"/>
      <w:marTop w:val="0"/>
      <w:marBottom w:val="0"/>
      <w:divBdr>
        <w:top w:val="none" w:sz="0" w:space="0" w:color="auto"/>
        <w:left w:val="none" w:sz="0" w:space="0" w:color="auto"/>
        <w:bottom w:val="none" w:sz="0" w:space="0" w:color="auto"/>
        <w:right w:val="none" w:sz="0" w:space="0" w:color="auto"/>
      </w:divBdr>
    </w:div>
    <w:div w:id="1000693917">
      <w:bodyDiv w:val="1"/>
      <w:marLeft w:val="0"/>
      <w:marRight w:val="0"/>
      <w:marTop w:val="0"/>
      <w:marBottom w:val="0"/>
      <w:divBdr>
        <w:top w:val="none" w:sz="0" w:space="0" w:color="auto"/>
        <w:left w:val="none" w:sz="0" w:space="0" w:color="auto"/>
        <w:bottom w:val="none" w:sz="0" w:space="0" w:color="auto"/>
        <w:right w:val="none" w:sz="0" w:space="0" w:color="auto"/>
      </w:divBdr>
    </w:div>
    <w:div w:id="1001004470">
      <w:bodyDiv w:val="1"/>
      <w:marLeft w:val="0"/>
      <w:marRight w:val="0"/>
      <w:marTop w:val="0"/>
      <w:marBottom w:val="0"/>
      <w:divBdr>
        <w:top w:val="none" w:sz="0" w:space="0" w:color="auto"/>
        <w:left w:val="none" w:sz="0" w:space="0" w:color="auto"/>
        <w:bottom w:val="none" w:sz="0" w:space="0" w:color="auto"/>
        <w:right w:val="none" w:sz="0" w:space="0" w:color="auto"/>
      </w:divBdr>
    </w:div>
    <w:div w:id="1001397951">
      <w:bodyDiv w:val="1"/>
      <w:marLeft w:val="0"/>
      <w:marRight w:val="0"/>
      <w:marTop w:val="0"/>
      <w:marBottom w:val="0"/>
      <w:divBdr>
        <w:top w:val="none" w:sz="0" w:space="0" w:color="auto"/>
        <w:left w:val="none" w:sz="0" w:space="0" w:color="auto"/>
        <w:bottom w:val="none" w:sz="0" w:space="0" w:color="auto"/>
        <w:right w:val="none" w:sz="0" w:space="0" w:color="auto"/>
      </w:divBdr>
    </w:div>
    <w:div w:id="1001667187">
      <w:bodyDiv w:val="1"/>
      <w:marLeft w:val="0"/>
      <w:marRight w:val="0"/>
      <w:marTop w:val="0"/>
      <w:marBottom w:val="0"/>
      <w:divBdr>
        <w:top w:val="none" w:sz="0" w:space="0" w:color="auto"/>
        <w:left w:val="none" w:sz="0" w:space="0" w:color="auto"/>
        <w:bottom w:val="none" w:sz="0" w:space="0" w:color="auto"/>
        <w:right w:val="none" w:sz="0" w:space="0" w:color="auto"/>
      </w:divBdr>
    </w:div>
    <w:div w:id="1002706451">
      <w:bodyDiv w:val="1"/>
      <w:marLeft w:val="0"/>
      <w:marRight w:val="0"/>
      <w:marTop w:val="0"/>
      <w:marBottom w:val="0"/>
      <w:divBdr>
        <w:top w:val="none" w:sz="0" w:space="0" w:color="auto"/>
        <w:left w:val="none" w:sz="0" w:space="0" w:color="auto"/>
        <w:bottom w:val="none" w:sz="0" w:space="0" w:color="auto"/>
        <w:right w:val="none" w:sz="0" w:space="0" w:color="auto"/>
      </w:divBdr>
    </w:div>
    <w:div w:id="1005792200">
      <w:bodyDiv w:val="1"/>
      <w:marLeft w:val="0"/>
      <w:marRight w:val="0"/>
      <w:marTop w:val="0"/>
      <w:marBottom w:val="0"/>
      <w:divBdr>
        <w:top w:val="none" w:sz="0" w:space="0" w:color="auto"/>
        <w:left w:val="none" w:sz="0" w:space="0" w:color="auto"/>
        <w:bottom w:val="none" w:sz="0" w:space="0" w:color="auto"/>
        <w:right w:val="none" w:sz="0" w:space="0" w:color="auto"/>
      </w:divBdr>
    </w:div>
    <w:div w:id="1005979678">
      <w:bodyDiv w:val="1"/>
      <w:marLeft w:val="0"/>
      <w:marRight w:val="0"/>
      <w:marTop w:val="0"/>
      <w:marBottom w:val="0"/>
      <w:divBdr>
        <w:top w:val="none" w:sz="0" w:space="0" w:color="auto"/>
        <w:left w:val="none" w:sz="0" w:space="0" w:color="auto"/>
        <w:bottom w:val="none" w:sz="0" w:space="0" w:color="auto"/>
        <w:right w:val="none" w:sz="0" w:space="0" w:color="auto"/>
      </w:divBdr>
    </w:div>
    <w:div w:id="1012144267">
      <w:bodyDiv w:val="1"/>
      <w:marLeft w:val="0"/>
      <w:marRight w:val="0"/>
      <w:marTop w:val="0"/>
      <w:marBottom w:val="0"/>
      <w:divBdr>
        <w:top w:val="none" w:sz="0" w:space="0" w:color="auto"/>
        <w:left w:val="none" w:sz="0" w:space="0" w:color="auto"/>
        <w:bottom w:val="none" w:sz="0" w:space="0" w:color="auto"/>
        <w:right w:val="none" w:sz="0" w:space="0" w:color="auto"/>
      </w:divBdr>
    </w:div>
    <w:div w:id="1014960424">
      <w:bodyDiv w:val="1"/>
      <w:marLeft w:val="0"/>
      <w:marRight w:val="0"/>
      <w:marTop w:val="0"/>
      <w:marBottom w:val="0"/>
      <w:divBdr>
        <w:top w:val="none" w:sz="0" w:space="0" w:color="auto"/>
        <w:left w:val="none" w:sz="0" w:space="0" w:color="auto"/>
        <w:bottom w:val="none" w:sz="0" w:space="0" w:color="auto"/>
        <w:right w:val="none" w:sz="0" w:space="0" w:color="auto"/>
      </w:divBdr>
    </w:div>
    <w:div w:id="1016075729">
      <w:bodyDiv w:val="1"/>
      <w:marLeft w:val="0"/>
      <w:marRight w:val="0"/>
      <w:marTop w:val="0"/>
      <w:marBottom w:val="0"/>
      <w:divBdr>
        <w:top w:val="none" w:sz="0" w:space="0" w:color="auto"/>
        <w:left w:val="none" w:sz="0" w:space="0" w:color="auto"/>
        <w:bottom w:val="none" w:sz="0" w:space="0" w:color="auto"/>
        <w:right w:val="none" w:sz="0" w:space="0" w:color="auto"/>
      </w:divBdr>
    </w:div>
    <w:div w:id="1024133612">
      <w:bodyDiv w:val="1"/>
      <w:marLeft w:val="0"/>
      <w:marRight w:val="0"/>
      <w:marTop w:val="0"/>
      <w:marBottom w:val="0"/>
      <w:divBdr>
        <w:top w:val="none" w:sz="0" w:space="0" w:color="auto"/>
        <w:left w:val="none" w:sz="0" w:space="0" w:color="auto"/>
        <w:bottom w:val="none" w:sz="0" w:space="0" w:color="auto"/>
        <w:right w:val="none" w:sz="0" w:space="0" w:color="auto"/>
      </w:divBdr>
    </w:div>
    <w:div w:id="1027953018">
      <w:bodyDiv w:val="1"/>
      <w:marLeft w:val="0"/>
      <w:marRight w:val="0"/>
      <w:marTop w:val="0"/>
      <w:marBottom w:val="0"/>
      <w:divBdr>
        <w:top w:val="none" w:sz="0" w:space="0" w:color="auto"/>
        <w:left w:val="none" w:sz="0" w:space="0" w:color="auto"/>
        <w:bottom w:val="none" w:sz="0" w:space="0" w:color="auto"/>
        <w:right w:val="none" w:sz="0" w:space="0" w:color="auto"/>
      </w:divBdr>
    </w:div>
    <w:div w:id="1033772809">
      <w:bodyDiv w:val="1"/>
      <w:marLeft w:val="0"/>
      <w:marRight w:val="0"/>
      <w:marTop w:val="0"/>
      <w:marBottom w:val="0"/>
      <w:divBdr>
        <w:top w:val="none" w:sz="0" w:space="0" w:color="auto"/>
        <w:left w:val="none" w:sz="0" w:space="0" w:color="auto"/>
        <w:bottom w:val="none" w:sz="0" w:space="0" w:color="auto"/>
        <w:right w:val="none" w:sz="0" w:space="0" w:color="auto"/>
      </w:divBdr>
    </w:div>
    <w:div w:id="1034691440">
      <w:bodyDiv w:val="1"/>
      <w:marLeft w:val="0"/>
      <w:marRight w:val="0"/>
      <w:marTop w:val="0"/>
      <w:marBottom w:val="0"/>
      <w:divBdr>
        <w:top w:val="none" w:sz="0" w:space="0" w:color="auto"/>
        <w:left w:val="none" w:sz="0" w:space="0" w:color="auto"/>
        <w:bottom w:val="none" w:sz="0" w:space="0" w:color="auto"/>
        <w:right w:val="none" w:sz="0" w:space="0" w:color="auto"/>
      </w:divBdr>
    </w:div>
    <w:div w:id="1035079970">
      <w:bodyDiv w:val="1"/>
      <w:marLeft w:val="0"/>
      <w:marRight w:val="0"/>
      <w:marTop w:val="0"/>
      <w:marBottom w:val="0"/>
      <w:divBdr>
        <w:top w:val="none" w:sz="0" w:space="0" w:color="auto"/>
        <w:left w:val="none" w:sz="0" w:space="0" w:color="auto"/>
        <w:bottom w:val="none" w:sz="0" w:space="0" w:color="auto"/>
        <w:right w:val="none" w:sz="0" w:space="0" w:color="auto"/>
      </w:divBdr>
    </w:div>
    <w:div w:id="1036347470">
      <w:bodyDiv w:val="1"/>
      <w:marLeft w:val="0"/>
      <w:marRight w:val="0"/>
      <w:marTop w:val="0"/>
      <w:marBottom w:val="0"/>
      <w:divBdr>
        <w:top w:val="none" w:sz="0" w:space="0" w:color="auto"/>
        <w:left w:val="none" w:sz="0" w:space="0" w:color="auto"/>
        <w:bottom w:val="none" w:sz="0" w:space="0" w:color="auto"/>
        <w:right w:val="none" w:sz="0" w:space="0" w:color="auto"/>
      </w:divBdr>
    </w:div>
    <w:div w:id="1037390956">
      <w:bodyDiv w:val="1"/>
      <w:marLeft w:val="0"/>
      <w:marRight w:val="0"/>
      <w:marTop w:val="0"/>
      <w:marBottom w:val="0"/>
      <w:divBdr>
        <w:top w:val="none" w:sz="0" w:space="0" w:color="auto"/>
        <w:left w:val="none" w:sz="0" w:space="0" w:color="auto"/>
        <w:bottom w:val="none" w:sz="0" w:space="0" w:color="auto"/>
        <w:right w:val="none" w:sz="0" w:space="0" w:color="auto"/>
      </w:divBdr>
    </w:div>
    <w:div w:id="1046612068">
      <w:bodyDiv w:val="1"/>
      <w:marLeft w:val="0"/>
      <w:marRight w:val="0"/>
      <w:marTop w:val="0"/>
      <w:marBottom w:val="0"/>
      <w:divBdr>
        <w:top w:val="none" w:sz="0" w:space="0" w:color="auto"/>
        <w:left w:val="none" w:sz="0" w:space="0" w:color="auto"/>
        <w:bottom w:val="none" w:sz="0" w:space="0" w:color="auto"/>
        <w:right w:val="none" w:sz="0" w:space="0" w:color="auto"/>
      </w:divBdr>
    </w:div>
    <w:div w:id="1049379399">
      <w:bodyDiv w:val="1"/>
      <w:marLeft w:val="0"/>
      <w:marRight w:val="0"/>
      <w:marTop w:val="0"/>
      <w:marBottom w:val="0"/>
      <w:divBdr>
        <w:top w:val="none" w:sz="0" w:space="0" w:color="auto"/>
        <w:left w:val="none" w:sz="0" w:space="0" w:color="auto"/>
        <w:bottom w:val="none" w:sz="0" w:space="0" w:color="auto"/>
        <w:right w:val="none" w:sz="0" w:space="0" w:color="auto"/>
      </w:divBdr>
    </w:div>
    <w:div w:id="1051270693">
      <w:bodyDiv w:val="1"/>
      <w:marLeft w:val="0"/>
      <w:marRight w:val="0"/>
      <w:marTop w:val="0"/>
      <w:marBottom w:val="0"/>
      <w:divBdr>
        <w:top w:val="none" w:sz="0" w:space="0" w:color="auto"/>
        <w:left w:val="none" w:sz="0" w:space="0" w:color="auto"/>
        <w:bottom w:val="none" w:sz="0" w:space="0" w:color="auto"/>
        <w:right w:val="none" w:sz="0" w:space="0" w:color="auto"/>
      </w:divBdr>
    </w:div>
    <w:div w:id="1051853215">
      <w:bodyDiv w:val="1"/>
      <w:marLeft w:val="0"/>
      <w:marRight w:val="0"/>
      <w:marTop w:val="0"/>
      <w:marBottom w:val="0"/>
      <w:divBdr>
        <w:top w:val="none" w:sz="0" w:space="0" w:color="auto"/>
        <w:left w:val="none" w:sz="0" w:space="0" w:color="auto"/>
        <w:bottom w:val="none" w:sz="0" w:space="0" w:color="auto"/>
        <w:right w:val="none" w:sz="0" w:space="0" w:color="auto"/>
      </w:divBdr>
    </w:div>
    <w:div w:id="1052583729">
      <w:bodyDiv w:val="1"/>
      <w:marLeft w:val="0"/>
      <w:marRight w:val="0"/>
      <w:marTop w:val="0"/>
      <w:marBottom w:val="0"/>
      <w:divBdr>
        <w:top w:val="none" w:sz="0" w:space="0" w:color="auto"/>
        <w:left w:val="none" w:sz="0" w:space="0" w:color="auto"/>
        <w:bottom w:val="none" w:sz="0" w:space="0" w:color="auto"/>
        <w:right w:val="none" w:sz="0" w:space="0" w:color="auto"/>
      </w:divBdr>
    </w:div>
    <w:div w:id="1056658664">
      <w:bodyDiv w:val="1"/>
      <w:marLeft w:val="0"/>
      <w:marRight w:val="0"/>
      <w:marTop w:val="0"/>
      <w:marBottom w:val="0"/>
      <w:divBdr>
        <w:top w:val="none" w:sz="0" w:space="0" w:color="auto"/>
        <w:left w:val="none" w:sz="0" w:space="0" w:color="auto"/>
        <w:bottom w:val="none" w:sz="0" w:space="0" w:color="auto"/>
        <w:right w:val="none" w:sz="0" w:space="0" w:color="auto"/>
      </w:divBdr>
    </w:div>
    <w:div w:id="1059792744">
      <w:bodyDiv w:val="1"/>
      <w:marLeft w:val="0"/>
      <w:marRight w:val="0"/>
      <w:marTop w:val="0"/>
      <w:marBottom w:val="0"/>
      <w:divBdr>
        <w:top w:val="none" w:sz="0" w:space="0" w:color="auto"/>
        <w:left w:val="none" w:sz="0" w:space="0" w:color="auto"/>
        <w:bottom w:val="none" w:sz="0" w:space="0" w:color="auto"/>
        <w:right w:val="none" w:sz="0" w:space="0" w:color="auto"/>
      </w:divBdr>
    </w:div>
    <w:div w:id="1063021677">
      <w:bodyDiv w:val="1"/>
      <w:marLeft w:val="0"/>
      <w:marRight w:val="0"/>
      <w:marTop w:val="0"/>
      <w:marBottom w:val="0"/>
      <w:divBdr>
        <w:top w:val="none" w:sz="0" w:space="0" w:color="auto"/>
        <w:left w:val="none" w:sz="0" w:space="0" w:color="auto"/>
        <w:bottom w:val="none" w:sz="0" w:space="0" w:color="auto"/>
        <w:right w:val="none" w:sz="0" w:space="0" w:color="auto"/>
      </w:divBdr>
    </w:div>
    <w:div w:id="1063335913">
      <w:bodyDiv w:val="1"/>
      <w:marLeft w:val="0"/>
      <w:marRight w:val="0"/>
      <w:marTop w:val="0"/>
      <w:marBottom w:val="0"/>
      <w:divBdr>
        <w:top w:val="none" w:sz="0" w:space="0" w:color="auto"/>
        <w:left w:val="none" w:sz="0" w:space="0" w:color="auto"/>
        <w:bottom w:val="none" w:sz="0" w:space="0" w:color="auto"/>
        <w:right w:val="none" w:sz="0" w:space="0" w:color="auto"/>
      </w:divBdr>
    </w:div>
    <w:div w:id="1063602024">
      <w:bodyDiv w:val="1"/>
      <w:marLeft w:val="0"/>
      <w:marRight w:val="0"/>
      <w:marTop w:val="0"/>
      <w:marBottom w:val="0"/>
      <w:divBdr>
        <w:top w:val="none" w:sz="0" w:space="0" w:color="auto"/>
        <w:left w:val="none" w:sz="0" w:space="0" w:color="auto"/>
        <w:bottom w:val="none" w:sz="0" w:space="0" w:color="auto"/>
        <w:right w:val="none" w:sz="0" w:space="0" w:color="auto"/>
      </w:divBdr>
    </w:div>
    <w:div w:id="1067072222">
      <w:bodyDiv w:val="1"/>
      <w:marLeft w:val="0"/>
      <w:marRight w:val="0"/>
      <w:marTop w:val="0"/>
      <w:marBottom w:val="0"/>
      <w:divBdr>
        <w:top w:val="none" w:sz="0" w:space="0" w:color="auto"/>
        <w:left w:val="none" w:sz="0" w:space="0" w:color="auto"/>
        <w:bottom w:val="none" w:sz="0" w:space="0" w:color="auto"/>
        <w:right w:val="none" w:sz="0" w:space="0" w:color="auto"/>
      </w:divBdr>
    </w:div>
    <w:div w:id="1069307593">
      <w:bodyDiv w:val="1"/>
      <w:marLeft w:val="0"/>
      <w:marRight w:val="0"/>
      <w:marTop w:val="0"/>
      <w:marBottom w:val="0"/>
      <w:divBdr>
        <w:top w:val="none" w:sz="0" w:space="0" w:color="auto"/>
        <w:left w:val="none" w:sz="0" w:space="0" w:color="auto"/>
        <w:bottom w:val="none" w:sz="0" w:space="0" w:color="auto"/>
        <w:right w:val="none" w:sz="0" w:space="0" w:color="auto"/>
      </w:divBdr>
    </w:div>
    <w:div w:id="1070348418">
      <w:bodyDiv w:val="1"/>
      <w:marLeft w:val="0"/>
      <w:marRight w:val="0"/>
      <w:marTop w:val="0"/>
      <w:marBottom w:val="0"/>
      <w:divBdr>
        <w:top w:val="none" w:sz="0" w:space="0" w:color="auto"/>
        <w:left w:val="none" w:sz="0" w:space="0" w:color="auto"/>
        <w:bottom w:val="none" w:sz="0" w:space="0" w:color="auto"/>
        <w:right w:val="none" w:sz="0" w:space="0" w:color="auto"/>
      </w:divBdr>
    </w:div>
    <w:div w:id="1071149645">
      <w:bodyDiv w:val="1"/>
      <w:marLeft w:val="0"/>
      <w:marRight w:val="0"/>
      <w:marTop w:val="0"/>
      <w:marBottom w:val="0"/>
      <w:divBdr>
        <w:top w:val="none" w:sz="0" w:space="0" w:color="auto"/>
        <w:left w:val="none" w:sz="0" w:space="0" w:color="auto"/>
        <w:bottom w:val="none" w:sz="0" w:space="0" w:color="auto"/>
        <w:right w:val="none" w:sz="0" w:space="0" w:color="auto"/>
      </w:divBdr>
    </w:div>
    <w:div w:id="1071470011">
      <w:bodyDiv w:val="1"/>
      <w:marLeft w:val="0"/>
      <w:marRight w:val="0"/>
      <w:marTop w:val="0"/>
      <w:marBottom w:val="0"/>
      <w:divBdr>
        <w:top w:val="none" w:sz="0" w:space="0" w:color="auto"/>
        <w:left w:val="none" w:sz="0" w:space="0" w:color="auto"/>
        <w:bottom w:val="none" w:sz="0" w:space="0" w:color="auto"/>
        <w:right w:val="none" w:sz="0" w:space="0" w:color="auto"/>
      </w:divBdr>
    </w:div>
    <w:div w:id="1073894490">
      <w:bodyDiv w:val="1"/>
      <w:marLeft w:val="0"/>
      <w:marRight w:val="0"/>
      <w:marTop w:val="0"/>
      <w:marBottom w:val="0"/>
      <w:divBdr>
        <w:top w:val="none" w:sz="0" w:space="0" w:color="auto"/>
        <w:left w:val="none" w:sz="0" w:space="0" w:color="auto"/>
        <w:bottom w:val="none" w:sz="0" w:space="0" w:color="auto"/>
        <w:right w:val="none" w:sz="0" w:space="0" w:color="auto"/>
      </w:divBdr>
    </w:div>
    <w:div w:id="1074158826">
      <w:bodyDiv w:val="1"/>
      <w:marLeft w:val="0"/>
      <w:marRight w:val="0"/>
      <w:marTop w:val="0"/>
      <w:marBottom w:val="0"/>
      <w:divBdr>
        <w:top w:val="none" w:sz="0" w:space="0" w:color="auto"/>
        <w:left w:val="none" w:sz="0" w:space="0" w:color="auto"/>
        <w:bottom w:val="none" w:sz="0" w:space="0" w:color="auto"/>
        <w:right w:val="none" w:sz="0" w:space="0" w:color="auto"/>
      </w:divBdr>
    </w:div>
    <w:div w:id="1078478363">
      <w:bodyDiv w:val="1"/>
      <w:marLeft w:val="0"/>
      <w:marRight w:val="0"/>
      <w:marTop w:val="0"/>
      <w:marBottom w:val="0"/>
      <w:divBdr>
        <w:top w:val="none" w:sz="0" w:space="0" w:color="auto"/>
        <w:left w:val="none" w:sz="0" w:space="0" w:color="auto"/>
        <w:bottom w:val="none" w:sz="0" w:space="0" w:color="auto"/>
        <w:right w:val="none" w:sz="0" w:space="0" w:color="auto"/>
      </w:divBdr>
    </w:div>
    <w:div w:id="1078794848">
      <w:bodyDiv w:val="1"/>
      <w:marLeft w:val="0"/>
      <w:marRight w:val="0"/>
      <w:marTop w:val="0"/>
      <w:marBottom w:val="0"/>
      <w:divBdr>
        <w:top w:val="none" w:sz="0" w:space="0" w:color="auto"/>
        <w:left w:val="none" w:sz="0" w:space="0" w:color="auto"/>
        <w:bottom w:val="none" w:sz="0" w:space="0" w:color="auto"/>
        <w:right w:val="none" w:sz="0" w:space="0" w:color="auto"/>
      </w:divBdr>
    </w:div>
    <w:div w:id="1079251399">
      <w:bodyDiv w:val="1"/>
      <w:marLeft w:val="0"/>
      <w:marRight w:val="0"/>
      <w:marTop w:val="0"/>
      <w:marBottom w:val="0"/>
      <w:divBdr>
        <w:top w:val="none" w:sz="0" w:space="0" w:color="auto"/>
        <w:left w:val="none" w:sz="0" w:space="0" w:color="auto"/>
        <w:bottom w:val="none" w:sz="0" w:space="0" w:color="auto"/>
        <w:right w:val="none" w:sz="0" w:space="0" w:color="auto"/>
      </w:divBdr>
    </w:div>
    <w:div w:id="1079525695">
      <w:bodyDiv w:val="1"/>
      <w:marLeft w:val="0"/>
      <w:marRight w:val="0"/>
      <w:marTop w:val="0"/>
      <w:marBottom w:val="0"/>
      <w:divBdr>
        <w:top w:val="none" w:sz="0" w:space="0" w:color="auto"/>
        <w:left w:val="none" w:sz="0" w:space="0" w:color="auto"/>
        <w:bottom w:val="none" w:sz="0" w:space="0" w:color="auto"/>
        <w:right w:val="none" w:sz="0" w:space="0" w:color="auto"/>
      </w:divBdr>
    </w:div>
    <w:div w:id="1084181347">
      <w:bodyDiv w:val="1"/>
      <w:marLeft w:val="0"/>
      <w:marRight w:val="0"/>
      <w:marTop w:val="0"/>
      <w:marBottom w:val="0"/>
      <w:divBdr>
        <w:top w:val="none" w:sz="0" w:space="0" w:color="auto"/>
        <w:left w:val="none" w:sz="0" w:space="0" w:color="auto"/>
        <w:bottom w:val="none" w:sz="0" w:space="0" w:color="auto"/>
        <w:right w:val="none" w:sz="0" w:space="0" w:color="auto"/>
      </w:divBdr>
    </w:div>
    <w:div w:id="1085422969">
      <w:bodyDiv w:val="1"/>
      <w:marLeft w:val="0"/>
      <w:marRight w:val="0"/>
      <w:marTop w:val="0"/>
      <w:marBottom w:val="0"/>
      <w:divBdr>
        <w:top w:val="none" w:sz="0" w:space="0" w:color="auto"/>
        <w:left w:val="none" w:sz="0" w:space="0" w:color="auto"/>
        <w:bottom w:val="none" w:sz="0" w:space="0" w:color="auto"/>
        <w:right w:val="none" w:sz="0" w:space="0" w:color="auto"/>
      </w:divBdr>
    </w:div>
    <w:div w:id="1085884275">
      <w:bodyDiv w:val="1"/>
      <w:marLeft w:val="0"/>
      <w:marRight w:val="0"/>
      <w:marTop w:val="0"/>
      <w:marBottom w:val="0"/>
      <w:divBdr>
        <w:top w:val="none" w:sz="0" w:space="0" w:color="auto"/>
        <w:left w:val="none" w:sz="0" w:space="0" w:color="auto"/>
        <w:bottom w:val="none" w:sz="0" w:space="0" w:color="auto"/>
        <w:right w:val="none" w:sz="0" w:space="0" w:color="auto"/>
      </w:divBdr>
    </w:div>
    <w:div w:id="1087851713">
      <w:bodyDiv w:val="1"/>
      <w:marLeft w:val="0"/>
      <w:marRight w:val="0"/>
      <w:marTop w:val="0"/>
      <w:marBottom w:val="0"/>
      <w:divBdr>
        <w:top w:val="none" w:sz="0" w:space="0" w:color="auto"/>
        <w:left w:val="none" w:sz="0" w:space="0" w:color="auto"/>
        <w:bottom w:val="none" w:sz="0" w:space="0" w:color="auto"/>
        <w:right w:val="none" w:sz="0" w:space="0" w:color="auto"/>
      </w:divBdr>
    </w:div>
    <w:div w:id="1089349933">
      <w:bodyDiv w:val="1"/>
      <w:marLeft w:val="0"/>
      <w:marRight w:val="0"/>
      <w:marTop w:val="0"/>
      <w:marBottom w:val="0"/>
      <w:divBdr>
        <w:top w:val="none" w:sz="0" w:space="0" w:color="auto"/>
        <w:left w:val="none" w:sz="0" w:space="0" w:color="auto"/>
        <w:bottom w:val="none" w:sz="0" w:space="0" w:color="auto"/>
        <w:right w:val="none" w:sz="0" w:space="0" w:color="auto"/>
      </w:divBdr>
    </w:div>
    <w:div w:id="1090933339">
      <w:bodyDiv w:val="1"/>
      <w:marLeft w:val="0"/>
      <w:marRight w:val="0"/>
      <w:marTop w:val="0"/>
      <w:marBottom w:val="0"/>
      <w:divBdr>
        <w:top w:val="none" w:sz="0" w:space="0" w:color="auto"/>
        <w:left w:val="none" w:sz="0" w:space="0" w:color="auto"/>
        <w:bottom w:val="none" w:sz="0" w:space="0" w:color="auto"/>
        <w:right w:val="none" w:sz="0" w:space="0" w:color="auto"/>
      </w:divBdr>
    </w:div>
    <w:div w:id="1092972830">
      <w:bodyDiv w:val="1"/>
      <w:marLeft w:val="0"/>
      <w:marRight w:val="0"/>
      <w:marTop w:val="0"/>
      <w:marBottom w:val="0"/>
      <w:divBdr>
        <w:top w:val="none" w:sz="0" w:space="0" w:color="auto"/>
        <w:left w:val="none" w:sz="0" w:space="0" w:color="auto"/>
        <w:bottom w:val="none" w:sz="0" w:space="0" w:color="auto"/>
        <w:right w:val="none" w:sz="0" w:space="0" w:color="auto"/>
      </w:divBdr>
    </w:div>
    <w:div w:id="1093668901">
      <w:bodyDiv w:val="1"/>
      <w:marLeft w:val="0"/>
      <w:marRight w:val="0"/>
      <w:marTop w:val="0"/>
      <w:marBottom w:val="0"/>
      <w:divBdr>
        <w:top w:val="none" w:sz="0" w:space="0" w:color="auto"/>
        <w:left w:val="none" w:sz="0" w:space="0" w:color="auto"/>
        <w:bottom w:val="none" w:sz="0" w:space="0" w:color="auto"/>
        <w:right w:val="none" w:sz="0" w:space="0" w:color="auto"/>
      </w:divBdr>
    </w:div>
    <w:div w:id="1101341994">
      <w:bodyDiv w:val="1"/>
      <w:marLeft w:val="0"/>
      <w:marRight w:val="0"/>
      <w:marTop w:val="0"/>
      <w:marBottom w:val="0"/>
      <w:divBdr>
        <w:top w:val="none" w:sz="0" w:space="0" w:color="auto"/>
        <w:left w:val="none" w:sz="0" w:space="0" w:color="auto"/>
        <w:bottom w:val="none" w:sz="0" w:space="0" w:color="auto"/>
        <w:right w:val="none" w:sz="0" w:space="0" w:color="auto"/>
      </w:divBdr>
    </w:div>
    <w:div w:id="1104306311">
      <w:bodyDiv w:val="1"/>
      <w:marLeft w:val="0"/>
      <w:marRight w:val="0"/>
      <w:marTop w:val="0"/>
      <w:marBottom w:val="0"/>
      <w:divBdr>
        <w:top w:val="none" w:sz="0" w:space="0" w:color="auto"/>
        <w:left w:val="none" w:sz="0" w:space="0" w:color="auto"/>
        <w:bottom w:val="none" w:sz="0" w:space="0" w:color="auto"/>
        <w:right w:val="none" w:sz="0" w:space="0" w:color="auto"/>
      </w:divBdr>
    </w:div>
    <w:div w:id="1106585249">
      <w:bodyDiv w:val="1"/>
      <w:marLeft w:val="0"/>
      <w:marRight w:val="0"/>
      <w:marTop w:val="0"/>
      <w:marBottom w:val="0"/>
      <w:divBdr>
        <w:top w:val="none" w:sz="0" w:space="0" w:color="auto"/>
        <w:left w:val="none" w:sz="0" w:space="0" w:color="auto"/>
        <w:bottom w:val="none" w:sz="0" w:space="0" w:color="auto"/>
        <w:right w:val="none" w:sz="0" w:space="0" w:color="auto"/>
      </w:divBdr>
    </w:div>
    <w:div w:id="1112362331">
      <w:bodyDiv w:val="1"/>
      <w:marLeft w:val="0"/>
      <w:marRight w:val="0"/>
      <w:marTop w:val="0"/>
      <w:marBottom w:val="0"/>
      <w:divBdr>
        <w:top w:val="none" w:sz="0" w:space="0" w:color="auto"/>
        <w:left w:val="none" w:sz="0" w:space="0" w:color="auto"/>
        <w:bottom w:val="none" w:sz="0" w:space="0" w:color="auto"/>
        <w:right w:val="none" w:sz="0" w:space="0" w:color="auto"/>
      </w:divBdr>
      <w:divsChild>
        <w:div w:id="496000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709926">
      <w:bodyDiv w:val="1"/>
      <w:marLeft w:val="0"/>
      <w:marRight w:val="0"/>
      <w:marTop w:val="0"/>
      <w:marBottom w:val="0"/>
      <w:divBdr>
        <w:top w:val="none" w:sz="0" w:space="0" w:color="auto"/>
        <w:left w:val="none" w:sz="0" w:space="0" w:color="auto"/>
        <w:bottom w:val="none" w:sz="0" w:space="0" w:color="auto"/>
        <w:right w:val="none" w:sz="0" w:space="0" w:color="auto"/>
      </w:divBdr>
    </w:div>
    <w:div w:id="1116296506">
      <w:bodyDiv w:val="1"/>
      <w:marLeft w:val="0"/>
      <w:marRight w:val="0"/>
      <w:marTop w:val="0"/>
      <w:marBottom w:val="0"/>
      <w:divBdr>
        <w:top w:val="none" w:sz="0" w:space="0" w:color="auto"/>
        <w:left w:val="none" w:sz="0" w:space="0" w:color="auto"/>
        <w:bottom w:val="none" w:sz="0" w:space="0" w:color="auto"/>
        <w:right w:val="none" w:sz="0" w:space="0" w:color="auto"/>
      </w:divBdr>
    </w:div>
    <w:div w:id="1118522451">
      <w:bodyDiv w:val="1"/>
      <w:marLeft w:val="0"/>
      <w:marRight w:val="0"/>
      <w:marTop w:val="0"/>
      <w:marBottom w:val="0"/>
      <w:divBdr>
        <w:top w:val="none" w:sz="0" w:space="0" w:color="auto"/>
        <w:left w:val="none" w:sz="0" w:space="0" w:color="auto"/>
        <w:bottom w:val="none" w:sz="0" w:space="0" w:color="auto"/>
        <w:right w:val="none" w:sz="0" w:space="0" w:color="auto"/>
      </w:divBdr>
    </w:div>
    <w:div w:id="1120955305">
      <w:bodyDiv w:val="1"/>
      <w:marLeft w:val="0"/>
      <w:marRight w:val="0"/>
      <w:marTop w:val="0"/>
      <w:marBottom w:val="0"/>
      <w:divBdr>
        <w:top w:val="none" w:sz="0" w:space="0" w:color="auto"/>
        <w:left w:val="none" w:sz="0" w:space="0" w:color="auto"/>
        <w:bottom w:val="none" w:sz="0" w:space="0" w:color="auto"/>
        <w:right w:val="none" w:sz="0" w:space="0" w:color="auto"/>
      </w:divBdr>
    </w:div>
    <w:div w:id="1121194011">
      <w:bodyDiv w:val="1"/>
      <w:marLeft w:val="0"/>
      <w:marRight w:val="0"/>
      <w:marTop w:val="0"/>
      <w:marBottom w:val="0"/>
      <w:divBdr>
        <w:top w:val="none" w:sz="0" w:space="0" w:color="auto"/>
        <w:left w:val="none" w:sz="0" w:space="0" w:color="auto"/>
        <w:bottom w:val="none" w:sz="0" w:space="0" w:color="auto"/>
        <w:right w:val="none" w:sz="0" w:space="0" w:color="auto"/>
      </w:divBdr>
    </w:div>
    <w:div w:id="1121220051">
      <w:bodyDiv w:val="1"/>
      <w:marLeft w:val="0"/>
      <w:marRight w:val="0"/>
      <w:marTop w:val="0"/>
      <w:marBottom w:val="0"/>
      <w:divBdr>
        <w:top w:val="none" w:sz="0" w:space="0" w:color="auto"/>
        <w:left w:val="none" w:sz="0" w:space="0" w:color="auto"/>
        <w:bottom w:val="none" w:sz="0" w:space="0" w:color="auto"/>
        <w:right w:val="none" w:sz="0" w:space="0" w:color="auto"/>
      </w:divBdr>
    </w:div>
    <w:div w:id="1121263585">
      <w:bodyDiv w:val="1"/>
      <w:marLeft w:val="0"/>
      <w:marRight w:val="0"/>
      <w:marTop w:val="0"/>
      <w:marBottom w:val="0"/>
      <w:divBdr>
        <w:top w:val="none" w:sz="0" w:space="0" w:color="auto"/>
        <w:left w:val="none" w:sz="0" w:space="0" w:color="auto"/>
        <w:bottom w:val="none" w:sz="0" w:space="0" w:color="auto"/>
        <w:right w:val="none" w:sz="0" w:space="0" w:color="auto"/>
      </w:divBdr>
    </w:div>
    <w:div w:id="1124928979">
      <w:bodyDiv w:val="1"/>
      <w:marLeft w:val="0"/>
      <w:marRight w:val="0"/>
      <w:marTop w:val="0"/>
      <w:marBottom w:val="0"/>
      <w:divBdr>
        <w:top w:val="none" w:sz="0" w:space="0" w:color="auto"/>
        <w:left w:val="none" w:sz="0" w:space="0" w:color="auto"/>
        <w:bottom w:val="none" w:sz="0" w:space="0" w:color="auto"/>
        <w:right w:val="none" w:sz="0" w:space="0" w:color="auto"/>
      </w:divBdr>
    </w:div>
    <w:div w:id="1126239049">
      <w:bodyDiv w:val="1"/>
      <w:marLeft w:val="0"/>
      <w:marRight w:val="0"/>
      <w:marTop w:val="0"/>
      <w:marBottom w:val="0"/>
      <w:divBdr>
        <w:top w:val="none" w:sz="0" w:space="0" w:color="auto"/>
        <w:left w:val="none" w:sz="0" w:space="0" w:color="auto"/>
        <w:bottom w:val="none" w:sz="0" w:space="0" w:color="auto"/>
        <w:right w:val="none" w:sz="0" w:space="0" w:color="auto"/>
      </w:divBdr>
    </w:div>
    <w:div w:id="1126585755">
      <w:bodyDiv w:val="1"/>
      <w:marLeft w:val="0"/>
      <w:marRight w:val="0"/>
      <w:marTop w:val="0"/>
      <w:marBottom w:val="0"/>
      <w:divBdr>
        <w:top w:val="none" w:sz="0" w:space="0" w:color="auto"/>
        <w:left w:val="none" w:sz="0" w:space="0" w:color="auto"/>
        <w:bottom w:val="none" w:sz="0" w:space="0" w:color="auto"/>
        <w:right w:val="none" w:sz="0" w:space="0" w:color="auto"/>
      </w:divBdr>
    </w:div>
    <w:div w:id="1130517287">
      <w:bodyDiv w:val="1"/>
      <w:marLeft w:val="0"/>
      <w:marRight w:val="0"/>
      <w:marTop w:val="0"/>
      <w:marBottom w:val="0"/>
      <w:divBdr>
        <w:top w:val="none" w:sz="0" w:space="0" w:color="auto"/>
        <w:left w:val="none" w:sz="0" w:space="0" w:color="auto"/>
        <w:bottom w:val="none" w:sz="0" w:space="0" w:color="auto"/>
        <w:right w:val="none" w:sz="0" w:space="0" w:color="auto"/>
      </w:divBdr>
    </w:div>
    <w:div w:id="1130976999">
      <w:bodyDiv w:val="1"/>
      <w:marLeft w:val="0"/>
      <w:marRight w:val="0"/>
      <w:marTop w:val="0"/>
      <w:marBottom w:val="0"/>
      <w:divBdr>
        <w:top w:val="none" w:sz="0" w:space="0" w:color="auto"/>
        <w:left w:val="none" w:sz="0" w:space="0" w:color="auto"/>
        <w:bottom w:val="none" w:sz="0" w:space="0" w:color="auto"/>
        <w:right w:val="none" w:sz="0" w:space="0" w:color="auto"/>
      </w:divBdr>
    </w:div>
    <w:div w:id="1131170224">
      <w:bodyDiv w:val="1"/>
      <w:marLeft w:val="0"/>
      <w:marRight w:val="0"/>
      <w:marTop w:val="0"/>
      <w:marBottom w:val="0"/>
      <w:divBdr>
        <w:top w:val="none" w:sz="0" w:space="0" w:color="auto"/>
        <w:left w:val="none" w:sz="0" w:space="0" w:color="auto"/>
        <w:bottom w:val="none" w:sz="0" w:space="0" w:color="auto"/>
        <w:right w:val="none" w:sz="0" w:space="0" w:color="auto"/>
      </w:divBdr>
    </w:div>
    <w:div w:id="1131753576">
      <w:bodyDiv w:val="1"/>
      <w:marLeft w:val="0"/>
      <w:marRight w:val="0"/>
      <w:marTop w:val="0"/>
      <w:marBottom w:val="0"/>
      <w:divBdr>
        <w:top w:val="none" w:sz="0" w:space="0" w:color="auto"/>
        <w:left w:val="none" w:sz="0" w:space="0" w:color="auto"/>
        <w:bottom w:val="none" w:sz="0" w:space="0" w:color="auto"/>
        <w:right w:val="none" w:sz="0" w:space="0" w:color="auto"/>
      </w:divBdr>
    </w:div>
    <w:div w:id="1133403900">
      <w:bodyDiv w:val="1"/>
      <w:marLeft w:val="0"/>
      <w:marRight w:val="0"/>
      <w:marTop w:val="0"/>
      <w:marBottom w:val="0"/>
      <w:divBdr>
        <w:top w:val="none" w:sz="0" w:space="0" w:color="auto"/>
        <w:left w:val="none" w:sz="0" w:space="0" w:color="auto"/>
        <w:bottom w:val="none" w:sz="0" w:space="0" w:color="auto"/>
        <w:right w:val="none" w:sz="0" w:space="0" w:color="auto"/>
      </w:divBdr>
    </w:div>
    <w:div w:id="1137457235">
      <w:bodyDiv w:val="1"/>
      <w:marLeft w:val="0"/>
      <w:marRight w:val="0"/>
      <w:marTop w:val="0"/>
      <w:marBottom w:val="0"/>
      <w:divBdr>
        <w:top w:val="none" w:sz="0" w:space="0" w:color="auto"/>
        <w:left w:val="none" w:sz="0" w:space="0" w:color="auto"/>
        <w:bottom w:val="none" w:sz="0" w:space="0" w:color="auto"/>
        <w:right w:val="none" w:sz="0" w:space="0" w:color="auto"/>
      </w:divBdr>
    </w:div>
    <w:div w:id="1139999067">
      <w:bodyDiv w:val="1"/>
      <w:marLeft w:val="0"/>
      <w:marRight w:val="0"/>
      <w:marTop w:val="0"/>
      <w:marBottom w:val="0"/>
      <w:divBdr>
        <w:top w:val="none" w:sz="0" w:space="0" w:color="auto"/>
        <w:left w:val="none" w:sz="0" w:space="0" w:color="auto"/>
        <w:bottom w:val="none" w:sz="0" w:space="0" w:color="auto"/>
        <w:right w:val="none" w:sz="0" w:space="0" w:color="auto"/>
      </w:divBdr>
    </w:div>
    <w:div w:id="1141075239">
      <w:bodyDiv w:val="1"/>
      <w:marLeft w:val="0"/>
      <w:marRight w:val="0"/>
      <w:marTop w:val="0"/>
      <w:marBottom w:val="0"/>
      <w:divBdr>
        <w:top w:val="none" w:sz="0" w:space="0" w:color="auto"/>
        <w:left w:val="none" w:sz="0" w:space="0" w:color="auto"/>
        <w:bottom w:val="none" w:sz="0" w:space="0" w:color="auto"/>
        <w:right w:val="none" w:sz="0" w:space="0" w:color="auto"/>
      </w:divBdr>
    </w:div>
    <w:div w:id="1147430396">
      <w:bodyDiv w:val="1"/>
      <w:marLeft w:val="0"/>
      <w:marRight w:val="0"/>
      <w:marTop w:val="0"/>
      <w:marBottom w:val="0"/>
      <w:divBdr>
        <w:top w:val="none" w:sz="0" w:space="0" w:color="auto"/>
        <w:left w:val="none" w:sz="0" w:space="0" w:color="auto"/>
        <w:bottom w:val="none" w:sz="0" w:space="0" w:color="auto"/>
        <w:right w:val="none" w:sz="0" w:space="0" w:color="auto"/>
      </w:divBdr>
    </w:div>
    <w:div w:id="1147822937">
      <w:bodyDiv w:val="1"/>
      <w:marLeft w:val="0"/>
      <w:marRight w:val="0"/>
      <w:marTop w:val="0"/>
      <w:marBottom w:val="0"/>
      <w:divBdr>
        <w:top w:val="none" w:sz="0" w:space="0" w:color="auto"/>
        <w:left w:val="none" w:sz="0" w:space="0" w:color="auto"/>
        <w:bottom w:val="none" w:sz="0" w:space="0" w:color="auto"/>
        <w:right w:val="none" w:sz="0" w:space="0" w:color="auto"/>
      </w:divBdr>
    </w:div>
    <w:div w:id="1148593829">
      <w:bodyDiv w:val="1"/>
      <w:marLeft w:val="0"/>
      <w:marRight w:val="0"/>
      <w:marTop w:val="0"/>
      <w:marBottom w:val="0"/>
      <w:divBdr>
        <w:top w:val="none" w:sz="0" w:space="0" w:color="auto"/>
        <w:left w:val="none" w:sz="0" w:space="0" w:color="auto"/>
        <w:bottom w:val="none" w:sz="0" w:space="0" w:color="auto"/>
        <w:right w:val="none" w:sz="0" w:space="0" w:color="auto"/>
      </w:divBdr>
    </w:div>
    <w:div w:id="1149902019">
      <w:bodyDiv w:val="1"/>
      <w:marLeft w:val="0"/>
      <w:marRight w:val="0"/>
      <w:marTop w:val="0"/>
      <w:marBottom w:val="0"/>
      <w:divBdr>
        <w:top w:val="none" w:sz="0" w:space="0" w:color="auto"/>
        <w:left w:val="none" w:sz="0" w:space="0" w:color="auto"/>
        <w:bottom w:val="none" w:sz="0" w:space="0" w:color="auto"/>
        <w:right w:val="none" w:sz="0" w:space="0" w:color="auto"/>
      </w:divBdr>
    </w:div>
    <w:div w:id="1153713624">
      <w:bodyDiv w:val="1"/>
      <w:marLeft w:val="0"/>
      <w:marRight w:val="0"/>
      <w:marTop w:val="0"/>
      <w:marBottom w:val="0"/>
      <w:divBdr>
        <w:top w:val="none" w:sz="0" w:space="0" w:color="auto"/>
        <w:left w:val="none" w:sz="0" w:space="0" w:color="auto"/>
        <w:bottom w:val="none" w:sz="0" w:space="0" w:color="auto"/>
        <w:right w:val="none" w:sz="0" w:space="0" w:color="auto"/>
      </w:divBdr>
    </w:div>
    <w:div w:id="1155337682">
      <w:bodyDiv w:val="1"/>
      <w:marLeft w:val="0"/>
      <w:marRight w:val="0"/>
      <w:marTop w:val="0"/>
      <w:marBottom w:val="0"/>
      <w:divBdr>
        <w:top w:val="none" w:sz="0" w:space="0" w:color="auto"/>
        <w:left w:val="none" w:sz="0" w:space="0" w:color="auto"/>
        <w:bottom w:val="none" w:sz="0" w:space="0" w:color="auto"/>
        <w:right w:val="none" w:sz="0" w:space="0" w:color="auto"/>
      </w:divBdr>
    </w:div>
    <w:div w:id="1159881823">
      <w:bodyDiv w:val="1"/>
      <w:marLeft w:val="0"/>
      <w:marRight w:val="0"/>
      <w:marTop w:val="0"/>
      <w:marBottom w:val="0"/>
      <w:divBdr>
        <w:top w:val="none" w:sz="0" w:space="0" w:color="auto"/>
        <w:left w:val="none" w:sz="0" w:space="0" w:color="auto"/>
        <w:bottom w:val="none" w:sz="0" w:space="0" w:color="auto"/>
        <w:right w:val="none" w:sz="0" w:space="0" w:color="auto"/>
      </w:divBdr>
    </w:div>
    <w:div w:id="1160346035">
      <w:bodyDiv w:val="1"/>
      <w:marLeft w:val="0"/>
      <w:marRight w:val="0"/>
      <w:marTop w:val="0"/>
      <w:marBottom w:val="0"/>
      <w:divBdr>
        <w:top w:val="none" w:sz="0" w:space="0" w:color="auto"/>
        <w:left w:val="none" w:sz="0" w:space="0" w:color="auto"/>
        <w:bottom w:val="none" w:sz="0" w:space="0" w:color="auto"/>
        <w:right w:val="none" w:sz="0" w:space="0" w:color="auto"/>
      </w:divBdr>
    </w:div>
    <w:div w:id="1162967841">
      <w:bodyDiv w:val="1"/>
      <w:marLeft w:val="0"/>
      <w:marRight w:val="0"/>
      <w:marTop w:val="0"/>
      <w:marBottom w:val="0"/>
      <w:divBdr>
        <w:top w:val="none" w:sz="0" w:space="0" w:color="auto"/>
        <w:left w:val="none" w:sz="0" w:space="0" w:color="auto"/>
        <w:bottom w:val="none" w:sz="0" w:space="0" w:color="auto"/>
        <w:right w:val="none" w:sz="0" w:space="0" w:color="auto"/>
      </w:divBdr>
    </w:div>
    <w:div w:id="1163156351">
      <w:bodyDiv w:val="1"/>
      <w:marLeft w:val="0"/>
      <w:marRight w:val="0"/>
      <w:marTop w:val="0"/>
      <w:marBottom w:val="0"/>
      <w:divBdr>
        <w:top w:val="none" w:sz="0" w:space="0" w:color="auto"/>
        <w:left w:val="none" w:sz="0" w:space="0" w:color="auto"/>
        <w:bottom w:val="none" w:sz="0" w:space="0" w:color="auto"/>
        <w:right w:val="none" w:sz="0" w:space="0" w:color="auto"/>
      </w:divBdr>
    </w:div>
    <w:div w:id="1166087697">
      <w:bodyDiv w:val="1"/>
      <w:marLeft w:val="0"/>
      <w:marRight w:val="0"/>
      <w:marTop w:val="0"/>
      <w:marBottom w:val="0"/>
      <w:divBdr>
        <w:top w:val="none" w:sz="0" w:space="0" w:color="auto"/>
        <w:left w:val="none" w:sz="0" w:space="0" w:color="auto"/>
        <w:bottom w:val="none" w:sz="0" w:space="0" w:color="auto"/>
        <w:right w:val="none" w:sz="0" w:space="0" w:color="auto"/>
      </w:divBdr>
    </w:div>
    <w:div w:id="1166283146">
      <w:bodyDiv w:val="1"/>
      <w:marLeft w:val="0"/>
      <w:marRight w:val="0"/>
      <w:marTop w:val="0"/>
      <w:marBottom w:val="0"/>
      <w:divBdr>
        <w:top w:val="none" w:sz="0" w:space="0" w:color="auto"/>
        <w:left w:val="none" w:sz="0" w:space="0" w:color="auto"/>
        <w:bottom w:val="none" w:sz="0" w:space="0" w:color="auto"/>
        <w:right w:val="none" w:sz="0" w:space="0" w:color="auto"/>
      </w:divBdr>
    </w:div>
    <w:div w:id="1167016052">
      <w:bodyDiv w:val="1"/>
      <w:marLeft w:val="0"/>
      <w:marRight w:val="0"/>
      <w:marTop w:val="0"/>
      <w:marBottom w:val="0"/>
      <w:divBdr>
        <w:top w:val="none" w:sz="0" w:space="0" w:color="auto"/>
        <w:left w:val="none" w:sz="0" w:space="0" w:color="auto"/>
        <w:bottom w:val="none" w:sz="0" w:space="0" w:color="auto"/>
        <w:right w:val="none" w:sz="0" w:space="0" w:color="auto"/>
      </w:divBdr>
    </w:div>
    <w:div w:id="1167476649">
      <w:bodyDiv w:val="1"/>
      <w:marLeft w:val="0"/>
      <w:marRight w:val="0"/>
      <w:marTop w:val="0"/>
      <w:marBottom w:val="0"/>
      <w:divBdr>
        <w:top w:val="none" w:sz="0" w:space="0" w:color="auto"/>
        <w:left w:val="none" w:sz="0" w:space="0" w:color="auto"/>
        <w:bottom w:val="none" w:sz="0" w:space="0" w:color="auto"/>
        <w:right w:val="none" w:sz="0" w:space="0" w:color="auto"/>
      </w:divBdr>
    </w:div>
    <w:div w:id="1168594269">
      <w:bodyDiv w:val="1"/>
      <w:marLeft w:val="0"/>
      <w:marRight w:val="0"/>
      <w:marTop w:val="0"/>
      <w:marBottom w:val="0"/>
      <w:divBdr>
        <w:top w:val="none" w:sz="0" w:space="0" w:color="auto"/>
        <w:left w:val="none" w:sz="0" w:space="0" w:color="auto"/>
        <w:bottom w:val="none" w:sz="0" w:space="0" w:color="auto"/>
        <w:right w:val="none" w:sz="0" w:space="0" w:color="auto"/>
      </w:divBdr>
    </w:div>
    <w:div w:id="1170103591">
      <w:bodyDiv w:val="1"/>
      <w:marLeft w:val="0"/>
      <w:marRight w:val="0"/>
      <w:marTop w:val="0"/>
      <w:marBottom w:val="0"/>
      <w:divBdr>
        <w:top w:val="none" w:sz="0" w:space="0" w:color="auto"/>
        <w:left w:val="none" w:sz="0" w:space="0" w:color="auto"/>
        <w:bottom w:val="none" w:sz="0" w:space="0" w:color="auto"/>
        <w:right w:val="none" w:sz="0" w:space="0" w:color="auto"/>
      </w:divBdr>
    </w:div>
    <w:div w:id="1174026625">
      <w:bodyDiv w:val="1"/>
      <w:marLeft w:val="0"/>
      <w:marRight w:val="0"/>
      <w:marTop w:val="0"/>
      <w:marBottom w:val="0"/>
      <w:divBdr>
        <w:top w:val="none" w:sz="0" w:space="0" w:color="auto"/>
        <w:left w:val="none" w:sz="0" w:space="0" w:color="auto"/>
        <w:bottom w:val="none" w:sz="0" w:space="0" w:color="auto"/>
        <w:right w:val="none" w:sz="0" w:space="0" w:color="auto"/>
      </w:divBdr>
    </w:div>
    <w:div w:id="1176722709">
      <w:bodyDiv w:val="1"/>
      <w:marLeft w:val="0"/>
      <w:marRight w:val="0"/>
      <w:marTop w:val="0"/>
      <w:marBottom w:val="0"/>
      <w:divBdr>
        <w:top w:val="none" w:sz="0" w:space="0" w:color="auto"/>
        <w:left w:val="none" w:sz="0" w:space="0" w:color="auto"/>
        <w:bottom w:val="none" w:sz="0" w:space="0" w:color="auto"/>
        <w:right w:val="none" w:sz="0" w:space="0" w:color="auto"/>
      </w:divBdr>
    </w:div>
    <w:div w:id="1177037977">
      <w:bodyDiv w:val="1"/>
      <w:marLeft w:val="0"/>
      <w:marRight w:val="0"/>
      <w:marTop w:val="0"/>
      <w:marBottom w:val="0"/>
      <w:divBdr>
        <w:top w:val="none" w:sz="0" w:space="0" w:color="auto"/>
        <w:left w:val="none" w:sz="0" w:space="0" w:color="auto"/>
        <w:bottom w:val="none" w:sz="0" w:space="0" w:color="auto"/>
        <w:right w:val="none" w:sz="0" w:space="0" w:color="auto"/>
      </w:divBdr>
    </w:div>
    <w:div w:id="1178041074">
      <w:bodyDiv w:val="1"/>
      <w:marLeft w:val="0"/>
      <w:marRight w:val="0"/>
      <w:marTop w:val="0"/>
      <w:marBottom w:val="0"/>
      <w:divBdr>
        <w:top w:val="none" w:sz="0" w:space="0" w:color="auto"/>
        <w:left w:val="none" w:sz="0" w:space="0" w:color="auto"/>
        <w:bottom w:val="none" w:sz="0" w:space="0" w:color="auto"/>
        <w:right w:val="none" w:sz="0" w:space="0" w:color="auto"/>
      </w:divBdr>
    </w:div>
    <w:div w:id="1178810225">
      <w:bodyDiv w:val="1"/>
      <w:marLeft w:val="0"/>
      <w:marRight w:val="0"/>
      <w:marTop w:val="0"/>
      <w:marBottom w:val="0"/>
      <w:divBdr>
        <w:top w:val="none" w:sz="0" w:space="0" w:color="auto"/>
        <w:left w:val="none" w:sz="0" w:space="0" w:color="auto"/>
        <w:bottom w:val="none" w:sz="0" w:space="0" w:color="auto"/>
        <w:right w:val="none" w:sz="0" w:space="0" w:color="auto"/>
      </w:divBdr>
    </w:div>
    <w:div w:id="1180462643">
      <w:bodyDiv w:val="1"/>
      <w:marLeft w:val="0"/>
      <w:marRight w:val="0"/>
      <w:marTop w:val="0"/>
      <w:marBottom w:val="0"/>
      <w:divBdr>
        <w:top w:val="none" w:sz="0" w:space="0" w:color="auto"/>
        <w:left w:val="none" w:sz="0" w:space="0" w:color="auto"/>
        <w:bottom w:val="none" w:sz="0" w:space="0" w:color="auto"/>
        <w:right w:val="none" w:sz="0" w:space="0" w:color="auto"/>
      </w:divBdr>
    </w:div>
    <w:div w:id="1180660928">
      <w:bodyDiv w:val="1"/>
      <w:marLeft w:val="0"/>
      <w:marRight w:val="0"/>
      <w:marTop w:val="0"/>
      <w:marBottom w:val="0"/>
      <w:divBdr>
        <w:top w:val="none" w:sz="0" w:space="0" w:color="auto"/>
        <w:left w:val="none" w:sz="0" w:space="0" w:color="auto"/>
        <w:bottom w:val="none" w:sz="0" w:space="0" w:color="auto"/>
        <w:right w:val="none" w:sz="0" w:space="0" w:color="auto"/>
      </w:divBdr>
    </w:div>
    <w:div w:id="1181046876">
      <w:bodyDiv w:val="1"/>
      <w:marLeft w:val="0"/>
      <w:marRight w:val="0"/>
      <w:marTop w:val="0"/>
      <w:marBottom w:val="0"/>
      <w:divBdr>
        <w:top w:val="none" w:sz="0" w:space="0" w:color="auto"/>
        <w:left w:val="none" w:sz="0" w:space="0" w:color="auto"/>
        <w:bottom w:val="none" w:sz="0" w:space="0" w:color="auto"/>
        <w:right w:val="none" w:sz="0" w:space="0" w:color="auto"/>
      </w:divBdr>
    </w:div>
    <w:div w:id="1183975465">
      <w:bodyDiv w:val="1"/>
      <w:marLeft w:val="0"/>
      <w:marRight w:val="0"/>
      <w:marTop w:val="0"/>
      <w:marBottom w:val="0"/>
      <w:divBdr>
        <w:top w:val="none" w:sz="0" w:space="0" w:color="auto"/>
        <w:left w:val="none" w:sz="0" w:space="0" w:color="auto"/>
        <w:bottom w:val="none" w:sz="0" w:space="0" w:color="auto"/>
        <w:right w:val="none" w:sz="0" w:space="0" w:color="auto"/>
      </w:divBdr>
    </w:div>
    <w:div w:id="1191606106">
      <w:bodyDiv w:val="1"/>
      <w:marLeft w:val="0"/>
      <w:marRight w:val="0"/>
      <w:marTop w:val="0"/>
      <w:marBottom w:val="0"/>
      <w:divBdr>
        <w:top w:val="none" w:sz="0" w:space="0" w:color="auto"/>
        <w:left w:val="none" w:sz="0" w:space="0" w:color="auto"/>
        <w:bottom w:val="none" w:sz="0" w:space="0" w:color="auto"/>
        <w:right w:val="none" w:sz="0" w:space="0" w:color="auto"/>
      </w:divBdr>
    </w:div>
    <w:div w:id="1192184305">
      <w:bodyDiv w:val="1"/>
      <w:marLeft w:val="0"/>
      <w:marRight w:val="0"/>
      <w:marTop w:val="0"/>
      <w:marBottom w:val="0"/>
      <w:divBdr>
        <w:top w:val="none" w:sz="0" w:space="0" w:color="auto"/>
        <w:left w:val="none" w:sz="0" w:space="0" w:color="auto"/>
        <w:bottom w:val="none" w:sz="0" w:space="0" w:color="auto"/>
        <w:right w:val="none" w:sz="0" w:space="0" w:color="auto"/>
      </w:divBdr>
    </w:div>
    <w:div w:id="1195000751">
      <w:bodyDiv w:val="1"/>
      <w:marLeft w:val="0"/>
      <w:marRight w:val="0"/>
      <w:marTop w:val="0"/>
      <w:marBottom w:val="0"/>
      <w:divBdr>
        <w:top w:val="none" w:sz="0" w:space="0" w:color="auto"/>
        <w:left w:val="none" w:sz="0" w:space="0" w:color="auto"/>
        <w:bottom w:val="none" w:sz="0" w:space="0" w:color="auto"/>
        <w:right w:val="none" w:sz="0" w:space="0" w:color="auto"/>
      </w:divBdr>
    </w:div>
    <w:div w:id="1197234836">
      <w:bodyDiv w:val="1"/>
      <w:marLeft w:val="0"/>
      <w:marRight w:val="0"/>
      <w:marTop w:val="0"/>
      <w:marBottom w:val="0"/>
      <w:divBdr>
        <w:top w:val="none" w:sz="0" w:space="0" w:color="auto"/>
        <w:left w:val="none" w:sz="0" w:space="0" w:color="auto"/>
        <w:bottom w:val="none" w:sz="0" w:space="0" w:color="auto"/>
        <w:right w:val="none" w:sz="0" w:space="0" w:color="auto"/>
      </w:divBdr>
    </w:div>
    <w:div w:id="1197814303">
      <w:bodyDiv w:val="1"/>
      <w:marLeft w:val="0"/>
      <w:marRight w:val="0"/>
      <w:marTop w:val="0"/>
      <w:marBottom w:val="0"/>
      <w:divBdr>
        <w:top w:val="none" w:sz="0" w:space="0" w:color="auto"/>
        <w:left w:val="none" w:sz="0" w:space="0" w:color="auto"/>
        <w:bottom w:val="none" w:sz="0" w:space="0" w:color="auto"/>
        <w:right w:val="none" w:sz="0" w:space="0" w:color="auto"/>
      </w:divBdr>
    </w:div>
    <w:div w:id="1201671720">
      <w:bodyDiv w:val="1"/>
      <w:marLeft w:val="0"/>
      <w:marRight w:val="0"/>
      <w:marTop w:val="0"/>
      <w:marBottom w:val="0"/>
      <w:divBdr>
        <w:top w:val="none" w:sz="0" w:space="0" w:color="auto"/>
        <w:left w:val="none" w:sz="0" w:space="0" w:color="auto"/>
        <w:bottom w:val="none" w:sz="0" w:space="0" w:color="auto"/>
        <w:right w:val="none" w:sz="0" w:space="0" w:color="auto"/>
      </w:divBdr>
    </w:div>
    <w:div w:id="1205605971">
      <w:bodyDiv w:val="1"/>
      <w:marLeft w:val="0"/>
      <w:marRight w:val="0"/>
      <w:marTop w:val="0"/>
      <w:marBottom w:val="0"/>
      <w:divBdr>
        <w:top w:val="none" w:sz="0" w:space="0" w:color="auto"/>
        <w:left w:val="none" w:sz="0" w:space="0" w:color="auto"/>
        <w:bottom w:val="none" w:sz="0" w:space="0" w:color="auto"/>
        <w:right w:val="none" w:sz="0" w:space="0" w:color="auto"/>
      </w:divBdr>
    </w:div>
    <w:div w:id="1210188857">
      <w:bodyDiv w:val="1"/>
      <w:marLeft w:val="0"/>
      <w:marRight w:val="0"/>
      <w:marTop w:val="0"/>
      <w:marBottom w:val="0"/>
      <w:divBdr>
        <w:top w:val="none" w:sz="0" w:space="0" w:color="auto"/>
        <w:left w:val="none" w:sz="0" w:space="0" w:color="auto"/>
        <w:bottom w:val="none" w:sz="0" w:space="0" w:color="auto"/>
        <w:right w:val="none" w:sz="0" w:space="0" w:color="auto"/>
      </w:divBdr>
    </w:div>
    <w:div w:id="1221551855">
      <w:bodyDiv w:val="1"/>
      <w:marLeft w:val="0"/>
      <w:marRight w:val="0"/>
      <w:marTop w:val="0"/>
      <w:marBottom w:val="0"/>
      <w:divBdr>
        <w:top w:val="none" w:sz="0" w:space="0" w:color="auto"/>
        <w:left w:val="none" w:sz="0" w:space="0" w:color="auto"/>
        <w:bottom w:val="none" w:sz="0" w:space="0" w:color="auto"/>
        <w:right w:val="none" w:sz="0" w:space="0" w:color="auto"/>
      </w:divBdr>
    </w:div>
    <w:div w:id="1222060657">
      <w:bodyDiv w:val="1"/>
      <w:marLeft w:val="0"/>
      <w:marRight w:val="0"/>
      <w:marTop w:val="0"/>
      <w:marBottom w:val="0"/>
      <w:divBdr>
        <w:top w:val="none" w:sz="0" w:space="0" w:color="auto"/>
        <w:left w:val="none" w:sz="0" w:space="0" w:color="auto"/>
        <w:bottom w:val="none" w:sz="0" w:space="0" w:color="auto"/>
        <w:right w:val="none" w:sz="0" w:space="0" w:color="auto"/>
      </w:divBdr>
    </w:div>
    <w:div w:id="1225726875">
      <w:bodyDiv w:val="1"/>
      <w:marLeft w:val="0"/>
      <w:marRight w:val="0"/>
      <w:marTop w:val="0"/>
      <w:marBottom w:val="0"/>
      <w:divBdr>
        <w:top w:val="none" w:sz="0" w:space="0" w:color="auto"/>
        <w:left w:val="none" w:sz="0" w:space="0" w:color="auto"/>
        <w:bottom w:val="none" w:sz="0" w:space="0" w:color="auto"/>
        <w:right w:val="none" w:sz="0" w:space="0" w:color="auto"/>
      </w:divBdr>
    </w:div>
    <w:div w:id="1226915199">
      <w:bodyDiv w:val="1"/>
      <w:marLeft w:val="0"/>
      <w:marRight w:val="0"/>
      <w:marTop w:val="0"/>
      <w:marBottom w:val="0"/>
      <w:divBdr>
        <w:top w:val="none" w:sz="0" w:space="0" w:color="auto"/>
        <w:left w:val="none" w:sz="0" w:space="0" w:color="auto"/>
        <w:bottom w:val="none" w:sz="0" w:space="0" w:color="auto"/>
        <w:right w:val="none" w:sz="0" w:space="0" w:color="auto"/>
      </w:divBdr>
    </w:div>
    <w:div w:id="1227255978">
      <w:bodyDiv w:val="1"/>
      <w:marLeft w:val="0"/>
      <w:marRight w:val="0"/>
      <w:marTop w:val="0"/>
      <w:marBottom w:val="0"/>
      <w:divBdr>
        <w:top w:val="none" w:sz="0" w:space="0" w:color="auto"/>
        <w:left w:val="none" w:sz="0" w:space="0" w:color="auto"/>
        <w:bottom w:val="none" w:sz="0" w:space="0" w:color="auto"/>
        <w:right w:val="none" w:sz="0" w:space="0" w:color="auto"/>
      </w:divBdr>
    </w:div>
    <w:div w:id="1231624235">
      <w:bodyDiv w:val="1"/>
      <w:marLeft w:val="0"/>
      <w:marRight w:val="0"/>
      <w:marTop w:val="0"/>
      <w:marBottom w:val="0"/>
      <w:divBdr>
        <w:top w:val="none" w:sz="0" w:space="0" w:color="auto"/>
        <w:left w:val="none" w:sz="0" w:space="0" w:color="auto"/>
        <w:bottom w:val="none" w:sz="0" w:space="0" w:color="auto"/>
        <w:right w:val="none" w:sz="0" w:space="0" w:color="auto"/>
      </w:divBdr>
    </w:div>
    <w:div w:id="1235974169">
      <w:bodyDiv w:val="1"/>
      <w:marLeft w:val="0"/>
      <w:marRight w:val="0"/>
      <w:marTop w:val="0"/>
      <w:marBottom w:val="0"/>
      <w:divBdr>
        <w:top w:val="none" w:sz="0" w:space="0" w:color="auto"/>
        <w:left w:val="none" w:sz="0" w:space="0" w:color="auto"/>
        <w:bottom w:val="none" w:sz="0" w:space="0" w:color="auto"/>
        <w:right w:val="none" w:sz="0" w:space="0" w:color="auto"/>
      </w:divBdr>
    </w:div>
    <w:div w:id="1236011288">
      <w:bodyDiv w:val="1"/>
      <w:marLeft w:val="0"/>
      <w:marRight w:val="0"/>
      <w:marTop w:val="0"/>
      <w:marBottom w:val="0"/>
      <w:divBdr>
        <w:top w:val="none" w:sz="0" w:space="0" w:color="auto"/>
        <w:left w:val="none" w:sz="0" w:space="0" w:color="auto"/>
        <w:bottom w:val="none" w:sz="0" w:space="0" w:color="auto"/>
        <w:right w:val="none" w:sz="0" w:space="0" w:color="auto"/>
      </w:divBdr>
    </w:div>
    <w:div w:id="1242637412">
      <w:bodyDiv w:val="1"/>
      <w:marLeft w:val="0"/>
      <w:marRight w:val="0"/>
      <w:marTop w:val="0"/>
      <w:marBottom w:val="0"/>
      <w:divBdr>
        <w:top w:val="none" w:sz="0" w:space="0" w:color="auto"/>
        <w:left w:val="none" w:sz="0" w:space="0" w:color="auto"/>
        <w:bottom w:val="none" w:sz="0" w:space="0" w:color="auto"/>
        <w:right w:val="none" w:sz="0" w:space="0" w:color="auto"/>
      </w:divBdr>
    </w:div>
    <w:div w:id="1244412644">
      <w:bodyDiv w:val="1"/>
      <w:marLeft w:val="0"/>
      <w:marRight w:val="0"/>
      <w:marTop w:val="0"/>
      <w:marBottom w:val="0"/>
      <w:divBdr>
        <w:top w:val="none" w:sz="0" w:space="0" w:color="auto"/>
        <w:left w:val="none" w:sz="0" w:space="0" w:color="auto"/>
        <w:bottom w:val="none" w:sz="0" w:space="0" w:color="auto"/>
        <w:right w:val="none" w:sz="0" w:space="0" w:color="auto"/>
      </w:divBdr>
    </w:div>
    <w:div w:id="1244559600">
      <w:bodyDiv w:val="1"/>
      <w:marLeft w:val="0"/>
      <w:marRight w:val="0"/>
      <w:marTop w:val="0"/>
      <w:marBottom w:val="0"/>
      <w:divBdr>
        <w:top w:val="none" w:sz="0" w:space="0" w:color="auto"/>
        <w:left w:val="none" w:sz="0" w:space="0" w:color="auto"/>
        <w:bottom w:val="none" w:sz="0" w:space="0" w:color="auto"/>
        <w:right w:val="none" w:sz="0" w:space="0" w:color="auto"/>
      </w:divBdr>
    </w:div>
    <w:div w:id="1244728669">
      <w:bodyDiv w:val="1"/>
      <w:marLeft w:val="0"/>
      <w:marRight w:val="0"/>
      <w:marTop w:val="0"/>
      <w:marBottom w:val="0"/>
      <w:divBdr>
        <w:top w:val="none" w:sz="0" w:space="0" w:color="auto"/>
        <w:left w:val="none" w:sz="0" w:space="0" w:color="auto"/>
        <w:bottom w:val="none" w:sz="0" w:space="0" w:color="auto"/>
        <w:right w:val="none" w:sz="0" w:space="0" w:color="auto"/>
      </w:divBdr>
    </w:div>
    <w:div w:id="1250892401">
      <w:bodyDiv w:val="1"/>
      <w:marLeft w:val="0"/>
      <w:marRight w:val="0"/>
      <w:marTop w:val="0"/>
      <w:marBottom w:val="0"/>
      <w:divBdr>
        <w:top w:val="none" w:sz="0" w:space="0" w:color="auto"/>
        <w:left w:val="none" w:sz="0" w:space="0" w:color="auto"/>
        <w:bottom w:val="none" w:sz="0" w:space="0" w:color="auto"/>
        <w:right w:val="none" w:sz="0" w:space="0" w:color="auto"/>
      </w:divBdr>
    </w:div>
    <w:div w:id="1252004804">
      <w:bodyDiv w:val="1"/>
      <w:marLeft w:val="0"/>
      <w:marRight w:val="0"/>
      <w:marTop w:val="0"/>
      <w:marBottom w:val="0"/>
      <w:divBdr>
        <w:top w:val="none" w:sz="0" w:space="0" w:color="auto"/>
        <w:left w:val="none" w:sz="0" w:space="0" w:color="auto"/>
        <w:bottom w:val="none" w:sz="0" w:space="0" w:color="auto"/>
        <w:right w:val="none" w:sz="0" w:space="0" w:color="auto"/>
      </w:divBdr>
    </w:div>
    <w:div w:id="1253396099">
      <w:bodyDiv w:val="1"/>
      <w:marLeft w:val="0"/>
      <w:marRight w:val="0"/>
      <w:marTop w:val="0"/>
      <w:marBottom w:val="0"/>
      <w:divBdr>
        <w:top w:val="none" w:sz="0" w:space="0" w:color="auto"/>
        <w:left w:val="none" w:sz="0" w:space="0" w:color="auto"/>
        <w:bottom w:val="none" w:sz="0" w:space="0" w:color="auto"/>
        <w:right w:val="none" w:sz="0" w:space="0" w:color="auto"/>
      </w:divBdr>
    </w:div>
    <w:div w:id="1253970328">
      <w:bodyDiv w:val="1"/>
      <w:marLeft w:val="0"/>
      <w:marRight w:val="0"/>
      <w:marTop w:val="0"/>
      <w:marBottom w:val="0"/>
      <w:divBdr>
        <w:top w:val="none" w:sz="0" w:space="0" w:color="auto"/>
        <w:left w:val="none" w:sz="0" w:space="0" w:color="auto"/>
        <w:bottom w:val="none" w:sz="0" w:space="0" w:color="auto"/>
        <w:right w:val="none" w:sz="0" w:space="0" w:color="auto"/>
      </w:divBdr>
    </w:div>
    <w:div w:id="1254439478">
      <w:bodyDiv w:val="1"/>
      <w:marLeft w:val="0"/>
      <w:marRight w:val="0"/>
      <w:marTop w:val="0"/>
      <w:marBottom w:val="0"/>
      <w:divBdr>
        <w:top w:val="none" w:sz="0" w:space="0" w:color="auto"/>
        <w:left w:val="none" w:sz="0" w:space="0" w:color="auto"/>
        <w:bottom w:val="none" w:sz="0" w:space="0" w:color="auto"/>
        <w:right w:val="none" w:sz="0" w:space="0" w:color="auto"/>
      </w:divBdr>
    </w:div>
    <w:div w:id="1256674811">
      <w:bodyDiv w:val="1"/>
      <w:marLeft w:val="0"/>
      <w:marRight w:val="0"/>
      <w:marTop w:val="0"/>
      <w:marBottom w:val="0"/>
      <w:divBdr>
        <w:top w:val="none" w:sz="0" w:space="0" w:color="auto"/>
        <w:left w:val="none" w:sz="0" w:space="0" w:color="auto"/>
        <w:bottom w:val="none" w:sz="0" w:space="0" w:color="auto"/>
        <w:right w:val="none" w:sz="0" w:space="0" w:color="auto"/>
      </w:divBdr>
    </w:div>
    <w:div w:id="1257517969">
      <w:bodyDiv w:val="1"/>
      <w:marLeft w:val="0"/>
      <w:marRight w:val="0"/>
      <w:marTop w:val="0"/>
      <w:marBottom w:val="0"/>
      <w:divBdr>
        <w:top w:val="none" w:sz="0" w:space="0" w:color="auto"/>
        <w:left w:val="none" w:sz="0" w:space="0" w:color="auto"/>
        <w:bottom w:val="none" w:sz="0" w:space="0" w:color="auto"/>
        <w:right w:val="none" w:sz="0" w:space="0" w:color="auto"/>
      </w:divBdr>
    </w:div>
    <w:div w:id="1261403281">
      <w:bodyDiv w:val="1"/>
      <w:marLeft w:val="0"/>
      <w:marRight w:val="0"/>
      <w:marTop w:val="0"/>
      <w:marBottom w:val="0"/>
      <w:divBdr>
        <w:top w:val="none" w:sz="0" w:space="0" w:color="auto"/>
        <w:left w:val="none" w:sz="0" w:space="0" w:color="auto"/>
        <w:bottom w:val="none" w:sz="0" w:space="0" w:color="auto"/>
        <w:right w:val="none" w:sz="0" w:space="0" w:color="auto"/>
      </w:divBdr>
    </w:div>
    <w:div w:id="1261716039">
      <w:bodyDiv w:val="1"/>
      <w:marLeft w:val="0"/>
      <w:marRight w:val="0"/>
      <w:marTop w:val="0"/>
      <w:marBottom w:val="0"/>
      <w:divBdr>
        <w:top w:val="none" w:sz="0" w:space="0" w:color="auto"/>
        <w:left w:val="none" w:sz="0" w:space="0" w:color="auto"/>
        <w:bottom w:val="none" w:sz="0" w:space="0" w:color="auto"/>
        <w:right w:val="none" w:sz="0" w:space="0" w:color="auto"/>
      </w:divBdr>
    </w:div>
    <w:div w:id="1264341150">
      <w:bodyDiv w:val="1"/>
      <w:marLeft w:val="0"/>
      <w:marRight w:val="0"/>
      <w:marTop w:val="0"/>
      <w:marBottom w:val="0"/>
      <w:divBdr>
        <w:top w:val="none" w:sz="0" w:space="0" w:color="auto"/>
        <w:left w:val="none" w:sz="0" w:space="0" w:color="auto"/>
        <w:bottom w:val="none" w:sz="0" w:space="0" w:color="auto"/>
        <w:right w:val="none" w:sz="0" w:space="0" w:color="auto"/>
      </w:divBdr>
    </w:div>
    <w:div w:id="1264800632">
      <w:bodyDiv w:val="1"/>
      <w:marLeft w:val="0"/>
      <w:marRight w:val="0"/>
      <w:marTop w:val="0"/>
      <w:marBottom w:val="0"/>
      <w:divBdr>
        <w:top w:val="none" w:sz="0" w:space="0" w:color="auto"/>
        <w:left w:val="none" w:sz="0" w:space="0" w:color="auto"/>
        <w:bottom w:val="none" w:sz="0" w:space="0" w:color="auto"/>
        <w:right w:val="none" w:sz="0" w:space="0" w:color="auto"/>
      </w:divBdr>
    </w:div>
    <w:div w:id="1265962049">
      <w:bodyDiv w:val="1"/>
      <w:marLeft w:val="0"/>
      <w:marRight w:val="0"/>
      <w:marTop w:val="0"/>
      <w:marBottom w:val="0"/>
      <w:divBdr>
        <w:top w:val="none" w:sz="0" w:space="0" w:color="auto"/>
        <w:left w:val="none" w:sz="0" w:space="0" w:color="auto"/>
        <w:bottom w:val="none" w:sz="0" w:space="0" w:color="auto"/>
        <w:right w:val="none" w:sz="0" w:space="0" w:color="auto"/>
      </w:divBdr>
    </w:div>
    <w:div w:id="1266302834">
      <w:bodyDiv w:val="1"/>
      <w:marLeft w:val="0"/>
      <w:marRight w:val="0"/>
      <w:marTop w:val="0"/>
      <w:marBottom w:val="0"/>
      <w:divBdr>
        <w:top w:val="none" w:sz="0" w:space="0" w:color="auto"/>
        <w:left w:val="none" w:sz="0" w:space="0" w:color="auto"/>
        <w:bottom w:val="none" w:sz="0" w:space="0" w:color="auto"/>
        <w:right w:val="none" w:sz="0" w:space="0" w:color="auto"/>
      </w:divBdr>
    </w:div>
    <w:div w:id="1268580966">
      <w:bodyDiv w:val="1"/>
      <w:marLeft w:val="0"/>
      <w:marRight w:val="0"/>
      <w:marTop w:val="0"/>
      <w:marBottom w:val="0"/>
      <w:divBdr>
        <w:top w:val="none" w:sz="0" w:space="0" w:color="auto"/>
        <w:left w:val="none" w:sz="0" w:space="0" w:color="auto"/>
        <w:bottom w:val="none" w:sz="0" w:space="0" w:color="auto"/>
        <w:right w:val="none" w:sz="0" w:space="0" w:color="auto"/>
      </w:divBdr>
    </w:div>
    <w:div w:id="1274676755">
      <w:bodyDiv w:val="1"/>
      <w:marLeft w:val="0"/>
      <w:marRight w:val="0"/>
      <w:marTop w:val="0"/>
      <w:marBottom w:val="0"/>
      <w:divBdr>
        <w:top w:val="none" w:sz="0" w:space="0" w:color="auto"/>
        <w:left w:val="none" w:sz="0" w:space="0" w:color="auto"/>
        <w:bottom w:val="none" w:sz="0" w:space="0" w:color="auto"/>
        <w:right w:val="none" w:sz="0" w:space="0" w:color="auto"/>
      </w:divBdr>
    </w:div>
    <w:div w:id="1277253410">
      <w:bodyDiv w:val="1"/>
      <w:marLeft w:val="0"/>
      <w:marRight w:val="0"/>
      <w:marTop w:val="0"/>
      <w:marBottom w:val="0"/>
      <w:divBdr>
        <w:top w:val="none" w:sz="0" w:space="0" w:color="auto"/>
        <w:left w:val="none" w:sz="0" w:space="0" w:color="auto"/>
        <w:bottom w:val="none" w:sz="0" w:space="0" w:color="auto"/>
        <w:right w:val="none" w:sz="0" w:space="0" w:color="auto"/>
      </w:divBdr>
    </w:div>
    <w:div w:id="1277635060">
      <w:bodyDiv w:val="1"/>
      <w:marLeft w:val="0"/>
      <w:marRight w:val="0"/>
      <w:marTop w:val="0"/>
      <w:marBottom w:val="0"/>
      <w:divBdr>
        <w:top w:val="none" w:sz="0" w:space="0" w:color="auto"/>
        <w:left w:val="none" w:sz="0" w:space="0" w:color="auto"/>
        <w:bottom w:val="none" w:sz="0" w:space="0" w:color="auto"/>
        <w:right w:val="none" w:sz="0" w:space="0" w:color="auto"/>
      </w:divBdr>
    </w:div>
    <w:div w:id="1278097871">
      <w:bodyDiv w:val="1"/>
      <w:marLeft w:val="0"/>
      <w:marRight w:val="0"/>
      <w:marTop w:val="0"/>
      <w:marBottom w:val="0"/>
      <w:divBdr>
        <w:top w:val="none" w:sz="0" w:space="0" w:color="auto"/>
        <w:left w:val="none" w:sz="0" w:space="0" w:color="auto"/>
        <w:bottom w:val="none" w:sz="0" w:space="0" w:color="auto"/>
        <w:right w:val="none" w:sz="0" w:space="0" w:color="auto"/>
      </w:divBdr>
    </w:div>
    <w:div w:id="1282767751">
      <w:bodyDiv w:val="1"/>
      <w:marLeft w:val="0"/>
      <w:marRight w:val="0"/>
      <w:marTop w:val="0"/>
      <w:marBottom w:val="0"/>
      <w:divBdr>
        <w:top w:val="none" w:sz="0" w:space="0" w:color="auto"/>
        <w:left w:val="none" w:sz="0" w:space="0" w:color="auto"/>
        <w:bottom w:val="none" w:sz="0" w:space="0" w:color="auto"/>
        <w:right w:val="none" w:sz="0" w:space="0" w:color="auto"/>
      </w:divBdr>
    </w:div>
    <w:div w:id="1288199456">
      <w:bodyDiv w:val="1"/>
      <w:marLeft w:val="0"/>
      <w:marRight w:val="0"/>
      <w:marTop w:val="0"/>
      <w:marBottom w:val="0"/>
      <w:divBdr>
        <w:top w:val="none" w:sz="0" w:space="0" w:color="auto"/>
        <w:left w:val="none" w:sz="0" w:space="0" w:color="auto"/>
        <w:bottom w:val="none" w:sz="0" w:space="0" w:color="auto"/>
        <w:right w:val="none" w:sz="0" w:space="0" w:color="auto"/>
      </w:divBdr>
    </w:div>
    <w:div w:id="1290743569">
      <w:bodyDiv w:val="1"/>
      <w:marLeft w:val="0"/>
      <w:marRight w:val="0"/>
      <w:marTop w:val="0"/>
      <w:marBottom w:val="0"/>
      <w:divBdr>
        <w:top w:val="none" w:sz="0" w:space="0" w:color="auto"/>
        <w:left w:val="none" w:sz="0" w:space="0" w:color="auto"/>
        <w:bottom w:val="none" w:sz="0" w:space="0" w:color="auto"/>
        <w:right w:val="none" w:sz="0" w:space="0" w:color="auto"/>
      </w:divBdr>
    </w:div>
    <w:div w:id="1291665831">
      <w:bodyDiv w:val="1"/>
      <w:marLeft w:val="0"/>
      <w:marRight w:val="0"/>
      <w:marTop w:val="0"/>
      <w:marBottom w:val="0"/>
      <w:divBdr>
        <w:top w:val="none" w:sz="0" w:space="0" w:color="auto"/>
        <w:left w:val="none" w:sz="0" w:space="0" w:color="auto"/>
        <w:bottom w:val="none" w:sz="0" w:space="0" w:color="auto"/>
        <w:right w:val="none" w:sz="0" w:space="0" w:color="auto"/>
      </w:divBdr>
    </w:div>
    <w:div w:id="1291667503">
      <w:bodyDiv w:val="1"/>
      <w:marLeft w:val="0"/>
      <w:marRight w:val="0"/>
      <w:marTop w:val="0"/>
      <w:marBottom w:val="0"/>
      <w:divBdr>
        <w:top w:val="none" w:sz="0" w:space="0" w:color="auto"/>
        <w:left w:val="none" w:sz="0" w:space="0" w:color="auto"/>
        <w:bottom w:val="none" w:sz="0" w:space="0" w:color="auto"/>
        <w:right w:val="none" w:sz="0" w:space="0" w:color="auto"/>
      </w:divBdr>
    </w:div>
    <w:div w:id="1292323980">
      <w:bodyDiv w:val="1"/>
      <w:marLeft w:val="0"/>
      <w:marRight w:val="0"/>
      <w:marTop w:val="0"/>
      <w:marBottom w:val="0"/>
      <w:divBdr>
        <w:top w:val="none" w:sz="0" w:space="0" w:color="auto"/>
        <w:left w:val="none" w:sz="0" w:space="0" w:color="auto"/>
        <w:bottom w:val="none" w:sz="0" w:space="0" w:color="auto"/>
        <w:right w:val="none" w:sz="0" w:space="0" w:color="auto"/>
      </w:divBdr>
    </w:div>
    <w:div w:id="1295022027">
      <w:bodyDiv w:val="1"/>
      <w:marLeft w:val="0"/>
      <w:marRight w:val="0"/>
      <w:marTop w:val="0"/>
      <w:marBottom w:val="0"/>
      <w:divBdr>
        <w:top w:val="none" w:sz="0" w:space="0" w:color="auto"/>
        <w:left w:val="none" w:sz="0" w:space="0" w:color="auto"/>
        <w:bottom w:val="none" w:sz="0" w:space="0" w:color="auto"/>
        <w:right w:val="none" w:sz="0" w:space="0" w:color="auto"/>
      </w:divBdr>
    </w:div>
    <w:div w:id="1300653440">
      <w:bodyDiv w:val="1"/>
      <w:marLeft w:val="0"/>
      <w:marRight w:val="0"/>
      <w:marTop w:val="0"/>
      <w:marBottom w:val="0"/>
      <w:divBdr>
        <w:top w:val="none" w:sz="0" w:space="0" w:color="auto"/>
        <w:left w:val="none" w:sz="0" w:space="0" w:color="auto"/>
        <w:bottom w:val="none" w:sz="0" w:space="0" w:color="auto"/>
        <w:right w:val="none" w:sz="0" w:space="0" w:color="auto"/>
      </w:divBdr>
    </w:div>
    <w:div w:id="1302998826">
      <w:bodyDiv w:val="1"/>
      <w:marLeft w:val="0"/>
      <w:marRight w:val="0"/>
      <w:marTop w:val="0"/>
      <w:marBottom w:val="0"/>
      <w:divBdr>
        <w:top w:val="none" w:sz="0" w:space="0" w:color="auto"/>
        <w:left w:val="none" w:sz="0" w:space="0" w:color="auto"/>
        <w:bottom w:val="none" w:sz="0" w:space="0" w:color="auto"/>
        <w:right w:val="none" w:sz="0" w:space="0" w:color="auto"/>
      </w:divBdr>
    </w:div>
    <w:div w:id="1305038885">
      <w:bodyDiv w:val="1"/>
      <w:marLeft w:val="0"/>
      <w:marRight w:val="0"/>
      <w:marTop w:val="0"/>
      <w:marBottom w:val="0"/>
      <w:divBdr>
        <w:top w:val="none" w:sz="0" w:space="0" w:color="auto"/>
        <w:left w:val="none" w:sz="0" w:space="0" w:color="auto"/>
        <w:bottom w:val="none" w:sz="0" w:space="0" w:color="auto"/>
        <w:right w:val="none" w:sz="0" w:space="0" w:color="auto"/>
      </w:divBdr>
    </w:div>
    <w:div w:id="1305893693">
      <w:bodyDiv w:val="1"/>
      <w:marLeft w:val="0"/>
      <w:marRight w:val="0"/>
      <w:marTop w:val="0"/>
      <w:marBottom w:val="0"/>
      <w:divBdr>
        <w:top w:val="none" w:sz="0" w:space="0" w:color="auto"/>
        <w:left w:val="none" w:sz="0" w:space="0" w:color="auto"/>
        <w:bottom w:val="none" w:sz="0" w:space="0" w:color="auto"/>
        <w:right w:val="none" w:sz="0" w:space="0" w:color="auto"/>
      </w:divBdr>
    </w:div>
    <w:div w:id="1313028157">
      <w:bodyDiv w:val="1"/>
      <w:marLeft w:val="0"/>
      <w:marRight w:val="0"/>
      <w:marTop w:val="0"/>
      <w:marBottom w:val="0"/>
      <w:divBdr>
        <w:top w:val="none" w:sz="0" w:space="0" w:color="auto"/>
        <w:left w:val="none" w:sz="0" w:space="0" w:color="auto"/>
        <w:bottom w:val="none" w:sz="0" w:space="0" w:color="auto"/>
        <w:right w:val="none" w:sz="0" w:space="0" w:color="auto"/>
      </w:divBdr>
    </w:div>
    <w:div w:id="1314215256">
      <w:bodyDiv w:val="1"/>
      <w:marLeft w:val="0"/>
      <w:marRight w:val="0"/>
      <w:marTop w:val="0"/>
      <w:marBottom w:val="0"/>
      <w:divBdr>
        <w:top w:val="none" w:sz="0" w:space="0" w:color="auto"/>
        <w:left w:val="none" w:sz="0" w:space="0" w:color="auto"/>
        <w:bottom w:val="none" w:sz="0" w:space="0" w:color="auto"/>
        <w:right w:val="none" w:sz="0" w:space="0" w:color="auto"/>
      </w:divBdr>
    </w:div>
    <w:div w:id="1316490191">
      <w:bodyDiv w:val="1"/>
      <w:marLeft w:val="0"/>
      <w:marRight w:val="0"/>
      <w:marTop w:val="0"/>
      <w:marBottom w:val="0"/>
      <w:divBdr>
        <w:top w:val="none" w:sz="0" w:space="0" w:color="auto"/>
        <w:left w:val="none" w:sz="0" w:space="0" w:color="auto"/>
        <w:bottom w:val="none" w:sz="0" w:space="0" w:color="auto"/>
        <w:right w:val="none" w:sz="0" w:space="0" w:color="auto"/>
      </w:divBdr>
    </w:div>
    <w:div w:id="1318419342">
      <w:bodyDiv w:val="1"/>
      <w:marLeft w:val="0"/>
      <w:marRight w:val="0"/>
      <w:marTop w:val="0"/>
      <w:marBottom w:val="0"/>
      <w:divBdr>
        <w:top w:val="none" w:sz="0" w:space="0" w:color="auto"/>
        <w:left w:val="none" w:sz="0" w:space="0" w:color="auto"/>
        <w:bottom w:val="none" w:sz="0" w:space="0" w:color="auto"/>
        <w:right w:val="none" w:sz="0" w:space="0" w:color="auto"/>
      </w:divBdr>
    </w:div>
    <w:div w:id="1319188088">
      <w:bodyDiv w:val="1"/>
      <w:marLeft w:val="0"/>
      <w:marRight w:val="0"/>
      <w:marTop w:val="0"/>
      <w:marBottom w:val="0"/>
      <w:divBdr>
        <w:top w:val="none" w:sz="0" w:space="0" w:color="auto"/>
        <w:left w:val="none" w:sz="0" w:space="0" w:color="auto"/>
        <w:bottom w:val="none" w:sz="0" w:space="0" w:color="auto"/>
        <w:right w:val="none" w:sz="0" w:space="0" w:color="auto"/>
      </w:divBdr>
    </w:div>
    <w:div w:id="1323580486">
      <w:bodyDiv w:val="1"/>
      <w:marLeft w:val="0"/>
      <w:marRight w:val="0"/>
      <w:marTop w:val="0"/>
      <w:marBottom w:val="0"/>
      <w:divBdr>
        <w:top w:val="none" w:sz="0" w:space="0" w:color="auto"/>
        <w:left w:val="none" w:sz="0" w:space="0" w:color="auto"/>
        <w:bottom w:val="none" w:sz="0" w:space="0" w:color="auto"/>
        <w:right w:val="none" w:sz="0" w:space="0" w:color="auto"/>
      </w:divBdr>
    </w:div>
    <w:div w:id="1326321979">
      <w:bodyDiv w:val="1"/>
      <w:marLeft w:val="0"/>
      <w:marRight w:val="0"/>
      <w:marTop w:val="0"/>
      <w:marBottom w:val="0"/>
      <w:divBdr>
        <w:top w:val="none" w:sz="0" w:space="0" w:color="auto"/>
        <w:left w:val="none" w:sz="0" w:space="0" w:color="auto"/>
        <w:bottom w:val="none" w:sz="0" w:space="0" w:color="auto"/>
        <w:right w:val="none" w:sz="0" w:space="0" w:color="auto"/>
      </w:divBdr>
    </w:div>
    <w:div w:id="1327393869">
      <w:bodyDiv w:val="1"/>
      <w:marLeft w:val="0"/>
      <w:marRight w:val="0"/>
      <w:marTop w:val="0"/>
      <w:marBottom w:val="0"/>
      <w:divBdr>
        <w:top w:val="none" w:sz="0" w:space="0" w:color="auto"/>
        <w:left w:val="none" w:sz="0" w:space="0" w:color="auto"/>
        <w:bottom w:val="none" w:sz="0" w:space="0" w:color="auto"/>
        <w:right w:val="none" w:sz="0" w:space="0" w:color="auto"/>
      </w:divBdr>
    </w:div>
    <w:div w:id="1333337635">
      <w:bodyDiv w:val="1"/>
      <w:marLeft w:val="0"/>
      <w:marRight w:val="0"/>
      <w:marTop w:val="0"/>
      <w:marBottom w:val="0"/>
      <w:divBdr>
        <w:top w:val="none" w:sz="0" w:space="0" w:color="auto"/>
        <w:left w:val="none" w:sz="0" w:space="0" w:color="auto"/>
        <w:bottom w:val="none" w:sz="0" w:space="0" w:color="auto"/>
        <w:right w:val="none" w:sz="0" w:space="0" w:color="auto"/>
      </w:divBdr>
    </w:div>
    <w:div w:id="1334071111">
      <w:bodyDiv w:val="1"/>
      <w:marLeft w:val="0"/>
      <w:marRight w:val="0"/>
      <w:marTop w:val="0"/>
      <w:marBottom w:val="0"/>
      <w:divBdr>
        <w:top w:val="none" w:sz="0" w:space="0" w:color="auto"/>
        <w:left w:val="none" w:sz="0" w:space="0" w:color="auto"/>
        <w:bottom w:val="none" w:sz="0" w:space="0" w:color="auto"/>
        <w:right w:val="none" w:sz="0" w:space="0" w:color="auto"/>
      </w:divBdr>
    </w:div>
    <w:div w:id="1335764220">
      <w:bodyDiv w:val="1"/>
      <w:marLeft w:val="0"/>
      <w:marRight w:val="0"/>
      <w:marTop w:val="0"/>
      <w:marBottom w:val="0"/>
      <w:divBdr>
        <w:top w:val="none" w:sz="0" w:space="0" w:color="auto"/>
        <w:left w:val="none" w:sz="0" w:space="0" w:color="auto"/>
        <w:bottom w:val="none" w:sz="0" w:space="0" w:color="auto"/>
        <w:right w:val="none" w:sz="0" w:space="0" w:color="auto"/>
      </w:divBdr>
    </w:div>
    <w:div w:id="1340235150">
      <w:bodyDiv w:val="1"/>
      <w:marLeft w:val="0"/>
      <w:marRight w:val="0"/>
      <w:marTop w:val="0"/>
      <w:marBottom w:val="0"/>
      <w:divBdr>
        <w:top w:val="none" w:sz="0" w:space="0" w:color="auto"/>
        <w:left w:val="none" w:sz="0" w:space="0" w:color="auto"/>
        <w:bottom w:val="none" w:sz="0" w:space="0" w:color="auto"/>
        <w:right w:val="none" w:sz="0" w:space="0" w:color="auto"/>
      </w:divBdr>
    </w:div>
    <w:div w:id="1341393296">
      <w:bodyDiv w:val="1"/>
      <w:marLeft w:val="0"/>
      <w:marRight w:val="0"/>
      <w:marTop w:val="0"/>
      <w:marBottom w:val="0"/>
      <w:divBdr>
        <w:top w:val="none" w:sz="0" w:space="0" w:color="auto"/>
        <w:left w:val="none" w:sz="0" w:space="0" w:color="auto"/>
        <w:bottom w:val="none" w:sz="0" w:space="0" w:color="auto"/>
        <w:right w:val="none" w:sz="0" w:space="0" w:color="auto"/>
      </w:divBdr>
    </w:div>
    <w:div w:id="1342007137">
      <w:bodyDiv w:val="1"/>
      <w:marLeft w:val="0"/>
      <w:marRight w:val="0"/>
      <w:marTop w:val="0"/>
      <w:marBottom w:val="0"/>
      <w:divBdr>
        <w:top w:val="none" w:sz="0" w:space="0" w:color="auto"/>
        <w:left w:val="none" w:sz="0" w:space="0" w:color="auto"/>
        <w:bottom w:val="none" w:sz="0" w:space="0" w:color="auto"/>
        <w:right w:val="none" w:sz="0" w:space="0" w:color="auto"/>
      </w:divBdr>
    </w:div>
    <w:div w:id="1342439439">
      <w:bodyDiv w:val="1"/>
      <w:marLeft w:val="0"/>
      <w:marRight w:val="0"/>
      <w:marTop w:val="0"/>
      <w:marBottom w:val="0"/>
      <w:divBdr>
        <w:top w:val="none" w:sz="0" w:space="0" w:color="auto"/>
        <w:left w:val="none" w:sz="0" w:space="0" w:color="auto"/>
        <w:bottom w:val="none" w:sz="0" w:space="0" w:color="auto"/>
        <w:right w:val="none" w:sz="0" w:space="0" w:color="auto"/>
      </w:divBdr>
    </w:div>
    <w:div w:id="1343585570">
      <w:bodyDiv w:val="1"/>
      <w:marLeft w:val="0"/>
      <w:marRight w:val="0"/>
      <w:marTop w:val="0"/>
      <w:marBottom w:val="0"/>
      <w:divBdr>
        <w:top w:val="none" w:sz="0" w:space="0" w:color="auto"/>
        <w:left w:val="none" w:sz="0" w:space="0" w:color="auto"/>
        <w:bottom w:val="none" w:sz="0" w:space="0" w:color="auto"/>
        <w:right w:val="none" w:sz="0" w:space="0" w:color="auto"/>
      </w:divBdr>
    </w:div>
    <w:div w:id="1348603007">
      <w:bodyDiv w:val="1"/>
      <w:marLeft w:val="0"/>
      <w:marRight w:val="0"/>
      <w:marTop w:val="0"/>
      <w:marBottom w:val="0"/>
      <w:divBdr>
        <w:top w:val="none" w:sz="0" w:space="0" w:color="auto"/>
        <w:left w:val="none" w:sz="0" w:space="0" w:color="auto"/>
        <w:bottom w:val="none" w:sz="0" w:space="0" w:color="auto"/>
        <w:right w:val="none" w:sz="0" w:space="0" w:color="auto"/>
      </w:divBdr>
    </w:div>
    <w:div w:id="1349601496">
      <w:bodyDiv w:val="1"/>
      <w:marLeft w:val="0"/>
      <w:marRight w:val="0"/>
      <w:marTop w:val="0"/>
      <w:marBottom w:val="0"/>
      <w:divBdr>
        <w:top w:val="none" w:sz="0" w:space="0" w:color="auto"/>
        <w:left w:val="none" w:sz="0" w:space="0" w:color="auto"/>
        <w:bottom w:val="none" w:sz="0" w:space="0" w:color="auto"/>
        <w:right w:val="none" w:sz="0" w:space="0" w:color="auto"/>
      </w:divBdr>
    </w:div>
    <w:div w:id="1350059224">
      <w:bodyDiv w:val="1"/>
      <w:marLeft w:val="0"/>
      <w:marRight w:val="0"/>
      <w:marTop w:val="0"/>
      <w:marBottom w:val="0"/>
      <w:divBdr>
        <w:top w:val="none" w:sz="0" w:space="0" w:color="auto"/>
        <w:left w:val="none" w:sz="0" w:space="0" w:color="auto"/>
        <w:bottom w:val="none" w:sz="0" w:space="0" w:color="auto"/>
        <w:right w:val="none" w:sz="0" w:space="0" w:color="auto"/>
      </w:divBdr>
    </w:div>
    <w:div w:id="1350792668">
      <w:bodyDiv w:val="1"/>
      <w:marLeft w:val="0"/>
      <w:marRight w:val="0"/>
      <w:marTop w:val="0"/>
      <w:marBottom w:val="0"/>
      <w:divBdr>
        <w:top w:val="none" w:sz="0" w:space="0" w:color="auto"/>
        <w:left w:val="none" w:sz="0" w:space="0" w:color="auto"/>
        <w:bottom w:val="none" w:sz="0" w:space="0" w:color="auto"/>
        <w:right w:val="none" w:sz="0" w:space="0" w:color="auto"/>
      </w:divBdr>
    </w:div>
    <w:div w:id="1351878004">
      <w:bodyDiv w:val="1"/>
      <w:marLeft w:val="0"/>
      <w:marRight w:val="0"/>
      <w:marTop w:val="0"/>
      <w:marBottom w:val="0"/>
      <w:divBdr>
        <w:top w:val="none" w:sz="0" w:space="0" w:color="auto"/>
        <w:left w:val="none" w:sz="0" w:space="0" w:color="auto"/>
        <w:bottom w:val="none" w:sz="0" w:space="0" w:color="auto"/>
        <w:right w:val="none" w:sz="0" w:space="0" w:color="auto"/>
      </w:divBdr>
    </w:div>
    <w:div w:id="1351953901">
      <w:bodyDiv w:val="1"/>
      <w:marLeft w:val="0"/>
      <w:marRight w:val="0"/>
      <w:marTop w:val="0"/>
      <w:marBottom w:val="0"/>
      <w:divBdr>
        <w:top w:val="none" w:sz="0" w:space="0" w:color="auto"/>
        <w:left w:val="none" w:sz="0" w:space="0" w:color="auto"/>
        <w:bottom w:val="none" w:sz="0" w:space="0" w:color="auto"/>
        <w:right w:val="none" w:sz="0" w:space="0" w:color="auto"/>
      </w:divBdr>
    </w:div>
    <w:div w:id="1352798006">
      <w:bodyDiv w:val="1"/>
      <w:marLeft w:val="0"/>
      <w:marRight w:val="0"/>
      <w:marTop w:val="0"/>
      <w:marBottom w:val="0"/>
      <w:divBdr>
        <w:top w:val="none" w:sz="0" w:space="0" w:color="auto"/>
        <w:left w:val="none" w:sz="0" w:space="0" w:color="auto"/>
        <w:bottom w:val="none" w:sz="0" w:space="0" w:color="auto"/>
        <w:right w:val="none" w:sz="0" w:space="0" w:color="auto"/>
      </w:divBdr>
    </w:div>
    <w:div w:id="1354260981">
      <w:bodyDiv w:val="1"/>
      <w:marLeft w:val="0"/>
      <w:marRight w:val="0"/>
      <w:marTop w:val="0"/>
      <w:marBottom w:val="0"/>
      <w:divBdr>
        <w:top w:val="none" w:sz="0" w:space="0" w:color="auto"/>
        <w:left w:val="none" w:sz="0" w:space="0" w:color="auto"/>
        <w:bottom w:val="none" w:sz="0" w:space="0" w:color="auto"/>
        <w:right w:val="none" w:sz="0" w:space="0" w:color="auto"/>
      </w:divBdr>
    </w:div>
    <w:div w:id="1363244289">
      <w:bodyDiv w:val="1"/>
      <w:marLeft w:val="0"/>
      <w:marRight w:val="0"/>
      <w:marTop w:val="0"/>
      <w:marBottom w:val="0"/>
      <w:divBdr>
        <w:top w:val="none" w:sz="0" w:space="0" w:color="auto"/>
        <w:left w:val="none" w:sz="0" w:space="0" w:color="auto"/>
        <w:bottom w:val="none" w:sz="0" w:space="0" w:color="auto"/>
        <w:right w:val="none" w:sz="0" w:space="0" w:color="auto"/>
      </w:divBdr>
    </w:div>
    <w:div w:id="1363289236">
      <w:bodyDiv w:val="1"/>
      <w:marLeft w:val="0"/>
      <w:marRight w:val="0"/>
      <w:marTop w:val="0"/>
      <w:marBottom w:val="0"/>
      <w:divBdr>
        <w:top w:val="none" w:sz="0" w:space="0" w:color="auto"/>
        <w:left w:val="none" w:sz="0" w:space="0" w:color="auto"/>
        <w:bottom w:val="none" w:sz="0" w:space="0" w:color="auto"/>
        <w:right w:val="none" w:sz="0" w:space="0" w:color="auto"/>
      </w:divBdr>
    </w:div>
    <w:div w:id="1364208710">
      <w:bodyDiv w:val="1"/>
      <w:marLeft w:val="0"/>
      <w:marRight w:val="0"/>
      <w:marTop w:val="0"/>
      <w:marBottom w:val="0"/>
      <w:divBdr>
        <w:top w:val="none" w:sz="0" w:space="0" w:color="auto"/>
        <w:left w:val="none" w:sz="0" w:space="0" w:color="auto"/>
        <w:bottom w:val="none" w:sz="0" w:space="0" w:color="auto"/>
        <w:right w:val="none" w:sz="0" w:space="0" w:color="auto"/>
      </w:divBdr>
    </w:div>
    <w:div w:id="1372223690">
      <w:bodyDiv w:val="1"/>
      <w:marLeft w:val="0"/>
      <w:marRight w:val="0"/>
      <w:marTop w:val="0"/>
      <w:marBottom w:val="0"/>
      <w:divBdr>
        <w:top w:val="none" w:sz="0" w:space="0" w:color="auto"/>
        <w:left w:val="none" w:sz="0" w:space="0" w:color="auto"/>
        <w:bottom w:val="none" w:sz="0" w:space="0" w:color="auto"/>
        <w:right w:val="none" w:sz="0" w:space="0" w:color="auto"/>
      </w:divBdr>
    </w:div>
    <w:div w:id="1373917534">
      <w:bodyDiv w:val="1"/>
      <w:marLeft w:val="0"/>
      <w:marRight w:val="0"/>
      <w:marTop w:val="0"/>
      <w:marBottom w:val="0"/>
      <w:divBdr>
        <w:top w:val="none" w:sz="0" w:space="0" w:color="auto"/>
        <w:left w:val="none" w:sz="0" w:space="0" w:color="auto"/>
        <w:bottom w:val="none" w:sz="0" w:space="0" w:color="auto"/>
        <w:right w:val="none" w:sz="0" w:space="0" w:color="auto"/>
      </w:divBdr>
    </w:div>
    <w:div w:id="1376615304">
      <w:bodyDiv w:val="1"/>
      <w:marLeft w:val="0"/>
      <w:marRight w:val="0"/>
      <w:marTop w:val="0"/>
      <w:marBottom w:val="0"/>
      <w:divBdr>
        <w:top w:val="none" w:sz="0" w:space="0" w:color="auto"/>
        <w:left w:val="none" w:sz="0" w:space="0" w:color="auto"/>
        <w:bottom w:val="none" w:sz="0" w:space="0" w:color="auto"/>
        <w:right w:val="none" w:sz="0" w:space="0" w:color="auto"/>
      </w:divBdr>
    </w:div>
    <w:div w:id="1378823859">
      <w:bodyDiv w:val="1"/>
      <w:marLeft w:val="0"/>
      <w:marRight w:val="0"/>
      <w:marTop w:val="0"/>
      <w:marBottom w:val="0"/>
      <w:divBdr>
        <w:top w:val="none" w:sz="0" w:space="0" w:color="auto"/>
        <w:left w:val="none" w:sz="0" w:space="0" w:color="auto"/>
        <w:bottom w:val="none" w:sz="0" w:space="0" w:color="auto"/>
        <w:right w:val="none" w:sz="0" w:space="0" w:color="auto"/>
      </w:divBdr>
    </w:div>
    <w:div w:id="1379281301">
      <w:bodyDiv w:val="1"/>
      <w:marLeft w:val="0"/>
      <w:marRight w:val="0"/>
      <w:marTop w:val="0"/>
      <w:marBottom w:val="0"/>
      <w:divBdr>
        <w:top w:val="none" w:sz="0" w:space="0" w:color="auto"/>
        <w:left w:val="none" w:sz="0" w:space="0" w:color="auto"/>
        <w:bottom w:val="none" w:sz="0" w:space="0" w:color="auto"/>
        <w:right w:val="none" w:sz="0" w:space="0" w:color="auto"/>
      </w:divBdr>
    </w:div>
    <w:div w:id="1379670677">
      <w:bodyDiv w:val="1"/>
      <w:marLeft w:val="0"/>
      <w:marRight w:val="0"/>
      <w:marTop w:val="0"/>
      <w:marBottom w:val="0"/>
      <w:divBdr>
        <w:top w:val="none" w:sz="0" w:space="0" w:color="auto"/>
        <w:left w:val="none" w:sz="0" w:space="0" w:color="auto"/>
        <w:bottom w:val="none" w:sz="0" w:space="0" w:color="auto"/>
        <w:right w:val="none" w:sz="0" w:space="0" w:color="auto"/>
      </w:divBdr>
    </w:div>
    <w:div w:id="1379821575">
      <w:bodyDiv w:val="1"/>
      <w:marLeft w:val="0"/>
      <w:marRight w:val="0"/>
      <w:marTop w:val="0"/>
      <w:marBottom w:val="0"/>
      <w:divBdr>
        <w:top w:val="none" w:sz="0" w:space="0" w:color="auto"/>
        <w:left w:val="none" w:sz="0" w:space="0" w:color="auto"/>
        <w:bottom w:val="none" w:sz="0" w:space="0" w:color="auto"/>
        <w:right w:val="none" w:sz="0" w:space="0" w:color="auto"/>
      </w:divBdr>
    </w:div>
    <w:div w:id="1380207355">
      <w:bodyDiv w:val="1"/>
      <w:marLeft w:val="0"/>
      <w:marRight w:val="0"/>
      <w:marTop w:val="0"/>
      <w:marBottom w:val="0"/>
      <w:divBdr>
        <w:top w:val="none" w:sz="0" w:space="0" w:color="auto"/>
        <w:left w:val="none" w:sz="0" w:space="0" w:color="auto"/>
        <w:bottom w:val="none" w:sz="0" w:space="0" w:color="auto"/>
        <w:right w:val="none" w:sz="0" w:space="0" w:color="auto"/>
      </w:divBdr>
    </w:div>
    <w:div w:id="1382746173">
      <w:bodyDiv w:val="1"/>
      <w:marLeft w:val="0"/>
      <w:marRight w:val="0"/>
      <w:marTop w:val="0"/>
      <w:marBottom w:val="0"/>
      <w:divBdr>
        <w:top w:val="none" w:sz="0" w:space="0" w:color="auto"/>
        <w:left w:val="none" w:sz="0" w:space="0" w:color="auto"/>
        <w:bottom w:val="none" w:sz="0" w:space="0" w:color="auto"/>
        <w:right w:val="none" w:sz="0" w:space="0" w:color="auto"/>
      </w:divBdr>
    </w:div>
    <w:div w:id="1386678353">
      <w:bodyDiv w:val="1"/>
      <w:marLeft w:val="0"/>
      <w:marRight w:val="0"/>
      <w:marTop w:val="0"/>
      <w:marBottom w:val="0"/>
      <w:divBdr>
        <w:top w:val="none" w:sz="0" w:space="0" w:color="auto"/>
        <w:left w:val="none" w:sz="0" w:space="0" w:color="auto"/>
        <w:bottom w:val="none" w:sz="0" w:space="0" w:color="auto"/>
        <w:right w:val="none" w:sz="0" w:space="0" w:color="auto"/>
      </w:divBdr>
    </w:div>
    <w:div w:id="1387997638">
      <w:bodyDiv w:val="1"/>
      <w:marLeft w:val="0"/>
      <w:marRight w:val="0"/>
      <w:marTop w:val="0"/>
      <w:marBottom w:val="0"/>
      <w:divBdr>
        <w:top w:val="none" w:sz="0" w:space="0" w:color="auto"/>
        <w:left w:val="none" w:sz="0" w:space="0" w:color="auto"/>
        <w:bottom w:val="none" w:sz="0" w:space="0" w:color="auto"/>
        <w:right w:val="none" w:sz="0" w:space="0" w:color="auto"/>
      </w:divBdr>
    </w:div>
    <w:div w:id="1392998210">
      <w:bodyDiv w:val="1"/>
      <w:marLeft w:val="0"/>
      <w:marRight w:val="0"/>
      <w:marTop w:val="0"/>
      <w:marBottom w:val="0"/>
      <w:divBdr>
        <w:top w:val="none" w:sz="0" w:space="0" w:color="auto"/>
        <w:left w:val="none" w:sz="0" w:space="0" w:color="auto"/>
        <w:bottom w:val="none" w:sz="0" w:space="0" w:color="auto"/>
        <w:right w:val="none" w:sz="0" w:space="0" w:color="auto"/>
      </w:divBdr>
    </w:div>
    <w:div w:id="1394936114">
      <w:bodyDiv w:val="1"/>
      <w:marLeft w:val="0"/>
      <w:marRight w:val="0"/>
      <w:marTop w:val="0"/>
      <w:marBottom w:val="0"/>
      <w:divBdr>
        <w:top w:val="none" w:sz="0" w:space="0" w:color="auto"/>
        <w:left w:val="none" w:sz="0" w:space="0" w:color="auto"/>
        <w:bottom w:val="none" w:sz="0" w:space="0" w:color="auto"/>
        <w:right w:val="none" w:sz="0" w:space="0" w:color="auto"/>
      </w:divBdr>
    </w:div>
    <w:div w:id="1397122292">
      <w:bodyDiv w:val="1"/>
      <w:marLeft w:val="0"/>
      <w:marRight w:val="0"/>
      <w:marTop w:val="0"/>
      <w:marBottom w:val="0"/>
      <w:divBdr>
        <w:top w:val="none" w:sz="0" w:space="0" w:color="auto"/>
        <w:left w:val="none" w:sz="0" w:space="0" w:color="auto"/>
        <w:bottom w:val="none" w:sz="0" w:space="0" w:color="auto"/>
        <w:right w:val="none" w:sz="0" w:space="0" w:color="auto"/>
      </w:divBdr>
    </w:div>
    <w:div w:id="1399402530">
      <w:bodyDiv w:val="1"/>
      <w:marLeft w:val="0"/>
      <w:marRight w:val="0"/>
      <w:marTop w:val="0"/>
      <w:marBottom w:val="0"/>
      <w:divBdr>
        <w:top w:val="none" w:sz="0" w:space="0" w:color="auto"/>
        <w:left w:val="none" w:sz="0" w:space="0" w:color="auto"/>
        <w:bottom w:val="none" w:sz="0" w:space="0" w:color="auto"/>
        <w:right w:val="none" w:sz="0" w:space="0" w:color="auto"/>
      </w:divBdr>
    </w:div>
    <w:div w:id="1400129627">
      <w:bodyDiv w:val="1"/>
      <w:marLeft w:val="0"/>
      <w:marRight w:val="0"/>
      <w:marTop w:val="0"/>
      <w:marBottom w:val="0"/>
      <w:divBdr>
        <w:top w:val="none" w:sz="0" w:space="0" w:color="auto"/>
        <w:left w:val="none" w:sz="0" w:space="0" w:color="auto"/>
        <w:bottom w:val="none" w:sz="0" w:space="0" w:color="auto"/>
        <w:right w:val="none" w:sz="0" w:space="0" w:color="auto"/>
      </w:divBdr>
    </w:div>
    <w:div w:id="1400977215">
      <w:bodyDiv w:val="1"/>
      <w:marLeft w:val="0"/>
      <w:marRight w:val="0"/>
      <w:marTop w:val="0"/>
      <w:marBottom w:val="0"/>
      <w:divBdr>
        <w:top w:val="none" w:sz="0" w:space="0" w:color="auto"/>
        <w:left w:val="none" w:sz="0" w:space="0" w:color="auto"/>
        <w:bottom w:val="none" w:sz="0" w:space="0" w:color="auto"/>
        <w:right w:val="none" w:sz="0" w:space="0" w:color="auto"/>
      </w:divBdr>
    </w:div>
    <w:div w:id="1401175606">
      <w:bodyDiv w:val="1"/>
      <w:marLeft w:val="0"/>
      <w:marRight w:val="0"/>
      <w:marTop w:val="0"/>
      <w:marBottom w:val="0"/>
      <w:divBdr>
        <w:top w:val="none" w:sz="0" w:space="0" w:color="auto"/>
        <w:left w:val="none" w:sz="0" w:space="0" w:color="auto"/>
        <w:bottom w:val="none" w:sz="0" w:space="0" w:color="auto"/>
        <w:right w:val="none" w:sz="0" w:space="0" w:color="auto"/>
      </w:divBdr>
    </w:div>
    <w:div w:id="1404644536">
      <w:bodyDiv w:val="1"/>
      <w:marLeft w:val="0"/>
      <w:marRight w:val="0"/>
      <w:marTop w:val="0"/>
      <w:marBottom w:val="0"/>
      <w:divBdr>
        <w:top w:val="none" w:sz="0" w:space="0" w:color="auto"/>
        <w:left w:val="none" w:sz="0" w:space="0" w:color="auto"/>
        <w:bottom w:val="none" w:sz="0" w:space="0" w:color="auto"/>
        <w:right w:val="none" w:sz="0" w:space="0" w:color="auto"/>
      </w:divBdr>
    </w:div>
    <w:div w:id="1406294305">
      <w:bodyDiv w:val="1"/>
      <w:marLeft w:val="0"/>
      <w:marRight w:val="0"/>
      <w:marTop w:val="0"/>
      <w:marBottom w:val="0"/>
      <w:divBdr>
        <w:top w:val="none" w:sz="0" w:space="0" w:color="auto"/>
        <w:left w:val="none" w:sz="0" w:space="0" w:color="auto"/>
        <w:bottom w:val="none" w:sz="0" w:space="0" w:color="auto"/>
        <w:right w:val="none" w:sz="0" w:space="0" w:color="auto"/>
      </w:divBdr>
    </w:div>
    <w:div w:id="1408266585">
      <w:bodyDiv w:val="1"/>
      <w:marLeft w:val="0"/>
      <w:marRight w:val="0"/>
      <w:marTop w:val="0"/>
      <w:marBottom w:val="0"/>
      <w:divBdr>
        <w:top w:val="none" w:sz="0" w:space="0" w:color="auto"/>
        <w:left w:val="none" w:sz="0" w:space="0" w:color="auto"/>
        <w:bottom w:val="none" w:sz="0" w:space="0" w:color="auto"/>
        <w:right w:val="none" w:sz="0" w:space="0" w:color="auto"/>
      </w:divBdr>
    </w:div>
    <w:div w:id="1409032672">
      <w:bodyDiv w:val="1"/>
      <w:marLeft w:val="0"/>
      <w:marRight w:val="0"/>
      <w:marTop w:val="0"/>
      <w:marBottom w:val="0"/>
      <w:divBdr>
        <w:top w:val="none" w:sz="0" w:space="0" w:color="auto"/>
        <w:left w:val="none" w:sz="0" w:space="0" w:color="auto"/>
        <w:bottom w:val="none" w:sz="0" w:space="0" w:color="auto"/>
        <w:right w:val="none" w:sz="0" w:space="0" w:color="auto"/>
      </w:divBdr>
    </w:div>
    <w:div w:id="1409035909">
      <w:bodyDiv w:val="1"/>
      <w:marLeft w:val="0"/>
      <w:marRight w:val="0"/>
      <w:marTop w:val="0"/>
      <w:marBottom w:val="0"/>
      <w:divBdr>
        <w:top w:val="none" w:sz="0" w:space="0" w:color="auto"/>
        <w:left w:val="none" w:sz="0" w:space="0" w:color="auto"/>
        <w:bottom w:val="none" w:sz="0" w:space="0" w:color="auto"/>
        <w:right w:val="none" w:sz="0" w:space="0" w:color="auto"/>
      </w:divBdr>
    </w:div>
    <w:div w:id="1410737963">
      <w:bodyDiv w:val="1"/>
      <w:marLeft w:val="0"/>
      <w:marRight w:val="0"/>
      <w:marTop w:val="0"/>
      <w:marBottom w:val="0"/>
      <w:divBdr>
        <w:top w:val="none" w:sz="0" w:space="0" w:color="auto"/>
        <w:left w:val="none" w:sz="0" w:space="0" w:color="auto"/>
        <w:bottom w:val="none" w:sz="0" w:space="0" w:color="auto"/>
        <w:right w:val="none" w:sz="0" w:space="0" w:color="auto"/>
      </w:divBdr>
    </w:div>
    <w:div w:id="1410738453">
      <w:bodyDiv w:val="1"/>
      <w:marLeft w:val="0"/>
      <w:marRight w:val="0"/>
      <w:marTop w:val="0"/>
      <w:marBottom w:val="0"/>
      <w:divBdr>
        <w:top w:val="none" w:sz="0" w:space="0" w:color="auto"/>
        <w:left w:val="none" w:sz="0" w:space="0" w:color="auto"/>
        <w:bottom w:val="none" w:sz="0" w:space="0" w:color="auto"/>
        <w:right w:val="none" w:sz="0" w:space="0" w:color="auto"/>
      </w:divBdr>
    </w:div>
    <w:div w:id="1411196609">
      <w:bodyDiv w:val="1"/>
      <w:marLeft w:val="0"/>
      <w:marRight w:val="0"/>
      <w:marTop w:val="0"/>
      <w:marBottom w:val="0"/>
      <w:divBdr>
        <w:top w:val="none" w:sz="0" w:space="0" w:color="auto"/>
        <w:left w:val="none" w:sz="0" w:space="0" w:color="auto"/>
        <w:bottom w:val="none" w:sz="0" w:space="0" w:color="auto"/>
        <w:right w:val="none" w:sz="0" w:space="0" w:color="auto"/>
      </w:divBdr>
    </w:div>
    <w:div w:id="1413889867">
      <w:bodyDiv w:val="1"/>
      <w:marLeft w:val="0"/>
      <w:marRight w:val="0"/>
      <w:marTop w:val="0"/>
      <w:marBottom w:val="0"/>
      <w:divBdr>
        <w:top w:val="none" w:sz="0" w:space="0" w:color="auto"/>
        <w:left w:val="none" w:sz="0" w:space="0" w:color="auto"/>
        <w:bottom w:val="none" w:sz="0" w:space="0" w:color="auto"/>
        <w:right w:val="none" w:sz="0" w:space="0" w:color="auto"/>
      </w:divBdr>
    </w:div>
    <w:div w:id="1413966226">
      <w:bodyDiv w:val="1"/>
      <w:marLeft w:val="0"/>
      <w:marRight w:val="0"/>
      <w:marTop w:val="0"/>
      <w:marBottom w:val="0"/>
      <w:divBdr>
        <w:top w:val="none" w:sz="0" w:space="0" w:color="auto"/>
        <w:left w:val="none" w:sz="0" w:space="0" w:color="auto"/>
        <w:bottom w:val="none" w:sz="0" w:space="0" w:color="auto"/>
        <w:right w:val="none" w:sz="0" w:space="0" w:color="auto"/>
      </w:divBdr>
    </w:div>
    <w:div w:id="1414278024">
      <w:bodyDiv w:val="1"/>
      <w:marLeft w:val="0"/>
      <w:marRight w:val="0"/>
      <w:marTop w:val="0"/>
      <w:marBottom w:val="0"/>
      <w:divBdr>
        <w:top w:val="none" w:sz="0" w:space="0" w:color="auto"/>
        <w:left w:val="none" w:sz="0" w:space="0" w:color="auto"/>
        <w:bottom w:val="none" w:sz="0" w:space="0" w:color="auto"/>
        <w:right w:val="none" w:sz="0" w:space="0" w:color="auto"/>
      </w:divBdr>
    </w:div>
    <w:div w:id="1418361703">
      <w:bodyDiv w:val="1"/>
      <w:marLeft w:val="0"/>
      <w:marRight w:val="0"/>
      <w:marTop w:val="0"/>
      <w:marBottom w:val="0"/>
      <w:divBdr>
        <w:top w:val="none" w:sz="0" w:space="0" w:color="auto"/>
        <w:left w:val="none" w:sz="0" w:space="0" w:color="auto"/>
        <w:bottom w:val="none" w:sz="0" w:space="0" w:color="auto"/>
        <w:right w:val="none" w:sz="0" w:space="0" w:color="auto"/>
      </w:divBdr>
    </w:div>
    <w:div w:id="1423066461">
      <w:bodyDiv w:val="1"/>
      <w:marLeft w:val="0"/>
      <w:marRight w:val="0"/>
      <w:marTop w:val="0"/>
      <w:marBottom w:val="0"/>
      <w:divBdr>
        <w:top w:val="none" w:sz="0" w:space="0" w:color="auto"/>
        <w:left w:val="none" w:sz="0" w:space="0" w:color="auto"/>
        <w:bottom w:val="none" w:sz="0" w:space="0" w:color="auto"/>
        <w:right w:val="none" w:sz="0" w:space="0" w:color="auto"/>
      </w:divBdr>
    </w:div>
    <w:div w:id="1424951699">
      <w:bodyDiv w:val="1"/>
      <w:marLeft w:val="0"/>
      <w:marRight w:val="0"/>
      <w:marTop w:val="0"/>
      <w:marBottom w:val="0"/>
      <w:divBdr>
        <w:top w:val="none" w:sz="0" w:space="0" w:color="auto"/>
        <w:left w:val="none" w:sz="0" w:space="0" w:color="auto"/>
        <w:bottom w:val="none" w:sz="0" w:space="0" w:color="auto"/>
        <w:right w:val="none" w:sz="0" w:space="0" w:color="auto"/>
      </w:divBdr>
    </w:div>
    <w:div w:id="1425757962">
      <w:bodyDiv w:val="1"/>
      <w:marLeft w:val="0"/>
      <w:marRight w:val="0"/>
      <w:marTop w:val="0"/>
      <w:marBottom w:val="0"/>
      <w:divBdr>
        <w:top w:val="none" w:sz="0" w:space="0" w:color="auto"/>
        <w:left w:val="none" w:sz="0" w:space="0" w:color="auto"/>
        <w:bottom w:val="none" w:sz="0" w:space="0" w:color="auto"/>
        <w:right w:val="none" w:sz="0" w:space="0" w:color="auto"/>
      </w:divBdr>
    </w:div>
    <w:div w:id="1427917681">
      <w:bodyDiv w:val="1"/>
      <w:marLeft w:val="0"/>
      <w:marRight w:val="0"/>
      <w:marTop w:val="0"/>
      <w:marBottom w:val="0"/>
      <w:divBdr>
        <w:top w:val="none" w:sz="0" w:space="0" w:color="auto"/>
        <w:left w:val="none" w:sz="0" w:space="0" w:color="auto"/>
        <w:bottom w:val="none" w:sz="0" w:space="0" w:color="auto"/>
        <w:right w:val="none" w:sz="0" w:space="0" w:color="auto"/>
      </w:divBdr>
    </w:div>
    <w:div w:id="1430812133">
      <w:bodyDiv w:val="1"/>
      <w:marLeft w:val="0"/>
      <w:marRight w:val="0"/>
      <w:marTop w:val="0"/>
      <w:marBottom w:val="0"/>
      <w:divBdr>
        <w:top w:val="none" w:sz="0" w:space="0" w:color="auto"/>
        <w:left w:val="none" w:sz="0" w:space="0" w:color="auto"/>
        <w:bottom w:val="none" w:sz="0" w:space="0" w:color="auto"/>
        <w:right w:val="none" w:sz="0" w:space="0" w:color="auto"/>
      </w:divBdr>
    </w:div>
    <w:div w:id="1432358977">
      <w:bodyDiv w:val="1"/>
      <w:marLeft w:val="0"/>
      <w:marRight w:val="0"/>
      <w:marTop w:val="0"/>
      <w:marBottom w:val="0"/>
      <w:divBdr>
        <w:top w:val="none" w:sz="0" w:space="0" w:color="auto"/>
        <w:left w:val="none" w:sz="0" w:space="0" w:color="auto"/>
        <w:bottom w:val="none" w:sz="0" w:space="0" w:color="auto"/>
        <w:right w:val="none" w:sz="0" w:space="0" w:color="auto"/>
      </w:divBdr>
    </w:div>
    <w:div w:id="1432627130">
      <w:bodyDiv w:val="1"/>
      <w:marLeft w:val="0"/>
      <w:marRight w:val="0"/>
      <w:marTop w:val="0"/>
      <w:marBottom w:val="0"/>
      <w:divBdr>
        <w:top w:val="none" w:sz="0" w:space="0" w:color="auto"/>
        <w:left w:val="none" w:sz="0" w:space="0" w:color="auto"/>
        <w:bottom w:val="none" w:sz="0" w:space="0" w:color="auto"/>
        <w:right w:val="none" w:sz="0" w:space="0" w:color="auto"/>
      </w:divBdr>
    </w:div>
    <w:div w:id="1434088506">
      <w:bodyDiv w:val="1"/>
      <w:marLeft w:val="0"/>
      <w:marRight w:val="0"/>
      <w:marTop w:val="0"/>
      <w:marBottom w:val="0"/>
      <w:divBdr>
        <w:top w:val="none" w:sz="0" w:space="0" w:color="auto"/>
        <w:left w:val="none" w:sz="0" w:space="0" w:color="auto"/>
        <w:bottom w:val="none" w:sz="0" w:space="0" w:color="auto"/>
        <w:right w:val="none" w:sz="0" w:space="0" w:color="auto"/>
      </w:divBdr>
    </w:div>
    <w:div w:id="1434285164">
      <w:bodyDiv w:val="1"/>
      <w:marLeft w:val="0"/>
      <w:marRight w:val="0"/>
      <w:marTop w:val="0"/>
      <w:marBottom w:val="0"/>
      <w:divBdr>
        <w:top w:val="none" w:sz="0" w:space="0" w:color="auto"/>
        <w:left w:val="none" w:sz="0" w:space="0" w:color="auto"/>
        <w:bottom w:val="none" w:sz="0" w:space="0" w:color="auto"/>
        <w:right w:val="none" w:sz="0" w:space="0" w:color="auto"/>
      </w:divBdr>
    </w:div>
    <w:div w:id="1437553015">
      <w:bodyDiv w:val="1"/>
      <w:marLeft w:val="0"/>
      <w:marRight w:val="0"/>
      <w:marTop w:val="0"/>
      <w:marBottom w:val="0"/>
      <w:divBdr>
        <w:top w:val="none" w:sz="0" w:space="0" w:color="auto"/>
        <w:left w:val="none" w:sz="0" w:space="0" w:color="auto"/>
        <w:bottom w:val="none" w:sz="0" w:space="0" w:color="auto"/>
        <w:right w:val="none" w:sz="0" w:space="0" w:color="auto"/>
      </w:divBdr>
    </w:div>
    <w:div w:id="1437948579">
      <w:bodyDiv w:val="1"/>
      <w:marLeft w:val="0"/>
      <w:marRight w:val="0"/>
      <w:marTop w:val="0"/>
      <w:marBottom w:val="0"/>
      <w:divBdr>
        <w:top w:val="none" w:sz="0" w:space="0" w:color="auto"/>
        <w:left w:val="none" w:sz="0" w:space="0" w:color="auto"/>
        <w:bottom w:val="none" w:sz="0" w:space="0" w:color="auto"/>
        <w:right w:val="none" w:sz="0" w:space="0" w:color="auto"/>
      </w:divBdr>
    </w:div>
    <w:div w:id="1438913525">
      <w:bodyDiv w:val="1"/>
      <w:marLeft w:val="0"/>
      <w:marRight w:val="0"/>
      <w:marTop w:val="0"/>
      <w:marBottom w:val="0"/>
      <w:divBdr>
        <w:top w:val="none" w:sz="0" w:space="0" w:color="auto"/>
        <w:left w:val="none" w:sz="0" w:space="0" w:color="auto"/>
        <w:bottom w:val="none" w:sz="0" w:space="0" w:color="auto"/>
        <w:right w:val="none" w:sz="0" w:space="0" w:color="auto"/>
      </w:divBdr>
    </w:div>
    <w:div w:id="1441754092">
      <w:bodyDiv w:val="1"/>
      <w:marLeft w:val="0"/>
      <w:marRight w:val="0"/>
      <w:marTop w:val="0"/>
      <w:marBottom w:val="0"/>
      <w:divBdr>
        <w:top w:val="none" w:sz="0" w:space="0" w:color="auto"/>
        <w:left w:val="none" w:sz="0" w:space="0" w:color="auto"/>
        <w:bottom w:val="none" w:sz="0" w:space="0" w:color="auto"/>
        <w:right w:val="none" w:sz="0" w:space="0" w:color="auto"/>
      </w:divBdr>
    </w:div>
    <w:div w:id="1442141315">
      <w:bodyDiv w:val="1"/>
      <w:marLeft w:val="0"/>
      <w:marRight w:val="0"/>
      <w:marTop w:val="0"/>
      <w:marBottom w:val="0"/>
      <w:divBdr>
        <w:top w:val="none" w:sz="0" w:space="0" w:color="auto"/>
        <w:left w:val="none" w:sz="0" w:space="0" w:color="auto"/>
        <w:bottom w:val="none" w:sz="0" w:space="0" w:color="auto"/>
        <w:right w:val="none" w:sz="0" w:space="0" w:color="auto"/>
      </w:divBdr>
    </w:div>
    <w:div w:id="1443501433">
      <w:bodyDiv w:val="1"/>
      <w:marLeft w:val="0"/>
      <w:marRight w:val="0"/>
      <w:marTop w:val="0"/>
      <w:marBottom w:val="0"/>
      <w:divBdr>
        <w:top w:val="none" w:sz="0" w:space="0" w:color="auto"/>
        <w:left w:val="none" w:sz="0" w:space="0" w:color="auto"/>
        <w:bottom w:val="none" w:sz="0" w:space="0" w:color="auto"/>
        <w:right w:val="none" w:sz="0" w:space="0" w:color="auto"/>
      </w:divBdr>
    </w:div>
    <w:div w:id="1444689042">
      <w:bodyDiv w:val="1"/>
      <w:marLeft w:val="0"/>
      <w:marRight w:val="0"/>
      <w:marTop w:val="0"/>
      <w:marBottom w:val="0"/>
      <w:divBdr>
        <w:top w:val="none" w:sz="0" w:space="0" w:color="auto"/>
        <w:left w:val="none" w:sz="0" w:space="0" w:color="auto"/>
        <w:bottom w:val="none" w:sz="0" w:space="0" w:color="auto"/>
        <w:right w:val="none" w:sz="0" w:space="0" w:color="auto"/>
      </w:divBdr>
    </w:div>
    <w:div w:id="1445953409">
      <w:bodyDiv w:val="1"/>
      <w:marLeft w:val="0"/>
      <w:marRight w:val="0"/>
      <w:marTop w:val="0"/>
      <w:marBottom w:val="0"/>
      <w:divBdr>
        <w:top w:val="none" w:sz="0" w:space="0" w:color="auto"/>
        <w:left w:val="none" w:sz="0" w:space="0" w:color="auto"/>
        <w:bottom w:val="none" w:sz="0" w:space="0" w:color="auto"/>
        <w:right w:val="none" w:sz="0" w:space="0" w:color="auto"/>
      </w:divBdr>
    </w:div>
    <w:div w:id="1447890195">
      <w:bodyDiv w:val="1"/>
      <w:marLeft w:val="0"/>
      <w:marRight w:val="0"/>
      <w:marTop w:val="0"/>
      <w:marBottom w:val="0"/>
      <w:divBdr>
        <w:top w:val="none" w:sz="0" w:space="0" w:color="auto"/>
        <w:left w:val="none" w:sz="0" w:space="0" w:color="auto"/>
        <w:bottom w:val="none" w:sz="0" w:space="0" w:color="auto"/>
        <w:right w:val="none" w:sz="0" w:space="0" w:color="auto"/>
      </w:divBdr>
    </w:div>
    <w:div w:id="1451585635">
      <w:bodyDiv w:val="1"/>
      <w:marLeft w:val="0"/>
      <w:marRight w:val="0"/>
      <w:marTop w:val="0"/>
      <w:marBottom w:val="0"/>
      <w:divBdr>
        <w:top w:val="none" w:sz="0" w:space="0" w:color="auto"/>
        <w:left w:val="none" w:sz="0" w:space="0" w:color="auto"/>
        <w:bottom w:val="none" w:sz="0" w:space="0" w:color="auto"/>
        <w:right w:val="none" w:sz="0" w:space="0" w:color="auto"/>
      </w:divBdr>
    </w:div>
    <w:div w:id="1453864058">
      <w:bodyDiv w:val="1"/>
      <w:marLeft w:val="0"/>
      <w:marRight w:val="0"/>
      <w:marTop w:val="0"/>
      <w:marBottom w:val="0"/>
      <w:divBdr>
        <w:top w:val="none" w:sz="0" w:space="0" w:color="auto"/>
        <w:left w:val="none" w:sz="0" w:space="0" w:color="auto"/>
        <w:bottom w:val="none" w:sz="0" w:space="0" w:color="auto"/>
        <w:right w:val="none" w:sz="0" w:space="0" w:color="auto"/>
      </w:divBdr>
    </w:div>
    <w:div w:id="1453865796">
      <w:bodyDiv w:val="1"/>
      <w:marLeft w:val="0"/>
      <w:marRight w:val="0"/>
      <w:marTop w:val="0"/>
      <w:marBottom w:val="0"/>
      <w:divBdr>
        <w:top w:val="none" w:sz="0" w:space="0" w:color="auto"/>
        <w:left w:val="none" w:sz="0" w:space="0" w:color="auto"/>
        <w:bottom w:val="none" w:sz="0" w:space="0" w:color="auto"/>
        <w:right w:val="none" w:sz="0" w:space="0" w:color="auto"/>
      </w:divBdr>
    </w:div>
    <w:div w:id="1459032517">
      <w:bodyDiv w:val="1"/>
      <w:marLeft w:val="0"/>
      <w:marRight w:val="0"/>
      <w:marTop w:val="0"/>
      <w:marBottom w:val="0"/>
      <w:divBdr>
        <w:top w:val="none" w:sz="0" w:space="0" w:color="auto"/>
        <w:left w:val="none" w:sz="0" w:space="0" w:color="auto"/>
        <w:bottom w:val="none" w:sz="0" w:space="0" w:color="auto"/>
        <w:right w:val="none" w:sz="0" w:space="0" w:color="auto"/>
      </w:divBdr>
    </w:div>
    <w:div w:id="1461338864">
      <w:bodyDiv w:val="1"/>
      <w:marLeft w:val="0"/>
      <w:marRight w:val="0"/>
      <w:marTop w:val="0"/>
      <w:marBottom w:val="0"/>
      <w:divBdr>
        <w:top w:val="none" w:sz="0" w:space="0" w:color="auto"/>
        <w:left w:val="none" w:sz="0" w:space="0" w:color="auto"/>
        <w:bottom w:val="none" w:sz="0" w:space="0" w:color="auto"/>
        <w:right w:val="none" w:sz="0" w:space="0" w:color="auto"/>
      </w:divBdr>
    </w:div>
    <w:div w:id="1463157745">
      <w:bodyDiv w:val="1"/>
      <w:marLeft w:val="0"/>
      <w:marRight w:val="0"/>
      <w:marTop w:val="0"/>
      <w:marBottom w:val="0"/>
      <w:divBdr>
        <w:top w:val="none" w:sz="0" w:space="0" w:color="auto"/>
        <w:left w:val="none" w:sz="0" w:space="0" w:color="auto"/>
        <w:bottom w:val="none" w:sz="0" w:space="0" w:color="auto"/>
        <w:right w:val="none" w:sz="0" w:space="0" w:color="auto"/>
      </w:divBdr>
    </w:div>
    <w:div w:id="1463648018">
      <w:bodyDiv w:val="1"/>
      <w:marLeft w:val="0"/>
      <w:marRight w:val="0"/>
      <w:marTop w:val="0"/>
      <w:marBottom w:val="0"/>
      <w:divBdr>
        <w:top w:val="none" w:sz="0" w:space="0" w:color="auto"/>
        <w:left w:val="none" w:sz="0" w:space="0" w:color="auto"/>
        <w:bottom w:val="none" w:sz="0" w:space="0" w:color="auto"/>
        <w:right w:val="none" w:sz="0" w:space="0" w:color="auto"/>
      </w:divBdr>
    </w:div>
    <w:div w:id="1463688419">
      <w:bodyDiv w:val="1"/>
      <w:marLeft w:val="0"/>
      <w:marRight w:val="0"/>
      <w:marTop w:val="0"/>
      <w:marBottom w:val="0"/>
      <w:divBdr>
        <w:top w:val="none" w:sz="0" w:space="0" w:color="auto"/>
        <w:left w:val="none" w:sz="0" w:space="0" w:color="auto"/>
        <w:bottom w:val="none" w:sz="0" w:space="0" w:color="auto"/>
        <w:right w:val="none" w:sz="0" w:space="0" w:color="auto"/>
      </w:divBdr>
    </w:div>
    <w:div w:id="1466195959">
      <w:bodyDiv w:val="1"/>
      <w:marLeft w:val="0"/>
      <w:marRight w:val="0"/>
      <w:marTop w:val="0"/>
      <w:marBottom w:val="0"/>
      <w:divBdr>
        <w:top w:val="none" w:sz="0" w:space="0" w:color="auto"/>
        <w:left w:val="none" w:sz="0" w:space="0" w:color="auto"/>
        <w:bottom w:val="none" w:sz="0" w:space="0" w:color="auto"/>
        <w:right w:val="none" w:sz="0" w:space="0" w:color="auto"/>
      </w:divBdr>
    </w:div>
    <w:div w:id="1467506282">
      <w:bodyDiv w:val="1"/>
      <w:marLeft w:val="0"/>
      <w:marRight w:val="0"/>
      <w:marTop w:val="0"/>
      <w:marBottom w:val="0"/>
      <w:divBdr>
        <w:top w:val="none" w:sz="0" w:space="0" w:color="auto"/>
        <w:left w:val="none" w:sz="0" w:space="0" w:color="auto"/>
        <w:bottom w:val="none" w:sz="0" w:space="0" w:color="auto"/>
        <w:right w:val="none" w:sz="0" w:space="0" w:color="auto"/>
      </w:divBdr>
    </w:div>
    <w:div w:id="1467578682">
      <w:bodyDiv w:val="1"/>
      <w:marLeft w:val="0"/>
      <w:marRight w:val="0"/>
      <w:marTop w:val="0"/>
      <w:marBottom w:val="0"/>
      <w:divBdr>
        <w:top w:val="none" w:sz="0" w:space="0" w:color="auto"/>
        <w:left w:val="none" w:sz="0" w:space="0" w:color="auto"/>
        <w:bottom w:val="none" w:sz="0" w:space="0" w:color="auto"/>
        <w:right w:val="none" w:sz="0" w:space="0" w:color="auto"/>
      </w:divBdr>
    </w:div>
    <w:div w:id="1467972381">
      <w:bodyDiv w:val="1"/>
      <w:marLeft w:val="0"/>
      <w:marRight w:val="0"/>
      <w:marTop w:val="0"/>
      <w:marBottom w:val="0"/>
      <w:divBdr>
        <w:top w:val="none" w:sz="0" w:space="0" w:color="auto"/>
        <w:left w:val="none" w:sz="0" w:space="0" w:color="auto"/>
        <w:bottom w:val="none" w:sz="0" w:space="0" w:color="auto"/>
        <w:right w:val="none" w:sz="0" w:space="0" w:color="auto"/>
      </w:divBdr>
    </w:div>
    <w:div w:id="1468477239">
      <w:bodyDiv w:val="1"/>
      <w:marLeft w:val="0"/>
      <w:marRight w:val="0"/>
      <w:marTop w:val="0"/>
      <w:marBottom w:val="0"/>
      <w:divBdr>
        <w:top w:val="none" w:sz="0" w:space="0" w:color="auto"/>
        <w:left w:val="none" w:sz="0" w:space="0" w:color="auto"/>
        <w:bottom w:val="none" w:sz="0" w:space="0" w:color="auto"/>
        <w:right w:val="none" w:sz="0" w:space="0" w:color="auto"/>
      </w:divBdr>
    </w:div>
    <w:div w:id="1470901497">
      <w:bodyDiv w:val="1"/>
      <w:marLeft w:val="0"/>
      <w:marRight w:val="0"/>
      <w:marTop w:val="0"/>
      <w:marBottom w:val="0"/>
      <w:divBdr>
        <w:top w:val="none" w:sz="0" w:space="0" w:color="auto"/>
        <w:left w:val="none" w:sz="0" w:space="0" w:color="auto"/>
        <w:bottom w:val="none" w:sz="0" w:space="0" w:color="auto"/>
        <w:right w:val="none" w:sz="0" w:space="0" w:color="auto"/>
      </w:divBdr>
    </w:div>
    <w:div w:id="1472093975">
      <w:bodyDiv w:val="1"/>
      <w:marLeft w:val="0"/>
      <w:marRight w:val="0"/>
      <w:marTop w:val="0"/>
      <w:marBottom w:val="0"/>
      <w:divBdr>
        <w:top w:val="none" w:sz="0" w:space="0" w:color="auto"/>
        <w:left w:val="none" w:sz="0" w:space="0" w:color="auto"/>
        <w:bottom w:val="none" w:sz="0" w:space="0" w:color="auto"/>
        <w:right w:val="none" w:sz="0" w:space="0" w:color="auto"/>
      </w:divBdr>
    </w:div>
    <w:div w:id="1472749662">
      <w:bodyDiv w:val="1"/>
      <w:marLeft w:val="0"/>
      <w:marRight w:val="0"/>
      <w:marTop w:val="0"/>
      <w:marBottom w:val="0"/>
      <w:divBdr>
        <w:top w:val="none" w:sz="0" w:space="0" w:color="auto"/>
        <w:left w:val="none" w:sz="0" w:space="0" w:color="auto"/>
        <w:bottom w:val="none" w:sz="0" w:space="0" w:color="auto"/>
        <w:right w:val="none" w:sz="0" w:space="0" w:color="auto"/>
      </w:divBdr>
    </w:div>
    <w:div w:id="1473909648">
      <w:bodyDiv w:val="1"/>
      <w:marLeft w:val="0"/>
      <w:marRight w:val="0"/>
      <w:marTop w:val="0"/>
      <w:marBottom w:val="0"/>
      <w:divBdr>
        <w:top w:val="none" w:sz="0" w:space="0" w:color="auto"/>
        <w:left w:val="none" w:sz="0" w:space="0" w:color="auto"/>
        <w:bottom w:val="none" w:sz="0" w:space="0" w:color="auto"/>
        <w:right w:val="none" w:sz="0" w:space="0" w:color="auto"/>
      </w:divBdr>
    </w:div>
    <w:div w:id="1474565597">
      <w:bodyDiv w:val="1"/>
      <w:marLeft w:val="0"/>
      <w:marRight w:val="0"/>
      <w:marTop w:val="0"/>
      <w:marBottom w:val="0"/>
      <w:divBdr>
        <w:top w:val="none" w:sz="0" w:space="0" w:color="auto"/>
        <w:left w:val="none" w:sz="0" w:space="0" w:color="auto"/>
        <w:bottom w:val="none" w:sz="0" w:space="0" w:color="auto"/>
        <w:right w:val="none" w:sz="0" w:space="0" w:color="auto"/>
      </w:divBdr>
    </w:div>
    <w:div w:id="1477599957">
      <w:bodyDiv w:val="1"/>
      <w:marLeft w:val="0"/>
      <w:marRight w:val="0"/>
      <w:marTop w:val="0"/>
      <w:marBottom w:val="0"/>
      <w:divBdr>
        <w:top w:val="none" w:sz="0" w:space="0" w:color="auto"/>
        <w:left w:val="none" w:sz="0" w:space="0" w:color="auto"/>
        <w:bottom w:val="none" w:sz="0" w:space="0" w:color="auto"/>
        <w:right w:val="none" w:sz="0" w:space="0" w:color="auto"/>
      </w:divBdr>
    </w:div>
    <w:div w:id="1477725763">
      <w:bodyDiv w:val="1"/>
      <w:marLeft w:val="0"/>
      <w:marRight w:val="0"/>
      <w:marTop w:val="0"/>
      <w:marBottom w:val="0"/>
      <w:divBdr>
        <w:top w:val="none" w:sz="0" w:space="0" w:color="auto"/>
        <w:left w:val="none" w:sz="0" w:space="0" w:color="auto"/>
        <w:bottom w:val="none" w:sz="0" w:space="0" w:color="auto"/>
        <w:right w:val="none" w:sz="0" w:space="0" w:color="auto"/>
      </w:divBdr>
    </w:div>
    <w:div w:id="1482187789">
      <w:bodyDiv w:val="1"/>
      <w:marLeft w:val="0"/>
      <w:marRight w:val="0"/>
      <w:marTop w:val="0"/>
      <w:marBottom w:val="0"/>
      <w:divBdr>
        <w:top w:val="none" w:sz="0" w:space="0" w:color="auto"/>
        <w:left w:val="none" w:sz="0" w:space="0" w:color="auto"/>
        <w:bottom w:val="none" w:sz="0" w:space="0" w:color="auto"/>
        <w:right w:val="none" w:sz="0" w:space="0" w:color="auto"/>
      </w:divBdr>
    </w:div>
    <w:div w:id="1483619792">
      <w:bodyDiv w:val="1"/>
      <w:marLeft w:val="0"/>
      <w:marRight w:val="0"/>
      <w:marTop w:val="0"/>
      <w:marBottom w:val="0"/>
      <w:divBdr>
        <w:top w:val="none" w:sz="0" w:space="0" w:color="auto"/>
        <w:left w:val="none" w:sz="0" w:space="0" w:color="auto"/>
        <w:bottom w:val="none" w:sz="0" w:space="0" w:color="auto"/>
        <w:right w:val="none" w:sz="0" w:space="0" w:color="auto"/>
      </w:divBdr>
    </w:div>
    <w:div w:id="1484390412">
      <w:bodyDiv w:val="1"/>
      <w:marLeft w:val="0"/>
      <w:marRight w:val="0"/>
      <w:marTop w:val="0"/>
      <w:marBottom w:val="0"/>
      <w:divBdr>
        <w:top w:val="none" w:sz="0" w:space="0" w:color="auto"/>
        <w:left w:val="none" w:sz="0" w:space="0" w:color="auto"/>
        <w:bottom w:val="none" w:sz="0" w:space="0" w:color="auto"/>
        <w:right w:val="none" w:sz="0" w:space="0" w:color="auto"/>
      </w:divBdr>
    </w:div>
    <w:div w:id="1487669852">
      <w:bodyDiv w:val="1"/>
      <w:marLeft w:val="0"/>
      <w:marRight w:val="0"/>
      <w:marTop w:val="0"/>
      <w:marBottom w:val="0"/>
      <w:divBdr>
        <w:top w:val="none" w:sz="0" w:space="0" w:color="auto"/>
        <w:left w:val="none" w:sz="0" w:space="0" w:color="auto"/>
        <w:bottom w:val="none" w:sz="0" w:space="0" w:color="auto"/>
        <w:right w:val="none" w:sz="0" w:space="0" w:color="auto"/>
      </w:divBdr>
    </w:div>
    <w:div w:id="1488940668">
      <w:bodyDiv w:val="1"/>
      <w:marLeft w:val="0"/>
      <w:marRight w:val="0"/>
      <w:marTop w:val="0"/>
      <w:marBottom w:val="0"/>
      <w:divBdr>
        <w:top w:val="none" w:sz="0" w:space="0" w:color="auto"/>
        <w:left w:val="none" w:sz="0" w:space="0" w:color="auto"/>
        <w:bottom w:val="none" w:sz="0" w:space="0" w:color="auto"/>
        <w:right w:val="none" w:sz="0" w:space="0" w:color="auto"/>
      </w:divBdr>
    </w:div>
    <w:div w:id="1489787926">
      <w:bodyDiv w:val="1"/>
      <w:marLeft w:val="0"/>
      <w:marRight w:val="0"/>
      <w:marTop w:val="0"/>
      <w:marBottom w:val="0"/>
      <w:divBdr>
        <w:top w:val="none" w:sz="0" w:space="0" w:color="auto"/>
        <w:left w:val="none" w:sz="0" w:space="0" w:color="auto"/>
        <w:bottom w:val="none" w:sz="0" w:space="0" w:color="auto"/>
        <w:right w:val="none" w:sz="0" w:space="0" w:color="auto"/>
      </w:divBdr>
    </w:div>
    <w:div w:id="1490365669">
      <w:bodyDiv w:val="1"/>
      <w:marLeft w:val="0"/>
      <w:marRight w:val="0"/>
      <w:marTop w:val="0"/>
      <w:marBottom w:val="0"/>
      <w:divBdr>
        <w:top w:val="none" w:sz="0" w:space="0" w:color="auto"/>
        <w:left w:val="none" w:sz="0" w:space="0" w:color="auto"/>
        <w:bottom w:val="none" w:sz="0" w:space="0" w:color="auto"/>
        <w:right w:val="none" w:sz="0" w:space="0" w:color="auto"/>
      </w:divBdr>
    </w:div>
    <w:div w:id="1490705987">
      <w:bodyDiv w:val="1"/>
      <w:marLeft w:val="0"/>
      <w:marRight w:val="0"/>
      <w:marTop w:val="0"/>
      <w:marBottom w:val="0"/>
      <w:divBdr>
        <w:top w:val="none" w:sz="0" w:space="0" w:color="auto"/>
        <w:left w:val="none" w:sz="0" w:space="0" w:color="auto"/>
        <w:bottom w:val="none" w:sz="0" w:space="0" w:color="auto"/>
        <w:right w:val="none" w:sz="0" w:space="0" w:color="auto"/>
      </w:divBdr>
    </w:div>
    <w:div w:id="1490949390">
      <w:bodyDiv w:val="1"/>
      <w:marLeft w:val="0"/>
      <w:marRight w:val="0"/>
      <w:marTop w:val="0"/>
      <w:marBottom w:val="0"/>
      <w:divBdr>
        <w:top w:val="none" w:sz="0" w:space="0" w:color="auto"/>
        <w:left w:val="none" w:sz="0" w:space="0" w:color="auto"/>
        <w:bottom w:val="none" w:sz="0" w:space="0" w:color="auto"/>
        <w:right w:val="none" w:sz="0" w:space="0" w:color="auto"/>
      </w:divBdr>
    </w:div>
    <w:div w:id="1495994986">
      <w:bodyDiv w:val="1"/>
      <w:marLeft w:val="0"/>
      <w:marRight w:val="0"/>
      <w:marTop w:val="0"/>
      <w:marBottom w:val="0"/>
      <w:divBdr>
        <w:top w:val="none" w:sz="0" w:space="0" w:color="auto"/>
        <w:left w:val="none" w:sz="0" w:space="0" w:color="auto"/>
        <w:bottom w:val="none" w:sz="0" w:space="0" w:color="auto"/>
        <w:right w:val="none" w:sz="0" w:space="0" w:color="auto"/>
      </w:divBdr>
    </w:div>
    <w:div w:id="1498153389">
      <w:bodyDiv w:val="1"/>
      <w:marLeft w:val="0"/>
      <w:marRight w:val="0"/>
      <w:marTop w:val="0"/>
      <w:marBottom w:val="0"/>
      <w:divBdr>
        <w:top w:val="none" w:sz="0" w:space="0" w:color="auto"/>
        <w:left w:val="none" w:sz="0" w:space="0" w:color="auto"/>
        <w:bottom w:val="none" w:sz="0" w:space="0" w:color="auto"/>
        <w:right w:val="none" w:sz="0" w:space="0" w:color="auto"/>
      </w:divBdr>
    </w:div>
    <w:div w:id="1499927474">
      <w:bodyDiv w:val="1"/>
      <w:marLeft w:val="0"/>
      <w:marRight w:val="0"/>
      <w:marTop w:val="0"/>
      <w:marBottom w:val="0"/>
      <w:divBdr>
        <w:top w:val="none" w:sz="0" w:space="0" w:color="auto"/>
        <w:left w:val="none" w:sz="0" w:space="0" w:color="auto"/>
        <w:bottom w:val="none" w:sz="0" w:space="0" w:color="auto"/>
        <w:right w:val="none" w:sz="0" w:space="0" w:color="auto"/>
      </w:divBdr>
    </w:div>
    <w:div w:id="1500191318">
      <w:bodyDiv w:val="1"/>
      <w:marLeft w:val="0"/>
      <w:marRight w:val="0"/>
      <w:marTop w:val="0"/>
      <w:marBottom w:val="0"/>
      <w:divBdr>
        <w:top w:val="none" w:sz="0" w:space="0" w:color="auto"/>
        <w:left w:val="none" w:sz="0" w:space="0" w:color="auto"/>
        <w:bottom w:val="none" w:sz="0" w:space="0" w:color="auto"/>
        <w:right w:val="none" w:sz="0" w:space="0" w:color="auto"/>
      </w:divBdr>
    </w:div>
    <w:div w:id="1503349520">
      <w:bodyDiv w:val="1"/>
      <w:marLeft w:val="0"/>
      <w:marRight w:val="0"/>
      <w:marTop w:val="0"/>
      <w:marBottom w:val="0"/>
      <w:divBdr>
        <w:top w:val="none" w:sz="0" w:space="0" w:color="auto"/>
        <w:left w:val="none" w:sz="0" w:space="0" w:color="auto"/>
        <w:bottom w:val="none" w:sz="0" w:space="0" w:color="auto"/>
        <w:right w:val="none" w:sz="0" w:space="0" w:color="auto"/>
      </w:divBdr>
    </w:div>
    <w:div w:id="1504397039">
      <w:bodyDiv w:val="1"/>
      <w:marLeft w:val="0"/>
      <w:marRight w:val="0"/>
      <w:marTop w:val="0"/>
      <w:marBottom w:val="0"/>
      <w:divBdr>
        <w:top w:val="none" w:sz="0" w:space="0" w:color="auto"/>
        <w:left w:val="none" w:sz="0" w:space="0" w:color="auto"/>
        <w:bottom w:val="none" w:sz="0" w:space="0" w:color="auto"/>
        <w:right w:val="none" w:sz="0" w:space="0" w:color="auto"/>
      </w:divBdr>
    </w:div>
    <w:div w:id="1505130127">
      <w:bodyDiv w:val="1"/>
      <w:marLeft w:val="0"/>
      <w:marRight w:val="0"/>
      <w:marTop w:val="0"/>
      <w:marBottom w:val="0"/>
      <w:divBdr>
        <w:top w:val="none" w:sz="0" w:space="0" w:color="auto"/>
        <w:left w:val="none" w:sz="0" w:space="0" w:color="auto"/>
        <w:bottom w:val="none" w:sz="0" w:space="0" w:color="auto"/>
        <w:right w:val="none" w:sz="0" w:space="0" w:color="auto"/>
      </w:divBdr>
    </w:div>
    <w:div w:id="1505826081">
      <w:bodyDiv w:val="1"/>
      <w:marLeft w:val="0"/>
      <w:marRight w:val="0"/>
      <w:marTop w:val="0"/>
      <w:marBottom w:val="0"/>
      <w:divBdr>
        <w:top w:val="none" w:sz="0" w:space="0" w:color="auto"/>
        <w:left w:val="none" w:sz="0" w:space="0" w:color="auto"/>
        <w:bottom w:val="none" w:sz="0" w:space="0" w:color="auto"/>
        <w:right w:val="none" w:sz="0" w:space="0" w:color="auto"/>
      </w:divBdr>
    </w:div>
    <w:div w:id="1506943670">
      <w:bodyDiv w:val="1"/>
      <w:marLeft w:val="0"/>
      <w:marRight w:val="0"/>
      <w:marTop w:val="0"/>
      <w:marBottom w:val="0"/>
      <w:divBdr>
        <w:top w:val="none" w:sz="0" w:space="0" w:color="auto"/>
        <w:left w:val="none" w:sz="0" w:space="0" w:color="auto"/>
        <w:bottom w:val="none" w:sz="0" w:space="0" w:color="auto"/>
        <w:right w:val="none" w:sz="0" w:space="0" w:color="auto"/>
      </w:divBdr>
    </w:div>
    <w:div w:id="1510367026">
      <w:bodyDiv w:val="1"/>
      <w:marLeft w:val="0"/>
      <w:marRight w:val="0"/>
      <w:marTop w:val="0"/>
      <w:marBottom w:val="0"/>
      <w:divBdr>
        <w:top w:val="none" w:sz="0" w:space="0" w:color="auto"/>
        <w:left w:val="none" w:sz="0" w:space="0" w:color="auto"/>
        <w:bottom w:val="none" w:sz="0" w:space="0" w:color="auto"/>
        <w:right w:val="none" w:sz="0" w:space="0" w:color="auto"/>
      </w:divBdr>
    </w:div>
    <w:div w:id="1511599717">
      <w:bodyDiv w:val="1"/>
      <w:marLeft w:val="0"/>
      <w:marRight w:val="0"/>
      <w:marTop w:val="0"/>
      <w:marBottom w:val="0"/>
      <w:divBdr>
        <w:top w:val="none" w:sz="0" w:space="0" w:color="auto"/>
        <w:left w:val="none" w:sz="0" w:space="0" w:color="auto"/>
        <w:bottom w:val="none" w:sz="0" w:space="0" w:color="auto"/>
        <w:right w:val="none" w:sz="0" w:space="0" w:color="auto"/>
      </w:divBdr>
    </w:div>
    <w:div w:id="1513913511">
      <w:bodyDiv w:val="1"/>
      <w:marLeft w:val="0"/>
      <w:marRight w:val="0"/>
      <w:marTop w:val="0"/>
      <w:marBottom w:val="0"/>
      <w:divBdr>
        <w:top w:val="none" w:sz="0" w:space="0" w:color="auto"/>
        <w:left w:val="none" w:sz="0" w:space="0" w:color="auto"/>
        <w:bottom w:val="none" w:sz="0" w:space="0" w:color="auto"/>
        <w:right w:val="none" w:sz="0" w:space="0" w:color="auto"/>
      </w:divBdr>
    </w:div>
    <w:div w:id="1514152997">
      <w:bodyDiv w:val="1"/>
      <w:marLeft w:val="0"/>
      <w:marRight w:val="0"/>
      <w:marTop w:val="0"/>
      <w:marBottom w:val="0"/>
      <w:divBdr>
        <w:top w:val="none" w:sz="0" w:space="0" w:color="auto"/>
        <w:left w:val="none" w:sz="0" w:space="0" w:color="auto"/>
        <w:bottom w:val="none" w:sz="0" w:space="0" w:color="auto"/>
        <w:right w:val="none" w:sz="0" w:space="0" w:color="auto"/>
      </w:divBdr>
    </w:div>
    <w:div w:id="1519200275">
      <w:bodyDiv w:val="1"/>
      <w:marLeft w:val="0"/>
      <w:marRight w:val="0"/>
      <w:marTop w:val="0"/>
      <w:marBottom w:val="0"/>
      <w:divBdr>
        <w:top w:val="none" w:sz="0" w:space="0" w:color="auto"/>
        <w:left w:val="none" w:sz="0" w:space="0" w:color="auto"/>
        <w:bottom w:val="none" w:sz="0" w:space="0" w:color="auto"/>
        <w:right w:val="none" w:sz="0" w:space="0" w:color="auto"/>
      </w:divBdr>
    </w:div>
    <w:div w:id="1521434906">
      <w:bodyDiv w:val="1"/>
      <w:marLeft w:val="0"/>
      <w:marRight w:val="0"/>
      <w:marTop w:val="0"/>
      <w:marBottom w:val="0"/>
      <w:divBdr>
        <w:top w:val="none" w:sz="0" w:space="0" w:color="auto"/>
        <w:left w:val="none" w:sz="0" w:space="0" w:color="auto"/>
        <w:bottom w:val="none" w:sz="0" w:space="0" w:color="auto"/>
        <w:right w:val="none" w:sz="0" w:space="0" w:color="auto"/>
      </w:divBdr>
    </w:div>
    <w:div w:id="1522432031">
      <w:bodyDiv w:val="1"/>
      <w:marLeft w:val="0"/>
      <w:marRight w:val="0"/>
      <w:marTop w:val="0"/>
      <w:marBottom w:val="0"/>
      <w:divBdr>
        <w:top w:val="none" w:sz="0" w:space="0" w:color="auto"/>
        <w:left w:val="none" w:sz="0" w:space="0" w:color="auto"/>
        <w:bottom w:val="none" w:sz="0" w:space="0" w:color="auto"/>
        <w:right w:val="none" w:sz="0" w:space="0" w:color="auto"/>
      </w:divBdr>
    </w:div>
    <w:div w:id="1523132228">
      <w:bodyDiv w:val="1"/>
      <w:marLeft w:val="0"/>
      <w:marRight w:val="0"/>
      <w:marTop w:val="0"/>
      <w:marBottom w:val="0"/>
      <w:divBdr>
        <w:top w:val="none" w:sz="0" w:space="0" w:color="auto"/>
        <w:left w:val="none" w:sz="0" w:space="0" w:color="auto"/>
        <w:bottom w:val="none" w:sz="0" w:space="0" w:color="auto"/>
        <w:right w:val="none" w:sz="0" w:space="0" w:color="auto"/>
      </w:divBdr>
    </w:div>
    <w:div w:id="1524906014">
      <w:bodyDiv w:val="1"/>
      <w:marLeft w:val="0"/>
      <w:marRight w:val="0"/>
      <w:marTop w:val="0"/>
      <w:marBottom w:val="0"/>
      <w:divBdr>
        <w:top w:val="none" w:sz="0" w:space="0" w:color="auto"/>
        <w:left w:val="none" w:sz="0" w:space="0" w:color="auto"/>
        <w:bottom w:val="none" w:sz="0" w:space="0" w:color="auto"/>
        <w:right w:val="none" w:sz="0" w:space="0" w:color="auto"/>
      </w:divBdr>
    </w:div>
    <w:div w:id="1525052491">
      <w:bodyDiv w:val="1"/>
      <w:marLeft w:val="0"/>
      <w:marRight w:val="0"/>
      <w:marTop w:val="0"/>
      <w:marBottom w:val="0"/>
      <w:divBdr>
        <w:top w:val="none" w:sz="0" w:space="0" w:color="auto"/>
        <w:left w:val="none" w:sz="0" w:space="0" w:color="auto"/>
        <w:bottom w:val="none" w:sz="0" w:space="0" w:color="auto"/>
        <w:right w:val="none" w:sz="0" w:space="0" w:color="auto"/>
      </w:divBdr>
    </w:div>
    <w:div w:id="1525247531">
      <w:bodyDiv w:val="1"/>
      <w:marLeft w:val="0"/>
      <w:marRight w:val="0"/>
      <w:marTop w:val="0"/>
      <w:marBottom w:val="0"/>
      <w:divBdr>
        <w:top w:val="none" w:sz="0" w:space="0" w:color="auto"/>
        <w:left w:val="none" w:sz="0" w:space="0" w:color="auto"/>
        <w:bottom w:val="none" w:sz="0" w:space="0" w:color="auto"/>
        <w:right w:val="none" w:sz="0" w:space="0" w:color="auto"/>
      </w:divBdr>
    </w:div>
    <w:div w:id="1525901324">
      <w:bodyDiv w:val="1"/>
      <w:marLeft w:val="0"/>
      <w:marRight w:val="0"/>
      <w:marTop w:val="0"/>
      <w:marBottom w:val="0"/>
      <w:divBdr>
        <w:top w:val="none" w:sz="0" w:space="0" w:color="auto"/>
        <w:left w:val="none" w:sz="0" w:space="0" w:color="auto"/>
        <w:bottom w:val="none" w:sz="0" w:space="0" w:color="auto"/>
        <w:right w:val="none" w:sz="0" w:space="0" w:color="auto"/>
      </w:divBdr>
    </w:div>
    <w:div w:id="1526215904">
      <w:bodyDiv w:val="1"/>
      <w:marLeft w:val="0"/>
      <w:marRight w:val="0"/>
      <w:marTop w:val="0"/>
      <w:marBottom w:val="0"/>
      <w:divBdr>
        <w:top w:val="none" w:sz="0" w:space="0" w:color="auto"/>
        <w:left w:val="none" w:sz="0" w:space="0" w:color="auto"/>
        <w:bottom w:val="none" w:sz="0" w:space="0" w:color="auto"/>
        <w:right w:val="none" w:sz="0" w:space="0" w:color="auto"/>
      </w:divBdr>
    </w:div>
    <w:div w:id="1527982456">
      <w:bodyDiv w:val="1"/>
      <w:marLeft w:val="0"/>
      <w:marRight w:val="0"/>
      <w:marTop w:val="0"/>
      <w:marBottom w:val="0"/>
      <w:divBdr>
        <w:top w:val="none" w:sz="0" w:space="0" w:color="auto"/>
        <w:left w:val="none" w:sz="0" w:space="0" w:color="auto"/>
        <w:bottom w:val="none" w:sz="0" w:space="0" w:color="auto"/>
        <w:right w:val="none" w:sz="0" w:space="0" w:color="auto"/>
      </w:divBdr>
    </w:div>
    <w:div w:id="1528445208">
      <w:bodyDiv w:val="1"/>
      <w:marLeft w:val="0"/>
      <w:marRight w:val="0"/>
      <w:marTop w:val="0"/>
      <w:marBottom w:val="0"/>
      <w:divBdr>
        <w:top w:val="none" w:sz="0" w:space="0" w:color="auto"/>
        <w:left w:val="none" w:sz="0" w:space="0" w:color="auto"/>
        <w:bottom w:val="none" w:sz="0" w:space="0" w:color="auto"/>
        <w:right w:val="none" w:sz="0" w:space="0" w:color="auto"/>
      </w:divBdr>
    </w:div>
    <w:div w:id="1530603526">
      <w:bodyDiv w:val="1"/>
      <w:marLeft w:val="0"/>
      <w:marRight w:val="0"/>
      <w:marTop w:val="0"/>
      <w:marBottom w:val="0"/>
      <w:divBdr>
        <w:top w:val="none" w:sz="0" w:space="0" w:color="auto"/>
        <w:left w:val="none" w:sz="0" w:space="0" w:color="auto"/>
        <w:bottom w:val="none" w:sz="0" w:space="0" w:color="auto"/>
        <w:right w:val="none" w:sz="0" w:space="0" w:color="auto"/>
      </w:divBdr>
    </w:div>
    <w:div w:id="1536844787">
      <w:bodyDiv w:val="1"/>
      <w:marLeft w:val="0"/>
      <w:marRight w:val="0"/>
      <w:marTop w:val="0"/>
      <w:marBottom w:val="0"/>
      <w:divBdr>
        <w:top w:val="none" w:sz="0" w:space="0" w:color="auto"/>
        <w:left w:val="none" w:sz="0" w:space="0" w:color="auto"/>
        <w:bottom w:val="none" w:sz="0" w:space="0" w:color="auto"/>
        <w:right w:val="none" w:sz="0" w:space="0" w:color="auto"/>
      </w:divBdr>
    </w:div>
    <w:div w:id="1539970489">
      <w:bodyDiv w:val="1"/>
      <w:marLeft w:val="0"/>
      <w:marRight w:val="0"/>
      <w:marTop w:val="0"/>
      <w:marBottom w:val="0"/>
      <w:divBdr>
        <w:top w:val="none" w:sz="0" w:space="0" w:color="auto"/>
        <w:left w:val="none" w:sz="0" w:space="0" w:color="auto"/>
        <w:bottom w:val="none" w:sz="0" w:space="0" w:color="auto"/>
        <w:right w:val="none" w:sz="0" w:space="0" w:color="auto"/>
      </w:divBdr>
    </w:div>
    <w:div w:id="1540319354">
      <w:bodyDiv w:val="1"/>
      <w:marLeft w:val="0"/>
      <w:marRight w:val="0"/>
      <w:marTop w:val="0"/>
      <w:marBottom w:val="0"/>
      <w:divBdr>
        <w:top w:val="none" w:sz="0" w:space="0" w:color="auto"/>
        <w:left w:val="none" w:sz="0" w:space="0" w:color="auto"/>
        <w:bottom w:val="none" w:sz="0" w:space="0" w:color="auto"/>
        <w:right w:val="none" w:sz="0" w:space="0" w:color="auto"/>
      </w:divBdr>
    </w:div>
    <w:div w:id="1546597714">
      <w:bodyDiv w:val="1"/>
      <w:marLeft w:val="0"/>
      <w:marRight w:val="0"/>
      <w:marTop w:val="0"/>
      <w:marBottom w:val="0"/>
      <w:divBdr>
        <w:top w:val="none" w:sz="0" w:space="0" w:color="auto"/>
        <w:left w:val="none" w:sz="0" w:space="0" w:color="auto"/>
        <w:bottom w:val="none" w:sz="0" w:space="0" w:color="auto"/>
        <w:right w:val="none" w:sz="0" w:space="0" w:color="auto"/>
      </w:divBdr>
    </w:div>
    <w:div w:id="1546913846">
      <w:bodyDiv w:val="1"/>
      <w:marLeft w:val="0"/>
      <w:marRight w:val="0"/>
      <w:marTop w:val="0"/>
      <w:marBottom w:val="0"/>
      <w:divBdr>
        <w:top w:val="none" w:sz="0" w:space="0" w:color="auto"/>
        <w:left w:val="none" w:sz="0" w:space="0" w:color="auto"/>
        <w:bottom w:val="none" w:sz="0" w:space="0" w:color="auto"/>
        <w:right w:val="none" w:sz="0" w:space="0" w:color="auto"/>
      </w:divBdr>
    </w:div>
    <w:div w:id="1549412826">
      <w:bodyDiv w:val="1"/>
      <w:marLeft w:val="0"/>
      <w:marRight w:val="0"/>
      <w:marTop w:val="0"/>
      <w:marBottom w:val="0"/>
      <w:divBdr>
        <w:top w:val="none" w:sz="0" w:space="0" w:color="auto"/>
        <w:left w:val="none" w:sz="0" w:space="0" w:color="auto"/>
        <w:bottom w:val="none" w:sz="0" w:space="0" w:color="auto"/>
        <w:right w:val="none" w:sz="0" w:space="0" w:color="auto"/>
      </w:divBdr>
    </w:div>
    <w:div w:id="1549485776">
      <w:bodyDiv w:val="1"/>
      <w:marLeft w:val="0"/>
      <w:marRight w:val="0"/>
      <w:marTop w:val="0"/>
      <w:marBottom w:val="0"/>
      <w:divBdr>
        <w:top w:val="none" w:sz="0" w:space="0" w:color="auto"/>
        <w:left w:val="none" w:sz="0" w:space="0" w:color="auto"/>
        <w:bottom w:val="none" w:sz="0" w:space="0" w:color="auto"/>
        <w:right w:val="none" w:sz="0" w:space="0" w:color="auto"/>
      </w:divBdr>
    </w:div>
    <w:div w:id="1550678615">
      <w:bodyDiv w:val="1"/>
      <w:marLeft w:val="0"/>
      <w:marRight w:val="0"/>
      <w:marTop w:val="0"/>
      <w:marBottom w:val="0"/>
      <w:divBdr>
        <w:top w:val="none" w:sz="0" w:space="0" w:color="auto"/>
        <w:left w:val="none" w:sz="0" w:space="0" w:color="auto"/>
        <w:bottom w:val="none" w:sz="0" w:space="0" w:color="auto"/>
        <w:right w:val="none" w:sz="0" w:space="0" w:color="auto"/>
      </w:divBdr>
    </w:div>
    <w:div w:id="1555315206">
      <w:bodyDiv w:val="1"/>
      <w:marLeft w:val="0"/>
      <w:marRight w:val="0"/>
      <w:marTop w:val="0"/>
      <w:marBottom w:val="0"/>
      <w:divBdr>
        <w:top w:val="none" w:sz="0" w:space="0" w:color="auto"/>
        <w:left w:val="none" w:sz="0" w:space="0" w:color="auto"/>
        <w:bottom w:val="none" w:sz="0" w:space="0" w:color="auto"/>
        <w:right w:val="none" w:sz="0" w:space="0" w:color="auto"/>
      </w:divBdr>
    </w:div>
    <w:div w:id="1556354092">
      <w:bodyDiv w:val="1"/>
      <w:marLeft w:val="0"/>
      <w:marRight w:val="0"/>
      <w:marTop w:val="0"/>
      <w:marBottom w:val="0"/>
      <w:divBdr>
        <w:top w:val="none" w:sz="0" w:space="0" w:color="auto"/>
        <w:left w:val="none" w:sz="0" w:space="0" w:color="auto"/>
        <w:bottom w:val="none" w:sz="0" w:space="0" w:color="auto"/>
        <w:right w:val="none" w:sz="0" w:space="0" w:color="auto"/>
      </w:divBdr>
    </w:div>
    <w:div w:id="1561791986">
      <w:bodyDiv w:val="1"/>
      <w:marLeft w:val="0"/>
      <w:marRight w:val="0"/>
      <w:marTop w:val="0"/>
      <w:marBottom w:val="0"/>
      <w:divBdr>
        <w:top w:val="none" w:sz="0" w:space="0" w:color="auto"/>
        <w:left w:val="none" w:sz="0" w:space="0" w:color="auto"/>
        <w:bottom w:val="none" w:sz="0" w:space="0" w:color="auto"/>
        <w:right w:val="none" w:sz="0" w:space="0" w:color="auto"/>
      </w:divBdr>
    </w:div>
    <w:div w:id="1565749459">
      <w:bodyDiv w:val="1"/>
      <w:marLeft w:val="0"/>
      <w:marRight w:val="0"/>
      <w:marTop w:val="0"/>
      <w:marBottom w:val="0"/>
      <w:divBdr>
        <w:top w:val="none" w:sz="0" w:space="0" w:color="auto"/>
        <w:left w:val="none" w:sz="0" w:space="0" w:color="auto"/>
        <w:bottom w:val="none" w:sz="0" w:space="0" w:color="auto"/>
        <w:right w:val="none" w:sz="0" w:space="0" w:color="auto"/>
      </w:divBdr>
    </w:div>
    <w:div w:id="1565872638">
      <w:bodyDiv w:val="1"/>
      <w:marLeft w:val="0"/>
      <w:marRight w:val="0"/>
      <w:marTop w:val="0"/>
      <w:marBottom w:val="0"/>
      <w:divBdr>
        <w:top w:val="none" w:sz="0" w:space="0" w:color="auto"/>
        <w:left w:val="none" w:sz="0" w:space="0" w:color="auto"/>
        <w:bottom w:val="none" w:sz="0" w:space="0" w:color="auto"/>
        <w:right w:val="none" w:sz="0" w:space="0" w:color="auto"/>
      </w:divBdr>
    </w:div>
    <w:div w:id="1566258775">
      <w:bodyDiv w:val="1"/>
      <w:marLeft w:val="0"/>
      <w:marRight w:val="0"/>
      <w:marTop w:val="0"/>
      <w:marBottom w:val="0"/>
      <w:divBdr>
        <w:top w:val="none" w:sz="0" w:space="0" w:color="auto"/>
        <w:left w:val="none" w:sz="0" w:space="0" w:color="auto"/>
        <w:bottom w:val="none" w:sz="0" w:space="0" w:color="auto"/>
        <w:right w:val="none" w:sz="0" w:space="0" w:color="auto"/>
      </w:divBdr>
    </w:div>
    <w:div w:id="1567765434">
      <w:bodyDiv w:val="1"/>
      <w:marLeft w:val="0"/>
      <w:marRight w:val="0"/>
      <w:marTop w:val="0"/>
      <w:marBottom w:val="0"/>
      <w:divBdr>
        <w:top w:val="none" w:sz="0" w:space="0" w:color="auto"/>
        <w:left w:val="none" w:sz="0" w:space="0" w:color="auto"/>
        <w:bottom w:val="none" w:sz="0" w:space="0" w:color="auto"/>
        <w:right w:val="none" w:sz="0" w:space="0" w:color="auto"/>
      </w:divBdr>
    </w:div>
    <w:div w:id="1570069218">
      <w:bodyDiv w:val="1"/>
      <w:marLeft w:val="0"/>
      <w:marRight w:val="0"/>
      <w:marTop w:val="0"/>
      <w:marBottom w:val="0"/>
      <w:divBdr>
        <w:top w:val="none" w:sz="0" w:space="0" w:color="auto"/>
        <w:left w:val="none" w:sz="0" w:space="0" w:color="auto"/>
        <w:bottom w:val="none" w:sz="0" w:space="0" w:color="auto"/>
        <w:right w:val="none" w:sz="0" w:space="0" w:color="auto"/>
      </w:divBdr>
    </w:div>
    <w:div w:id="1573732706">
      <w:bodyDiv w:val="1"/>
      <w:marLeft w:val="0"/>
      <w:marRight w:val="0"/>
      <w:marTop w:val="0"/>
      <w:marBottom w:val="0"/>
      <w:divBdr>
        <w:top w:val="none" w:sz="0" w:space="0" w:color="auto"/>
        <w:left w:val="none" w:sz="0" w:space="0" w:color="auto"/>
        <w:bottom w:val="none" w:sz="0" w:space="0" w:color="auto"/>
        <w:right w:val="none" w:sz="0" w:space="0" w:color="auto"/>
      </w:divBdr>
    </w:div>
    <w:div w:id="1573931940">
      <w:bodyDiv w:val="1"/>
      <w:marLeft w:val="0"/>
      <w:marRight w:val="0"/>
      <w:marTop w:val="0"/>
      <w:marBottom w:val="0"/>
      <w:divBdr>
        <w:top w:val="none" w:sz="0" w:space="0" w:color="auto"/>
        <w:left w:val="none" w:sz="0" w:space="0" w:color="auto"/>
        <w:bottom w:val="none" w:sz="0" w:space="0" w:color="auto"/>
        <w:right w:val="none" w:sz="0" w:space="0" w:color="auto"/>
      </w:divBdr>
    </w:div>
    <w:div w:id="1574699559">
      <w:bodyDiv w:val="1"/>
      <w:marLeft w:val="0"/>
      <w:marRight w:val="0"/>
      <w:marTop w:val="0"/>
      <w:marBottom w:val="0"/>
      <w:divBdr>
        <w:top w:val="none" w:sz="0" w:space="0" w:color="auto"/>
        <w:left w:val="none" w:sz="0" w:space="0" w:color="auto"/>
        <w:bottom w:val="none" w:sz="0" w:space="0" w:color="auto"/>
        <w:right w:val="none" w:sz="0" w:space="0" w:color="auto"/>
      </w:divBdr>
    </w:div>
    <w:div w:id="1579290393">
      <w:bodyDiv w:val="1"/>
      <w:marLeft w:val="0"/>
      <w:marRight w:val="0"/>
      <w:marTop w:val="0"/>
      <w:marBottom w:val="0"/>
      <w:divBdr>
        <w:top w:val="none" w:sz="0" w:space="0" w:color="auto"/>
        <w:left w:val="none" w:sz="0" w:space="0" w:color="auto"/>
        <w:bottom w:val="none" w:sz="0" w:space="0" w:color="auto"/>
        <w:right w:val="none" w:sz="0" w:space="0" w:color="auto"/>
      </w:divBdr>
    </w:div>
    <w:div w:id="1581525712">
      <w:bodyDiv w:val="1"/>
      <w:marLeft w:val="0"/>
      <w:marRight w:val="0"/>
      <w:marTop w:val="0"/>
      <w:marBottom w:val="0"/>
      <w:divBdr>
        <w:top w:val="none" w:sz="0" w:space="0" w:color="auto"/>
        <w:left w:val="none" w:sz="0" w:space="0" w:color="auto"/>
        <w:bottom w:val="none" w:sz="0" w:space="0" w:color="auto"/>
        <w:right w:val="none" w:sz="0" w:space="0" w:color="auto"/>
      </w:divBdr>
    </w:div>
    <w:div w:id="1581675788">
      <w:bodyDiv w:val="1"/>
      <w:marLeft w:val="0"/>
      <w:marRight w:val="0"/>
      <w:marTop w:val="0"/>
      <w:marBottom w:val="0"/>
      <w:divBdr>
        <w:top w:val="none" w:sz="0" w:space="0" w:color="auto"/>
        <w:left w:val="none" w:sz="0" w:space="0" w:color="auto"/>
        <w:bottom w:val="none" w:sz="0" w:space="0" w:color="auto"/>
        <w:right w:val="none" w:sz="0" w:space="0" w:color="auto"/>
      </w:divBdr>
    </w:div>
    <w:div w:id="1582327212">
      <w:bodyDiv w:val="1"/>
      <w:marLeft w:val="0"/>
      <w:marRight w:val="0"/>
      <w:marTop w:val="0"/>
      <w:marBottom w:val="0"/>
      <w:divBdr>
        <w:top w:val="none" w:sz="0" w:space="0" w:color="auto"/>
        <w:left w:val="none" w:sz="0" w:space="0" w:color="auto"/>
        <w:bottom w:val="none" w:sz="0" w:space="0" w:color="auto"/>
        <w:right w:val="none" w:sz="0" w:space="0" w:color="auto"/>
      </w:divBdr>
    </w:div>
    <w:div w:id="1582636123">
      <w:bodyDiv w:val="1"/>
      <w:marLeft w:val="0"/>
      <w:marRight w:val="0"/>
      <w:marTop w:val="0"/>
      <w:marBottom w:val="0"/>
      <w:divBdr>
        <w:top w:val="none" w:sz="0" w:space="0" w:color="auto"/>
        <w:left w:val="none" w:sz="0" w:space="0" w:color="auto"/>
        <w:bottom w:val="none" w:sz="0" w:space="0" w:color="auto"/>
        <w:right w:val="none" w:sz="0" w:space="0" w:color="auto"/>
      </w:divBdr>
    </w:div>
    <w:div w:id="1583683257">
      <w:bodyDiv w:val="1"/>
      <w:marLeft w:val="0"/>
      <w:marRight w:val="0"/>
      <w:marTop w:val="0"/>
      <w:marBottom w:val="0"/>
      <w:divBdr>
        <w:top w:val="none" w:sz="0" w:space="0" w:color="auto"/>
        <w:left w:val="none" w:sz="0" w:space="0" w:color="auto"/>
        <w:bottom w:val="none" w:sz="0" w:space="0" w:color="auto"/>
        <w:right w:val="none" w:sz="0" w:space="0" w:color="auto"/>
      </w:divBdr>
    </w:div>
    <w:div w:id="1585843287">
      <w:bodyDiv w:val="1"/>
      <w:marLeft w:val="0"/>
      <w:marRight w:val="0"/>
      <w:marTop w:val="0"/>
      <w:marBottom w:val="0"/>
      <w:divBdr>
        <w:top w:val="none" w:sz="0" w:space="0" w:color="auto"/>
        <w:left w:val="none" w:sz="0" w:space="0" w:color="auto"/>
        <w:bottom w:val="none" w:sz="0" w:space="0" w:color="auto"/>
        <w:right w:val="none" w:sz="0" w:space="0" w:color="auto"/>
      </w:divBdr>
    </w:div>
    <w:div w:id="1587762720">
      <w:bodyDiv w:val="1"/>
      <w:marLeft w:val="0"/>
      <w:marRight w:val="0"/>
      <w:marTop w:val="0"/>
      <w:marBottom w:val="0"/>
      <w:divBdr>
        <w:top w:val="none" w:sz="0" w:space="0" w:color="auto"/>
        <w:left w:val="none" w:sz="0" w:space="0" w:color="auto"/>
        <w:bottom w:val="none" w:sz="0" w:space="0" w:color="auto"/>
        <w:right w:val="none" w:sz="0" w:space="0" w:color="auto"/>
      </w:divBdr>
    </w:div>
    <w:div w:id="1592818249">
      <w:bodyDiv w:val="1"/>
      <w:marLeft w:val="0"/>
      <w:marRight w:val="0"/>
      <w:marTop w:val="0"/>
      <w:marBottom w:val="0"/>
      <w:divBdr>
        <w:top w:val="none" w:sz="0" w:space="0" w:color="auto"/>
        <w:left w:val="none" w:sz="0" w:space="0" w:color="auto"/>
        <w:bottom w:val="none" w:sz="0" w:space="0" w:color="auto"/>
        <w:right w:val="none" w:sz="0" w:space="0" w:color="auto"/>
      </w:divBdr>
    </w:div>
    <w:div w:id="1594821899">
      <w:bodyDiv w:val="1"/>
      <w:marLeft w:val="0"/>
      <w:marRight w:val="0"/>
      <w:marTop w:val="0"/>
      <w:marBottom w:val="0"/>
      <w:divBdr>
        <w:top w:val="none" w:sz="0" w:space="0" w:color="auto"/>
        <w:left w:val="none" w:sz="0" w:space="0" w:color="auto"/>
        <w:bottom w:val="none" w:sz="0" w:space="0" w:color="auto"/>
        <w:right w:val="none" w:sz="0" w:space="0" w:color="auto"/>
      </w:divBdr>
    </w:div>
    <w:div w:id="1595093062">
      <w:bodyDiv w:val="1"/>
      <w:marLeft w:val="0"/>
      <w:marRight w:val="0"/>
      <w:marTop w:val="0"/>
      <w:marBottom w:val="0"/>
      <w:divBdr>
        <w:top w:val="none" w:sz="0" w:space="0" w:color="auto"/>
        <w:left w:val="none" w:sz="0" w:space="0" w:color="auto"/>
        <w:bottom w:val="none" w:sz="0" w:space="0" w:color="auto"/>
        <w:right w:val="none" w:sz="0" w:space="0" w:color="auto"/>
      </w:divBdr>
    </w:div>
    <w:div w:id="1596018063">
      <w:bodyDiv w:val="1"/>
      <w:marLeft w:val="0"/>
      <w:marRight w:val="0"/>
      <w:marTop w:val="0"/>
      <w:marBottom w:val="0"/>
      <w:divBdr>
        <w:top w:val="none" w:sz="0" w:space="0" w:color="auto"/>
        <w:left w:val="none" w:sz="0" w:space="0" w:color="auto"/>
        <w:bottom w:val="none" w:sz="0" w:space="0" w:color="auto"/>
        <w:right w:val="none" w:sz="0" w:space="0" w:color="auto"/>
      </w:divBdr>
    </w:div>
    <w:div w:id="1598293797">
      <w:bodyDiv w:val="1"/>
      <w:marLeft w:val="0"/>
      <w:marRight w:val="0"/>
      <w:marTop w:val="0"/>
      <w:marBottom w:val="0"/>
      <w:divBdr>
        <w:top w:val="none" w:sz="0" w:space="0" w:color="auto"/>
        <w:left w:val="none" w:sz="0" w:space="0" w:color="auto"/>
        <w:bottom w:val="none" w:sz="0" w:space="0" w:color="auto"/>
        <w:right w:val="none" w:sz="0" w:space="0" w:color="auto"/>
      </w:divBdr>
    </w:div>
    <w:div w:id="1599632224">
      <w:bodyDiv w:val="1"/>
      <w:marLeft w:val="0"/>
      <w:marRight w:val="0"/>
      <w:marTop w:val="0"/>
      <w:marBottom w:val="0"/>
      <w:divBdr>
        <w:top w:val="none" w:sz="0" w:space="0" w:color="auto"/>
        <w:left w:val="none" w:sz="0" w:space="0" w:color="auto"/>
        <w:bottom w:val="none" w:sz="0" w:space="0" w:color="auto"/>
        <w:right w:val="none" w:sz="0" w:space="0" w:color="auto"/>
      </w:divBdr>
    </w:div>
    <w:div w:id="1601404774">
      <w:bodyDiv w:val="1"/>
      <w:marLeft w:val="0"/>
      <w:marRight w:val="0"/>
      <w:marTop w:val="0"/>
      <w:marBottom w:val="0"/>
      <w:divBdr>
        <w:top w:val="none" w:sz="0" w:space="0" w:color="auto"/>
        <w:left w:val="none" w:sz="0" w:space="0" w:color="auto"/>
        <w:bottom w:val="none" w:sz="0" w:space="0" w:color="auto"/>
        <w:right w:val="none" w:sz="0" w:space="0" w:color="auto"/>
      </w:divBdr>
    </w:div>
    <w:div w:id="1603296634">
      <w:bodyDiv w:val="1"/>
      <w:marLeft w:val="0"/>
      <w:marRight w:val="0"/>
      <w:marTop w:val="0"/>
      <w:marBottom w:val="0"/>
      <w:divBdr>
        <w:top w:val="none" w:sz="0" w:space="0" w:color="auto"/>
        <w:left w:val="none" w:sz="0" w:space="0" w:color="auto"/>
        <w:bottom w:val="none" w:sz="0" w:space="0" w:color="auto"/>
        <w:right w:val="none" w:sz="0" w:space="0" w:color="auto"/>
      </w:divBdr>
    </w:div>
    <w:div w:id="1606814214">
      <w:bodyDiv w:val="1"/>
      <w:marLeft w:val="0"/>
      <w:marRight w:val="0"/>
      <w:marTop w:val="0"/>
      <w:marBottom w:val="0"/>
      <w:divBdr>
        <w:top w:val="none" w:sz="0" w:space="0" w:color="auto"/>
        <w:left w:val="none" w:sz="0" w:space="0" w:color="auto"/>
        <w:bottom w:val="none" w:sz="0" w:space="0" w:color="auto"/>
        <w:right w:val="none" w:sz="0" w:space="0" w:color="auto"/>
      </w:divBdr>
    </w:div>
    <w:div w:id="1607153021">
      <w:bodyDiv w:val="1"/>
      <w:marLeft w:val="0"/>
      <w:marRight w:val="0"/>
      <w:marTop w:val="0"/>
      <w:marBottom w:val="0"/>
      <w:divBdr>
        <w:top w:val="none" w:sz="0" w:space="0" w:color="auto"/>
        <w:left w:val="none" w:sz="0" w:space="0" w:color="auto"/>
        <w:bottom w:val="none" w:sz="0" w:space="0" w:color="auto"/>
        <w:right w:val="none" w:sz="0" w:space="0" w:color="auto"/>
      </w:divBdr>
    </w:div>
    <w:div w:id="1607811300">
      <w:bodyDiv w:val="1"/>
      <w:marLeft w:val="0"/>
      <w:marRight w:val="0"/>
      <w:marTop w:val="0"/>
      <w:marBottom w:val="0"/>
      <w:divBdr>
        <w:top w:val="none" w:sz="0" w:space="0" w:color="auto"/>
        <w:left w:val="none" w:sz="0" w:space="0" w:color="auto"/>
        <w:bottom w:val="none" w:sz="0" w:space="0" w:color="auto"/>
        <w:right w:val="none" w:sz="0" w:space="0" w:color="auto"/>
      </w:divBdr>
    </w:div>
    <w:div w:id="1615869090">
      <w:bodyDiv w:val="1"/>
      <w:marLeft w:val="0"/>
      <w:marRight w:val="0"/>
      <w:marTop w:val="0"/>
      <w:marBottom w:val="0"/>
      <w:divBdr>
        <w:top w:val="none" w:sz="0" w:space="0" w:color="auto"/>
        <w:left w:val="none" w:sz="0" w:space="0" w:color="auto"/>
        <w:bottom w:val="none" w:sz="0" w:space="0" w:color="auto"/>
        <w:right w:val="none" w:sz="0" w:space="0" w:color="auto"/>
      </w:divBdr>
    </w:div>
    <w:div w:id="1616406809">
      <w:bodyDiv w:val="1"/>
      <w:marLeft w:val="0"/>
      <w:marRight w:val="0"/>
      <w:marTop w:val="0"/>
      <w:marBottom w:val="0"/>
      <w:divBdr>
        <w:top w:val="none" w:sz="0" w:space="0" w:color="auto"/>
        <w:left w:val="none" w:sz="0" w:space="0" w:color="auto"/>
        <w:bottom w:val="none" w:sz="0" w:space="0" w:color="auto"/>
        <w:right w:val="none" w:sz="0" w:space="0" w:color="auto"/>
      </w:divBdr>
    </w:div>
    <w:div w:id="1617640130">
      <w:bodyDiv w:val="1"/>
      <w:marLeft w:val="0"/>
      <w:marRight w:val="0"/>
      <w:marTop w:val="0"/>
      <w:marBottom w:val="0"/>
      <w:divBdr>
        <w:top w:val="none" w:sz="0" w:space="0" w:color="auto"/>
        <w:left w:val="none" w:sz="0" w:space="0" w:color="auto"/>
        <w:bottom w:val="none" w:sz="0" w:space="0" w:color="auto"/>
        <w:right w:val="none" w:sz="0" w:space="0" w:color="auto"/>
      </w:divBdr>
    </w:div>
    <w:div w:id="1617833760">
      <w:bodyDiv w:val="1"/>
      <w:marLeft w:val="0"/>
      <w:marRight w:val="0"/>
      <w:marTop w:val="0"/>
      <w:marBottom w:val="0"/>
      <w:divBdr>
        <w:top w:val="none" w:sz="0" w:space="0" w:color="auto"/>
        <w:left w:val="none" w:sz="0" w:space="0" w:color="auto"/>
        <w:bottom w:val="none" w:sz="0" w:space="0" w:color="auto"/>
        <w:right w:val="none" w:sz="0" w:space="0" w:color="auto"/>
      </w:divBdr>
    </w:div>
    <w:div w:id="1620334240">
      <w:bodyDiv w:val="1"/>
      <w:marLeft w:val="0"/>
      <w:marRight w:val="0"/>
      <w:marTop w:val="0"/>
      <w:marBottom w:val="0"/>
      <w:divBdr>
        <w:top w:val="none" w:sz="0" w:space="0" w:color="auto"/>
        <w:left w:val="none" w:sz="0" w:space="0" w:color="auto"/>
        <w:bottom w:val="none" w:sz="0" w:space="0" w:color="auto"/>
        <w:right w:val="none" w:sz="0" w:space="0" w:color="auto"/>
      </w:divBdr>
    </w:div>
    <w:div w:id="1622034750">
      <w:bodyDiv w:val="1"/>
      <w:marLeft w:val="0"/>
      <w:marRight w:val="0"/>
      <w:marTop w:val="0"/>
      <w:marBottom w:val="0"/>
      <w:divBdr>
        <w:top w:val="none" w:sz="0" w:space="0" w:color="auto"/>
        <w:left w:val="none" w:sz="0" w:space="0" w:color="auto"/>
        <w:bottom w:val="none" w:sz="0" w:space="0" w:color="auto"/>
        <w:right w:val="none" w:sz="0" w:space="0" w:color="auto"/>
      </w:divBdr>
    </w:div>
    <w:div w:id="1624847759">
      <w:bodyDiv w:val="1"/>
      <w:marLeft w:val="0"/>
      <w:marRight w:val="0"/>
      <w:marTop w:val="0"/>
      <w:marBottom w:val="0"/>
      <w:divBdr>
        <w:top w:val="none" w:sz="0" w:space="0" w:color="auto"/>
        <w:left w:val="none" w:sz="0" w:space="0" w:color="auto"/>
        <w:bottom w:val="none" w:sz="0" w:space="0" w:color="auto"/>
        <w:right w:val="none" w:sz="0" w:space="0" w:color="auto"/>
      </w:divBdr>
    </w:div>
    <w:div w:id="1625887353">
      <w:bodyDiv w:val="1"/>
      <w:marLeft w:val="0"/>
      <w:marRight w:val="0"/>
      <w:marTop w:val="0"/>
      <w:marBottom w:val="0"/>
      <w:divBdr>
        <w:top w:val="none" w:sz="0" w:space="0" w:color="auto"/>
        <w:left w:val="none" w:sz="0" w:space="0" w:color="auto"/>
        <w:bottom w:val="none" w:sz="0" w:space="0" w:color="auto"/>
        <w:right w:val="none" w:sz="0" w:space="0" w:color="auto"/>
      </w:divBdr>
    </w:div>
    <w:div w:id="1627000611">
      <w:bodyDiv w:val="1"/>
      <w:marLeft w:val="0"/>
      <w:marRight w:val="0"/>
      <w:marTop w:val="0"/>
      <w:marBottom w:val="0"/>
      <w:divBdr>
        <w:top w:val="none" w:sz="0" w:space="0" w:color="auto"/>
        <w:left w:val="none" w:sz="0" w:space="0" w:color="auto"/>
        <w:bottom w:val="none" w:sz="0" w:space="0" w:color="auto"/>
        <w:right w:val="none" w:sz="0" w:space="0" w:color="auto"/>
      </w:divBdr>
    </w:div>
    <w:div w:id="1630357971">
      <w:bodyDiv w:val="1"/>
      <w:marLeft w:val="0"/>
      <w:marRight w:val="0"/>
      <w:marTop w:val="0"/>
      <w:marBottom w:val="0"/>
      <w:divBdr>
        <w:top w:val="none" w:sz="0" w:space="0" w:color="auto"/>
        <w:left w:val="none" w:sz="0" w:space="0" w:color="auto"/>
        <w:bottom w:val="none" w:sz="0" w:space="0" w:color="auto"/>
        <w:right w:val="none" w:sz="0" w:space="0" w:color="auto"/>
      </w:divBdr>
    </w:div>
    <w:div w:id="1631477429">
      <w:bodyDiv w:val="1"/>
      <w:marLeft w:val="0"/>
      <w:marRight w:val="0"/>
      <w:marTop w:val="0"/>
      <w:marBottom w:val="0"/>
      <w:divBdr>
        <w:top w:val="none" w:sz="0" w:space="0" w:color="auto"/>
        <w:left w:val="none" w:sz="0" w:space="0" w:color="auto"/>
        <w:bottom w:val="none" w:sz="0" w:space="0" w:color="auto"/>
        <w:right w:val="none" w:sz="0" w:space="0" w:color="auto"/>
      </w:divBdr>
    </w:div>
    <w:div w:id="1633318052">
      <w:bodyDiv w:val="1"/>
      <w:marLeft w:val="0"/>
      <w:marRight w:val="0"/>
      <w:marTop w:val="0"/>
      <w:marBottom w:val="0"/>
      <w:divBdr>
        <w:top w:val="none" w:sz="0" w:space="0" w:color="auto"/>
        <w:left w:val="none" w:sz="0" w:space="0" w:color="auto"/>
        <w:bottom w:val="none" w:sz="0" w:space="0" w:color="auto"/>
        <w:right w:val="none" w:sz="0" w:space="0" w:color="auto"/>
      </w:divBdr>
    </w:div>
    <w:div w:id="1635595141">
      <w:bodyDiv w:val="1"/>
      <w:marLeft w:val="0"/>
      <w:marRight w:val="0"/>
      <w:marTop w:val="0"/>
      <w:marBottom w:val="0"/>
      <w:divBdr>
        <w:top w:val="none" w:sz="0" w:space="0" w:color="auto"/>
        <w:left w:val="none" w:sz="0" w:space="0" w:color="auto"/>
        <w:bottom w:val="none" w:sz="0" w:space="0" w:color="auto"/>
        <w:right w:val="none" w:sz="0" w:space="0" w:color="auto"/>
      </w:divBdr>
    </w:div>
    <w:div w:id="1637757754">
      <w:bodyDiv w:val="1"/>
      <w:marLeft w:val="0"/>
      <w:marRight w:val="0"/>
      <w:marTop w:val="0"/>
      <w:marBottom w:val="0"/>
      <w:divBdr>
        <w:top w:val="none" w:sz="0" w:space="0" w:color="auto"/>
        <w:left w:val="none" w:sz="0" w:space="0" w:color="auto"/>
        <w:bottom w:val="none" w:sz="0" w:space="0" w:color="auto"/>
        <w:right w:val="none" w:sz="0" w:space="0" w:color="auto"/>
      </w:divBdr>
    </w:div>
    <w:div w:id="1637763203">
      <w:bodyDiv w:val="1"/>
      <w:marLeft w:val="0"/>
      <w:marRight w:val="0"/>
      <w:marTop w:val="0"/>
      <w:marBottom w:val="0"/>
      <w:divBdr>
        <w:top w:val="none" w:sz="0" w:space="0" w:color="auto"/>
        <w:left w:val="none" w:sz="0" w:space="0" w:color="auto"/>
        <w:bottom w:val="none" w:sz="0" w:space="0" w:color="auto"/>
        <w:right w:val="none" w:sz="0" w:space="0" w:color="auto"/>
      </w:divBdr>
    </w:div>
    <w:div w:id="1642691597">
      <w:bodyDiv w:val="1"/>
      <w:marLeft w:val="0"/>
      <w:marRight w:val="0"/>
      <w:marTop w:val="0"/>
      <w:marBottom w:val="0"/>
      <w:divBdr>
        <w:top w:val="none" w:sz="0" w:space="0" w:color="auto"/>
        <w:left w:val="none" w:sz="0" w:space="0" w:color="auto"/>
        <w:bottom w:val="none" w:sz="0" w:space="0" w:color="auto"/>
        <w:right w:val="none" w:sz="0" w:space="0" w:color="auto"/>
      </w:divBdr>
    </w:div>
    <w:div w:id="1645427211">
      <w:bodyDiv w:val="1"/>
      <w:marLeft w:val="0"/>
      <w:marRight w:val="0"/>
      <w:marTop w:val="0"/>
      <w:marBottom w:val="0"/>
      <w:divBdr>
        <w:top w:val="none" w:sz="0" w:space="0" w:color="auto"/>
        <w:left w:val="none" w:sz="0" w:space="0" w:color="auto"/>
        <w:bottom w:val="none" w:sz="0" w:space="0" w:color="auto"/>
        <w:right w:val="none" w:sz="0" w:space="0" w:color="auto"/>
      </w:divBdr>
    </w:div>
    <w:div w:id="1646735549">
      <w:bodyDiv w:val="1"/>
      <w:marLeft w:val="0"/>
      <w:marRight w:val="0"/>
      <w:marTop w:val="0"/>
      <w:marBottom w:val="0"/>
      <w:divBdr>
        <w:top w:val="none" w:sz="0" w:space="0" w:color="auto"/>
        <w:left w:val="none" w:sz="0" w:space="0" w:color="auto"/>
        <w:bottom w:val="none" w:sz="0" w:space="0" w:color="auto"/>
        <w:right w:val="none" w:sz="0" w:space="0" w:color="auto"/>
      </w:divBdr>
    </w:div>
    <w:div w:id="1647902744">
      <w:bodyDiv w:val="1"/>
      <w:marLeft w:val="0"/>
      <w:marRight w:val="0"/>
      <w:marTop w:val="0"/>
      <w:marBottom w:val="0"/>
      <w:divBdr>
        <w:top w:val="none" w:sz="0" w:space="0" w:color="auto"/>
        <w:left w:val="none" w:sz="0" w:space="0" w:color="auto"/>
        <w:bottom w:val="none" w:sz="0" w:space="0" w:color="auto"/>
        <w:right w:val="none" w:sz="0" w:space="0" w:color="auto"/>
      </w:divBdr>
    </w:div>
    <w:div w:id="1649242478">
      <w:bodyDiv w:val="1"/>
      <w:marLeft w:val="0"/>
      <w:marRight w:val="0"/>
      <w:marTop w:val="0"/>
      <w:marBottom w:val="0"/>
      <w:divBdr>
        <w:top w:val="none" w:sz="0" w:space="0" w:color="auto"/>
        <w:left w:val="none" w:sz="0" w:space="0" w:color="auto"/>
        <w:bottom w:val="none" w:sz="0" w:space="0" w:color="auto"/>
        <w:right w:val="none" w:sz="0" w:space="0" w:color="auto"/>
      </w:divBdr>
    </w:div>
    <w:div w:id="1650406615">
      <w:bodyDiv w:val="1"/>
      <w:marLeft w:val="0"/>
      <w:marRight w:val="0"/>
      <w:marTop w:val="0"/>
      <w:marBottom w:val="0"/>
      <w:divBdr>
        <w:top w:val="none" w:sz="0" w:space="0" w:color="auto"/>
        <w:left w:val="none" w:sz="0" w:space="0" w:color="auto"/>
        <w:bottom w:val="none" w:sz="0" w:space="0" w:color="auto"/>
        <w:right w:val="none" w:sz="0" w:space="0" w:color="auto"/>
      </w:divBdr>
    </w:div>
    <w:div w:id="1650477697">
      <w:bodyDiv w:val="1"/>
      <w:marLeft w:val="0"/>
      <w:marRight w:val="0"/>
      <w:marTop w:val="0"/>
      <w:marBottom w:val="0"/>
      <w:divBdr>
        <w:top w:val="none" w:sz="0" w:space="0" w:color="auto"/>
        <w:left w:val="none" w:sz="0" w:space="0" w:color="auto"/>
        <w:bottom w:val="none" w:sz="0" w:space="0" w:color="auto"/>
        <w:right w:val="none" w:sz="0" w:space="0" w:color="auto"/>
      </w:divBdr>
    </w:div>
    <w:div w:id="1654488453">
      <w:bodyDiv w:val="1"/>
      <w:marLeft w:val="0"/>
      <w:marRight w:val="0"/>
      <w:marTop w:val="0"/>
      <w:marBottom w:val="0"/>
      <w:divBdr>
        <w:top w:val="none" w:sz="0" w:space="0" w:color="auto"/>
        <w:left w:val="none" w:sz="0" w:space="0" w:color="auto"/>
        <w:bottom w:val="none" w:sz="0" w:space="0" w:color="auto"/>
        <w:right w:val="none" w:sz="0" w:space="0" w:color="auto"/>
      </w:divBdr>
    </w:div>
    <w:div w:id="1656226932">
      <w:bodyDiv w:val="1"/>
      <w:marLeft w:val="0"/>
      <w:marRight w:val="0"/>
      <w:marTop w:val="0"/>
      <w:marBottom w:val="0"/>
      <w:divBdr>
        <w:top w:val="none" w:sz="0" w:space="0" w:color="auto"/>
        <w:left w:val="none" w:sz="0" w:space="0" w:color="auto"/>
        <w:bottom w:val="none" w:sz="0" w:space="0" w:color="auto"/>
        <w:right w:val="none" w:sz="0" w:space="0" w:color="auto"/>
      </w:divBdr>
    </w:div>
    <w:div w:id="1658150794">
      <w:bodyDiv w:val="1"/>
      <w:marLeft w:val="0"/>
      <w:marRight w:val="0"/>
      <w:marTop w:val="0"/>
      <w:marBottom w:val="0"/>
      <w:divBdr>
        <w:top w:val="none" w:sz="0" w:space="0" w:color="auto"/>
        <w:left w:val="none" w:sz="0" w:space="0" w:color="auto"/>
        <w:bottom w:val="none" w:sz="0" w:space="0" w:color="auto"/>
        <w:right w:val="none" w:sz="0" w:space="0" w:color="auto"/>
      </w:divBdr>
    </w:div>
    <w:div w:id="1659111915">
      <w:bodyDiv w:val="1"/>
      <w:marLeft w:val="0"/>
      <w:marRight w:val="0"/>
      <w:marTop w:val="0"/>
      <w:marBottom w:val="0"/>
      <w:divBdr>
        <w:top w:val="none" w:sz="0" w:space="0" w:color="auto"/>
        <w:left w:val="none" w:sz="0" w:space="0" w:color="auto"/>
        <w:bottom w:val="none" w:sz="0" w:space="0" w:color="auto"/>
        <w:right w:val="none" w:sz="0" w:space="0" w:color="auto"/>
      </w:divBdr>
    </w:div>
    <w:div w:id="1661469371">
      <w:bodyDiv w:val="1"/>
      <w:marLeft w:val="0"/>
      <w:marRight w:val="0"/>
      <w:marTop w:val="0"/>
      <w:marBottom w:val="0"/>
      <w:divBdr>
        <w:top w:val="none" w:sz="0" w:space="0" w:color="auto"/>
        <w:left w:val="none" w:sz="0" w:space="0" w:color="auto"/>
        <w:bottom w:val="none" w:sz="0" w:space="0" w:color="auto"/>
        <w:right w:val="none" w:sz="0" w:space="0" w:color="auto"/>
      </w:divBdr>
    </w:div>
    <w:div w:id="1661811884">
      <w:bodyDiv w:val="1"/>
      <w:marLeft w:val="0"/>
      <w:marRight w:val="0"/>
      <w:marTop w:val="0"/>
      <w:marBottom w:val="0"/>
      <w:divBdr>
        <w:top w:val="none" w:sz="0" w:space="0" w:color="auto"/>
        <w:left w:val="none" w:sz="0" w:space="0" w:color="auto"/>
        <w:bottom w:val="none" w:sz="0" w:space="0" w:color="auto"/>
        <w:right w:val="none" w:sz="0" w:space="0" w:color="auto"/>
      </w:divBdr>
    </w:div>
    <w:div w:id="1663779340">
      <w:bodyDiv w:val="1"/>
      <w:marLeft w:val="0"/>
      <w:marRight w:val="0"/>
      <w:marTop w:val="0"/>
      <w:marBottom w:val="0"/>
      <w:divBdr>
        <w:top w:val="none" w:sz="0" w:space="0" w:color="auto"/>
        <w:left w:val="none" w:sz="0" w:space="0" w:color="auto"/>
        <w:bottom w:val="none" w:sz="0" w:space="0" w:color="auto"/>
        <w:right w:val="none" w:sz="0" w:space="0" w:color="auto"/>
      </w:divBdr>
    </w:div>
    <w:div w:id="1664116953">
      <w:bodyDiv w:val="1"/>
      <w:marLeft w:val="0"/>
      <w:marRight w:val="0"/>
      <w:marTop w:val="0"/>
      <w:marBottom w:val="0"/>
      <w:divBdr>
        <w:top w:val="none" w:sz="0" w:space="0" w:color="auto"/>
        <w:left w:val="none" w:sz="0" w:space="0" w:color="auto"/>
        <w:bottom w:val="none" w:sz="0" w:space="0" w:color="auto"/>
        <w:right w:val="none" w:sz="0" w:space="0" w:color="auto"/>
      </w:divBdr>
    </w:div>
    <w:div w:id="1665812600">
      <w:bodyDiv w:val="1"/>
      <w:marLeft w:val="0"/>
      <w:marRight w:val="0"/>
      <w:marTop w:val="0"/>
      <w:marBottom w:val="0"/>
      <w:divBdr>
        <w:top w:val="none" w:sz="0" w:space="0" w:color="auto"/>
        <w:left w:val="none" w:sz="0" w:space="0" w:color="auto"/>
        <w:bottom w:val="none" w:sz="0" w:space="0" w:color="auto"/>
        <w:right w:val="none" w:sz="0" w:space="0" w:color="auto"/>
      </w:divBdr>
    </w:div>
    <w:div w:id="1666473551">
      <w:bodyDiv w:val="1"/>
      <w:marLeft w:val="0"/>
      <w:marRight w:val="0"/>
      <w:marTop w:val="0"/>
      <w:marBottom w:val="0"/>
      <w:divBdr>
        <w:top w:val="none" w:sz="0" w:space="0" w:color="auto"/>
        <w:left w:val="none" w:sz="0" w:space="0" w:color="auto"/>
        <w:bottom w:val="none" w:sz="0" w:space="0" w:color="auto"/>
        <w:right w:val="none" w:sz="0" w:space="0" w:color="auto"/>
      </w:divBdr>
    </w:div>
    <w:div w:id="1669093284">
      <w:bodyDiv w:val="1"/>
      <w:marLeft w:val="0"/>
      <w:marRight w:val="0"/>
      <w:marTop w:val="0"/>
      <w:marBottom w:val="0"/>
      <w:divBdr>
        <w:top w:val="none" w:sz="0" w:space="0" w:color="auto"/>
        <w:left w:val="none" w:sz="0" w:space="0" w:color="auto"/>
        <w:bottom w:val="none" w:sz="0" w:space="0" w:color="auto"/>
        <w:right w:val="none" w:sz="0" w:space="0" w:color="auto"/>
      </w:divBdr>
    </w:div>
    <w:div w:id="1671640974">
      <w:bodyDiv w:val="1"/>
      <w:marLeft w:val="0"/>
      <w:marRight w:val="0"/>
      <w:marTop w:val="0"/>
      <w:marBottom w:val="0"/>
      <w:divBdr>
        <w:top w:val="none" w:sz="0" w:space="0" w:color="auto"/>
        <w:left w:val="none" w:sz="0" w:space="0" w:color="auto"/>
        <w:bottom w:val="none" w:sz="0" w:space="0" w:color="auto"/>
        <w:right w:val="none" w:sz="0" w:space="0" w:color="auto"/>
      </w:divBdr>
    </w:div>
    <w:div w:id="1671984422">
      <w:bodyDiv w:val="1"/>
      <w:marLeft w:val="0"/>
      <w:marRight w:val="0"/>
      <w:marTop w:val="0"/>
      <w:marBottom w:val="0"/>
      <w:divBdr>
        <w:top w:val="none" w:sz="0" w:space="0" w:color="auto"/>
        <w:left w:val="none" w:sz="0" w:space="0" w:color="auto"/>
        <w:bottom w:val="none" w:sz="0" w:space="0" w:color="auto"/>
        <w:right w:val="none" w:sz="0" w:space="0" w:color="auto"/>
      </w:divBdr>
    </w:div>
    <w:div w:id="1672954101">
      <w:bodyDiv w:val="1"/>
      <w:marLeft w:val="0"/>
      <w:marRight w:val="0"/>
      <w:marTop w:val="0"/>
      <w:marBottom w:val="0"/>
      <w:divBdr>
        <w:top w:val="none" w:sz="0" w:space="0" w:color="auto"/>
        <w:left w:val="none" w:sz="0" w:space="0" w:color="auto"/>
        <w:bottom w:val="none" w:sz="0" w:space="0" w:color="auto"/>
        <w:right w:val="none" w:sz="0" w:space="0" w:color="auto"/>
      </w:divBdr>
    </w:div>
    <w:div w:id="1675104789">
      <w:bodyDiv w:val="1"/>
      <w:marLeft w:val="0"/>
      <w:marRight w:val="0"/>
      <w:marTop w:val="0"/>
      <w:marBottom w:val="0"/>
      <w:divBdr>
        <w:top w:val="none" w:sz="0" w:space="0" w:color="auto"/>
        <w:left w:val="none" w:sz="0" w:space="0" w:color="auto"/>
        <w:bottom w:val="none" w:sz="0" w:space="0" w:color="auto"/>
        <w:right w:val="none" w:sz="0" w:space="0" w:color="auto"/>
      </w:divBdr>
    </w:div>
    <w:div w:id="1679500927">
      <w:bodyDiv w:val="1"/>
      <w:marLeft w:val="0"/>
      <w:marRight w:val="0"/>
      <w:marTop w:val="0"/>
      <w:marBottom w:val="0"/>
      <w:divBdr>
        <w:top w:val="none" w:sz="0" w:space="0" w:color="auto"/>
        <w:left w:val="none" w:sz="0" w:space="0" w:color="auto"/>
        <w:bottom w:val="none" w:sz="0" w:space="0" w:color="auto"/>
        <w:right w:val="none" w:sz="0" w:space="0" w:color="auto"/>
      </w:divBdr>
    </w:div>
    <w:div w:id="1695687391">
      <w:bodyDiv w:val="1"/>
      <w:marLeft w:val="0"/>
      <w:marRight w:val="0"/>
      <w:marTop w:val="0"/>
      <w:marBottom w:val="0"/>
      <w:divBdr>
        <w:top w:val="none" w:sz="0" w:space="0" w:color="auto"/>
        <w:left w:val="none" w:sz="0" w:space="0" w:color="auto"/>
        <w:bottom w:val="none" w:sz="0" w:space="0" w:color="auto"/>
        <w:right w:val="none" w:sz="0" w:space="0" w:color="auto"/>
      </w:divBdr>
    </w:div>
    <w:div w:id="1699503388">
      <w:bodyDiv w:val="1"/>
      <w:marLeft w:val="0"/>
      <w:marRight w:val="0"/>
      <w:marTop w:val="0"/>
      <w:marBottom w:val="0"/>
      <w:divBdr>
        <w:top w:val="none" w:sz="0" w:space="0" w:color="auto"/>
        <w:left w:val="none" w:sz="0" w:space="0" w:color="auto"/>
        <w:bottom w:val="none" w:sz="0" w:space="0" w:color="auto"/>
        <w:right w:val="none" w:sz="0" w:space="0" w:color="auto"/>
      </w:divBdr>
    </w:div>
    <w:div w:id="1699818626">
      <w:bodyDiv w:val="1"/>
      <w:marLeft w:val="0"/>
      <w:marRight w:val="0"/>
      <w:marTop w:val="0"/>
      <w:marBottom w:val="0"/>
      <w:divBdr>
        <w:top w:val="none" w:sz="0" w:space="0" w:color="auto"/>
        <w:left w:val="none" w:sz="0" w:space="0" w:color="auto"/>
        <w:bottom w:val="none" w:sz="0" w:space="0" w:color="auto"/>
        <w:right w:val="none" w:sz="0" w:space="0" w:color="auto"/>
      </w:divBdr>
    </w:div>
    <w:div w:id="1699969692">
      <w:bodyDiv w:val="1"/>
      <w:marLeft w:val="0"/>
      <w:marRight w:val="0"/>
      <w:marTop w:val="0"/>
      <w:marBottom w:val="0"/>
      <w:divBdr>
        <w:top w:val="none" w:sz="0" w:space="0" w:color="auto"/>
        <w:left w:val="none" w:sz="0" w:space="0" w:color="auto"/>
        <w:bottom w:val="none" w:sz="0" w:space="0" w:color="auto"/>
        <w:right w:val="none" w:sz="0" w:space="0" w:color="auto"/>
      </w:divBdr>
    </w:div>
    <w:div w:id="1704330471">
      <w:bodyDiv w:val="1"/>
      <w:marLeft w:val="0"/>
      <w:marRight w:val="0"/>
      <w:marTop w:val="0"/>
      <w:marBottom w:val="0"/>
      <w:divBdr>
        <w:top w:val="none" w:sz="0" w:space="0" w:color="auto"/>
        <w:left w:val="none" w:sz="0" w:space="0" w:color="auto"/>
        <w:bottom w:val="none" w:sz="0" w:space="0" w:color="auto"/>
        <w:right w:val="none" w:sz="0" w:space="0" w:color="auto"/>
      </w:divBdr>
    </w:div>
    <w:div w:id="1704749642">
      <w:bodyDiv w:val="1"/>
      <w:marLeft w:val="0"/>
      <w:marRight w:val="0"/>
      <w:marTop w:val="0"/>
      <w:marBottom w:val="0"/>
      <w:divBdr>
        <w:top w:val="none" w:sz="0" w:space="0" w:color="auto"/>
        <w:left w:val="none" w:sz="0" w:space="0" w:color="auto"/>
        <w:bottom w:val="none" w:sz="0" w:space="0" w:color="auto"/>
        <w:right w:val="none" w:sz="0" w:space="0" w:color="auto"/>
      </w:divBdr>
    </w:div>
    <w:div w:id="1705250395">
      <w:bodyDiv w:val="1"/>
      <w:marLeft w:val="0"/>
      <w:marRight w:val="0"/>
      <w:marTop w:val="0"/>
      <w:marBottom w:val="0"/>
      <w:divBdr>
        <w:top w:val="none" w:sz="0" w:space="0" w:color="auto"/>
        <w:left w:val="none" w:sz="0" w:space="0" w:color="auto"/>
        <w:bottom w:val="none" w:sz="0" w:space="0" w:color="auto"/>
        <w:right w:val="none" w:sz="0" w:space="0" w:color="auto"/>
      </w:divBdr>
    </w:div>
    <w:div w:id="1708681233">
      <w:bodyDiv w:val="1"/>
      <w:marLeft w:val="0"/>
      <w:marRight w:val="0"/>
      <w:marTop w:val="0"/>
      <w:marBottom w:val="0"/>
      <w:divBdr>
        <w:top w:val="none" w:sz="0" w:space="0" w:color="auto"/>
        <w:left w:val="none" w:sz="0" w:space="0" w:color="auto"/>
        <w:bottom w:val="none" w:sz="0" w:space="0" w:color="auto"/>
        <w:right w:val="none" w:sz="0" w:space="0" w:color="auto"/>
      </w:divBdr>
    </w:div>
    <w:div w:id="1711295733">
      <w:bodyDiv w:val="1"/>
      <w:marLeft w:val="0"/>
      <w:marRight w:val="0"/>
      <w:marTop w:val="0"/>
      <w:marBottom w:val="0"/>
      <w:divBdr>
        <w:top w:val="none" w:sz="0" w:space="0" w:color="auto"/>
        <w:left w:val="none" w:sz="0" w:space="0" w:color="auto"/>
        <w:bottom w:val="none" w:sz="0" w:space="0" w:color="auto"/>
        <w:right w:val="none" w:sz="0" w:space="0" w:color="auto"/>
      </w:divBdr>
    </w:div>
    <w:div w:id="1712224356">
      <w:bodyDiv w:val="1"/>
      <w:marLeft w:val="0"/>
      <w:marRight w:val="0"/>
      <w:marTop w:val="0"/>
      <w:marBottom w:val="0"/>
      <w:divBdr>
        <w:top w:val="none" w:sz="0" w:space="0" w:color="auto"/>
        <w:left w:val="none" w:sz="0" w:space="0" w:color="auto"/>
        <w:bottom w:val="none" w:sz="0" w:space="0" w:color="auto"/>
        <w:right w:val="none" w:sz="0" w:space="0" w:color="auto"/>
      </w:divBdr>
    </w:div>
    <w:div w:id="1713263559">
      <w:bodyDiv w:val="1"/>
      <w:marLeft w:val="0"/>
      <w:marRight w:val="0"/>
      <w:marTop w:val="0"/>
      <w:marBottom w:val="0"/>
      <w:divBdr>
        <w:top w:val="none" w:sz="0" w:space="0" w:color="auto"/>
        <w:left w:val="none" w:sz="0" w:space="0" w:color="auto"/>
        <w:bottom w:val="none" w:sz="0" w:space="0" w:color="auto"/>
        <w:right w:val="none" w:sz="0" w:space="0" w:color="auto"/>
      </w:divBdr>
    </w:div>
    <w:div w:id="1713725786">
      <w:bodyDiv w:val="1"/>
      <w:marLeft w:val="0"/>
      <w:marRight w:val="0"/>
      <w:marTop w:val="0"/>
      <w:marBottom w:val="0"/>
      <w:divBdr>
        <w:top w:val="none" w:sz="0" w:space="0" w:color="auto"/>
        <w:left w:val="none" w:sz="0" w:space="0" w:color="auto"/>
        <w:bottom w:val="none" w:sz="0" w:space="0" w:color="auto"/>
        <w:right w:val="none" w:sz="0" w:space="0" w:color="auto"/>
      </w:divBdr>
    </w:div>
    <w:div w:id="1716543589">
      <w:bodyDiv w:val="1"/>
      <w:marLeft w:val="0"/>
      <w:marRight w:val="0"/>
      <w:marTop w:val="0"/>
      <w:marBottom w:val="0"/>
      <w:divBdr>
        <w:top w:val="none" w:sz="0" w:space="0" w:color="auto"/>
        <w:left w:val="none" w:sz="0" w:space="0" w:color="auto"/>
        <w:bottom w:val="none" w:sz="0" w:space="0" w:color="auto"/>
        <w:right w:val="none" w:sz="0" w:space="0" w:color="auto"/>
      </w:divBdr>
    </w:div>
    <w:div w:id="1718777089">
      <w:bodyDiv w:val="1"/>
      <w:marLeft w:val="0"/>
      <w:marRight w:val="0"/>
      <w:marTop w:val="0"/>
      <w:marBottom w:val="0"/>
      <w:divBdr>
        <w:top w:val="none" w:sz="0" w:space="0" w:color="auto"/>
        <w:left w:val="none" w:sz="0" w:space="0" w:color="auto"/>
        <w:bottom w:val="none" w:sz="0" w:space="0" w:color="auto"/>
        <w:right w:val="none" w:sz="0" w:space="0" w:color="auto"/>
      </w:divBdr>
    </w:div>
    <w:div w:id="1722249705">
      <w:bodyDiv w:val="1"/>
      <w:marLeft w:val="0"/>
      <w:marRight w:val="0"/>
      <w:marTop w:val="0"/>
      <w:marBottom w:val="0"/>
      <w:divBdr>
        <w:top w:val="none" w:sz="0" w:space="0" w:color="auto"/>
        <w:left w:val="none" w:sz="0" w:space="0" w:color="auto"/>
        <w:bottom w:val="none" w:sz="0" w:space="0" w:color="auto"/>
        <w:right w:val="none" w:sz="0" w:space="0" w:color="auto"/>
      </w:divBdr>
    </w:div>
    <w:div w:id="1723211217">
      <w:bodyDiv w:val="1"/>
      <w:marLeft w:val="0"/>
      <w:marRight w:val="0"/>
      <w:marTop w:val="0"/>
      <w:marBottom w:val="0"/>
      <w:divBdr>
        <w:top w:val="none" w:sz="0" w:space="0" w:color="auto"/>
        <w:left w:val="none" w:sz="0" w:space="0" w:color="auto"/>
        <w:bottom w:val="none" w:sz="0" w:space="0" w:color="auto"/>
        <w:right w:val="none" w:sz="0" w:space="0" w:color="auto"/>
      </w:divBdr>
    </w:div>
    <w:div w:id="1724717378">
      <w:bodyDiv w:val="1"/>
      <w:marLeft w:val="0"/>
      <w:marRight w:val="0"/>
      <w:marTop w:val="0"/>
      <w:marBottom w:val="0"/>
      <w:divBdr>
        <w:top w:val="none" w:sz="0" w:space="0" w:color="auto"/>
        <w:left w:val="none" w:sz="0" w:space="0" w:color="auto"/>
        <w:bottom w:val="none" w:sz="0" w:space="0" w:color="auto"/>
        <w:right w:val="none" w:sz="0" w:space="0" w:color="auto"/>
      </w:divBdr>
    </w:div>
    <w:div w:id="1725910606">
      <w:bodyDiv w:val="1"/>
      <w:marLeft w:val="0"/>
      <w:marRight w:val="0"/>
      <w:marTop w:val="0"/>
      <w:marBottom w:val="0"/>
      <w:divBdr>
        <w:top w:val="none" w:sz="0" w:space="0" w:color="auto"/>
        <w:left w:val="none" w:sz="0" w:space="0" w:color="auto"/>
        <w:bottom w:val="none" w:sz="0" w:space="0" w:color="auto"/>
        <w:right w:val="none" w:sz="0" w:space="0" w:color="auto"/>
      </w:divBdr>
    </w:div>
    <w:div w:id="1730036581">
      <w:bodyDiv w:val="1"/>
      <w:marLeft w:val="0"/>
      <w:marRight w:val="0"/>
      <w:marTop w:val="0"/>
      <w:marBottom w:val="0"/>
      <w:divBdr>
        <w:top w:val="none" w:sz="0" w:space="0" w:color="auto"/>
        <w:left w:val="none" w:sz="0" w:space="0" w:color="auto"/>
        <w:bottom w:val="none" w:sz="0" w:space="0" w:color="auto"/>
        <w:right w:val="none" w:sz="0" w:space="0" w:color="auto"/>
      </w:divBdr>
    </w:div>
    <w:div w:id="1730616713">
      <w:bodyDiv w:val="1"/>
      <w:marLeft w:val="0"/>
      <w:marRight w:val="0"/>
      <w:marTop w:val="0"/>
      <w:marBottom w:val="0"/>
      <w:divBdr>
        <w:top w:val="none" w:sz="0" w:space="0" w:color="auto"/>
        <w:left w:val="none" w:sz="0" w:space="0" w:color="auto"/>
        <w:bottom w:val="none" w:sz="0" w:space="0" w:color="auto"/>
        <w:right w:val="none" w:sz="0" w:space="0" w:color="auto"/>
      </w:divBdr>
    </w:div>
    <w:div w:id="1737512350">
      <w:bodyDiv w:val="1"/>
      <w:marLeft w:val="0"/>
      <w:marRight w:val="0"/>
      <w:marTop w:val="0"/>
      <w:marBottom w:val="0"/>
      <w:divBdr>
        <w:top w:val="none" w:sz="0" w:space="0" w:color="auto"/>
        <w:left w:val="none" w:sz="0" w:space="0" w:color="auto"/>
        <w:bottom w:val="none" w:sz="0" w:space="0" w:color="auto"/>
        <w:right w:val="none" w:sz="0" w:space="0" w:color="auto"/>
      </w:divBdr>
    </w:div>
    <w:div w:id="1738161758">
      <w:bodyDiv w:val="1"/>
      <w:marLeft w:val="0"/>
      <w:marRight w:val="0"/>
      <w:marTop w:val="0"/>
      <w:marBottom w:val="0"/>
      <w:divBdr>
        <w:top w:val="none" w:sz="0" w:space="0" w:color="auto"/>
        <w:left w:val="none" w:sz="0" w:space="0" w:color="auto"/>
        <w:bottom w:val="none" w:sz="0" w:space="0" w:color="auto"/>
        <w:right w:val="none" w:sz="0" w:space="0" w:color="auto"/>
      </w:divBdr>
    </w:div>
    <w:div w:id="1738934478">
      <w:bodyDiv w:val="1"/>
      <w:marLeft w:val="0"/>
      <w:marRight w:val="0"/>
      <w:marTop w:val="0"/>
      <w:marBottom w:val="0"/>
      <w:divBdr>
        <w:top w:val="none" w:sz="0" w:space="0" w:color="auto"/>
        <w:left w:val="none" w:sz="0" w:space="0" w:color="auto"/>
        <w:bottom w:val="none" w:sz="0" w:space="0" w:color="auto"/>
        <w:right w:val="none" w:sz="0" w:space="0" w:color="auto"/>
      </w:divBdr>
    </w:div>
    <w:div w:id="1740787766">
      <w:bodyDiv w:val="1"/>
      <w:marLeft w:val="0"/>
      <w:marRight w:val="0"/>
      <w:marTop w:val="0"/>
      <w:marBottom w:val="0"/>
      <w:divBdr>
        <w:top w:val="none" w:sz="0" w:space="0" w:color="auto"/>
        <w:left w:val="none" w:sz="0" w:space="0" w:color="auto"/>
        <w:bottom w:val="none" w:sz="0" w:space="0" w:color="auto"/>
        <w:right w:val="none" w:sz="0" w:space="0" w:color="auto"/>
      </w:divBdr>
    </w:div>
    <w:div w:id="1742214377">
      <w:bodyDiv w:val="1"/>
      <w:marLeft w:val="0"/>
      <w:marRight w:val="0"/>
      <w:marTop w:val="0"/>
      <w:marBottom w:val="0"/>
      <w:divBdr>
        <w:top w:val="none" w:sz="0" w:space="0" w:color="auto"/>
        <w:left w:val="none" w:sz="0" w:space="0" w:color="auto"/>
        <w:bottom w:val="none" w:sz="0" w:space="0" w:color="auto"/>
        <w:right w:val="none" w:sz="0" w:space="0" w:color="auto"/>
      </w:divBdr>
    </w:div>
    <w:div w:id="1749305007">
      <w:bodyDiv w:val="1"/>
      <w:marLeft w:val="0"/>
      <w:marRight w:val="0"/>
      <w:marTop w:val="0"/>
      <w:marBottom w:val="0"/>
      <w:divBdr>
        <w:top w:val="none" w:sz="0" w:space="0" w:color="auto"/>
        <w:left w:val="none" w:sz="0" w:space="0" w:color="auto"/>
        <w:bottom w:val="none" w:sz="0" w:space="0" w:color="auto"/>
        <w:right w:val="none" w:sz="0" w:space="0" w:color="auto"/>
      </w:divBdr>
    </w:div>
    <w:div w:id="1749308297">
      <w:bodyDiv w:val="1"/>
      <w:marLeft w:val="0"/>
      <w:marRight w:val="0"/>
      <w:marTop w:val="0"/>
      <w:marBottom w:val="0"/>
      <w:divBdr>
        <w:top w:val="none" w:sz="0" w:space="0" w:color="auto"/>
        <w:left w:val="none" w:sz="0" w:space="0" w:color="auto"/>
        <w:bottom w:val="none" w:sz="0" w:space="0" w:color="auto"/>
        <w:right w:val="none" w:sz="0" w:space="0" w:color="auto"/>
      </w:divBdr>
    </w:div>
    <w:div w:id="1751539646">
      <w:bodyDiv w:val="1"/>
      <w:marLeft w:val="0"/>
      <w:marRight w:val="0"/>
      <w:marTop w:val="0"/>
      <w:marBottom w:val="0"/>
      <w:divBdr>
        <w:top w:val="none" w:sz="0" w:space="0" w:color="auto"/>
        <w:left w:val="none" w:sz="0" w:space="0" w:color="auto"/>
        <w:bottom w:val="none" w:sz="0" w:space="0" w:color="auto"/>
        <w:right w:val="none" w:sz="0" w:space="0" w:color="auto"/>
      </w:divBdr>
    </w:div>
    <w:div w:id="1751582930">
      <w:bodyDiv w:val="1"/>
      <w:marLeft w:val="0"/>
      <w:marRight w:val="0"/>
      <w:marTop w:val="0"/>
      <w:marBottom w:val="0"/>
      <w:divBdr>
        <w:top w:val="none" w:sz="0" w:space="0" w:color="auto"/>
        <w:left w:val="none" w:sz="0" w:space="0" w:color="auto"/>
        <w:bottom w:val="none" w:sz="0" w:space="0" w:color="auto"/>
        <w:right w:val="none" w:sz="0" w:space="0" w:color="auto"/>
      </w:divBdr>
    </w:div>
    <w:div w:id="1752190282">
      <w:bodyDiv w:val="1"/>
      <w:marLeft w:val="0"/>
      <w:marRight w:val="0"/>
      <w:marTop w:val="0"/>
      <w:marBottom w:val="0"/>
      <w:divBdr>
        <w:top w:val="none" w:sz="0" w:space="0" w:color="auto"/>
        <w:left w:val="none" w:sz="0" w:space="0" w:color="auto"/>
        <w:bottom w:val="none" w:sz="0" w:space="0" w:color="auto"/>
        <w:right w:val="none" w:sz="0" w:space="0" w:color="auto"/>
      </w:divBdr>
    </w:div>
    <w:div w:id="1753353714">
      <w:bodyDiv w:val="1"/>
      <w:marLeft w:val="0"/>
      <w:marRight w:val="0"/>
      <w:marTop w:val="0"/>
      <w:marBottom w:val="0"/>
      <w:divBdr>
        <w:top w:val="none" w:sz="0" w:space="0" w:color="auto"/>
        <w:left w:val="none" w:sz="0" w:space="0" w:color="auto"/>
        <w:bottom w:val="none" w:sz="0" w:space="0" w:color="auto"/>
        <w:right w:val="none" w:sz="0" w:space="0" w:color="auto"/>
      </w:divBdr>
    </w:div>
    <w:div w:id="1755395455">
      <w:bodyDiv w:val="1"/>
      <w:marLeft w:val="0"/>
      <w:marRight w:val="0"/>
      <w:marTop w:val="0"/>
      <w:marBottom w:val="0"/>
      <w:divBdr>
        <w:top w:val="none" w:sz="0" w:space="0" w:color="auto"/>
        <w:left w:val="none" w:sz="0" w:space="0" w:color="auto"/>
        <w:bottom w:val="none" w:sz="0" w:space="0" w:color="auto"/>
        <w:right w:val="none" w:sz="0" w:space="0" w:color="auto"/>
      </w:divBdr>
    </w:div>
    <w:div w:id="1755779730">
      <w:bodyDiv w:val="1"/>
      <w:marLeft w:val="0"/>
      <w:marRight w:val="0"/>
      <w:marTop w:val="0"/>
      <w:marBottom w:val="0"/>
      <w:divBdr>
        <w:top w:val="none" w:sz="0" w:space="0" w:color="auto"/>
        <w:left w:val="none" w:sz="0" w:space="0" w:color="auto"/>
        <w:bottom w:val="none" w:sz="0" w:space="0" w:color="auto"/>
        <w:right w:val="none" w:sz="0" w:space="0" w:color="auto"/>
      </w:divBdr>
    </w:div>
    <w:div w:id="1758281465">
      <w:bodyDiv w:val="1"/>
      <w:marLeft w:val="0"/>
      <w:marRight w:val="0"/>
      <w:marTop w:val="0"/>
      <w:marBottom w:val="0"/>
      <w:divBdr>
        <w:top w:val="none" w:sz="0" w:space="0" w:color="auto"/>
        <w:left w:val="none" w:sz="0" w:space="0" w:color="auto"/>
        <w:bottom w:val="none" w:sz="0" w:space="0" w:color="auto"/>
        <w:right w:val="none" w:sz="0" w:space="0" w:color="auto"/>
      </w:divBdr>
    </w:div>
    <w:div w:id="1760831666">
      <w:bodyDiv w:val="1"/>
      <w:marLeft w:val="0"/>
      <w:marRight w:val="0"/>
      <w:marTop w:val="0"/>
      <w:marBottom w:val="0"/>
      <w:divBdr>
        <w:top w:val="none" w:sz="0" w:space="0" w:color="auto"/>
        <w:left w:val="none" w:sz="0" w:space="0" w:color="auto"/>
        <w:bottom w:val="none" w:sz="0" w:space="0" w:color="auto"/>
        <w:right w:val="none" w:sz="0" w:space="0" w:color="auto"/>
      </w:divBdr>
    </w:div>
    <w:div w:id="1760832121">
      <w:bodyDiv w:val="1"/>
      <w:marLeft w:val="0"/>
      <w:marRight w:val="0"/>
      <w:marTop w:val="0"/>
      <w:marBottom w:val="0"/>
      <w:divBdr>
        <w:top w:val="none" w:sz="0" w:space="0" w:color="auto"/>
        <w:left w:val="none" w:sz="0" w:space="0" w:color="auto"/>
        <w:bottom w:val="none" w:sz="0" w:space="0" w:color="auto"/>
        <w:right w:val="none" w:sz="0" w:space="0" w:color="auto"/>
      </w:divBdr>
    </w:div>
    <w:div w:id="1764645060">
      <w:bodyDiv w:val="1"/>
      <w:marLeft w:val="0"/>
      <w:marRight w:val="0"/>
      <w:marTop w:val="0"/>
      <w:marBottom w:val="0"/>
      <w:divBdr>
        <w:top w:val="none" w:sz="0" w:space="0" w:color="auto"/>
        <w:left w:val="none" w:sz="0" w:space="0" w:color="auto"/>
        <w:bottom w:val="none" w:sz="0" w:space="0" w:color="auto"/>
        <w:right w:val="none" w:sz="0" w:space="0" w:color="auto"/>
      </w:divBdr>
    </w:div>
    <w:div w:id="1765875717">
      <w:bodyDiv w:val="1"/>
      <w:marLeft w:val="0"/>
      <w:marRight w:val="0"/>
      <w:marTop w:val="0"/>
      <w:marBottom w:val="0"/>
      <w:divBdr>
        <w:top w:val="none" w:sz="0" w:space="0" w:color="auto"/>
        <w:left w:val="none" w:sz="0" w:space="0" w:color="auto"/>
        <w:bottom w:val="none" w:sz="0" w:space="0" w:color="auto"/>
        <w:right w:val="none" w:sz="0" w:space="0" w:color="auto"/>
      </w:divBdr>
    </w:div>
    <w:div w:id="1771969637">
      <w:bodyDiv w:val="1"/>
      <w:marLeft w:val="0"/>
      <w:marRight w:val="0"/>
      <w:marTop w:val="0"/>
      <w:marBottom w:val="0"/>
      <w:divBdr>
        <w:top w:val="none" w:sz="0" w:space="0" w:color="auto"/>
        <w:left w:val="none" w:sz="0" w:space="0" w:color="auto"/>
        <w:bottom w:val="none" w:sz="0" w:space="0" w:color="auto"/>
        <w:right w:val="none" w:sz="0" w:space="0" w:color="auto"/>
      </w:divBdr>
    </w:div>
    <w:div w:id="1774478500">
      <w:bodyDiv w:val="1"/>
      <w:marLeft w:val="0"/>
      <w:marRight w:val="0"/>
      <w:marTop w:val="0"/>
      <w:marBottom w:val="0"/>
      <w:divBdr>
        <w:top w:val="none" w:sz="0" w:space="0" w:color="auto"/>
        <w:left w:val="none" w:sz="0" w:space="0" w:color="auto"/>
        <w:bottom w:val="none" w:sz="0" w:space="0" w:color="auto"/>
        <w:right w:val="none" w:sz="0" w:space="0" w:color="auto"/>
      </w:divBdr>
    </w:div>
    <w:div w:id="1774861628">
      <w:bodyDiv w:val="1"/>
      <w:marLeft w:val="0"/>
      <w:marRight w:val="0"/>
      <w:marTop w:val="0"/>
      <w:marBottom w:val="0"/>
      <w:divBdr>
        <w:top w:val="none" w:sz="0" w:space="0" w:color="auto"/>
        <w:left w:val="none" w:sz="0" w:space="0" w:color="auto"/>
        <w:bottom w:val="none" w:sz="0" w:space="0" w:color="auto"/>
        <w:right w:val="none" w:sz="0" w:space="0" w:color="auto"/>
      </w:divBdr>
    </w:div>
    <w:div w:id="1775395916">
      <w:bodyDiv w:val="1"/>
      <w:marLeft w:val="0"/>
      <w:marRight w:val="0"/>
      <w:marTop w:val="0"/>
      <w:marBottom w:val="0"/>
      <w:divBdr>
        <w:top w:val="none" w:sz="0" w:space="0" w:color="auto"/>
        <w:left w:val="none" w:sz="0" w:space="0" w:color="auto"/>
        <w:bottom w:val="none" w:sz="0" w:space="0" w:color="auto"/>
        <w:right w:val="none" w:sz="0" w:space="0" w:color="auto"/>
      </w:divBdr>
    </w:div>
    <w:div w:id="1776055144">
      <w:bodyDiv w:val="1"/>
      <w:marLeft w:val="0"/>
      <w:marRight w:val="0"/>
      <w:marTop w:val="0"/>
      <w:marBottom w:val="0"/>
      <w:divBdr>
        <w:top w:val="none" w:sz="0" w:space="0" w:color="auto"/>
        <w:left w:val="none" w:sz="0" w:space="0" w:color="auto"/>
        <w:bottom w:val="none" w:sz="0" w:space="0" w:color="auto"/>
        <w:right w:val="none" w:sz="0" w:space="0" w:color="auto"/>
      </w:divBdr>
    </w:div>
    <w:div w:id="1776170097">
      <w:bodyDiv w:val="1"/>
      <w:marLeft w:val="0"/>
      <w:marRight w:val="0"/>
      <w:marTop w:val="0"/>
      <w:marBottom w:val="0"/>
      <w:divBdr>
        <w:top w:val="none" w:sz="0" w:space="0" w:color="auto"/>
        <w:left w:val="none" w:sz="0" w:space="0" w:color="auto"/>
        <w:bottom w:val="none" w:sz="0" w:space="0" w:color="auto"/>
        <w:right w:val="none" w:sz="0" w:space="0" w:color="auto"/>
      </w:divBdr>
    </w:div>
    <w:div w:id="1776903326">
      <w:bodyDiv w:val="1"/>
      <w:marLeft w:val="0"/>
      <w:marRight w:val="0"/>
      <w:marTop w:val="0"/>
      <w:marBottom w:val="0"/>
      <w:divBdr>
        <w:top w:val="none" w:sz="0" w:space="0" w:color="auto"/>
        <w:left w:val="none" w:sz="0" w:space="0" w:color="auto"/>
        <w:bottom w:val="none" w:sz="0" w:space="0" w:color="auto"/>
        <w:right w:val="none" w:sz="0" w:space="0" w:color="auto"/>
      </w:divBdr>
    </w:div>
    <w:div w:id="1777170119">
      <w:bodyDiv w:val="1"/>
      <w:marLeft w:val="0"/>
      <w:marRight w:val="0"/>
      <w:marTop w:val="0"/>
      <w:marBottom w:val="0"/>
      <w:divBdr>
        <w:top w:val="none" w:sz="0" w:space="0" w:color="auto"/>
        <w:left w:val="none" w:sz="0" w:space="0" w:color="auto"/>
        <w:bottom w:val="none" w:sz="0" w:space="0" w:color="auto"/>
        <w:right w:val="none" w:sz="0" w:space="0" w:color="auto"/>
      </w:divBdr>
    </w:div>
    <w:div w:id="1779521708">
      <w:bodyDiv w:val="1"/>
      <w:marLeft w:val="0"/>
      <w:marRight w:val="0"/>
      <w:marTop w:val="0"/>
      <w:marBottom w:val="0"/>
      <w:divBdr>
        <w:top w:val="none" w:sz="0" w:space="0" w:color="auto"/>
        <w:left w:val="none" w:sz="0" w:space="0" w:color="auto"/>
        <w:bottom w:val="none" w:sz="0" w:space="0" w:color="auto"/>
        <w:right w:val="none" w:sz="0" w:space="0" w:color="auto"/>
      </w:divBdr>
    </w:div>
    <w:div w:id="1779788344">
      <w:bodyDiv w:val="1"/>
      <w:marLeft w:val="0"/>
      <w:marRight w:val="0"/>
      <w:marTop w:val="0"/>
      <w:marBottom w:val="0"/>
      <w:divBdr>
        <w:top w:val="none" w:sz="0" w:space="0" w:color="auto"/>
        <w:left w:val="none" w:sz="0" w:space="0" w:color="auto"/>
        <w:bottom w:val="none" w:sz="0" w:space="0" w:color="auto"/>
        <w:right w:val="none" w:sz="0" w:space="0" w:color="auto"/>
      </w:divBdr>
    </w:div>
    <w:div w:id="1782606090">
      <w:bodyDiv w:val="1"/>
      <w:marLeft w:val="0"/>
      <w:marRight w:val="0"/>
      <w:marTop w:val="0"/>
      <w:marBottom w:val="0"/>
      <w:divBdr>
        <w:top w:val="none" w:sz="0" w:space="0" w:color="auto"/>
        <w:left w:val="none" w:sz="0" w:space="0" w:color="auto"/>
        <w:bottom w:val="none" w:sz="0" w:space="0" w:color="auto"/>
        <w:right w:val="none" w:sz="0" w:space="0" w:color="auto"/>
      </w:divBdr>
    </w:div>
    <w:div w:id="1782803137">
      <w:bodyDiv w:val="1"/>
      <w:marLeft w:val="0"/>
      <w:marRight w:val="0"/>
      <w:marTop w:val="0"/>
      <w:marBottom w:val="0"/>
      <w:divBdr>
        <w:top w:val="none" w:sz="0" w:space="0" w:color="auto"/>
        <w:left w:val="none" w:sz="0" w:space="0" w:color="auto"/>
        <w:bottom w:val="none" w:sz="0" w:space="0" w:color="auto"/>
        <w:right w:val="none" w:sz="0" w:space="0" w:color="auto"/>
      </w:divBdr>
    </w:div>
    <w:div w:id="1787233909">
      <w:bodyDiv w:val="1"/>
      <w:marLeft w:val="0"/>
      <w:marRight w:val="0"/>
      <w:marTop w:val="0"/>
      <w:marBottom w:val="0"/>
      <w:divBdr>
        <w:top w:val="none" w:sz="0" w:space="0" w:color="auto"/>
        <w:left w:val="none" w:sz="0" w:space="0" w:color="auto"/>
        <w:bottom w:val="none" w:sz="0" w:space="0" w:color="auto"/>
        <w:right w:val="none" w:sz="0" w:space="0" w:color="auto"/>
      </w:divBdr>
    </w:div>
    <w:div w:id="1790397697">
      <w:bodyDiv w:val="1"/>
      <w:marLeft w:val="0"/>
      <w:marRight w:val="0"/>
      <w:marTop w:val="0"/>
      <w:marBottom w:val="0"/>
      <w:divBdr>
        <w:top w:val="none" w:sz="0" w:space="0" w:color="auto"/>
        <w:left w:val="none" w:sz="0" w:space="0" w:color="auto"/>
        <w:bottom w:val="none" w:sz="0" w:space="0" w:color="auto"/>
        <w:right w:val="none" w:sz="0" w:space="0" w:color="auto"/>
      </w:divBdr>
    </w:div>
    <w:div w:id="1792507481">
      <w:bodyDiv w:val="1"/>
      <w:marLeft w:val="0"/>
      <w:marRight w:val="0"/>
      <w:marTop w:val="0"/>
      <w:marBottom w:val="0"/>
      <w:divBdr>
        <w:top w:val="none" w:sz="0" w:space="0" w:color="auto"/>
        <w:left w:val="none" w:sz="0" w:space="0" w:color="auto"/>
        <w:bottom w:val="none" w:sz="0" w:space="0" w:color="auto"/>
        <w:right w:val="none" w:sz="0" w:space="0" w:color="auto"/>
      </w:divBdr>
    </w:div>
    <w:div w:id="1796874490">
      <w:bodyDiv w:val="1"/>
      <w:marLeft w:val="0"/>
      <w:marRight w:val="0"/>
      <w:marTop w:val="0"/>
      <w:marBottom w:val="0"/>
      <w:divBdr>
        <w:top w:val="none" w:sz="0" w:space="0" w:color="auto"/>
        <w:left w:val="none" w:sz="0" w:space="0" w:color="auto"/>
        <w:bottom w:val="none" w:sz="0" w:space="0" w:color="auto"/>
        <w:right w:val="none" w:sz="0" w:space="0" w:color="auto"/>
      </w:divBdr>
    </w:div>
    <w:div w:id="1797984039">
      <w:bodyDiv w:val="1"/>
      <w:marLeft w:val="0"/>
      <w:marRight w:val="0"/>
      <w:marTop w:val="0"/>
      <w:marBottom w:val="0"/>
      <w:divBdr>
        <w:top w:val="none" w:sz="0" w:space="0" w:color="auto"/>
        <w:left w:val="none" w:sz="0" w:space="0" w:color="auto"/>
        <w:bottom w:val="none" w:sz="0" w:space="0" w:color="auto"/>
        <w:right w:val="none" w:sz="0" w:space="0" w:color="auto"/>
      </w:divBdr>
    </w:div>
    <w:div w:id="1798986791">
      <w:bodyDiv w:val="1"/>
      <w:marLeft w:val="0"/>
      <w:marRight w:val="0"/>
      <w:marTop w:val="0"/>
      <w:marBottom w:val="0"/>
      <w:divBdr>
        <w:top w:val="none" w:sz="0" w:space="0" w:color="auto"/>
        <w:left w:val="none" w:sz="0" w:space="0" w:color="auto"/>
        <w:bottom w:val="none" w:sz="0" w:space="0" w:color="auto"/>
        <w:right w:val="none" w:sz="0" w:space="0" w:color="auto"/>
      </w:divBdr>
    </w:div>
    <w:div w:id="1799446532">
      <w:bodyDiv w:val="1"/>
      <w:marLeft w:val="0"/>
      <w:marRight w:val="0"/>
      <w:marTop w:val="0"/>
      <w:marBottom w:val="0"/>
      <w:divBdr>
        <w:top w:val="none" w:sz="0" w:space="0" w:color="auto"/>
        <w:left w:val="none" w:sz="0" w:space="0" w:color="auto"/>
        <w:bottom w:val="none" w:sz="0" w:space="0" w:color="auto"/>
        <w:right w:val="none" w:sz="0" w:space="0" w:color="auto"/>
      </w:divBdr>
    </w:div>
    <w:div w:id="1800301963">
      <w:bodyDiv w:val="1"/>
      <w:marLeft w:val="0"/>
      <w:marRight w:val="0"/>
      <w:marTop w:val="0"/>
      <w:marBottom w:val="0"/>
      <w:divBdr>
        <w:top w:val="none" w:sz="0" w:space="0" w:color="auto"/>
        <w:left w:val="none" w:sz="0" w:space="0" w:color="auto"/>
        <w:bottom w:val="none" w:sz="0" w:space="0" w:color="auto"/>
        <w:right w:val="none" w:sz="0" w:space="0" w:color="auto"/>
      </w:divBdr>
      <w:divsChild>
        <w:div w:id="1201941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3158714">
      <w:bodyDiv w:val="1"/>
      <w:marLeft w:val="0"/>
      <w:marRight w:val="0"/>
      <w:marTop w:val="0"/>
      <w:marBottom w:val="0"/>
      <w:divBdr>
        <w:top w:val="none" w:sz="0" w:space="0" w:color="auto"/>
        <w:left w:val="none" w:sz="0" w:space="0" w:color="auto"/>
        <w:bottom w:val="none" w:sz="0" w:space="0" w:color="auto"/>
        <w:right w:val="none" w:sz="0" w:space="0" w:color="auto"/>
      </w:divBdr>
    </w:div>
    <w:div w:id="1804542125">
      <w:bodyDiv w:val="1"/>
      <w:marLeft w:val="0"/>
      <w:marRight w:val="0"/>
      <w:marTop w:val="0"/>
      <w:marBottom w:val="0"/>
      <w:divBdr>
        <w:top w:val="none" w:sz="0" w:space="0" w:color="auto"/>
        <w:left w:val="none" w:sz="0" w:space="0" w:color="auto"/>
        <w:bottom w:val="none" w:sz="0" w:space="0" w:color="auto"/>
        <w:right w:val="none" w:sz="0" w:space="0" w:color="auto"/>
      </w:divBdr>
    </w:div>
    <w:div w:id="1805075958">
      <w:bodyDiv w:val="1"/>
      <w:marLeft w:val="0"/>
      <w:marRight w:val="0"/>
      <w:marTop w:val="0"/>
      <w:marBottom w:val="0"/>
      <w:divBdr>
        <w:top w:val="none" w:sz="0" w:space="0" w:color="auto"/>
        <w:left w:val="none" w:sz="0" w:space="0" w:color="auto"/>
        <w:bottom w:val="none" w:sz="0" w:space="0" w:color="auto"/>
        <w:right w:val="none" w:sz="0" w:space="0" w:color="auto"/>
      </w:divBdr>
    </w:div>
    <w:div w:id="1805272770">
      <w:bodyDiv w:val="1"/>
      <w:marLeft w:val="0"/>
      <w:marRight w:val="0"/>
      <w:marTop w:val="0"/>
      <w:marBottom w:val="0"/>
      <w:divBdr>
        <w:top w:val="none" w:sz="0" w:space="0" w:color="auto"/>
        <w:left w:val="none" w:sz="0" w:space="0" w:color="auto"/>
        <w:bottom w:val="none" w:sz="0" w:space="0" w:color="auto"/>
        <w:right w:val="none" w:sz="0" w:space="0" w:color="auto"/>
      </w:divBdr>
    </w:div>
    <w:div w:id="1807114732">
      <w:bodyDiv w:val="1"/>
      <w:marLeft w:val="0"/>
      <w:marRight w:val="0"/>
      <w:marTop w:val="0"/>
      <w:marBottom w:val="0"/>
      <w:divBdr>
        <w:top w:val="none" w:sz="0" w:space="0" w:color="auto"/>
        <w:left w:val="none" w:sz="0" w:space="0" w:color="auto"/>
        <w:bottom w:val="none" w:sz="0" w:space="0" w:color="auto"/>
        <w:right w:val="none" w:sz="0" w:space="0" w:color="auto"/>
      </w:divBdr>
    </w:div>
    <w:div w:id="1810320462">
      <w:bodyDiv w:val="1"/>
      <w:marLeft w:val="0"/>
      <w:marRight w:val="0"/>
      <w:marTop w:val="0"/>
      <w:marBottom w:val="0"/>
      <w:divBdr>
        <w:top w:val="none" w:sz="0" w:space="0" w:color="auto"/>
        <w:left w:val="none" w:sz="0" w:space="0" w:color="auto"/>
        <w:bottom w:val="none" w:sz="0" w:space="0" w:color="auto"/>
        <w:right w:val="none" w:sz="0" w:space="0" w:color="auto"/>
      </w:divBdr>
    </w:div>
    <w:div w:id="1814592725">
      <w:bodyDiv w:val="1"/>
      <w:marLeft w:val="0"/>
      <w:marRight w:val="0"/>
      <w:marTop w:val="0"/>
      <w:marBottom w:val="0"/>
      <w:divBdr>
        <w:top w:val="none" w:sz="0" w:space="0" w:color="auto"/>
        <w:left w:val="none" w:sz="0" w:space="0" w:color="auto"/>
        <w:bottom w:val="none" w:sz="0" w:space="0" w:color="auto"/>
        <w:right w:val="none" w:sz="0" w:space="0" w:color="auto"/>
      </w:divBdr>
    </w:div>
    <w:div w:id="1817451206">
      <w:bodyDiv w:val="1"/>
      <w:marLeft w:val="0"/>
      <w:marRight w:val="0"/>
      <w:marTop w:val="0"/>
      <w:marBottom w:val="0"/>
      <w:divBdr>
        <w:top w:val="none" w:sz="0" w:space="0" w:color="auto"/>
        <w:left w:val="none" w:sz="0" w:space="0" w:color="auto"/>
        <w:bottom w:val="none" w:sz="0" w:space="0" w:color="auto"/>
        <w:right w:val="none" w:sz="0" w:space="0" w:color="auto"/>
      </w:divBdr>
    </w:div>
    <w:div w:id="1821191725">
      <w:bodyDiv w:val="1"/>
      <w:marLeft w:val="0"/>
      <w:marRight w:val="0"/>
      <w:marTop w:val="0"/>
      <w:marBottom w:val="0"/>
      <w:divBdr>
        <w:top w:val="none" w:sz="0" w:space="0" w:color="auto"/>
        <w:left w:val="none" w:sz="0" w:space="0" w:color="auto"/>
        <w:bottom w:val="none" w:sz="0" w:space="0" w:color="auto"/>
        <w:right w:val="none" w:sz="0" w:space="0" w:color="auto"/>
      </w:divBdr>
    </w:div>
    <w:div w:id="1823807516">
      <w:bodyDiv w:val="1"/>
      <w:marLeft w:val="0"/>
      <w:marRight w:val="0"/>
      <w:marTop w:val="0"/>
      <w:marBottom w:val="0"/>
      <w:divBdr>
        <w:top w:val="none" w:sz="0" w:space="0" w:color="auto"/>
        <w:left w:val="none" w:sz="0" w:space="0" w:color="auto"/>
        <w:bottom w:val="none" w:sz="0" w:space="0" w:color="auto"/>
        <w:right w:val="none" w:sz="0" w:space="0" w:color="auto"/>
      </w:divBdr>
    </w:div>
    <w:div w:id="1824542226">
      <w:bodyDiv w:val="1"/>
      <w:marLeft w:val="0"/>
      <w:marRight w:val="0"/>
      <w:marTop w:val="0"/>
      <w:marBottom w:val="0"/>
      <w:divBdr>
        <w:top w:val="none" w:sz="0" w:space="0" w:color="auto"/>
        <w:left w:val="none" w:sz="0" w:space="0" w:color="auto"/>
        <w:bottom w:val="none" w:sz="0" w:space="0" w:color="auto"/>
        <w:right w:val="none" w:sz="0" w:space="0" w:color="auto"/>
      </w:divBdr>
    </w:div>
    <w:div w:id="1829009411">
      <w:bodyDiv w:val="1"/>
      <w:marLeft w:val="0"/>
      <w:marRight w:val="0"/>
      <w:marTop w:val="0"/>
      <w:marBottom w:val="0"/>
      <w:divBdr>
        <w:top w:val="none" w:sz="0" w:space="0" w:color="auto"/>
        <w:left w:val="none" w:sz="0" w:space="0" w:color="auto"/>
        <w:bottom w:val="none" w:sz="0" w:space="0" w:color="auto"/>
        <w:right w:val="none" w:sz="0" w:space="0" w:color="auto"/>
      </w:divBdr>
    </w:div>
    <w:div w:id="1831023929">
      <w:bodyDiv w:val="1"/>
      <w:marLeft w:val="0"/>
      <w:marRight w:val="0"/>
      <w:marTop w:val="0"/>
      <w:marBottom w:val="0"/>
      <w:divBdr>
        <w:top w:val="none" w:sz="0" w:space="0" w:color="auto"/>
        <w:left w:val="none" w:sz="0" w:space="0" w:color="auto"/>
        <w:bottom w:val="none" w:sz="0" w:space="0" w:color="auto"/>
        <w:right w:val="none" w:sz="0" w:space="0" w:color="auto"/>
      </w:divBdr>
    </w:div>
    <w:div w:id="1832597892">
      <w:bodyDiv w:val="1"/>
      <w:marLeft w:val="0"/>
      <w:marRight w:val="0"/>
      <w:marTop w:val="0"/>
      <w:marBottom w:val="0"/>
      <w:divBdr>
        <w:top w:val="none" w:sz="0" w:space="0" w:color="auto"/>
        <w:left w:val="none" w:sz="0" w:space="0" w:color="auto"/>
        <w:bottom w:val="none" w:sz="0" w:space="0" w:color="auto"/>
        <w:right w:val="none" w:sz="0" w:space="0" w:color="auto"/>
      </w:divBdr>
    </w:div>
    <w:div w:id="1835222407">
      <w:bodyDiv w:val="1"/>
      <w:marLeft w:val="0"/>
      <w:marRight w:val="0"/>
      <w:marTop w:val="0"/>
      <w:marBottom w:val="0"/>
      <w:divBdr>
        <w:top w:val="none" w:sz="0" w:space="0" w:color="auto"/>
        <w:left w:val="none" w:sz="0" w:space="0" w:color="auto"/>
        <w:bottom w:val="none" w:sz="0" w:space="0" w:color="auto"/>
        <w:right w:val="none" w:sz="0" w:space="0" w:color="auto"/>
      </w:divBdr>
    </w:div>
    <w:div w:id="1835487079">
      <w:bodyDiv w:val="1"/>
      <w:marLeft w:val="0"/>
      <w:marRight w:val="0"/>
      <w:marTop w:val="0"/>
      <w:marBottom w:val="0"/>
      <w:divBdr>
        <w:top w:val="none" w:sz="0" w:space="0" w:color="auto"/>
        <w:left w:val="none" w:sz="0" w:space="0" w:color="auto"/>
        <w:bottom w:val="none" w:sz="0" w:space="0" w:color="auto"/>
        <w:right w:val="none" w:sz="0" w:space="0" w:color="auto"/>
      </w:divBdr>
    </w:div>
    <w:div w:id="1837568816">
      <w:bodyDiv w:val="1"/>
      <w:marLeft w:val="0"/>
      <w:marRight w:val="0"/>
      <w:marTop w:val="0"/>
      <w:marBottom w:val="0"/>
      <w:divBdr>
        <w:top w:val="none" w:sz="0" w:space="0" w:color="auto"/>
        <w:left w:val="none" w:sz="0" w:space="0" w:color="auto"/>
        <w:bottom w:val="none" w:sz="0" w:space="0" w:color="auto"/>
        <w:right w:val="none" w:sz="0" w:space="0" w:color="auto"/>
      </w:divBdr>
    </w:div>
    <w:div w:id="1840149810">
      <w:bodyDiv w:val="1"/>
      <w:marLeft w:val="0"/>
      <w:marRight w:val="0"/>
      <w:marTop w:val="0"/>
      <w:marBottom w:val="0"/>
      <w:divBdr>
        <w:top w:val="none" w:sz="0" w:space="0" w:color="auto"/>
        <w:left w:val="none" w:sz="0" w:space="0" w:color="auto"/>
        <w:bottom w:val="none" w:sz="0" w:space="0" w:color="auto"/>
        <w:right w:val="none" w:sz="0" w:space="0" w:color="auto"/>
      </w:divBdr>
    </w:div>
    <w:div w:id="1841115954">
      <w:bodyDiv w:val="1"/>
      <w:marLeft w:val="0"/>
      <w:marRight w:val="0"/>
      <w:marTop w:val="0"/>
      <w:marBottom w:val="0"/>
      <w:divBdr>
        <w:top w:val="none" w:sz="0" w:space="0" w:color="auto"/>
        <w:left w:val="none" w:sz="0" w:space="0" w:color="auto"/>
        <w:bottom w:val="none" w:sz="0" w:space="0" w:color="auto"/>
        <w:right w:val="none" w:sz="0" w:space="0" w:color="auto"/>
      </w:divBdr>
    </w:div>
    <w:div w:id="1845433152">
      <w:bodyDiv w:val="1"/>
      <w:marLeft w:val="0"/>
      <w:marRight w:val="0"/>
      <w:marTop w:val="0"/>
      <w:marBottom w:val="0"/>
      <w:divBdr>
        <w:top w:val="none" w:sz="0" w:space="0" w:color="auto"/>
        <w:left w:val="none" w:sz="0" w:space="0" w:color="auto"/>
        <w:bottom w:val="none" w:sz="0" w:space="0" w:color="auto"/>
        <w:right w:val="none" w:sz="0" w:space="0" w:color="auto"/>
      </w:divBdr>
    </w:div>
    <w:div w:id="1845893592">
      <w:bodyDiv w:val="1"/>
      <w:marLeft w:val="0"/>
      <w:marRight w:val="0"/>
      <w:marTop w:val="0"/>
      <w:marBottom w:val="0"/>
      <w:divBdr>
        <w:top w:val="none" w:sz="0" w:space="0" w:color="auto"/>
        <w:left w:val="none" w:sz="0" w:space="0" w:color="auto"/>
        <w:bottom w:val="none" w:sz="0" w:space="0" w:color="auto"/>
        <w:right w:val="none" w:sz="0" w:space="0" w:color="auto"/>
      </w:divBdr>
    </w:div>
    <w:div w:id="1848983605">
      <w:bodyDiv w:val="1"/>
      <w:marLeft w:val="0"/>
      <w:marRight w:val="0"/>
      <w:marTop w:val="0"/>
      <w:marBottom w:val="0"/>
      <w:divBdr>
        <w:top w:val="none" w:sz="0" w:space="0" w:color="auto"/>
        <w:left w:val="none" w:sz="0" w:space="0" w:color="auto"/>
        <w:bottom w:val="none" w:sz="0" w:space="0" w:color="auto"/>
        <w:right w:val="none" w:sz="0" w:space="0" w:color="auto"/>
      </w:divBdr>
    </w:div>
    <w:div w:id="1852648778">
      <w:bodyDiv w:val="1"/>
      <w:marLeft w:val="0"/>
      <w:marRight w:val="0"/>
      <w:marTop w:val="0"/>
      <w:marBottom w:val="0"/>
      <w:divBdr>
        <w:top w:val="none" w:sz="0" w:space="0" w:color="auto"/>
        <w:left w:val="none" w:sz="0" w:space="0" w:color="auto"/>
        <w:bottom w:val="none" w:sz="0" w:space="0" w:color="auto"/>
        <w:right w:val="none" w:sz="0" w:space="0" w:color="auto"/>
      </w:divBdr>
    </w:div>
    <w:div w:id="1853832574">
      <w:bodyDiv w:val="1"/>
      <w:marLeft w:val="0"/>
      <w:marRight w:val="0"/>
      <w:marTop w:val="0"/>
      <w:marBottom w:val="0"/>
      <w:divBdr>
        <w:top w:val="none" w:sz="0" w:space="0" w:color="auto"/>
        <w:left w:val="none" w:sz="0" w:space="0" w:color="auto"/>
        <w:bottom w:val="none" w:sz="0" w:space="0" w:color="auto"/>
        <w:right w:val="none" w:sz="0" w:space="0" w:color="auto"/>
      </w:divBdr>
    </w:div>
    <w:div w:id="1854419001">
      <w:bodyDiv w:val="1"/>
      <w:marLeft w:val="0"/>
      <w:marRight w:val="0"/>
      <w:marTop w:val="0"/>
      <w:marBottom w:val="0"/>
      <w:divBdr>
        <w:top w:val="none" w:sz="0" w:space="0" w:color="auto"/>
        <w:left w:val="none" w:sz="0" w:space="0" w:color="auto"/>
        <w:bottom w:val="none" w:sz="0" w:space="0" w:color="auto"/>
        <w:right w:val="none" w:sz="0" w:space="0" w:color="auto"/>
      </w:divBdr>
    </w:div>
    <w:div w:id="1857770017">
      <w:bodyDiv w:val="1"/>
      <w:marLeft w:val="0"/>
      <w:marRight w:val="0"/>
      <w:marTop w:val="0"/>
      <w:marBottom w:val="0"/>
      <w:divBdr>
        <w:top w:val="none" w:sz="0" w:space="0" w:color="auto"/>
        <w:left w:val="none" w:sz="0" w:space="0" w:color="auto"/>
        <w:bottom w:val="none" w:sz="0" w:space="0" w:color="auto"/>
        <w:right w:val="none" w:sz="0" w:space="0" w:color="auto"/>
      </w:divBdr>
    </w:div>
    <w:div w:id="1859931839">
      <w:bodyDiv w:val="1"/>
      <w:marLeft w:val="0"/>
      <w:marRight w:val="0"/>
      <w:marTop w:val="0"/>
      <w:marBottom w:val="0"/>
      <w:divBdr>
        <w:top w:val="none" w:sz="0" w:space="0" w:color="auto"/>
        <w:left w:val="none" w:sz="0" w:space="0" w:color="auto"/>
        <w:bottom w:val="none" w:sz="0" w:space="0" w:color="auto"/>
        <w:right w:val="none" w:sz="0" w:space="0" w:color="auto"/>
      </w:divBdr>
    </w:div>
    <w:div w:id="1860895487">
      <w:bodyDiv w:val="1"/>
      <w:marLeft w:val="0"/>
      <w:marRight w:val="0"/>
      <w:marTop w:val="0"/>
      <w:marBottom w:val="0"/>
      <w:divBdr>
        <w:top w:val="none" w:sz="0" w:space="0" w:color="auto"/>
        <w:left w:val="none" w:sz="0" w:space="0" w:color="auto"/>
        <w:bottom w:val="none" w:sz="0" w:space="0" w:color="auto"/>
        <w:right w:val="none" w:sz="0" w:space="0" w:color="auto"/>
      </w:divBdr>
    </w:div>
    <w:div w:id="1861161112">
      <w:bodyDiv w:val="1"/>
      <w:marLeft w:val="0"/>
      <w:marRight w:val="0"/>
      <w:marTop w:val="0"/>
      <w:marBottom w:val="0"/>
      <w:divBdr>
        <w:top w:val="none" w:sz="0" w:space="0" w:color="auto"/>
        <w:left w:val="none" w:sz="0" w:space="0" w:color="auto"/>
        <w:bottom w:val="none" w:sz="0" w:space="0" w:color="auto"/>
        <w:right w:val="none" w:sz="0" w:space="0" w:color="auto"/>
      </w:divBdr>
    </w:div>
    <w:div w:id="1861579941">
      <w:bodyDiv w:val="1"/>
      <w:marLeft w:val="0"/>
      <w:marRight w:val="0"/>
      <w:marTop w:val="0"/>
      <w:marBottom w:val="0"/>
      <w:divBdr>
        <w:top w:val="none" w:sz="0" w:space="0" w:color="auto"/>
        <w:left w:val="none" w:sz="0" w:space="0" w:color="auto"/>
        <w:bottom w:val="none" w:sz="0" w:space="0" w:color="auto"/>
        <w:right w:val="none" w:sz="0" w:space="0" w:color="auto"/>
      </w:divBdr>
    </w:div>
    <w:div w:id="1862009267">
      <w:bodyDiv w:val="1"/>
      <w:marLeft w:val="0"/>
      <w:marRight w:val="0"/>
      <w:marTop w:val="0"/>
      <w:marBottom w:val="0"/>
      <w:divBdr>
        <w:top w:val="none" w:sz="0" w:space="0" w:color="auto"/>
        <w:left w:val="none" w:sz="0" w:space="0" w:color="auto"/>
        <w:bottom w:val="none" w:sz="0" w:space="0" w:color="auto"/>
        <w:right w:val="none" w:sz="0" w:space="0" w:color="auto"/>
      </w:divBdr>
    </w:div>
    <w:div w:id="1865169417">
      <w:bodyDiv w:val="1"/>
      <w:marLeft w:val="0"/>
      <w:marRight w:val="0"/>
      <w:marTop w:val="0"/>
      <w:marBottom w:val="0"/>
      <w:divBdr>
        <w:top w:val="none" w:sz="0" w:space="0" w:color="auto"/>
        <w:left w:val="none" w:sz="0" w:space="0" w:color="auto"/>
        <w:bottom w:val="none" w:sz="0" w:space="0" w:color="auto"/>
        <w:right w:val="none" w:sz="0" w:space="0" w:color="auto"/>
      </w:divBdr>
    </w:div>
    <w:div w:id="1868172919">
      <w:bodyDiv w:val="1"/>
      <w:marLeft w:val="0"/>
      <w:marRight w:val="0"/>
      <w:marTop w:val="0"/>
      <w:marBottom w:val="0"/>
      <w:divBdr>
        <w:top w:val="none" w:sz="0" w:space="0" w:color="auto"/>
        <w:left w:val="none" w:sz="0" w:space="0" w:color="auto"/>
        <w:bottom w:val="none" w:sz="0" w:space="0" w:color="auto"/>
        <w:right w:val="none" w:sz="0" w:space="0" w:color="auto"/>
      </w:divBdr>
    </w:div>
    <w:div w:id="1873764306">
      <w:bodyDiv w:val="1"/>
      <w:marLeft w:val="0"/>
      <w:marRight w:val="0"/>
      <w:marTop w:val="0"/>
      <w:marBottom w:val="0"/>
      <w:divBdr>
        <w:top w:val="none" w:sz="0" w:space="0" w:color="auto"/>
        <w:left w:val="none" w:sz="0" w:space="0" w:color="auto"/>
        <w:bottom w:val="none" w:sz="0" w:space="0" w:color="auto"/>
        <w:right w:val="none" w:sz="0" w:space="0" w:color="auto"/>
      </w:divBdr>
    </w:div>
    <w:div w:id="1877279184">
      <w:bodyDiv w:val="1"/>
      <w:marLeft w:val="0"/>
      <w:marRight w:val="0"/>
      <w:marTop w:val="0"/>
      <w:marBottom w:val="0"/>
      <w:divBdr>
        <w:top w:val="none" w:sz="0" w:space="0" w:color="auto"/>
        <w:left w:val="none" w:sz="0" w:space="0" w:color="auto"/>
        <w:bottom w:val="none" w:sz="0" w:space="0" w:color="auto"/>
        <w:right w:val="none" w:sz="0" w:space="0" w:color="auto"/>
      </w:divBdr>
    </w:div>
    <w:div w:id="1880507095">
      <w:bodyDiv w:val="1"/>
      <w:marLeft w:val="0"/>
      <w:marRight w:val="0"/>
      <w:marTop w:val="0"/>
      <w:marBottom w:val="0"/>
      <w:divBdr>
        <w:top w:val="none" w:sz="0" w:space="0" w:color="auto"/>
        <w:left w:val="none" w:sz="0" w:space="0" w:color="auto"/>
        <w:bottom w:val="none" w:sz="0" w:space="0" w:color="auto"/>
        <w:right w:val="none" w:sz="0" w:space="0" w:color="auto"/>
      </w:divBdr>
    </w:div>
    <w:div w:id="1886601448">
      <w:bodyDiv w:val="1"/>
      <w:marLeft w:val="0"/>
      <w:marRight w:val="0"/>
      <w:marTop w:val="0"/>
      <w:marBottom w:val="0"/>
      <w:divBdr>
        <w:top w:val="none" w:sz="0" w:space="0" w:color="auto"/>
        <w:left w:val="none" w:sz="0" w:space="0" w:color="auto"/>
        <w:bottom w:val="none" w:sz="0" w:space="0" w:color="auto"/>
        <w:right w:val="none" w:sz="0" w:space="0" w:color="auto"/>
      </w:divBdr>
    </w:div>
    <w:div w:id="1890417512">
      <w:bodyDiv w:val="1"/>
      <w:marLeft w:val="0"/>
      <w:marRight w:val="0"/>
      <w:marTop w:val="0"/>
      <w:marBottom w:val="0"/>
      <w:divBdr>
        <w:top w:val="none" w:sz="0" w:space="0" w:color="auto"/>
        <w:left w:val="none" w:sz="0" w:space="0" w:color="auto"/>
        <w:bottom w:val="none" w:sz="0" w:space="0" w:color="auto"/>
        <w:right w:val="none" w:sz="0" w:space="0" w:color="auto"/>
      </w:divBdr>
    </w:div>
    <w:div w:id="1891918067">
      <w:bodyDiv w:val="1"/>
      <w:marLeft w:val="0"/>
      <w:marRight w:val="0"/>
      <w:marTop w:val="0"/>
      <w:marBottom w:val="0"/>
      <w:divBdr>
        <w:top w:val="none" w:sz="0" w:space="0" w:color="auto"/>
        <w:left w:val="none" w:sz="0" w:space="0" w:color="auto"/>
        <w:bottom w:val="none" w:sz="0" w:space="0" w:color="auto"/>
        <w:right w:val="none" w:sz="0" w:space="0" w:color="auto"/>
      </w:divBdr>
    </w:div>
    <w:div w:id="1895967824">
      <w:bodyDiv w:val="1"/>
      <w:marLeft w:val="0"/>
      <w:marRight w:val="0"/>
      <w:marTop w:val="0"/>
      <w:marBottom w:val="0"/>
      <w:divBdr>
        <w:top w:val="none" w:sz="0" w:space="0" w:color="auto"/>
        <w:left w:val="none" w:sz="0" w:space="0" w:color="auto"/>
        <w:bottom w:val="none" w:sz="0" w:space="0" w:color="auto"/>
        <w:right w:val="none" w:sz="0" w:space="0" w:color="auto"/>
      </w:divBdr>
    </w:div>
    <w:div w:id="1897202983">
      <w:bodyDiv w:val="1"/>
      <w:marLeft w:val="0"/>
      <w:marRight w:val="0"/>
      <w:marTop w:val="0"/>
      <w:marBottom w:val="0"/>
      <w:divBdr>
        <w:top w:val="none" w:sz="0" w:space="0" w:color="auto"/>
        <w:left w:val="none" w:sz="0" w:space="0" w:color="auto"/>
        <w:bottom w:val="none" w:sz="0" w:space="0" w:color="auto"/>
        <w:right w:val="none" w:sz="0" w:space="0" w:color="auto"/>
      </w:divBdr>
    </w:div>
    <w:div w:id="1899319266">
      <w:bodyDiv w:val="1"/>
      <w:marLeft w:val="0"/>
      <w:marRight w:val="0"/>
      <w:marTop w:val="0"/>
      <w:marBottom w:val="0"/>
      <w:divBdr>
        <w:top w:val="none" w:sz="0" w:space="0" w:color="auto"/>
        <w:left w:val="none" w:sz="0" w:space="0" w:color="auto"/>
        <w:bottom w:val="none" w:sz="0" w:space="0" w:color="auto"/>
        <w:right w:val="none" w:sz="0" w:space="0" w:color="auto"/>
      </w:divBdr>
    </w:div>
    <w:div w:id="1899508914">
      <w:bodyDiv w:val="1"/>
      <w:marLeft w:val="0"/>
      <w:marRight w:val="0"/>
      <w:marTop w:val="0"/>
      <w:marBottom w:val="0"/>
      <w:divBdr>
        <w:top w:val="none" w:sz="0" w:space="0" w:color="auto"/>
        <w:left w:val="none" w:sz="0" w:space="0" w:color="auto"/>
        <w:bottom w:val="none" w:sz="0" w:space="0" w:color="auto"/>
        <w:right w:val="none" w:sz="0" w:space="0" w:color="auto"/>
      </w:divBdr>
    </w:div>
    <w:div w:id="1899514089">
      <w:bodyDiv w:val="1"/>
      <w:marLeft w:val="0"/>
      <w:marRight w:val="0"/>
      <w:marTop w:val="0"/>
      <w:marBottom w:val="0"/>
      <w:divBdr>
        <w:top w:val="none" w:sz="0" w:space="0" w:color="auto"/>
        <w:left w:val="none" w:sz="0" w:space="0" w:color="auto"/>
        <w:bottom w:val="none" w:sz="0" w:space="0" w:color="auto"/>
        <w:right w:val="none" w:sz="0" w:space="0" w:color="auto"/>
      </w:divBdr>
    </w:div>
    <w:div w:id="1899778551">
      <w:bodyDiv w:val="1"/>
      <w:marLeft w:val="0"/>
      <w:marRight w:val="0"/>
      <w:marTop w:val="0"/>
      <w:marBottom w:val="0"/>
      <w:divBdr>
        <w:top w:val="none" w:sz="0" w:space="0" w:color="auto"/>
        <w:left w:val="none" w:sz="0" w:space="0" w:color="auto"/>
        <w:bottom w:val="none" w:sz="0" w:space="0" w:color="auto"/>
        <w:right w:val="none" w:sz="0" w:space="0" w:color="auto"/>
      </w:divBdr>
    </w:div>
    <w:div w:id="1901669682">
      <w:bodyDiv w:val="1"/>
      <w:marLeft w:val="0"/>
      <w:marRight w:val="0"/>
      <w:marTop w:val="0"/>
      <w:marBottom w:val="0"/>
      <w:divBdr>
        <w:top w:val="none" w:sz="0" w:space="0" w:color="auto"/>
        <w:left w:val="none" w:sz="0" w:space="0" w:color="auto"/>
        <w:bottom w:val="none" w:sz="0" w:space="0" w:color="auto"/>
        <w:right w:val="none" w:sz="0" w:space="0" w:color="auto"/>
      </w:divBdr>
    </w:div>
    <w:div w:id="1901864396">
      <w:bodyDiv w:val="1"/>
      <w:marLeft w:val="0"/>
      <w:marRight w:val="0"/>
      <w:marTop w:val="0"/>
      <w:marBottom w:val="0"/>
      <w:divBdr>
        <w:top w:val="none" w:sz="0" w:space="0" w:color="auto"/>
        <w:left w:val="none" w:sz="0" w:space="0" w:color="auto"/>
        <w:bottom w:val="none" w:sz="0" w:space="0" w:color="auto"/>
        <w:right w:val="none" w:sz="0" w:space="0" w:color="auto"/>
      </w:divBdr>
    </w:div>
    <w:div w:id="1903520921">
      <w:bodyDiv w:val="1"/>
      <w:marLeft w:val="0"/>
      <w:marRight w:val="0"/>
      <w:marTop w:val="0"/>
      <w:marBottom w:val="0"/>
      <w:divBdr>
        <w:top w:val="none" w:sz="0" w:space="0" w:color="auto"/>
        <w:left w:val="none" w:sz="0" w:space="0" w:color="auto"/>
        <w:bottom w:val="none" w:sz="0" w:space="0" w:color="auto"/>
        <w:right w:val="none" w:sz="0" w:space="0" w:color="auto"/>
      </w:divBdr>
    </w:div>
    <w:div w:id="1904952450">
      <w:bodyDiv w:val="1"/>
      <w:marLeft w:val="0"/>
      <w:marRight w:val="0"/>
      <w:marTop w:val="0"/>
      <w:marBottom w:val="0"/>
      <w:divBdr>
        <w:top w:val="none" w:sz="0" w:space="0" w:color="auto"/>
        <w:left w:val="none" w:sz="0" w:space="0" w:color="auto"/>
        <w:bottom w:val="none" w:sz="0" w:space="0" w:color="auto"/>
        <w:right w:val="none" w:sz="0" w:space="0" w:color="auto"/>
      </w:divBdr>
    </w:div>
    <w:div w:id="1907450498">
      <w:bodyDiv w:val="1"/>
      <w:marLeft w:val="0"/>
      <w:marRight w:val="0"/>
      <w:marTop w:val="0"/>
      <w:marBottom w:val="0"/>
      <w:divBdr>
        <w:top w:val="none" w:sz="0" w:space="0" w:color="auto"/>
        <w:left w:val="none" w:sz="0" w:space="0" w:color="auto"/>
        <w:bottom w:val="none" w:sz="0" w:space="0" w:color="auto"/>
        <w:right w:val="none" w:sz="0" w:space="0" w:color="auto"/>
      </w:divBdr>
    </w:div>
    <w:div w:id="1907688531">
      <w:bodyDiv w:val="1"/>
      <w:marLeft w:val="0"/>
      <w:marRight w:val="0"/>
      <w:marTop w:val="0"/>
      <w:marBottom w:val="0"/>
      <w:divBdr>
        <w:top w:val="none" w:sz="0" w:space="0" w:color="auto"/>
        <w:left w:val="none" w:sz="0" w:space="0" w:color="auto"/>
        <w:bottom w:val="none" w:sz="0" w:space="0" w:color="auto"/>
        <w:right w:val="none" w:sz="0" w:space="0" w:color="auto"/>
      </w:divBdr>
    </w:div>
    <w:div w:id="1907909625">
      <w:bodyDiv w:val="1"/>
      <w:marLeft w:val="0"/>
      <w:marRight w:val="0"/>
      <w:marTop w:val="0"/>
      <w:marBottom w:val="0"/>
      <w:divBdr>
        <w:top w:val="none" w:sz="0" w:space="0" w:color="auto"/>
        <w:left w:val="none" w:sz="0" w:space="0" w:color="auto"/>
        <w:bottom w:val="none" w:sz="0" w:space="0" w:color="auto"/>
        <w:right w:val="none" w:sz="0" w:space="0" w:color="auto"/>
      </w:divBdr>
    </w:div>
    <w:div w:id="1909148362">
      <w:bodyDiv w:val="1"/>
      <w:marLeft w:val="0"/>
      <w:marRight w:val="0"/>
      <w:marTop w:val="0"/>
      <w:marBottom w:val="0"/>
      <w:divBdr>
        <w:top w:val="none" w:sz="0" w:space="0" w:color="auto"/>
        <w:left w:val="none" w:sz="0" w:space="0" w:color="auto"/>
        <w:bottom w:val="none" w:sz="0" w:space="0" w:color="auto"/>
        <w:right w:val="none" w:sz="0" w:space="0" w:color="auto"/>
      </w:divBdr>
    </w:div>
    <w:div w:id="1909221787">
      <w:bodyDiv w:val="1"/>
      <w:marLeft w:val="0"/>
      <w:marRight w:val="0"/>
      <w:marTop w:val="0"/>
      <w:marBottom w:val="0"/>
      <w:divBdr>
        <w:top w:val="none" w:sz="0" w:space="0" w:color="auto"/>
        <w:left w:val="none" w:sz="0" w:space="0" w:color="auto"/>
        <w:bottom w:val="none" w:sz="0" w:space="0" w:color="auto"/>
        <w:right w:val="none" w:sz="0" w:space="0" w:color="auto"/>
      </w:divBdr>
    </w:div>
    <w:div w:id="1915240500">
      <w:bodyDiv w:val="1"/>
      <w:marLeft w:val="0"/>
      <w:marRight w:val="0"/>
      <w:marTop w:val="0"/>
      <w:marBottom w:val="0"/>
      <w:divBdr>
        <w:top w:val="none" w:sz="0" w:space="0" w:color="auto"/>
        <w:left w:val="none" w:sz="0" w:space="0" w:color="auto"/>
        <w:bottom w:val="none" w:sz="0" w:space="0" w:color="auto"/>
        <w:right w:val="none" w:sz="0" w:space="0" w:color="auto"/>
      </w:divBdr>
    </w:div>
    <w:div w:id="1917936683">
      <w:bodyDiv w:val="1"/>
      <w:marLeft w:val="0"/>
      <w:marRight w:val="0"/>
      <w:marTop w:val="0"/>
      <w:marBottom w:val="0"/>
      <w:divBdr>
        <w:top w:val="none" w:sz="0" w:space="0" w:color="auto"/>
        <w:left w:val="none" w:sz="0" w:space="0" w:color="auto"/>
        <w:bottom w:val="none" w:sz="0" w:space="0" w:color="auto"/>
        <w:right w:val="none" w:sz="0" w:space="0" w:color="auto"/>
      </w:divBdr>
    </w:div>
    <w:div w:id="1918443593">
      <w:bodyDiv w:val="1"/>
      <w:marLeft w:val="0"/>
      <w:marRight w:val="0"/>
      <w:marTop w:val="0"/>
      <w:marBottom w:val="0"/>
      <w:divBdr>
        <w:top w:val="none" w:sz="0" w:space="0" w:color="auto"/>
        <w:left w:val="none" w:sz="0" w:space="0" w:color="auto"/>
        <w:bottom w:val="none" w:sz="0" w:space="0" w:color="auto"/>
        <w:right w:val="none" w:sz="0" w:space="0" w:color="auto"/>
      </w:divBdr>
    </w:div>
    <w:div w:id="1920210458">
      <w:bodyDiv w:val="1"/>
      <w:marLeft w:val="0"/>
      <w:marRight w:val="0"/>
      <w:marTop w:val="0"/>
      <w:marBottom w:val="0"/>
      <w:divBdr>
        <w:top w:val="none" w:sz="0" w:space="0" w:color="auto"/>
        <w:left w:val="none" w:sz="0" w:space="0" w:color="auto"/>
        <w:bottom w:val="none" w:sz="0" w:space="0" w:color="auto"/>
        <w:right w:val="none" w:sz="0" w:space="0" w:color="auto"/>
      </w:divBdr>
    </w:div>
    <w:div w:id="1922793064">
      <w:bodyDiv w:val="1"/>
      <w:marLeft w:val="0"/>
      <w:marRight w:val="0"/>
      <w:marTop w:val="0"/>
      <w:marBottom w:val="0"/>
      <w:divBdr>
        <w:top w:val="none" w:sz="0" w:space="0" w:color="auto"/>
        <w:left w:val="none" w:sz="0" w:space="0" w:color="auto"/>
        <w:bottom w:val="none" w:sz="0" w:space="0" w:color="auto"/>
        <w:right w:val="none" w:sz="0" w:space="0" w:color="auto"/>
      </w:divBdr>
    </w:div>
    <w:div w:id="1924291226">
      <w:bodyDiv w:val="1"/>
      <w:marLeft w:val="0"/>
      <w:marRight w:val="0"/>
      <w:marTop w:val="0"/>
      <w:marBottom w:val="0"/>
      <w:divBdr>
        <w:top w:val="none" w:sz="0" w:space="0" w:color="auto"/>
        <w:left w:val="none" w:sz="0" w:space="0" w:color="auto"/>
        <w:bottom w:val="none" w:sz="0" w:space="0" w:color="auto"/>
        <w:right w:val="none" w:sz="0" w:space="0" w:color="auto"/>
      </w:divBdr>
    </w:div>
    <w:div w:id="1929002458">
      <w:bodyDiv w:val="1"/>
      <w:marLeft w:val="0"/>
      <w:marRight w:val="0"/>
      <w:marTop w:val="0"/>
      <w:marBottom w:val="0"/>
      <w:divBdr>
        <w:top w:val="none" w:sz="0" w:space="0" w:color="auto"/>
        <w:left w:val="none" w:sz="0" w:space="0" w:color="auto"/>
        <w:bottom w:val="none" w:sz="0" w:space="0" w:color="auto"/>
        <w:right w:val="none" w:sz="0" w:space="0" w:color="auto"/>
      </w:divBdr>
    </w:div>
    <w:div w:id="1929076852">
      <w:bodyDiv w:val="1"/>
      <w:marLeft w:val="0"/>
      <w:marRight w:val="0"/>
      <w:marTop w:val="0"/>
      <w:marBottom w:val="0"/>
      <w:divBdr>
        <w:top w:val="none" w:sz="0" w:space="0" w:color="auto"/>
        <w:left w:val="none" w:sz="0" w:space="0" w:color="auto"/>
        <w:bottom w:val="none" w:sz="0" w:space="0" w:color="auto"/>
        <w:right w:val="none" w:sz="0" w:space="0" w:color="auto"/>
      </w:divBdr>
    </w:div>
    <w:div w:id="1929802546">
      <w:bodyDiv w:val="1"/>
      <w:marLeft w:val="0"/>
      <w:marRight w:val="0"/>
      <w:marTop w:val="0"/>
      <w:marBottom w:val="0"/>
      <w:divBdr>
        <w:top w:val="none" w:sz="0" w:space="0" w:color="auto"/>
        <w:left w:val="none" w:sz="0" w:space="0" w:color="auto"/>
        <w:bottom w:val="none" w:sz="0" w:space="0" w:color="auto"/>
        <w:right w:val="none" w:sz="0" w:space="0" w:color="auto"/>
      </w:divBdr>
    </w:div>
    <w:div w:id="1933735574">
      <w:bodyDiv w:val="1"/>
      <w:marLeft w:val="0"/>
      <w:marRight w:val="0"/>
      <w:marTop w:val="0"/>
      <w:marBottom w:val="0"/>
      <w:divBdr>
        <w:top w:val="none" w:sz="0" w:space="0" w:color="auto"/>
        <w:left w:val="none" w:sz="0" w:space="0" w:color="auto"/>
        <w:bottom w:val="none" w:sz="0" w:space="0" w:color="auto"/>
        <w:right w:val="none" w:sz="0" w:space="0" w:color="auto"/>
      </w:divBdr>
    </w:div>
    <w:div w:id="1933855852">
      <w:bodyDiv w:val="1"/>
      <w:marLeft w:val="0"/>
      <w:marRight w:val="0"/>
      <w:marTop w:val="0"/>
      <w:marBottom w:val="0"/>
      <w:divBdr>
        <w:top w:val="none" w:sz="0" w:space="0" w:color="auto"/>
        <w:left w:val="none" w:sz="0" w:space="0" w:color="auto"/>
        <w:bottom w:val="none" w:sz="0" w:space="0" w:color="auto"/>
        <w:right w:val="none" w:sz="0" w:space="0" w:color="auto"/>
      </w:divBdr>
    </w:div>
    <w:div w:id="1940138331">
      <w:bodyDiv w:val="1"/>
      <w:marLeft w:val="0"/>
      <w:marRight w:val="0"/>
      <w:marTop w:val="0"/>
      <w:marBottom w:val="0"/>
      <w:divBdr>
        <w:top w:val="none" w:sz="0" w:space="0" w:color="auto"/>
        <w:left w:val="none" w:sz="0" w:space="0" w:color="auto"/>
        <w:bottom w:val="none" w:sz="0" w:space="0" w:color="auto"/>
        <w:right w:val="none" w:sz="0" w:space="0" w:color="auto"/>
      </w:divBdr>
    </w:div>
    <w:div w:id="1943297552">
      <w:bodyDiv w:val="1"/>
      <w:marLeft w:val="0"/>
      <w:marRight w:val="0"/>
      <w:marTop w:val="0"/>
      <w:marBottom w:val="0"/>
      <w:divBdr>
        <w:top w:val="none" w:sz="0" w:space="0" w:color="auto"/>
        <w:left w:val="none" w:sz="0" w:space="0" w:color="auto"/>
        <w:bottom w:val="none" w:sz="0" w:space="0" w:color="auto"/>
        <w:right w:val="none" w:sz="0" w:space="0" w:color="auto"/>
      </w:divBdr>
    </w:div>
    <w:div w:id="1945720529">
      <w:bodyDiv w:val="1"/>
      <w:marLeft w:val="0"/>
      <w:marRight w:val="0"/>
      <w:marTop w:val="0"/>
      <w:marBottom w:val="0"/>
      <w:divBdr>
        <w:top w:val="none" w:sz="0" w:space="0" w:color="auto"/>
        <w:left w:val="none" w:sz="0" w:space="0" w:color="auto"/>
        <w:bottom w:val="none" w:sz="0" w:space="0" w:color="auto"/>
        <w:right w:val="none" w:sz="0" w:space="0" w:color="auto"/>
      </w:divBdr>
    </w:div>
    <w:div w:id="1948194975">
      <w:bodyDiv w:val="1"/>
      <w:marLeft w:val="0"/>
      <w:marRight w:val="0"/>
      <w:marTop w:val="0"/>
      <w:marBottom w:val="0"/>
      <w:divBdr>
        <w:top w:val="none" w:sz="0" w:space="0" w:color="auto"/>
        <w:left w:val="none" w:sz="0" w:space="0" w:color="auto"/>
        <w:bottom w:val="none" w:sz="0" w:space="0" w:color="auto"/>
        <w:right w:val="none" w:sz="0" w:space="0" w:color="auto"/>
      </w:divBdr>
    </w:div>
    <w:div w:id="1949460493">
      <w:bodyDiv w:val="1"/>
      <w:marLeft w:val="0"/>
      <w:marRight w:val="0"/>
      <w:marTop w:val="0"/>
      <w:marBottom w:val="0"/>
      <w:divBdr>
        <w:top w:val="none" w:sz="0" w:space="0" w:color="auto"/>
        <w:left w:val="none" w:sz="0" w:space="0" w:color="auto"/>
        <w:bottom w:val="none" w:sz="0" w:space="0" w:color="auto"/>
        <w:right w:val="none" w:sz="0" w:space="0" w:color="auto"/>
      </w:divBdr>
    </w:div>
    <w:div w:id="1950356498">
      <w:bodyDiv w:val="1"/>
      <w:marLeft w:val="0"/>
      <w:marRight w:val="0"/>
      <w:marTop w:val="0"/>
      <w:marBottom w:val="0"/>
      <w:divBdr>
        <w:top w:val="none" w:sz="0" w:space="0" w:color="auto"/>
        <w:left w:val="none" w:sz="0" w:space="0" w:color="auto"/>
        <w:bottom w:val="none" w:sz="0" w:space="0" w:color="auto"/>
        <w:right w:val="none" w:sz="0" w:space="0" w:color="auto"/>
      </w:divBdr>
    </w:div>
    <w:div w:id="1950620282">
      <w:bodyDiv w:val="1"/>
      <w:marLeft w:val="0"/>
      <w:marRight w:val="0"/>
      <w:marTop w:val="0"/>
      <w:marBottom w:val="0"/>
      <w:divBdr>
        <w:top w:val="none" w:sz="0" w:space="0" w:color="auto"/>
        <w:left w:val="none" w:sz="0" w:space="0" w:color="auto"/>
        <w:bottom w:val="none" w:sz="0" w:space="0" w:color="auto"/>
        <w:right w:val="none" w:sz="0" w:space="0" w:color="auto"/>
      </w:divBdr>
    </w:div>
    <w:div w:id="1951890649">
      <w:bodyDiv w:val="1"/>
      <w:marLeft w:val="0"/>
      <w:marRight w:val="0"/>
      <w:marTop w:val="0"/>
      <w:marBottom w:val="0"/>
      <w:divBdr>
        <w:top w:val="none" w:sz="0" w:space="0" w:color="auto"/>
        <w:left w:val="none" w:sz="0" w:space="0" w:color="auto"/>
        <w:bottom w:val="none" w:sz="0" w:space="0" w:color="auto"/>
        <w:right w:val="none" w:sz="0" w:space="0" w:color="auto"/>
      </w:divBdr>
    </w:div>
    <w:div w:id="1955555935">
      <w:bodyDiv w:val="1"/>
      <w:marLeft w:val="0"/>
      <w:marRight w:val="0"/>
      <w:marTop w:val="0"/>
      <w:marBottom w:val="0"/>
      <w:divBdr>
        <w:top w:val="none" w:sz="0" w:space="0" w:color="auto"/>
        <w:left w:val="none" w:sz="0" w:space="0" w:color="auto"/>
        <w:bottom w:val="none" w:sz="0" w:space="0" w:color="auto"/>
        <w:right w:val="none" w:sz="0" w:space="0" w:color="auto"/>
      </w:divBdr>
    </w:div>
    <w:div w:id="1956595161">
      <w:bodyDiv w:val="1"/>
      <w:marLeft w:val="0"/>
      <w:marRight w:val="0"/>
      <w:marTop w:val="0"/>
      <w:marBottom w:val="0"/>
      <w:divBdr>
        <w:top w:val="none" w:sz="0" w:space="0" w:color="auto"/>
        <w:left w:val="none" w:sz="0" w:space="0" w:color="auto"/>
        <w:bottom w:val="none" w:sz="0" w:space="0" w:color="auto"/>
        <w:right w:val="none" w:sz="0" w:space="0" w:color="auto"/>
      </w:divBdr>
    </w:div>
    <w:div w:id="1957633815">
      <w:bodyDiv w:val="1"/>
      <w:marLeft w:val="0"/>
      <w:marRight w:val="0"/>
      <w:marTop w:val="0"/>
      <w:marBottom w:val="0"/>
      <w:divBdr>
        <w:top w:val="none" w:sz="0" w:space="0" w:color="auto"/>
        <w:left w:val="none" w:sz="0" w:space="0" w:color="auto"/>
        <w:bottom w:val="none" w:sz="0" w:space="0" w:color="auto"/>
        <w:right w:val="none" w:sz="0" w:space="0" w:color="auto"/>
      </w:divBdr>
    </w:div>
    <w:div w:id="1958021868">
      <w:bodyDiv w:val="1"/>
      <w:marLeft w:val="0"/>
      <w:marRight w:val="0"/>
      <w:marTop w:val="0"/>
      <w:marBottom w:val="0"/>
      <w:divBdr>
        <w:top w:val="none" w:sz="0" w:space="0" w:color="auto"/>
        <w:left w:val="none" w:sz="0" w:space="0" w:color="auto"/>
        <w:bottom w:val="none" w:sz="0" w:space="0" w:color="auto"/>
        <w:right w:val="none" w:sz="0" w:space="0" w:color="auto"/>
      </w:divBdr>
    </w:div>
    <w:div w:id="1962682595">
      <w:bodyDiv w:val="1"/>
      <w:marLeft w:val="0"/>
      <w:marRight w:val="0"/>
      <w:marTop w:val="0"/>
      <w:marBottom w:val="0"/>
      <w:divBdr>
        <w:top w:val="none" w:sz="0" w:space="0" w:color="auto"/>
        <w:left w:val="none" w:sz="0" w:space="0" w:color="auto"/>
        <w:bottom w:val="none" w:sz="0" w:space="0" w:color="auto"/>
        <w:right w:val="none" w:sz="0" w:space="0" w:color="auto"/>
      </w:divBdr>
    </w:div>
    <w:div w:id="1967083600">
      <w:bodyDiv w:val="1"/>
      <w:marLeft w:val="0"/>
      <w:marRight w:val="0"/>
      <w:marTop w:val="0"/>
      <w:marBottom w:val="0"/>
      <w:divBdr>
        <w:top w:val="none" w:sz="0" w:space="0" w:color="auto"/>
        <w:left w:val="none" w:sz="0" w:space="0" w:color="auto"/>
        <w:bottom w:val="none" w:sz="0" w:space="0" w:color="auto"/>
        <w:right w:val="none" w:sz="0" w:space="0" w:color="auto"/>
      </w:divBdr>
    </w:div>
    <w:div w:id="1968927873">
      <w:bodyDiv w:val="1"/>
      <w:marLeft w:val="0"/>
      <w:marRight w:val="0"/>
      <w:marTop w:val="0"/>
      <w:marBottom w:val="0"/>
      <w:divBdr>
        <w:top w:val="none" w:sz="0" w:space="0" w:color="auto"/>
        <w:left w:val="none" w:sz="0" w:space="0" w:color="auto"/>
        <w:bottom w:val="none" w:sz="0" w:space="0" w:color="auto"/>
        <w:right w:val="none" w:sz="0" w:space="0" w:color="auto"/>
      </w:divBdr>
    </w:div>
    <w:div w:id="1969699284">
      <w:bodyDiv w:val="1"/>
      <w:marLeft w:val="0"/>
      <w:marRight w:val="0"/>
      <w:marTop w:val="0"/>
      <w:marBottom w:val="0"/>
      <w:divBdr>
        <w:top w:val="none" w:sz="0" w:space="0" w:color="auto"/>
        <w:left w:val="none" w:sz="0" w:space="0" w:color="auto"/>
        <w:bottom w:val="none" w:sz="0" w:space="0" w:color="auto"/>
        <w:right w:val="none" w:sz="0" w:space="0" w:color="auto"/>
      </w:divBdr>
    </w:div>
    <w:div w:id="1972203542">
      <w:bodyDiv w:val="1"/>
      <w:marLeft w:val="0"/>
      <w:marRight w:val="0"/>
      <w:marTop w:val="0"/>
      <w:marBottom w:val="0"/>
      <w:divBdr>
        <w:top w:val="none" w:sz="0" w:space="0" w:color="auto"/>
        <w:left w:val="none" w:sz="0" w:space="0" w:color="auto"/>
        <w:bottom w:val="none" w:sz="0" w:space="0" w:color="auto"/>
        <w:right w:val="none" w:sz="0" w:space="0" w:color="auto"/>
      </w:divBdr>
    </w:div>
    <w:div w:id="1972593777">
      <w:bodyDiv w:val="1"/>
      <w:marLeft w:val="0"/>
      <w:marRight w:val="0"/>
      <w:marTop w:val="0"/>
      <w:marBottom w:val="0"/>
      <w:divBdr>
        <w:top w:val="none" w:sz="0" w:space="0" w:color="auto"/>
        <w:left w:val="none" w:sz="0" w:space="0" w:color="auto"/>
        <w:bottom w:val="none" w:sz="0" w:space="0" w:color="auto"/>
        <w:right w:val="none" w:sz="0" w:space="0" w:color="auto"/>
      </w:divBdr>
    </w:div>
    <w:div w:id="1973317401">
      <w:bodyDiv w:val="1"/>
      <w:marLeft w:val="0"/>
      <w:marRight w:val="0"/>
      <w:marTop w:val="0"/>
      <w:marBottom w:val="0"/>
      <w:divBdr>
        <w:top w:val="none" w:sz="0" w:space="0" w:color="auto"/>
        <w:left w:val="none" w:sz="0" w:space="0" w:color="auto"/>
        <w:bottom w:val="none" w:sz="0" w:space="0" w:color="auto"/>
        <w:right w:val="none" w:sz="0" w:space="0" w:color="auto"/>
      </w:divBdr>
    </w:div>
    <w:div w:id="1975141505">
      <w:bodyDiv w:val="1"/>
      <w:marLeft w:val="0"/>
      <w:marRight w:val="0"/>
      <w:marTop w:val="0"/>
      <w:marBottom w:val="0"/>
      <w:divBdr>
        <w:top w:val="none" w:sz="0" w:space="0" w:color="auto"/>
        <w:left w:val="none" w:sz="0" w:space="0" w:color="auto"/>
        <w:bottom w:val="none" w:sz="0" w:space="0" w:color="auto"/>
        <w:right w:val="none" w:sz="0" w:space="0" w:color="auto"/>
      </w:divBdr>
    </w:div>
    <w:div w:id="1975870104">
      <w:bodyDiv w:val="1"/>
      <w:marLeft w:val="0"/>
      <w:marRight w:val="0"/>
      <w:marTop w:val="0"/>
      <w:marBottom w:val="0"/>
      <w:divBdr>
        <w:top w:val="none" w:sz="0" w:space="0" w:color="auto"/>
        <w:left w:val="none" w:sz="0" w:space="0" w:color="auto"/>
        <w:bottom w:val="none" w:sz="0" w:space="0" w:color="auto"/>
        <w:right w:val="none" w:sz="0" w:space="0" w:color="auto"/>
      </w:divBdr>
    </w:div>
    <w:div w:id="1981230612">
      <w:bodyDiv w:val="1"/>
      <w:marLeft w:val="0"/>
      <w:marRight w:val="0"/>
      <w:marTop w:val="0"/>
      <w:marBottom w:val="0"/>
      <w:divBdr>
        <w:top w:val="none" w:sz="0" w:space="0" w:color="auto"/>
        <w:left w:val="none" w:sz="0" w:space="0" w:color="auto"/>
        <w:bottom w:val="none" w:sz="0" w:space="0" w:color="auto"/>
        <w:right w:val="none" w:sz="0" w:space="0" w:color="auto"/>
      </w:divBdr>
    </w:div>
    <w:div w:id="1988243702">
      <w:bodyDiv w:val="1"/>
      <w:marLeft w:val="0"/>
      <w:marRight w:val="0"/>
      <w:marTop w:val="0"/>
      <w:marBottom w:val="0"/>
      <w:divBdr>
        <w:top w:val="none" w:sz="0" w:space="0" w:color="auto"/>
        <w:left w:val="none" w:sz="0" w:space="0" w:color="auto"/>
        <w:bottom w:val="none" w:sz="0" w:space="0" w:color="auto"/>
        <w:right w:val="none" w:sz="0" w:space="0" w:color="auto"/>
      </w:divBdr>
    </w:div>
    <w:div w:id="1992170923">
      <w:bodyDiv w:val="1"/>
      <w:marLeft w:val="0"/>
      <w:marRight w:val="0"/>
      <w:marTop w:val="0"/>
      <w:marBottom w:val="0"/>
      <w:divBdr>
        <w:top w:val="none" w:sz="0" w:space="0" w:color="auto"/>
        <w:left w:val="none" w:sz="0" w:space="0" w:color="auto"/>
        <w:bottom w:val="none" w:sz="0" w:space="0" w:color="auto"/>
        <w:right w:val="none" w:sz="0" w:space="0" w:color="auto"/>
      </w:divBdr>
    </w:div>
    <w:div w:id="1992899823">
      <w:bodyDiv w:val="1"/>
      <w:marLeft w:val="0"/>
      <w:marRight w:val="0"/>
      <w:marTop w:val="0"/>
      <w:marBottom w:val="0"/>
      <w:divBdr>
        <w:top w:val="none" w:sz="0" w:space="0" w:color="auto"/>
        <w:left w:val="none" w:sz="0" w:space="0" w:color="auto"/>
        <w:bottom w:val="none" w:sz="0" w:space="0" w:color="auto"/>
        <w:right w:val="none" w:sz="0" w:space="0" w:color="auto"/>
      </w:divBdr>
    </w:div>
    <w:div w:id="1994219538">
      <w:bodyDiv w:val="1"/>
      <w:marLeft w:val="0"/>
      <w:marRight w:val="0"/>
      <w:marTop w:val="0"/>
      <w:marBottom w:val="0"/>
      <w:divBdr>
        <w:top w:val="none" w:sz="0" w:space="0" w:color="auto"/>
        <w:left w:val="none" w:sz="0" w:space="0" w:color="auto"/>
        <w:bottom w:val="none" w:sz="0" w:space="0" w:color="auto"/>
        <w:right w:val="none" w:sz="0" w:space="0" w:color="auto"/>
      </w:divBdr>
    </w:div>
    <w:div w:id="1996717171">
      <w:bodyDiv w:val="1"/>
      <w:marLeft w:val="0"/>
      <w:marRight w:val="0"/>
      <w:marTop w:val="0"/>
      <w:marBottom w:val="0"/>
      <w:divBdr>
        <w:top w:val="none" w:sz="0" w:space="0" w:color="auto"/>
        <w:left w:val="none" w:sz="0" w:space="0" w:color="auto"/>
        <w:bottom w:val="none" w:sz="0" w:space="0" w:color="auto"/>
        <w:right w:val="none" w:sz="0" w:space="0" w:color="auto"/>
      </w:divBdr>
    </w:div>
    <w:div w:id="1999921109">
      <w:bodyDiv w:val="1"/>
      <w:marLeft w:val="0"/>
      <w:marRight w:val="0"/>
      <w:marTop w:val="0"/>
      <w:marBottom w:val="0"/>
      <w:divBdr>
        <w:top w:val="none" w:sz="0" w:space="0" w:color="auto"/>
        <w:left w:val="none" w:sz="0" w:space="0" w:color="auto"/>
        <w:bottom w:val="none" w:sz="0" w:space="0" w:color="auto"/>
        <w:right w:val="none" w:sz="0" w:space="0" w:color="auto"/>
      </w:divBdr>
    </w:div>
    <w:div w:id="2001300476">
      <w:bodyDiv w:val="1"/>
      <w:marLeft w:val="0"/>
      <w:marRight w:val="0"/>
      <w:marTop w:val="0"/>
      <w:marBottom w:val="0"/>
      <w:divBdr>
        <w:top w:val="none" w:sz="0" w:space="0" w:color="auto"/>
        <w:left w:val="none" w:sz="0" w:space="0" w:color="auto"/>
        <w:bottom w:val="none" w:sz="0" w:space="0" w:color="auto"/>
        <w:right w:val="none" w:sz="0" w:space="0" w:color="auto"/>
      </w:divBdr>
    </w:div>
    <w:div w:id="2002540131">
      <w:bodyDiv w:val="1"/>
      <w:marLeft w:val="0"/>
      <w:marRight w:val="0"/>
      <w:marTop w:val="0"/>
      <w:marBottom w:val="0"/>
      <w:divBdr>
        <w:top w:val="none" w:sz="0" w:space="0" w:color="auto"/>
        <w:left w:val="none" w:sz="0" w:space="0" w:color="auto"/>
        <w:bottom w:val="none" w:sz="0" w:space="0" w:color="auto"/>
        <w:right w:val="none" w:sz="0" w:space="0" w:color="auto"/>
      </w:divBdr>
    </w:div>
    <w:div w:id="2004774088">
      <w:bodyDiv w:val="1"/>
      <w:marLeft w:val="0"/>
      <w:marRight w:val="0"/>
      <w:marTop w:val="0"/>
      <w:marBottom w:val="0"/>
      <w:divBdr>
        <w:top w:val="none" w:sz="0" w:space="0" w:color="auto"/>
        <w:left w:val="none" w:sz="0" w:space="0" w:color="auto"/>
        <w:bottom w:val="none" w:sz="0" w:space="0" w:color="auto"/>
        <w:right w:val="none" w:sz="0" w:space="0" w:color="auto"/>
      </w:divBdr>
    </w:div>
    <w:div w:id="2005085632">
      <w:bodyDiv w:val="1"/>
      <w:marLeft w:val="0"/>
      <w:marRight w:val="0"/>
      <w:marTop w:val="0"/>
      <w:marBottom w:val="0"/>
      <w:divBdr>
        <w:top w:val="none" w:sz="0" w:space="0" w:color="auto"/>
        <w:left w:val="none" w:sz="0" w:space="0" w:color="auto"/>
        <w:bottom w:val="none" w:sz="0" w:space="0" w:color="auto"/>
        <w:right w:val="none" w:sz="0" w:space="0" w:color="auto"/>
      </w:divBdr>
    </w:div>
    <w:div w:id="2008316127">
      <w:bodyDiv w:val="1"/>
      <w:marLeft w:val="0"/>
      <w:marRight w:val="0"/>
      <w:marTop w:val="0"/>
      <w:marBottom w:val="0"/>
      <w:divBdr>
        <w:top w:val="none" w:sz="0" w:space="0" w:color="auto"/>
        <w:left w:val="none" w:sz="0" w:space="0" w:color="auto"/>
        <w:bottom w:val="none" w:sz="0" w:space="0" w:color="auto"/>
        <w:right w:val="none" w:sz="0" w:space="0" w:color="auto"/>
      </w:divBdr>
    </w:div>
    <w:div w:id="2009283807">
      <w:bodyDiv w:val="1"/>
      <w:marLeft w:val="0"/>
      <w:marRight w:val="0"/>
      <w:marTop w:val="0"/>
      <w:marBottom w:val="0"/>
      <w:divBdr>
        <w:top w:val="none" w:sz="0" w:space="0" w:color="auto"/>
        <w:left w:val="none" w:sz="0" w:space="0" w:color="auto"/>
        <w:bottom w:val="none" w:sz="0" w:space="0" w:color="auto"/>
        <w:right w:val="none" w:sz="0" w:space="0" w:color="auto"/>
      </w:divBdr>
    </w:div>
    <w:div w:id="2009553606">
      <w:bodyDiv w:val="1"/>
      <w:marLeft w:val="0"/>
      <w:marRight w:val="0"/>
      <w:marTop w:val="0"/>
      <w:marBottom w:val="0"/>
      <w:divBdr>
        <w:top w:val="none" w:sz="0" w:space="0" w:color="auto"/>
        <w:left w:val="none" w:sz="0" w:space="0" w:color="auto"/>
        <w:bottom w:val="none" w:sz="0" w:space="0" w:color="auto"/>
        <w:right w:val="none" w:sz="0" w:space="0" w:color="auto"/>
      </w:divBdr>
    </w:div>
    <w:div w:id="2009746856">
      <w:bodyDiv w:val="1"/>
      <w:marLeft w:val="0"/>
      <w:marRight w:val="0"/>
      <w:marTop w:val="0"/>
      <w:marBottom w:val="0"/>
      <w:divBdr>
        <w:top w:val="none" w:sz="0" w:space="0" w:color="auto"/>
        <w:left w:val="none" w:sz="0" w:space="0" w:color="auto"/>
        <w:bottom w:val="none" w:sz="0" w:space="0" w:color="auto"/>
        <w:right w:val="none" w:sz="0" w:space="0" w:color="auto"/>
      </w:divBdr>
    </w:div>
    <w:div w:id="2011641004">
      <w:bodyDiv w:val="1"/>
      <w:marLeft w:val="0"/>
      <w:marRight w:val="0"/>
      <w:marTop w:val="0"/>
      <w:marBottom w:val="0"/>
      <w:divBdr>
        <w:top w:val="none" w:sz="0" w:space="0" w:color="auto"/>
        <w:left w:val="none" w:sz="0" w:space="0" w:color="auto"/>
        <w:bottom w:val="none" w:sz="0" w:space="0" w:color="auto"/>
        <w:right w:val="none" w:sz="0" w:space="0" w:color="auto"/>
      </w:divBdr>
    </w:div>
    <w:div w:id="2013222505">
      <w:bodyDiv w:val="1"/>
      <w:marLeft w:val="0"/>
      <w:marRight w:val="0"/>
      <w:marTop w:val="0"/>
      <w:marBottom w:val="0"/>
      <w:divBdr>
        <w:top w:val="none" w:sz="0" w:space="0" w:color="auto"/>
        <w:left w:val="none" w:sz="0" w:space="0" w:color="auto"/>
        <w:bottom w:val="none" w:sz="0" w:space="0" w:color="auto"/>
        <w:right w:val="none" w:sz="0" w:space="0" w:color="auto"/>
      </w:divBdr>
    </w:div>
    <w:div w:id="2014188944">
      <w:bodyDiv w:val="1"/>
      <w:marLeft w:val="0"/>
      <w:marRight w:val="0"/>
      <w:marTop w:val="0"/>
      <w:marBottom w:val="0"/>
      <w:divBdr>
        <w:top w:val="none" w:sz="0" w:space="0" w:color="auto"/>
        <w:left w:val="none" w:sz="0" w:space="0" w:color="auto"/>
        <w:bottom w:val="none" w:sz="0" w:space="0" w:color="auto"/>
        <w:right w:val="none" w:sz="0" w:space="0" w:color="auto"/>
      </w:divBdr>
    </w:div>
    <w:div w:id="2015060854">
      <w:bodyDiv w:val="1"/>
      <w:marLeft w:val="0"/>
      <w:marRight w:val="0"/>
      <w:marTop w:val="0"/>
      <w:marBottom w:val="0"/>
      <w:divBdr>
        <w:top w:val="none" w:sz="0" w:space="0" w:color="auto"/>
        <w:left w:val="none" w:sz="0" w:space="0" w:color="auto"/>
        <w:bottom w:val="none" w:sz="0" w:space="0" w:color="auto"/>
        <w:right w:val="none" w:sz="0" w:space="0" w:color="auto"/>
      </w:divBdr>
    </w:div>
    <w:div w:id="2017265434">
      <w:bodyDiv w:val="1"/>
      <w:marLeft w:val="0"/>
      <w:marRight w:val="0"/>
      <w:marTop w:val="0"/>
      <w:marBottom w:val="0"/>
      <w:divBdr>
        <w:top w:val="none" w:sz="0" w:space="0" w:color="auto"/>
        <w:left w:val="none" w:sz="0" w:space="0" w:color="auto"/>
        <w:bottom w:val="none" w:sz="0" w:space="0" w:color="auto"/>
        <w:right w:val="none" w:sz="0" w:space="0" w:color="auto"/>
      </w:divBdr>
    </w:div>
    <w:div w:id="2019651047">
      <w:bodyDiv w:val="1"/>
      <w:marLeft w:val="0"/>
      <w:marRight w:val="0"/>
      <w:marTop w:val="0"/>
      <w:marBottom w:val="0"/>
      <w:divBdr>
        <w:top w:val="none" w:sz="0" w:space="0" w:color="auto"/>
        <w:left w:val="none" w:sz="0" w:space="0" w:color="auto"/>
        <w:bottom w:val="none" w:sz="0" w:space="0" w:color="auto"/>
        <w:right w:val="none" w:sz="0" w:space="0" w:color="auto"/>
      </w:divBdr>
    </w:div>
    <w:div w:id="2020159180">
      <w:bodyDiv w:val="1"/>
      <w:marLeft w:val="0"/>
      <w:marRight w:val="0"/>
      <w:marTop w:val="0"/>
      <w:marBottom w:val="0"/>
      <w:divBdr>
        <w:top w:val="none" w:sz="0" w:space="0" w:color="auto"/>
        <w:left w:val="none" w:sz="0" w:space="0" w:color="auto"/>
        <w:bottom w:val="none" w:sz="0" w:space="0" w:color="auto"/>
        <w:right w:val="none" w:sz="0" w:space="0" w:color="auto"/>
      </w:divBdr>
    </w:div>
    <w:div w:id="2029062942">
      <w:bodyDiv w:val="1"/>
      <w:marLeft w:val="0"/>
      <w:marRight w:val="0"/>
      <w:marTop w:val="0"/>
      <w:marBottom w:val="0"/>
      <w:divBdr>
        <w:top w:val="none" w:sz="0" w:space="0" w:color="auto"/>
        <w:left w:val="none" w:sz="0" w:space="0" w:color="auto"/>
        <w:bottom w:val="none" w:sz="0" w:space="0" w:color="auto"/>
        <w:right w:val="none" w:sz="0" w:space="0" w:color="auto"/>
      </w:divBdr>
    </w:div>
    <w:div w:id="2029283483">
      <w:bodyDiv w:val="1"/>
      <w:marLeft w:val="0"/>
      <w:marRight w:val="0"/>
      <w:marTop w:val="0"/>
      <w:marBottom w:val="0"/>
      <w:divBdr>
        <w:top w:val="none" w:sz="0" w:space="0" w:color="auto"/>
        <w:left w:val="none" w:sz="0" w:space="0" w:color="auto"/>
        <w:bottom w:val="none" w:sz="0" w:space="0" w:color="auto"/>
        <w:right w:val="none" w:sz="0" w:space="0" w:color="auto"/>
      </w:divBdr>
    </w:div>
    <w:div w:id="2031451364">
      <w:bodyDiv w:val="1"/>
      <w:marLeft w:val="0"/>
      <w:marRight w:val="0"/>
      <w:marTop w:val="0"/>
      <w:marBottom w:val="0"/>
      <w:divBdr>
        <w:top w:val="none" w:sz="0" w:space="0" w:color="auto"/>
        <w:left w:val="none" w:sz="0" w:space="0" w:color="auto"/>
        <w:bottom w:val="none" w:sz="0" w:space="0" w:color="auto"/>
        <w:right w:val="none" w:sz="0" w:space="0" w:color="auto"/>
      </w:divBdr>
    </w:div>
    <w:div w:id="2031956124">
      <w:bodyDiv w:val="1"/>
      <w:marLeft w:val="0"/>
      <w:marRight w:val="0"/>
      <w:marTop w:val="0"/>
      <w:marBottom w:val="0"/>
      <w:divBdr>
        <w:top w:val="none" w:sz="0" w:space="0" w:color="auto"/>
        <w:left w:val="none" w:sz="0" w:space="0" w:color="auto"/>
        <w:bottom w:val="none" w:sz="0" w:space="0" w:color="auto"/>
        <w:right w:val="none" w:sz="0" w:space="0" w:color="auto"/>
      </w:divBdr>
    </w:div>
    <w:div w:id="2032024958">
      <w:bodyDiv w:val="1"/>
      <w:marLeft w:val="0"/>
      <w:marRight w:val="0"/>
      <w:marTop w:val="0"/>
      <w:marBottom w:val="0"/>
      <w:divBdr>
        <w:top w:val="none" w:sz="0" w:space="0" w:color="auto"/>
        <w:left w:val="none" w:sz="0" w:space="0" w:color="auto"/>
        <w:bottom w:val="none" w:sz="0" w:space="0" w:color="auto"/>
        <w:right w:val="none" w:sz="0" w:space="0" w:color="auto"/>
      </w:divBdr>
    </w:div>
    <w:div w:id="2034573498">
      <w:bodyDiv w:val="1"/>
      <w:marLeft w:val="0"/>
      <w:marRight w:val="0"/>
      <w:marTop w:val="0"/>
      <w:marBottom w:val="0"/>
      <w:divBdr>
        <w:top w:val="none" w:sz="0" w:space="0" w:color="auto"/>
        <w:left w:val="none" w:sz="0" w:space="0" w:color="auto"/>
        <w:bottom w:val="none" w:sz="0" w:space="0" w:color="auto"/>
        <w:right w:val="none" w:sz="0" w:space="0" w:color="auto"/>
      </w:divBdr>
    </w:div>
    <w:div w:id="2037148480">
      <w:bodyDiv w:val="1"/>
      <w:marLeft w:val="0"/>
      <w:marRight w:val="0"/>
      <w:marTop w:val="0"/>
      <w:marBottom w:val="0"/>
      <w:divBdr>
        <w:top w:val="none" w:sz="0" w:space="0" w:color="auto"/>
        <w:left w:val="none" w:sz="0" w:space="0" w:color="auto"/>
        <w:bottom w:val="none" w:sz="0" w:space="0" w:color="auto"/>
        <w:right w:val="none" w:sz="0" w:space="0" w:color="auto"/>
      </w:divBdr>
    </w:div>
    <w:div w:id="2040083116">
      <w:bodyDiv w:val="1"/>
      <w:marLeft w:val="0"/>
      <w:marRight w:val="0"/>
      <w:marTop w:val="0"/>
      <w:marBottom w:val="0"/>
      <w:divBdr>
        <w:top w:val="none" w:sz="0" w:space="0" w:color="auto"/>
        <w:left w:val="none" w:sz="0" w:space="0" w:color="auto"/>
        <w:bottom w:val="none" w:sz="0" w:space="0" w:color="auto"/>
        <w:right w:val="none" w:sz="0" w:space="0" w:color="auto"/>
      </w:divBdr>
    </w:div>
    <w:div w:id="2042002420">
      <w:bodyDiv w:val="1"/>
      <w:marLeft w:val="0"/>
      <w:marRight w:val="0"/>
      <w:marTop w:val="0"/>
      <w:marBottom w:val="0"/>
      <w:divBdr>
        <w:top w:val="none" w:sz="0" w:space="0" w:color="auto"/>
        <w:left w:val="none" w:sz="0" w:space="0" w:color="auto"/>
        <w:bottom w:val="none" w:sz="0" w:space="0" w:color="auto"/>
        <w:right w:val="none" w:sz="0" w:space="0" w:color="auto"/>
      </w:divBdr>
    </w:div>
    <w:div w:id="2042852554">
      <w:bodyDiv w:val="1"/>
      <w:marLeft w:val="0"/>
      <w:marRight w:val="0"/>
      <w:marTop w:val="0"/>
      <w:marBottom w:val="0"/>
      <w:divBdr>
        <w:top w:val="none" w:sz="0" w:space="0" w:color="auto"/>
        <w:left w:val="none" w:sz="0" w:space="0" w:color="auto"/>
        <w:bottom w:val="none" w:sz="0" w:space="0" w:color="auto"/>
        <w:right w:val="none" w:sz="0" w:space="0" w:color="auto"/>
      </w:divBdr>
    </w:div>
    <w:div w:id="2043164710">
      <w:bodyDiv w:val="1"/>
      <w:marLeft w:val="0"/>
      <w:marRight w:val="0"/>
      <w:marTop w:val="0"/>
      <w:marBottom w:val="0"/>
      <w:divBdr>
        <w:top w:val="none" w:sz="0" w:space="0" w:color="auto"/>
        <w:left w:val="none" w:sz="0" w:space="0" w:color="auto"/>
        <w:bottom w:val="none" w:sz="0" w:space="0" w:color="auto"/>
        <w:right w:val="none" w:sz="0" w:space="0" w:color="auto"/>
      </w:divBdr>
    </w:div>
    <w:div w:id="2048019646">
      <w:bodyDiv w:val="1"/>
      <w:marLeft w:val="0"/>
      <w:marRight w:val="0"/>
      <w:marTop w:val="0"/>
      <w:marBottom w:val="0"/>
      <w:divBdr>
        <w:top w:val="none" w:sz="0" w:space="0" w:color="auto"/>
        <w:left w:val="none" w:sz="0" w:space="0" w:color="auto"/>
        <w:bottom w:val="none" w:sz="0" w:space="0" w:color="auto"/>
        <w:right w:val="none" w:sz="0" w:space="0" w:color="auto"/>
      </w:divBdr>
    </w:div>
    <w:div w:id="2055546185">
      <w:bodyDiv w:val="1"/>
      <w:marLeft w:val="0"/>
      <w:marRight w:val="0"/>
      <w:marTop w:val="0"/>
      <w:marBottom w:val="0"/>
      <w:divBdr>
        <w:top w:val="none" w:sz="0" w:space="0" w:color="auto"/>
        <w:left w:val="none" w:sz="0" w:space="0" w:color="auto"/>
        <w:bottom w:val="none" w:sz="0" w:space="0" w:color="auto"/>
        <w:right w:val="none" w:sz="0" w:space="0" w:color="auto"/>
      </w:divBdr>
    </w:div>
    <w:div w:id="2060661153">
      <w:bodyDiv w:val="1"/>
      <w:marLeft w:val="0"/>
      <w:marRight w:val="0"/>
      <w:marTop w:val="0"/>
      <w:marBottom w:val="0"/>
      <w:divBdr>
        <w:top w:val="none" w:sz="0" w:space="0" w:color="auto"/>
        <w:left w:val="none" w:sz="0" w:space="0" w:color="auto"/>
        <w:bottom w:val="none" w:sz="0" w:space="0" w:color="auto"/>
        <w:right w:val="none" w:sz="0" w:space="0" w:color="auto"/>
      </w:divBdr>
    </w:div>
    <w:div w:id="2062636328">
      <w:bodyDiv w:val="1"/>
      <w:marLeft w:val="0"/>
      <w:marRight w:val="0"/>
      <w:marTop w:val="0"/>
      <w:marBottom w:val="0"/>
      <w:divBdr>
        <w:top w:val="none" w:sz="0" w:space="0" w:color="auto"/>
        <w:left w:val="none" w:sz="0" w:space="0" w:color="auto"/>
        <w:bottom w:val="none" w:sz="0" w:space="0" w:color="auto"/>
        <w:right w:val="none" w:sz="0" w:space="0" w:color="auto"/>
      </w:divBdr>
    </w:div>
    <w:div w:id="2062706528">
      <w:bodyDiv w:val="1"/>
      <w:marLeft w:val="0"/>
      <w:marRight w:val="0"/>
      <w:marTop w:val="0"/>
      <w:marBottom w:val="0"/>
      <w:divBdr>
        <w:top w:val="none" w:sz="0" w:space="0" w:color="auto"/>
        <w:left w:val="none" w:sz="0" w:space="0" w:color="auto"/>
        <w:bottom w:val="none" w:sz="0" w:space="0" w:color="auto"/>
        <w:right w:val="none" w:sz="0" w:space="0" w:color="auto"/>
      </w:divBdr>
    </w:div>
    <w:div w:id="2068256221">
      <w:bodyDiv w:val="1"/>
      <w:marLeft w:val="0"/>
      <w:marRight w:val="0"/>
      <w:marTop w:val="0"/>
      <w:marBottom w:val="0"/>
      <w:divBdr>
        <w:top w:val="none" w:sz="0" w:space="0" w:color="auto"/>
        <w:left w:val="none" w:sz="0" w:space="0" w:color="auto"/>
        <w:bottom w:val="none" w:sz="0" w:space="0" w:color="auto"/>
        <w:right w:val="none" w:sz="0" w:space="0" w:color="auto"/>
      </w:divBdr>
    </w:div>
    <w:div w:id="2068675695">
      <w:bodyDiv w:val="1"/>
      <w:marLeft w:val="0"/>
      <w:marRight w:val="0"/>
      <w:marTop w:val="0"/>
      <w:marBottom w:val="0"/>
      <w:divBdr>
        <w:top w:val="none" w:sz="0" w:space="0" w:color="auto"/>
        <w:left w:val="none" w:sz="0" w:space="0" w:color="auto"/>
        <w:bottom w:val="none" w:sz="0" w:space="0" w:color="auto"/>
        <w:right w:val="none" w:sz="0" w:space="0" w:color="auto"/>
      </w:divBdr>
    </w:div>
    <w:div w:id="2078480097">
      <w:bodyDiv w:val="1"/>
      <w:marLeft w:val="0"/>
      <w:marRight w:val="0"/>
      <w:marTop w:val="0"/>
      <w:marBottom w:val="0"/>
      <w:divBdr>
        <w:top w:val="none" w:sz="0" w:space="0" w:color="auto"/>
        <w:left w:val="none" w:sz="0" w:space="0" w:color="auto"/>
        <w:bottom w:val="none" w:sz="0" w:space="0" w:color="auto"/>
        <w:right w:val="none" w:sz="0" w:space="0" w:color="auto"/>
      </w:divBdr>
    </w:div>
    <w:div w:id="2078743144">
      <w:bodyDiv w:val="1"/>
      <w:marLeft w:val="0"/>
      <w:marRight w:val="0"/>
      <w:marTop w:val="0"/>
      <w:marBottom w:val="0"/>
      <w:divBdr>
        <w:top w:val="none" w:sz="0" w:space="0" w:color="auto"/>
        <w:left w:val="none" w:sz="0" w:space="0" w:color="auto"/>
        <w:bottom w:val="none" w:sz="0" w:space="0" w:color="auto"/>
        <w:right w:val="none" w:sz="0" w:space="0" w:color="auto"/>
      </w:divBdr>
    </w:div>
    <w:div w:id="2079596256">
      <w:bodyDiv w:val="1"/>
      <w:marLeft w:val="0"/>
      <w:marRight w:val="0"/>
      <w:marTop w:val="0"/>
      <w:marBottom w:val="0"/>
      <w:divBdr>
        <w:top w:val="none" w:sz="0" w:space="0" w:color="auto"/>
        <w:left w:val="none" w:sz="0" w:space="0" w:color="auto"/>
        <w:bottom w:val="none" w:sz="0" w:space="0" w:color="auto"/>
        <w:right w:val="none" w:sz="0" w:space="0" w:color="auto"/>
      </w:divBdr>
    </w:div>
    <w:div w:id="2080865899">
      <w:bodyDiv w:val="1"/>
      <w:marLeft w:val="0"/>
      <w:marRight w:val="0"/>
      <w:marTop w:val="0"/>
      <w:marBottom w:val="0"/>
      <w:divBdr>
        <w:top w:val="none" w:sz="0" w:space="0" w:color="auto"/>
        <w:left w:val="none" w:sz="0" w:space="0" w:color="auto"/>
        <w:bottom w:val="none" w:sz="0" w:space="0" w:color="auto"/>
        <w:right w:val="none" w:sz="0" w:space="0" w:color="auto"/>
      </w:divBdr>
    </w:div>
    <w:div w:id="2081637989">
      <w:bodyDiv w:val="1"/>
      <w:marLeft w:val="0"/>
      <w:marRight w:val="0"/>
      <w:marTop w:val="0"/>
      <w:marBottom w:val="0"/>
      <w:divBdr>
        <w:top w:val="none" w:sz="0" w:space="0" w:color="auto"/>
        <w:left w:val="none" w:sz="0" w:space="0" w:color="auto"/>
        <w:bottom w:val="none" w:sz="0" w:space="0" w:color="auto"/>
        <w:right w:val="none" w:sz="0" w:space="0" w:color="auto"/>
      </w:divBdr>
    </w:div>
    <w:div w:id="2081711204">
      <w:bodyDiv w:val="1"/>
      <w:marLeft w:val="0"/>
      <w:marRight w:val="0"/>
      <w:marTop w:val="0"/>
      <w:marBottom w:val="0"/>
      <w:divBdr>
        <w:top w:val="none" w:sz="0" w:space="0" w:color="auto"/>
        <w:left w:val="none" w:sz="0" w:space="0" w:color="auto"/>
        <w:bottom w:val="none" w:sz="0" w:space="0" w:color="auto"/>
        <w:right w:val="none" w:sz="0" w:space="0" w:color="auto"/>
      </w:divBdr>
    </w:div>
    <w:div w:id="2083867284">
      <w:bodyDiv w:val="1"/>
      <w:marLeft w:val="0"/>
      <w:marRight w:val="0"/>
      <w:marTop w:val="0"/>
      <w:marBottom w:val="0"/>
      <w:divBdr>
        <w:top w:val="none" w:sz="0" w:space="0" w:color="auto"/>
        <w:left w:val="none" w:sz="0" w:space="0" w:color="auto"/>
        <w:bottom w:val="none" w:sz="0" w:space="0" w:color="auto"/>
        <w:right w:val="none" w:sz="0" w:space="0" w:color="auto"/>
      </w:divBdr>
    </w:div>
    <w:div w:id="2085906971">
      <w:bodyDiv w:val="1"/>
      <w:marLeft w:val="0"/>
      <w:marRight w:val="0"/>
      <w:marTop w:val="0"/>
      <w:marBottom w:val="0"/>
      <w:divBdr>
        <w:top w:val="none" w:sz="0" w:space="0" w:color="auto"/>
        <w:left w:val="none" w:sz="0" w:space="0" w:color="auto"/>
        <w:bottom w:val="none" w:sz="0" w:space="0" w:color="auto"/>
        <w:right w:val="none" w:sz="0" w:space="0" w:color="auto"/>
      </w:divBdr>
    </w:div>
    <w:div w:id="2089420708">
      <w:bodyDiv w:val="1"/>
      <w:marLeft w:val="0"/>
      <w:marRight w:val="0"/>
      <w:marTop w:val="0"/>
      <w:marBottom w:val="0"/>
      <w:divBdr>
        <w:top w:val="none" w:sz="0" w:space="0" w:color="auto"/>
        <w:left w:val="none" w:sz="0" w:space="0" w:color="auto"/>
        <w:bottom w:val="none" w:sz="0" w:space="0" w:color="auto"/>
        <w:right w:val="none" w:sz="0" w:space="0" w:color="auto"/>
      </w:divBdr>
    </w:div>
    <w:div w:id="2092119042">
      <w:bodyDiv w:val="1"/>
      <w:marLeft w:val="0"/>
      <w:marRight w:val="0"/>
      <w:marTop w:val="0"/>
      <w:marBottom w:val="0"/>
      <w:divBdr>
        <w:top w:val="none" w:sz="0" w:space="0" w:color="auto"/>
        <w:left w:val="none" w:sz="0" w:space="0" w:color="auto"/>
        <w:bottom w:val="none" w:sz="0" w:space="0" w:color="auto"/>
        <w:right w:val="none" w:sz="0" w:space="0" w:color="auto"/>
      </w:divBdr>
    </w:div>
    <w:div w:id="2095855477">
      <w:bodyDiv w:val="1"/>
      <w:marLeft w:val="0"/>
      <w:marRight w:val="0"/>
      <w:marTop w:val="0"/>
      <w:marBottom w:val="0"/>
      <w:divBdr>
        <w:top w:val="none" w:sz="0" w:space="0" w:color="auto"/>
        <w:left w:val="none" w:sz="0" w:space="0" w:color="auto"/>
        <w:bottom w:val="none" w:sz="0" w:space="0" w:color="auto"/>
        <w:right w:val="none" w:sz="0" w:space="0" w:color="auto"/>
      </w:divBdr>
    </w:div>
    <w:div w:id="2096394157">
      <w:bodyDiv w:val="1"/>
      <w:marLeft w:val="0"/>
      <w:marRight w:val="0"/>
      <w:marTop w:val="0"/>
      <w:marBottom w:val="0"/>
      <w:divBdr>
        <w:top w:val="none" w:sz="0" w:space="0" w:color="auto"/>
        <w:left w:val="none" w:sz="0" w:space="0" w:color="auto"/>
        <w:bottom w:val="none" w:sz="0" w:space="0" w:color="auto"/>
        <w:right w:val="none" w:sz="0" w:space="0" w:color="auto"/>
      </w:divBdr>
    </w:div>
    <w:div w:id="2103406282">
      <w:bodyDiv w:val="1"/>
      <w:marLeft w:val="0"/>
      <w:marRight w:val="0"/>
      <w:marTop w:val="0"/>
      <w:marBottom w:val="0"/>
      <w:divBdr>
        <w:top w:val="none" w:sz="0" w:space="0" w:color="auto"/>
        <w:left w:val="none" w:sz="0" w:space="0" w:color="auto"/>
        <w:bottom w:val="none" w:sz="0" w:space="0" w:color="auto"/>
        <w:right w:val="none" w:sz="0" w:space="0" w:color="auto"/>
      </w:divBdr>
    </w:div>
    <w:div w:id="2105421103">
      <w:bodyDiv w:val="1"/>
      <w:marLeft w:val="0"/>
      <w:marRight w:val="0"/>
      <w:marTop w:val="0"/>
      <w:marBottom w:val="0"/>
      <w:divBdr>
        <w:top w:val="none" w:sz="0" w:space="0" w:color="auto"/>
        <w:left w:val="none" w:sz="0" w:space="0" w:color="auto"/>
        <w:bottom w:val="none" w:sz="0" w:space="0" w:color="auto"/>
        <w:right w:val="none" w:sz="0" w:space="0" w:color="auto"/>
      </w:divBdr>
    </w:div>
    <w:div w:id="2106725223">
      <w:bodyDiv w:val="1"/>
      <w:marLeft w:val="0"/>
      <w:marRight w:val="0"/>
      <w:marTop w:val="0"/>
      <w:marBottom w:val="0"/>
      <w:divBdr>
        <w:top w:val="none" w:sz="0" w:space="0" w:color="auto"/>
        <w:left w:val="none" w:sz="0" w:space="0" w:color="auto"/>
        <w:bottom w:val="none" w:sz="0" w:space="0" w:color="auto"/>
        <w:right w:val="none" w:sz="0" w:space="0" w:color="auto"/>
      </w:divBdr>
    </w:div>
    <w:div w:id="2110391616">
      <w:bodyDiv w:val="1"/>
      <w:marLeft w:val="0"/>
      <w:marRight w:val="0"/>
      <w:marTop w:val="0"/>
      <w:marBottom w:val="0"/>
      <w:divBdr>
        <w:top w:val="none" w:sz="0" w:space="0" w:color="auto"/>
        <w:left w:val="none" w:sz="0" w:space="0" w:color="auto"/>
        <w:bottom w:val="none" w:sz="0" w:space="0" w:color="auto"/>
        <w:right w:val="none" w:sz="0" w:space="0" w:color="auto"/>
      </w:divBdr>
    </w:div>
    <w:div w:id="2112166589">
      <w:bodyDiv w:val="1"/>
      <w:marLeft w:val="0"/>
      <w:marRight w:val="0"/>
      <w:marTop w:val="0"/>
      <w:marBottom w:val="0"/>
      <w:divBdr>
        <w:top w:val="none" w:sz="0" w:space="0" w:color="auto"/>
        <w:left w:val="none" w:sz="0" w:space="0" w:color="auto"/>
        <w:bottom w:val="none" w:sz="0" w:space="0" w:color="auto"/>
        <w:right w:val="none" w:sz="0" w:space="0" w:color="auto"/>
      </w:divBdr>
    </w:div>
    <w:div w:id="2115591559">
      <w:bodyDiv w:val="1"/>
      <w:marLeft w:val="0"/>
      <w:marRight w:val="0"/>
      <w:marTop w:val="0"/>
      <w:marBottom w:val="0"/>
      <w:divBdr>
        <w:top w:val="none" w:sz="0" w:space="0" w:color="auto"/>
        <w:left w:val="none" w:sz="0" w:space="0" w:color="auto"/>
        <w:bottom w:val="none" w:sz="0" w:space="0" w:color="auto"/>
        <w:right w:val="none" w:sz="0" w:space="0" w:color="auto"/>
      </w:divBdr>
    </w:div>
    <w:div w:id="2120293186">
      <w:bodyDiv w:val="1"/>
      <w:marLeft w:val="0"/>
      <w:marRight w:val="0"/>
      <w:marTop w:val="0"/>
      <w:marBottom w:val="0"/>
      <w:divBdr>
        <w:top w:val="none" w:sz="0" w:space="0" w:color="auto"/>
        <w:left w:val="none" w:sz="0" w:space="0" w:color="auto"/>
        <w:bottom w:val="none" w:sz="0" w:space="0" w:color="auto"/>
        <w:right w:val="none" w:sz="0" w:space="0" w:color="auto"/>
      </w:divBdr>
    </w:div>
    <w:div w:id="2120372078">
      <w:bodyDiv w:val="1"/>
      <w:marLeft w:val="0"/>
      <w:marRight w:val="0"/>
      <w:marTop w:val="0"/>
      <w:marBottom w:val="0"/>
      <w:divBdr>
        <w:top w:val="none" w:sz="0" w:space="0" w:color="auto"/>
        <w:left w:val="none" w:sz="0" w:space="0" w:color="auto"/>
        <w:bottom w:val="none" w:sz="0" w:space="0" w:color="auto"/>
        <w:right w:val="none" w:sz="0" w:space="0" w:color="auto"/>
      </w:divBdr>
    </w:div>
    <w:div w:id="2121489386">
      <w:bodyDiv w:val="1"/>
      <w:marLeft w:val="0"/>
      <w:marRight w:val="0"/>
      <w:marTop w:val="0"/>
      <w:marBottom w:val="0"/>
      <w:divBdr>
        <w:top w:val="none" w:sz="0" w:space="0" w:color="auto"/>
        <w:left w:val="none" w:sz="0" w:space="0" w:color="auto"/>
        <w:bottom w:val="none" w:sz="0" w:space="0" w:color="auto"/>
        <w:right w:val="none" w:sz="0" w:space="0" w:color="auto"/>
      </w:divBdr>
    </w:div>
    <w:div w:id="2122651936">
      <w:bodyDiv w:val="1"/>
      <w:marLeft w:val="0"/>
      <w:marRight w:val="0"/>
      <w:marTop w:val="0"/>
      <w:marBottom w:val="0"/>
      <w:divBdr>
        <w:top w:val="none" w:sz="0" w:space="0" w:color="auto"/>
        <w:left w:val="none" w:sz="0" w:space="0" w:color="auto"/>
        <w:bottom w:val="none" w:sz="0" w:space="0" w:color="auto"/>
        <w:right w:val="none" w:sz="0" w:space="0" w:color="auto"/>
      </w:divBdr>
    </w:div>
    <w:div w:id="2123458251">
      <w:bodyDiv w:val="1"/>
      <w:marLeft w:val="0"/>
      <w:marRight w:val="0"/>
      <w:marTop w:val="0"/>
      <w:marBottom w:val="0"/>
      <w:divBdr>
        <w:top w:val="none" w:sz="0" w:space="0" w:color="auto"/>
        <w:left w:val="none" w:sz="0" w:space="0" w:color="auto"/>
        <w:bottom w:val="none" w:sz="0" w:space="0" w:color="auto"/>
        <w:right w:val="none" w:sz="0" w:space="0" w:color="auto"/>
      </w:divBdr>
    </w:div>
    <w:div w:id="2123768539">
      <w:bodyDiv w:val="1"/>
      <w:marLeft w:val="0"/>
      <w:marRight w:val="0"/>
      <w:marTop w:val="0"/>
      <w:marBottom w:val="0"/>
      <w:divBdr>
        <w:top w:val="none" w:sz="0" w:space="0" w:color="auto"/>
        <w:left w:val="none" w:sz="0" w:space="0" w:color="auto"/>
        <w:bottom w:val="none" w:sz="0" w:space="0" w:color="auto"/>
        <w:right w:val="none" w:sz="0" w:space="0" w:color="auto"/>
      </w:divBdr>
    </w:div>
    <w:div w:id="2124840826">
      <w:bodyDiv w:val="1"/>
      <w:marLeft w:val="0"/>
      <w:marRight w:val="0"/>
      <w:marTop w:val="0"/>
      <w:marBottom w:val="0"/>
      <w:divBdr>
        <w:top w:val="none" w:sz="0" w:space="0" w:color="auto"/>
        <w:left w:val="none" w:sz="0" w:space="0" w:color="auto"/>
        <w:bottom w:val="none" w:sz="0" w:space="0" w:color="auto"/>
        <w:right w:val="none" w:sz="0" w:space="0" w:color="auto"/>
      </w:divBdr>
    </w:div>
    <w:div w:id="2125496260">
      <w:bodyDiv w:val="1"/>
      <w:marLeft w:val="0"/>
      <w:marRight w:val="0"/>
      <w:marTop w:val="0"/>
      <w:marBottom w:val="0"/>
      <w:divBdr>
        <w:top w:val="none" w:sz="0" w:space="0" w:color="auto"/>
        <w:left w:val="none" w:sz="0" w:space="0" w:color="auto"/>
        <w:bottom w:val="none" w:sz="0" w:space="0" w:color="auto"/>
        <w:right w:val="none" w:sz="0" w:space="0" w:color="auto"/>
      </w:divBdr>
    </w:div>
    <w:div w:id="2127233449">
      <w:bodyDiv w:val="1"/>
      <w:marLeft w:val="0"/>
      <w:marRight w:val="0"/>
      <w:marTop w:val="0"/>
      <w:marBottom w:val="0"/>
      <w:divBdr>
        <w:top w:val="none" w:sz="0" w:space="0" w:color="auto"/>
        <w:left w:val="none" w:sz="0" w:space="0" w:color="auto"/>
        <w:bottom w:val="none" w:sz="0" w:space="0" w:color="auto"/>
        <w:right w:val="none" w:sz="0" w:space="0" w:color="auto"/>
      </w:divBdr>
    </w:div>
    <w:div w:id="2127314513">
      <w:bodyDiv w:val="1"/>
      <w:marLeft w:val="0"/>
      <w:marRight w:val="0"/>
      <w:marTop w:val="0"/>
      <w:marBottom w:val="0"/>
      <w:divBdr>
        <w:top w:val="none" w:sz="0" w:space="0" w:color="auto"/>
        <w:left w:val="none" w:sz="0" w:space="0" w:color="auto"/>
        <w:bottom w:val="none" w:sz="0" w:space="0" w:color="auto"/>
        <w:right w:val="none" w:sz="0" w:space="0" w:color="auto"/>
      </w:divBdr>
    </w:div>
    <w:div w:id="2127770084">
      <w:bodyDiv w:val="1"/>
      <w:marLeft w:val="0"/>
      <w:marRight w:val="0"/>
      <w:marTop w:val="0"/>
      <w:marBottom w:val="0"/>
      <w:divBdr>
        <w:top w:val="none" w:sz="0" w:space="0" w:color="auto"/>
        <w:left w:val="none" w:sz="0" w:space="0" w:color="auto"/>
        <w:bottom w:val="none" w:sz="0" w:space="0" w:color="auto"/>
        <w:right w:val="none" w:sz="0" w:space="0" w:color="auto"/>
      </w:divBdr>
    </w:div>
    <w:div w:id="2135519784">
      <w:bodyDiv w:val="1"/>
      <w:marLeft w:val="0"/>
      <w:marRight w:val="0"/>
      <w:marTop w:val="0"/>
      <w:marBottom w:val="0"/>
      <w:divBdr>
        <w:top w:val="none" w:sz="0" w:space="0" w:color="auto"/>
        <w:left w:val="none" w:sz="0" w:space="0" w:color="auto"/>
        <w:bottom w:val="none" w:sz="0" w:space="0" w:color="auto"/>
        <w:right w:val="none" w:sz="0" w:space="0" w:color="auto"/>
      </w:divBdr>
    </w:div>
    <w:div w:id="2135753725">
      <w:bodyDiv w:val="1"/>
      <w:marLeft w:val="0"/>
      <w:marRight w:val="0"/>
      <w:marTop w:val="0"/>
      <w:marBottom w:val="0"/>
      <w:divBdr>
        <w:top w:val="none" w:sz="0" w:space="0" w:color="auto"/>
        <w:left w:val="none" w:sz="0" w:space="0" w:color="auto"/>
        <w:bottom w:val="none" w:sz="0" w:space="0" w:color="auto"/>
        <w:right w:val="none" w:sz="0" w:space="0" w:color="auto"/>
      </w:divBdr>
    </w:div>
    <w:div w:id="2138142983">
      <w:bodyDiv w:val="1"/>
      <w:marLeft w:val="0"/>
      <w:marRight w:val="0"/>
      <w:marTop w:val="0"/>
      <w:marBottom w:val="0"/>
      <w:divBdr>
        <w:top w:val="none" w:sz="0" w:space="0" w:color="auto"/>
        <w:left w:val="none" w:sz="0" w:space="0" w:color="auto"/>
        <w:bottom w:val="none" w:sz="0" w:space="0" w:color="auto"/>
        <w:right w:val="none" w:sz="0" w:space="0" w:color="auto"/>
      </w:divBdr>
    </w:div>
    <w:div w:id="2139520003">
      <w:bodyDiv w:val="1"/>
      <w:marLeft w:val="0"/>
      <w:marRight w:val="0"/>
      <w:marTop w:val="0"/>
      <w:marBottom w:val="0"/>
      <w:divBdr>
        <w:top w:val="none" w:sz="0" w:space="0" w:color="auto"/>
        <w:left w:val="none" w:sz="0" w:space="0" w:color="auto"/>
        <w:bottom w:val="none" w:sz="0" w:space="0" w:color="auto"/>
        <w:right w:val="none" w:sz="0" w:space="0" w:color="auto"/>
      </w:divBdr>
    </w:div>
    <w:div w:id="2141847798">
      <w:bodyDiv w:val="1"/>
      <w:marLeft w:val="0"/>
      <w:marRight w:val="0"/>
      <w:marTop w:val="0"/>
      <w:marBottom w:val="0"/>
      <w:divBdr>
        <w:top w:val="none" w:sz="0" w:space="0" w:color="auto"/>
        <w:left w:val="none" w:sz="0" w:space="0" w:color="auto"/>
        <w:bottom w:val="none" w:sz="0" w:space="0" w:color="auto"/>
        <w:right w:val="none" w:sz="0" w:space="0" w:color="auto"/>
      </w:divBdr>
    </w:div>
    <w:div w:id="2143957904">
      <w:bodyDiv w:val="1"/>
      <w:marLeft w:val="0"/>
      <w:marRight w:val="0"/>
      <w:marTop w:val="0"/>
      <w:marBottom w:val="0"/>
      <w:divBdr>
        <w:top w:val="none" w:sz="0" w:space="0" w:color="auto"/>
        <w:left w:val="none" w:sz="0" w:space="0" w:color="auto"/>
        <w:bottom w:val="none" w:sz="0" w:space="0" w:color="auto"/>
        <w:right w:val="none" w:sz="0" w:space="0" w:color="auto"/>
      </w:divBdr>
    </w:div>
    <w:div w:id="2144224835">
      <w:bodyDiv w:val="1"/>
      <w:marLeft w:val="0"/>
      <w:marRight w:val="0"/>
      <w:marTop w:val="0"/>
      <w:marBottom w:val="0"/>
      <w:divBdr>
        <w:top w:val="none" w:sz="0" w:space="0" w:color="auto"/>
        <w:left w:val="none" w:sz="0" w:space="0" w:color="auto"/>
        <w:bottom w:val="none" w:sz="0" w:space="0" w:color="auto"/>
        <w:right w:val="none" w:sz="0" w:space="0" w:color="auto"/>
      </w:divBdr>
    </w:div>
    <w:div w:id="2144958819">
      <w:bodyDiv w:val="1"/>
      <w:marLeft w:val="0"/>
      <w:marRight w:val="0"/>
      <w:marTop w:val="0"/>
      <w:marBottom w:val="0"/>
      <w:divBdr>
        <w:top w:val="none" w:sz="0" w:space="0" w:color="auto"/>
        <w:left w:val="none" w:sz="0" w:space="0" w:color="auto"/>
        <w:bottom w:val="none" w:sz="0" w:space="0" w:color="auto"/>
        <w:right w:val="none" w:sz="0" w:space="0" w:color="auto"/>
      </w:divBdr>
    </w:div>
    <w:div w:id="2145345907">
      <w:bodyDiv w:val="1"/>
      <w:marLeft w:val="0"/>
      <w:marRight w:val="0"/>
      <w:marTop w:val="0"/>
      <w:marBottom w:val="0"/>
      <w:divBdr>
        <w:top w:val="none" w:sz="0" w:space="0" w:color="auto"/>
        <w:left w:val="none" w:sz="0" w:space="0" w:color="auto"/>
        <w:bottom w:val="none" w:sz="0" w:space="0" w:color="auto"/>
        <w:right w:val="none" w:sz="0" w:space="0" w:color="auto"/>
      </w:divBdr>
    </w:div>
    <w:div w:id="214624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lemoniteurdespharmacies.fr/profession/interpro/had-quel-role-et-quelle-remuneration-pour-le-pharmacien" TargetMode="External"/><Relationship Id="rId21" Type="http://schemas.openxmlformats.org/officeDocument/2006/relationships/hyperlink" Target="https://peps.sante.gouv.fr/outils/guide_proced/guide.html" TargetMode="External"/><Relationship Id="rId42" Type="http://schemas.openxmlformats.org/officeDocument/2006/relationships/hyperlink" Target="https://www.hcsp.fr/Explore.cgi/avisrapportsdomaine?clefr=1490" TargetMode="External"/><Relationship Id="rId63" Type="http://schemas.openxmlformats.org/officeDocument/2006/relationships/hyperlink" Target="https://www.ema.europa.eu/en/news/first-combined-covid-19-influenza-vaccine-people-50-years-older" TargetMode="External"/><Relationship Id="rId84" Type="http://schemas.openxmlformats.org/officeDocument/2006/relationships/hyperlink" Target="https://ccnse.ca/resources/evidence-briefs/sources-environnementales-de-la-resistance-aux-antimicrobiens-etude-de" TargetMode="External"/><Relationship Id="rId138" Type="http://schemas.openxmlformats.org/officeDocument/2006/relationships/hyperlink" Target="https://www.lemoniteurdespharmacies.fr/business/economie/strategie-et-gestion/medicaments-biosimilaires-la-substitution-a-lepreuve-du-terrain" TargetMode="External"/><Relationship Id="rId159" Type="http://schemas.openxmlformats.org/officeDocument/2006/relationships/hyperlink" Target="https://www.lequotidiendupharmacien.fr/exercice-pro/politique-de-sante/levolution-du-modele-de-remuneration-des-pharmaciens-se-dessine" TargetMode="External"/><Relationship Id="rId170" Type="http://schemas.openxmlformats.org/officeDocument/2006/relationships/hyperlink" Target="https://alexitauzin.com/piratage-cerballiance/" TargetMode="External"/><Relationship Id="rId191" Type="http://schemas.openxmlformats.org/officeDocument/2006/relationships/hyperlink" Target="https://ansm.sante.fr/disponibilites-des-produits-de-sante/medicaments/zinnat-125-mg-5-ml-enfants-et-nourrissons-granules-pour-suspension-buvable-en-flacon-cefuroxime-axetil" TargetMode="External"/><Relationship Id="rId205" Type="http://schemas.openxmlformats.org/officeDocument/2006/relationships/header" Target="header3.xml"/><Relationship Id="rId107" Type="http://schemas.openxmlformats.org/officeDocument/2006/relationships/hyperlink" Target="https://ansm.sante.fr/actualites/traitement-des-varices-lansm-rappelle-les-risques-associes-a-lutilisation-des-sclerosants-veineux" TargetMode="External"/><Relationship Id="rId11" Type="http://schemas.openxmlformats.org/officeDocument/2006/relationships/hyperlink" Target="https://peps.sante.gouv.fr/themes/subst_ven/subst.html" TargetMode="External"/><Relationship Id="rId32" Type="http://schemas.openxmlformats.org/officeDocument/2006/relationships/hyperlink" Target="https://www.legifrance.gouv.fr/jorf/id/JORFTEXT000053594248" TargetMode="External"/><Relationship Id="rId53" Type="http://schemas.openxmlformats.org/officeDocument/2006/relationships/hyperlink" Target="https://www.legifrance.gouv.fr/jorf/id/JORFTEXT000053700661" TargetMode="External"/><Relationship Id="rId74" Type="http://schemas.openxmlformats.org/officeDocument/2006/relationships/hyperlink" Target="https://www.lemoniteurdespharmacies.fr/profession/socio-professionnel/vaccins-antigrippaux-biosimilaires-missions-des-conditions-economiques-posees-au-ministere-de-la-sante" TargetMode="External"/><Relationship Id="rId128" Type="http://schemas.openxmlformats.org/officeDocument/2006/relationships/hyperlink" Target="https://www.lemoniteurdespharmacies.fr/profession/socio-professionnel/medi%D1%81aments-c%D0%BEut%D0%B5u%D1%85-la-prise-de-risque-en-vaut-elle-vraiment-la-chandelle" TargetMode="External"/><Relationship Id="rId149" Type="http://schemas.openxmlformats.org/officeDocument/2006/relationships/hyperlink" Target="https://www.has-sante.fr/jcms/p_3894503/fr/avis-n2026-0018/ac/seap-du-19-mars-2026-du-college-de-la-has-relatif-a-l-inscription-sur-la-liste-des-actes-et-prestations-mentionnee-a-l-article-l-162-1-7-du-code-de-la-securite-sociale-de-l-acte-de-sequencage-haut-debit-cible-des-panels-de-genes-dans-le-diagnostic-des-hyperferritinemies-genetiques-sans-surcharge-en-fer" TargetMode="External"/><Relationship Id="rId5" Type="http://schemas.openxmlformats.org/officeDocument/2006/relationships/footnotes" Target="footnotes.xml"/><Relationship Id="rId95" Type="http://schemas.openxmlformats.org/officeDocument/2006/relationships/hyperlink" Target="https://www.ordre.pharmacien.fr/les-communications/focus-sur/les-actualites/pertinence-de-prescrire-la-vitesse-de-sedimentation-vs-reste-t-il-des-indications-a-la-vs-rapport-d-evaluation" TargetMode="External"/><Relationship Id="rId160" Type="http://schemas.openxmlformats.org/officeDocument/2006/relationships/hyperlink" Target="https://www.ordre.pharmacien.fr/les-communications/focus-sur/les-actualites/les-trod-angine-sont-a-commander-jusqu-au-2-avril-2026-avant-la-fermeture-temporaire-du-service" TargetMode="External"/><Relationship Id="rId181" Type="http://schemas.openxmlformats.org/officeDocument/2006/relationships/hyperlink" Target="https://www.acadpharm.org/dos_public/CP___RAPPORT_PGEU.PDF" TargetMode="External"/><Relationship Id="rId22" Type="http://schemas.openxmlformats.org/officeDocument/2006/relationships/hyperlink" Target="https://peps.sante.gouv.fr/textes_projets/projets.html" TargetMode="External"/><Relationship Id="rId43" Type="http://schemas.openxmlformats.org/officeDocument/2006/relationships/hyperlink" Target="https://portail.tessadoc.social.gouv.fr/files/private/2026_32.pdf" TargetMode="External"/><Relationship Id="rId64" Type="http://schemas.openxmlformats.org/officeDocument/2006/relationships/hyperlink" Target="https://ansm.sante.fr/actualites/vaccins-contre-le-covid-19-profil-de-securite-confirme" TargetMode="External"/><Relationship Id="rId118" Type="http://schemas.openxmlformats.org/officeDocument/2006/relationships/hyperlink" Target="https://www.lemoniteurdespharmacies.fr/profession/socio-professionnel/passerelle-officine-hopital-verra-t-elle-le-jour-dici-lete" TargetMode="External"/><Relationship Id="rId139" Type="http://schemas.openxmlformats.org/officeDocument/2006/relationships/hyperlink" Target="https://www.lemoniteurdespharmacies.fr/nouvelles-missions/depistage/nouvelle-mission-hta-quelles-pourraient-etre-les-prerogatives-des-pharmaciens" TargetMode="External"/><Relationship Id="rId85" Type="http://schemas.openxmlformats.org/officeDocument/2006/relationships/hyperlink" Target="https://www.ameli.fr/sites/default/files/Livret-install-pharmacien-2025_Cpam-Hauts-de-Seine.pdf" TargetMode="External"/><Relationship Id="rId150" Type="http://schemas.openxmlformats.org/officeDocument/2006/relationships/hyperlink" Target="https://www.has-sante.fr/jcms/p_3894508/fr/avis-n2026-0019/ac/seap-du-19-mars-2026-du-college-de-la-has-relatif-a-l-inscription-sur-la-liste-des-actes-et-prestations-mentionnee-a-l-article-l-162-1-7-du-code-de-la-securite-sociale-de-l-acte-de-sequencage-haut-debit-cible-des-panels-de-genes-dans-le-diagnostic-des-surcharges-en-fer-genetiques-rares" TargetMode="External"/><Relationship Id="rId171" Type="http://schemas.openxmlformats.org/officeDocument/2006/relationships/hyperlink" Target="https://x.com/_SaxX_/status/2037094696506339417" TargetMode="External"/><Relationship Id="rId192" Type="http://schemas.openxmlformats.org/officeDocument/2006/relationships/hyperlink" Target="https://ansm.sante.fr/disponibilites-des-produits-de-sante/medicaments/ritonavir-viatris-100-mg-comprime-pellicule-ritonavir" TargetMode="External"/><Relationship Id="rId206" Type="http://schemas.openxmlformats.org/officeDocument/2006/relationships/footer" Target="footer3.xml"/><Relationship Id="rId12" Type="http://schemas.openxmlformats.org/officeDocument/2006/relationships/hyperlink" Target="https://peps.sante.gouv.fr/themes/subst_ven/subst.html" TargetMode="External"/><Relationship Id="rId33" Type="http://schemas.openxmlformats.org/officeDocument/2006/relationships/hyperlink" Target="https://www.lemoniteurdespharmacies.fr/profession/socio-professionnel/vente-en-ligne-de-medicaments-ce-qui-change-pour-les-pharmaciens-a-partir-du-30-avril-2026" TargetMode="External"/><Relationship Id="rId108" Type="http://schemas.openxmlformats.org/officeDocument/2006/relationships/hyperlink" Target="https://www.lemoniteurdespharmacies.fr/profession/socio-professionnel/le-modele-economique-de-lofficine-a-atteint-ses-limites-pierre-olivier-variot-president-de-lunion-des-syndicats-de-pharmaciens-dofficine" TargetMode="External"/><Relationship Id="rId129" Type="http://schemas.openxmlformats.org/officeDocument/2006/relationships/hyperlink" Target="https://peps.sante.gouv.fr/actu/2026/26_minsante_2026-03.pdf" TargetMode="External"/><Relationship Id="rId54" Type="http://schemas.openxmlformats.org/officeDocument/2006/relationships/hyperlink" Target="https://www.legifrance.gouv.fr/jorf/id/JORFTEXT000053700791" TargetMode="External"/><Relationship Id="rId75" Type="http://schemas.openxmlformats.org/officeDocument/2006/relationships/hyperlink" Target="https://www.lemoniteurdespharmacies.fr/business/numerique/e-sante/ordonnance-numerique-combien-de-pharmaciens-et-de-medecins-se-sont-appropries-le-dispositif-en-2025" TargetMode="External"/><Relationship Id="rId96" Type="http://schemas.openxmlformats.org/officeDocument/2006/relationships/hyperlink" Target="https://www.ordre.pharmacien.fr/les-communications/focus-sur/les-actualites/resultats-de-l-appel-a-projets-sesame-pour-l-automatisation-des-etablissements-de-sante" TargetMode="External"/><Relationship Id="rId140" Type="http://schemas.openxmlformats.org/officeDocument/2006/relationships/hyperlink" Target="https://www.santepubliquefrance.fr/maladies-et-traumatismes/maladies-et-infections-respiratoires/tuberculose/documents/note-d-aide-a-la-decision/analyse-de-l-impact-epidemiologique-de-differentes-strategies-de-vaccination-sur-l-incidence-de-la-tuberculose-pediatrique-arguments-en-faveur-d" TargetMode="External"/><Relationship Id="rId161" Type="http://schemas.openxmlformats.org/officeDocument/2006/relationships/hyperlink" Target="https://www.ordre.pharmacien.fr/les-communications/focus-sur/les-actualites/vih-la-prep-injectable-arrive-en-france-et-renforce-les-outils-de-prevention" TargetMode="External"/><Relationship Id="rId182" Type="http://schemas.openxmlformats.org/officeDocument/2006/relationships/hyperlink" Target="https://www.ordre.pharmacien.fr/les-communications/focus-sur/les-actualites/tensions-d-approvisionnement-en-europe-l-officine-en-premiere-ligne" TargetMode="External"/><Relationship Id="rId6" Type="http://schemas.openxmlformats.org/officeDocument/2006/relationships/endnotes" Target="endnotes.xml"/><Relationship Id="rId23" Type="http://schemas.openxmlformats.org/officeDocument/2006/relationships/hyperlink" Target="https://www.acadpharm.org/dos_public/AVIS___FIN_DE_VIE___2026_03_23_VF.PDF" TargetMode="External"/><Relationship Id="rId119" Type="http://schemas.openxmlformats.org/officeDocument/2006/relationships/hyperlink" Target="https://www.ema.europa.eu/en/news/meeting-highlights-pharmacovigilance-risk-assessment-committee-prac-9-12-march-2026" TargetMode="External"/><Relationship Id="rId44" Type="http://schemas.openxmlformats.org/officeDocument/2006/relationships/hyperlink" Target="https://portail.tessadoc.social.gouv.fr/files/public/2026_28.pdf" TargetMode="External"/><Relationship Id="rId65" Type="http://schemas.openxmlformats.org/officeDocument/2006/relationships/hyperlink" Target="http://peps.intranet.sante.gouv.fr/actu/actualites.html" TargetMode="External"/><Relationship Id="rId86" Type="http://schemas.openxmlformats.org/officeDocument/2006/relationships/hyperlink" Target="https://www.has-sante.fr/jcms/p_3854423/fr/webinaire-la-vitesse-de-sedimentation-un-exemple-de-non-pertinence-des-soins" TargetMode="External"/><Relationship Id="rId130" Type="http://schemas.openxmlformats.org/officeDocument/2006/relationships/hyperlink" Target="https://sante.gouv.fr/IMG/pdf/misp_no2026-04_-_reunion_-_fin_de_campagne_vrs_2025-2026.pdf" TargetMode="External"/><Relationship Id="rId151" Type="http://schemas.openxmlformats.org/officeDocument/2006/relationships/hyperlink" Target="https://www.lequotidiendupharmacien.fr/exercice-pro/toujours-pas-de-nouveaux-pictogrammes-grossesse" TargetMode="External"/><Relationship Id="rId172" Type="http://schemas.openxmlformats.org/officeDocument/2006/relationships/hyperlink" Target="https://www.ouest-france.fr/societe/cyberattaque/le-reseau-de-laboratoires-cerballiance-touche-par-une-cyberattaque-066f6c78-2853-11f1-97c2-97e16ef66fd6" TargetMode="External"/><Relationship Id="rId193" Type="http://schemas.openxmlformats.org/officeDocument/2006/relationships/hyperlink" Target="https://ansm.sante.fr/disponibilites-des-produits-de-sante/medicaments/emend-125-mg-poudre-pour-suspension-buvable-aprepitant" TargetMode="External"/><Relationship Id="rId207" Type="http://schemas.openxmlformats.org/officeDocument/2006/relationships/fontTable" Target="fontTable.xml"/><Relationship Id="rId13" Type="http://schemas.openxmlformats.org/officeDocument/2006/relationships/hyperlink" Target="https://peps.sante.gouv.fr/themes/subst_ven/subst.html" TargetMode="External"/><Relationship Id="rId109" Type="http://schemas.openxmlformats.org/officeDocument/2006/relationships/hyperlink" Target="https://www.santepubliquefrance.fr/maladies-et-traumatismes/cancers/cancer-du-colon-rectum/documents/bulletin-national/participation-au-programme-de-depistage-organise-du-cancer-colorectal.-periode-2024-2025-et-evolution-depuis-2010" TargetMode="External"/><Relationship Id="rId34" Type="http://schemas.openxmlformats.org/officeDocument/2006/relationships/hyperlink" Target="https://www.ordre.pharmacien.fr/les-communications/focus-sur/les-actualites/vente-en-ligne-de-medicaments-a-usage-humain-demarches-prealables-actualisees-pour-le-pharmacien" TargetMode="External"/><Relationship Id="rId55" Type="http://schemas.openxmlformats.org/officeDocument/2006/relationships/hyperlink" Target="https://www.lemoniteurdespharmacies.fr/nouvelles-missions/depistage/depistage-de-la-perte-dautonomie-le-programme-icope-est-generalise-en-pharmacie" TargetMode="External"/><Relationship Id="rId76" Type="http://schemas.openxmlformats.org/officeDocument/2006/relationships/hyperlink" Target="https://www.has-sante.fr/jcms/p_3887483/fr/flash-securite-patient-re-transcription-des-prescriptions-medicamenteuses-copier-une-prescription-c-est-risquer-de-coller-des-erreurs" TargetMode="External"/><Relationship Id="rId97" Type="http://schemas.openxmlformats.org/officeDocument/2006/relationships/hyperlink" Target="https://www.lemoniteurdespharmacies.fr/profession/interpro/douleurs-dentaires-ce-protocole-local-qui-fait-des-emules" TargetMode="External"/><Relationship Id="rId120" Type="http://schemas.openxmlformats.org/officeDocument/2006/relationships/hyperlink" Target="https://ansm.sante.fr/actualites/retour-dinformation-sur-le-prac" TargetMode="External"/><Relationship Id="rId141" Type="http://schemas.openxmlformats.org/officeDocument/2006/relationships/hyperlink" Target="https://www.lemoniteurdespharmacies.fr/profession/interpro/france-sante-quelle-sera-la-place-des-pharmaciens-dans-le-futur-reseau" TargetMode="External"/><Relationship Id="rId7" Type="http://schemas.openxmlformats.org/officeDocument/2006/relationships/image" Target="media/image1.jpeg"/><Relationship Id="rId162" Type="http://schemas.openxmlformats.org/officeDocument/2006/relationships/hyperlink" Target="https://www.lemoniteurdespharmacies.fr/profession/socio-professionnel/avenant-n-2-laide-de-20-000-euros-pour-les-officines-fragiles-est-imminente" TargetMode="External"/><Relationship Id="rId183" Type="http://schemas.openxmlformats.org/officeDocument/2006/relationships/hyperlink" Target="https://ansm.sante.fr/actualites/point-de-situation-sur-les-approvisionnements-des-produits-de-contraste" TargetMode="External"/><Relationship Id="rId24" Type="http://schemas.openxmlformats.org/officeDocument/2006/relationships/hyperlink" Target="https://peps.sante.gouv.fr/outils/docu/texto.xlsm" TargetMode="External"/><Relationship Id="rId45" Type="http://schemas.openxmlformats.org/officeDocument/2006/relationships/hyperlink" Target="https://www.legifrance.gouv.fr/jorf/id/JORFTEXT000053642352" TargetMode="External"/><Relationship Id="rId66" Type="http://schemas.openxmlformats.org/officeDocument/2006/relationships/hyperlink" Target="https://peps.sante.gouv.fr/actu/mpx/actus_mpx.html" TargetMode="External"/><Relationship Id="rId87" Type="http://schemas.openxmlformats.org/officeDocument/2006/relationships/hyperlink" Target="https://www.lequotidiendupharmacien.fr/exercice-pro/les-precommandes-de-vaccins-contre-la-grippe-en-baisse-de-20" TargetMode="External"/><Relationship Id="rId110" Type="http://schemas.openxmlformats.org/officeDocument/2006/relationships/hyperlink" Target="https://www.lemoniteurdespharmacies.fr/profession/socio-professionnel/prediabete-le-rapport-parlementaire-ouvre-la-piste-dun-depistage-en-pharmacie" TargetMode="External"/><Relationship Id="rId131" Type="http://schemas.openxmlformats.org/officeDocument/2006/relationships/hyperlink" Target="https://ansm.sante.fr/actualites/collyres-datropine-risques-derreurs-medicamenteuses-chez-les-nourrissons-et-les-enfants-de-moins-de-3-ans" TargetMode="External"/><Relationship Id="rId61" Type="http://schemas.openxmlformats.org/officeDocument/2006/relationships/hyperlink" Target="http://peps.intranet.sante.gouv.fr/actu/actualites.html" TargetMode="External"/><Relationship Id="rId82" Type="http://schemas.openxmlformats.org/officeDocument/2006/relationships/hyperlink" Target="https://www.lemonde.fr/sante/article/2026/03/03/lait-infantile-contamine-le-conseil-d-etat-valide-le-suivi-sanitaire-de-l-etat-face-a-des-familles_6669402_1651302.html" TargetMode="External"/><Relationship Id="rId152" Type="http://schemas.openxmlformats.org/officeDocument/2006/relationships/hyperlink" Target="https://peps.sante.gouv.fr/actu/2026/26_mmpia_actu-antibioresistance-mars_24032026.pdf" TargetMode="External"/><Relationship Id="rId173" Type="http://schemas.openxmlformats.org/officeDocument/2006/relationships/hyperlink" Target="https://factuel.afp.com/doc.afp.com.96DH3WE" TargetMode="External"/><Relationship Id="rId194" Type="http://schemas.openxmlformats.org/officeDocument/2006/relationships/hyperlink" Target="https://ansm.sante.fr/disponibilites-des-produits-de-sante/dispositifs-medicaux/bromelain-in-dulbeccos-pbs-gynemed-gmbh-co-kg" TargetMode="External"/><Relationship Id="rId199" Type="http://schemas.openxmlformats.org/officeDocument/2006/relationships/hyperlink" Target="https://ansm.sante.fr/disponibilites-des-produits-de-sante/medicaments/methylphenidate-eg-lp-18-mg-et-36-mg-comprime-a-liberation-prolongee-methylphenidate-chlorhydrate-de" TargetMode="External"/><Relationship Id="rId203" Type="http://schemas.openxmlformats.org/officeDocument/2006/relationships/footer" Target="footer1.xml"/><Relationship Id="rId208" Type="http://schemas.openxmlformats.org/officeDocument/2006/relationships/theme" Target="theme/theme1.xml"/><Relationship Id="rId19" Type="http://schemas.openxmlformats.org/officeDocument/2006/relationships/hyperlink" Target="https://peps.sante.gouv.fr/themes/subst_ven/subst.html" TargetMode="External"/><Relationship Id="rId14" Type="http://schemas.openxmlformats.org/officeDocument/2006/relationships/hyperlink" Target="https://ansm.sante.fr/actualites/decision-du-16-03-2026-portant-inscription-sur-les-listes-i-et-ii-des-substances-veneneuses-definies-a-larticle-l-5132-6-du-code-de-la-sante-publique" TargetMode="External"/><Relationship Id="rId30" Type="http://schemas.openxmlformats.org/officeDocument/2006/relationships/hyperlink" Target="http://www.lequotidiendupharmacien.fr/exercice-pro/certification-laissez-vous-guider-par-les-referentiels" TargetMode="External"/><Relationship Id="rId35" Type="http://schemas.openxmlformats.org/officeDocument/2006/relationships/hyperlink" Target="https://bulletins-officiels.social.gouv.fr/instruction-ndeg-dgsmvi202620-du-27-fevrier-2026-relative-la-recentralisation-du-pilotage-et-du-financement-des-centres-de-vaccination-par-les-agences-regionales-de-sante-ars" TargetMode="External"/><Relationship Id="rId56" Type="http://schemas.openxmlformats.org/officeDocument/2006/relationships/hyperlink" Target="https://www.interieur.gouv.fr/sites/minint/files/medias/documents/2026-03/A00_20260223_INTP2605612C.pdf" TargetMode="External"/><Relationship Id="rId77" Type="http://schemas.openxmlformats.org/officeDocument/2006/relationships/hyperlink" Target="http://www.lequotidiendupharmacien.fr/exercice-pro/les-pharmaciens-tardent-precommander-les-vaccins-grippe-pour-la-prochaine-campagne" TargetMode="External"/><Relationship Id="rId100" Type="http://schemas.openxmlformats.org/officeDocument/2006/relationships/hyperlink" Target="https://peps.sante.gouv.fr/actu/2026/26_prescrire_prescription-androcur-repartition-responsabilites_mars-2026.pdf" TargetMode="External"/><Relationship Id="rId105" Type="http://schemas.openxmlformats.org/officeDocument/2006/relationships/hyperlink" Target="https://www.lemoniteurdespharmacies.fr/business/transactions/acquisition/lantenne-de-la-chapelle-dangillon-est-ouverte" TargetMode="External"/><Relationship Id="rId126" Type="http://schemas.openxmlformats.org/officeDocument/2006/relationships/hyperlink" Target="https://www.lequotidiendupharmacien.fr/exercice-pro/des-prix-la-baisse-sur-un-reseau-en-contraction" TargetMode="External"/><Relationship Id="rId147" Type="http://schemas.openxmlformats.org/officeDocument/2006/relationships/hyperlink" Target="https://www.fspf.fr/vaccination-antigrippale-succes-confirme-pour-lofficine/" TargetMode="External"/><Relationship Id="rId168" Type="http://schemas.openxmlformats.org/officeDocument/2006/relationships/hyperlink" Target="https://www.lemoniteurdespharmacies.fr/profession/socio-professionnel/11-points-dexcedent-brut-dexploitation-ligas-et-ligf-actent-le-decrochage-economique-des-officines" TargetMode="External"/><Relationship Id="rId8" Type="http://schemas.openxmlformats.org/officeDocument/2006/relationships/image" Target="media/image2.png"/><Relationship Id="rId51" Type="http://schemas.openxmlformats.org/officeDocument/2006/relationships/hyperlink" Target="https://www.legifrance.gouv.fr/jorf/id/JORFTEXT000053711512" TargetMode="External"/><Relationship Id="rId72" Type="http://schemas.openxmlformats.org/officeDocument/2006/relationships/hyperlink" Target="https://www.lemonde.fr/sante/article/2026/02/27/laits-infantiles-la-toxine-cereulide-detectee-chez-un-bebe-ayant-ete-hospitalise-en-france_6668525_1651302.html" TargetMode="External"/><Relationship Id="rId93" Type="http://schemas.openxmlformats.org/officeDocument/2006/relationships/hyperlink" Target="https://esante.gouv.fr/actualites/vague-2-du-segur-numerique-une-nouvelle-etape-pour-le-medico-social" TargetMode="External"/><Relationship Id="rId98" Type="http://schemas.openxmlformats.org/officeDocument/2006/relationships/hyperlink" Target="https://www.lemonde.fr/sante/article/2026/03/06/le-lait-infantile-consomme-par-un-bebe-mort-a-angers-contenait-une-dose-anormale-de-toxine-cereulide-selon-les-avocats-de-la-famille_6669770_1651302.html" TargetMode="External"/><Relationship Id="rId121" Type="http://schemas.openxmlformats.org/officeDocument/2006/relationships/hyperlink" Target="https://www.modernisation.gouv.fr/campus-de-la-transformation-publique/catalogue-de-ressources/outil/missions-de-controle-et" TargetMode="External"/><Relationship Id="rId142" Type="http://schemas.openxmlformats.org/officeDocument/2006/relationships/hyperlink" Target="https://www.prescrire.org/effets-indesirables/509-7-principes-pour-une-bonne-pratique-face-aux-risques-d-interactions-medicamenteuses" TargetMode="External"/><Relationship Id="rId163" Type="http://schemas.openxmlformats.org/officeDocument/2006/relationships/hyperlink" Target="https://www.ordre.pharmacien.fr/je-suis/pharmacien/pharmacien/mon-exercice-professionnel/les-fiches-professionnelles/droit-de-substitution-par-un-medicament-hybride-en-officine" TargetMode="External"/><Relationship Id="rId184" Type="http://schemas.openxmlformats.org/officeDocument/2006/relationships/hyperlink" Target="https://ansm.sante.fr/actualites/indisponibilite-dalepsal-tous-dosages-des-alternatives-existent" TargetMode="External"/><Relationship Id="rId189" Type="http://schemas.openxmlformats.org/officeDocument/2006/relationships/hyperlink" Target="https://ansm.sante.fr/actualites/tensions-dapprovisionnement-en-propranolol-40-mg-lansm-demande-de-limiter-les-initiations-de-traitement" TargetMode="External"/><Relationship Id="rId3" Type="http://schemas.openxmlformats.org/officeDocument/2006/relationships/settings" Target="settings.xml"/><Relationship Id="rId25" Type="http://schemas.openxmlformats.org/officeDocument/2006/relationships/hyperlink" Target="https://www.legifrance.gouv.fr/jorf/id/JORFTEXT000053587033" TargetMode="External"/><Relationship Id="rId46" Type="http://schemas.openxmlformats.org/officeDocument/2006/relationships/hyperlink" Target="https://www.legifrance.gouv.fr/jorf/id/JORFTEXT000053659116" TargetMode="External"/><Relationship Id="rId67" Type="http://schemas.openxmlformats.org/officeDocument/2006/relationships/hyperlink" Target="https://www.coreb.infectiologie.com/UserFiles/File/monkeypox/20260318-fiche-coreb-mpox-soignant.pdf" TargetMode="External"/><Relationship Id="rId116" Type="http://schemas.openxmlformats.org/officeDocument/2006/relationships/hyperlink" Target="https://www.anses.fr/fr/content/programme-citique-cartographie-des-especes-de-tiques-et-des-agents-pathogenes-quelles" TargetMode="External"/><Relationship Id="rId137" Type="http://schemas.openxmlformats.org/officeDocument/2006/relationships/hyperlink" Target="https://www.ameli.fr/pharmacien/actualites/grande-consultation-sante-2026-les-professionnels-de-sante-invites-s-exprimer" TargetMode="External"/><Relationship Id="rId158" Type="http://schemas.openxmlformats.org/officeDocument/2006/relationships/hyperlink" Target="https://www.who.int/fr/news/item/24-03-2026-who-recommends-new-diagnostic-tools-to-help-end-tb" TargetMode="External"/><Relationship Id="rId20" Type="http://schemas.openxmlformats.org/officeDocument/2006/relationships/hyperlink" Target="https://peps.sante.gouv.fr/themes/subst_ven/subst.html" TargetMode="External"/><Relationship Id="rId41" Type="http://schemas.openxmlformats.org/officeDocument/2006/relationships/hyperlink" Target="https://www.hcsp.fr/Explore.cgi/avisrapportsdomaine?clefr=1492" TargetMode="External"/><Relationship Id="rId62" Type="http://schemas.openxmlformats.org/officeDocument/2006/relationships/hyperlink" Target="https://peps.sante.gouv.fr/actu/ncov/actus_2019-ncov.html" TargetMode="External"/><Relationship Id="rId83" Type="http://schemas.openxmlformats.org/officeDocument/2006/relationships/hyperlink" Target="https://d78k9.r.sp1-brevo.net/mk/mr/sh/1t6AVsd2XFnIGISlswBVpWZwq4BRgt/AqRdErirW5U-" TargetMode="External"/><Relationship Id="rId88" Type="http://schemas.openxmlformats.org/officeDocument/2006/relationships/hyperlink" Target="https://sante.gouv.fr/actualites-presse/presse/communiques-de-presse/article/dispositif-d-evaluation-acceleree-des-essais-cliniques-en-france-fast-track-les" TargetMode="External"/><Relationship Id="rId111" Type="http://schemas.openxmlformats.org/officeDocument/2006/relationships/hyperlink" Target="https://www.santepubliquefrance.fr/maladies-et-traumatismes/maladies-a-prevention-vaccinale/rougeole/documents/bulletin-national/rougeole-en-france-du-1er-janvier-au-28-fevrier-2026" TargetMode="External"/><Relationship Id="rId132" Type="http://schemas.openxmlformats.org/officeDocument/2006/relationships/hyperlink" Target="https://sante.gouv.fr/actualites-presse/presse/communiques-de-presse/article/1%CA%B3%E1%B5%89-journee-nationale-coramavi-renforcer-la-resilience-du-systeme-de-sante" TargetMode="External"/><Relationship Id="rId153" Type="http://schemas.openxmlformats.org/officeDocument/2006/relationships/hyperlink" Target="https://www.vidal.fr/actualites/37629-le-role-du-pharmacien-aux-urgences-se-renforce.html" TargetMode="External"/><Relationship Id="rId174" Type="http://schemas.openxmlformats.org/officeDocument/2006/relationships/hyperlink" Target="https://www.academie-medecine.fr/lacademie-nationale-de-medecine-recommande-le-remboursement-de-la-vaccination-contre-le-virus-respiratoire-syncytial-vrs-chez-les-personnes-agees-ou-fragiles/" TargetMode="External"/><Relationship Id="rId179" Type="http://schemas.openxmlformats.org/officeDocument/2006/relationships/hyperlink" Target="https://www.lequotidiendupharmacien.fr/le-conseil-detat-saisi-sur-la-question-des-penuries-de-psychotropes" TargetMode="External"/><Relationship Id="rId195" Type="http://schemas.openxmlformats.org/officeDocument/2006/relationships/hyperlink" Target="https://ansm.sante.fr/disponibilites-des-produits-de-sante/medicaments/zypadhera-poudre-et-solvant-pour-suspension-injectable-a-liberation-prolongee-olanzapine-pamoate-d-monohydrate" TargetMode="External"/><Relationship Id="rId209" Type="http://schemas.openxmlformats.org/officeDocument/2006/relationships/customXml" Target="../customXml/item1.xml"/><Relationship Id="rId190" Type="http://schemas.openxmlformats.org/officeDocument/2006/relationships/hyperlink" Target="https://ansm.sante.fr/disponibilites-des-produits-de-sante/medicaments/teralithe-250-mg-comprime-secable-lithium-carbonate-de" TargetMode="External"/><Relationship Id="rId204" Type="http://schemas.openxmlformats.org/officeDocument/2006/relationships/footer" Target="footer2.xml"/><Relationship Id="rId15" Type="http://schemas.openxmlformats.org/officeDocument/2006/relationships/hyperlink" Target="https://peps.sante.gouv.fr/themes/subst_ven/subst.html" TargetMode="External"/><Relationship Id="rId36" Type="http://schemas.openxmlformats.org/officeDocument/2006/relationships/hyperlink" Target="https://info.agriculture.gouv.fr/boagri/instruction-2026-46/telechargement" TargetMode="External"/><Relationship Id="rId57" Type="http://schemas.openxmlformats.org/officeDocument/2006/relationships/hyperlink" Target="https://www.legifrance.gouv.fr/jorf/id/JORFTEXT000053708171" TargetMode="External"/><Relationship Id="rId106" Type="http://schemas.openxmlformats.org/officeDocument/2006/relationships/hyperlink" Target="https://www.lemoniteurdespharmacies.fr/profession/socio-professionnel/deprescription-des-medicaments-pharmaciens-et-medecins-coordonnent-le-sevrage-des-benzodiazepines" TargetMode="External"/><Relationship Id="rId127" Type="http://schemas.openxmlformats.org/officeDocument/2006/relationships/hyperlink" Target="https://www.lemonde.fr/societe/article/2026/03/17/acces-au-soin-alors-que-les-delais-pour-obtenir-un-rendez-vous-s-allongent-73-des-francais-disent-avoir-renonce-a-un-soin-dans-les-cinq-dernieres-annees_6671700_3224.html" TargetMode="External"/><Relationship Id="rId10" Type="http://schemas.openxmlformats.org/officeDocument/2006/relationships/hyperlink" Target="https://peps.sante.gouv.fr/themes/subst_ven/subst.html" TargetMode="External"/><Relationship Id="rId31" Type="http://schemas.openxmlformats.org/officeDocument/2006/relationships/hyperlink" Target="https://www.legifrance.gouv.fr/jorf/id/JORFTEXT000053594161" TargetMode="External"/><Relationship Id="rId52" Type="http://schemas.openxmlformats.org/officeDocument/2006/relationships/hyperlink" Target="https://ansm.sante.fr/actualites/decision-du-16-03-2026-portant-inscription-sur-les-listes-i-et-ii-des-substances-veneneuses-definies-a-larticle-l-5132-6-du-code-de-la-sante-publique" TargetMode="External"/><Relationship Id="rId73" Type="http://schemas.openxmlformats.org/officeDocument/2006/relationships/hyperlink" Target="https://www.lequotidiendupharmacien.fr/exercice-pro/politique-de-sante/france-sante-negociations-en-cours-sur-le-cahier-des-charges-deja-4-pharmacies-labellisees" TargetMode="External"/><Relationship Id="rId78" Type="http://schemas.openxmlformats.org/officeDocument/2006/relationships/hyperlink" Target="https://www.lemoniteurdespharmacies.fr/profession/socio-professionnel/reforme-des-ars-pourquoi-les-associations-de-patients-sinquietent" TargetMode="External"/><Relationship Id="rId94" Type="http://schemas.openxmlformats.org/officeDocument/2006/relationships/hyperlink" Target="https://www.lequotidiendupharmacien.fr/medicament-parapharmacie/medicaments-base-disotretinoine-pour-amincir-le-nez-la-mise-au-point-de-lansm" TargetMode="External"/><Relationship Id="rId99" Type="http://schemas.openxmlformats.org/officeDocument/2006/relationships/hyperlink" Target="https://www.lemoniteurdespharmacies.fr/profession/socio-professionnel/certification-periodique-ces-arnaques-qui-ciblent-deja-les-pharmaciens" TargetMode="External"/><Relationship Id="rId101" Type="http://schemas.openxmlformats.org/officeDocument/2006/relationships/hyperlink" Target="https://peps.sante.gouv.fr/actu/2026/26_prescrire_vimkunya-rien-de-nouveau_mars-2026.pdf" TargetMode="External"/><Relationship Id="rId122" Type="http://schemas.openxmlformats.org/officeDocument/2006/relationships/hyperlink" Target="https://www.acadpharm.org/dos_public/EPISODE_4_COMMUNIQUE___TOUS_ACTEURS_DE_LA_RESISTANCE_AUX_ANTIMICROBIENS___GV_HEPTA_ACADEMIQUE___MARS_2026.PDF" TargetMode="External"/><Relationship Id="rId143" Type="http://schemas.openxmlformats.org/officeDocument/2006/relationships/hyperlink" Target="https://www.lemoniteurdespharmacies.fr/profession/socio-professionnel/territoires-fragiles-aurez-vous-droit-aux-20-000-euros-daide" TargetMode="External"/><Relationship Id="rId148" Type="http://schemas.openxmlformats.org/officeDocument/2006/relationships/hyperlink" Target="https://www.has-sante.fr/jcms/p_3894491/fr/sequencage-haut-debit-cible-des-panels-de-genes-dans-le-diagnostic-des-surcharges-en-fer-genetiques-rares-et-des-hyperferritinemies-sans-surcharge-en-fer-recherche-d-alterations-genetiques-constitutionnelles" TargetMode="External"/><Relationship Id="rId164" Type="http://schemas.openxmlformats.org/officeDocument/2006/relationships/hyperlink" Target="https://www.lemonde.fr/societe/article/2026/03/26/fraude-a-la-caisse-d-assurance-maladie-58-millions-d-euros-detournes-sept-personnes-mises-en-examen_6674433_3224.html" TargetMode="External"/><Relationship Id="rId169" Type="http://schemas.openxmlformats.org/officeDocument/2006/relationships/hyperlink" Target="https://www.bourgogne-franche-comte.ars.sante.fr/reevaluation-des-prescriptions-et-deprescription-ressources-pour-les-professionnels" TargetMode="External"/><Relationship Id="rId185" Type="http://schemas.openxmlformats.org/officeDocument/2006/relationships/hyperlink" Target="https://ansm.sante.fr/disponibilites-des-produits-de-sante/medicaments/alepsal-comprime-cafeine-phenobarbital" TargetMode="External"/><Relationship Id="rId4" Type="http://schemas.openxmlformats.org/officeDocument/2006/relationships/webSettings" Target="webSettings.xml"/><Relationship Id="rId9" Type="http://schemas.openxmlformats.org/officeDocument/2006/relationships/hyperlink" Target="https://peps.sante.gouv.fr/themes/subst_ven/subst.html" TargetMode="External"/><Relationship Id="rId180" Type="http://schemas.openxmlformats.org/officeDocument/2006/relationships/hyperlink" Target="https://www.lemoniteurdespharmacies.fr/therapeutique/medicaments/fiches-medicaments/penuries-de-medicaments-clemence-marque-denonce-une-politique-de-prix-devenue-intenable" TargetMode="External"/><Relationship Id="rId210" Type="http://schemas.openxmlformats.org/officeDocument/2006/relationships/customXml" Target="../customXml/item2.xml"/><Relationship Id="rId26" Type="http://schemas.openxmlformats.org/officeDocument/2006/relationships/hyperlink" Target="https://sante.gouv.fr/IMG/pdf/52referentiels_de_certification_pdf.pdf" TargetMode="External"/><Relationship Id="rId47" Type="http://schemas.openxmlformats.org/officeDocument/2006/relationships/hyperlink" Target="https://www.legifrance.gouv.fr/jorf/id/JORFTEXT000053679347" TargetMode="External"/><Relationship Id="rId68" Type="http://schemas.openxmlformats.org/officeDocument/2006/relationships/hyperlink" Target="https://www.ema.europa.eu/en/news/ema-recommends-restricting-use-tecovirimat-siga" TargetMode="External"/><Relationship Id="rId89" Type="http://schemas.openxmlformats.org/officeDocument/2006/relationships/hyperlink" Target="https://ansm.sante.fr/actualites/dm-et-dmdiv-les-obligations-des-pharmaciens-dofficine" TargetMode="External"/><Relationship Id="rId112" Type="http://schemas.openxmlformats.org/officeDocument/2006/relationships/hyperlink" Target="https://ansm.sante.fr/actualites/usages-detournes-de-lisotretinoine-a-des-fins-esthetiques-lansm-alerte-sur-des-risques-importants" TargetMode="External"/><Relationship Id="rId133" Type="http://schemas.openxmlformats.org/officeDocument/2006/relationships/hyperlink" Target="https://sante.gouv.fr/actualites-presse/presse/communiques-de-presse/article/vih-la-prep-injectable-arrive-en-france-et-renforce-les-outils-de-prevention" TargetMode="External"/><Relationship Id="rId154" Type="http://schemas.openxmlformats.org/officeDocument/2006/relationships/hyperlink" Target="https://ansm.sante.fr/actualites/rappel-dun-lot-de-rivaroxaban-viatris-20mg-en-raison-dune-contamination-croisee" TargetMode="External"/><Relationship Id="rId175" Type="http://schemas.openxmlformats.org/officeDocument/2006/relationships/hyperlink" Target="https://www.conseil-national.medecin.fr/publications/communiques-presse/progression-nombre-medecins-rendez" TargetMode="External"/><Relationship Id="rId196" Type="http://schemas.openxmlformats.org/officeDocument/2006/relationships/hyperlink" Target="https://ansm.sante.fr/disponibilites-des-produits-de-sante/medicaments/rifamycine-chibret-1000-000-ui-pour-cent-collyre-en-solution-rifamycine-sodique" TargetMode="External"/><Relationship Id="rId200" Type="http://schemas.openxmlformats.org/officeDocument/2006/relationships/hyperlink" Target="https://ansm.sante.fr/disponibilites-des-produits-de-sante/medicaments/zypadhera-poudre-et-solvant-pour-suspension-injectable-a-liberation-prolongee-olanzapine-pamoate-d-monohydrate" TargetMode="External"/><Relationship Id="rId16" Type="http://schemas.openxmlformats.org/officeDocument/2006/relationships/hyperlink" Target="https://peps.sante.gouv.fr/themes/subst_ven/subst.html" TargetMode="External"/><Relationship Id="rId37" Type="http://schemas.openxmlformats.org/officeDocument/2006/relationships/hyperlink" Target="https://www.legifrance.gouv.fr/jorf/id/JORFTEXT000053618939" TargetMode="External"/><Relationship Id="rId58" Type="http://schemas.openxmlformats.org/officeDocument/2006/relationships/hyperlink" Target="https://www.legifrance.gouv.fr/jorf/id/JORFTEXT000053723413" TargetMode="External"/><Relationship Id="rId79" Type="http://schemas.openxmlformats.org/officeDocument/2006/relationships/hyperlink" Target="https://www.lemoniteurdespharmacies.fr/nouvelles-missions/depistage/mars-bleu-va-chier-un-slogan-cru-pour-sauver-17-000-vies-par-an" TargetMode="External"/><Relationship Id="rId102" Type="http://schemas.openxmlformats.org/officeDocument/2006/relationships/hyperlink" Target="https://peps.sante.gouv.fr/actu/2026/26_prescrire_ixchiq-rapport-benefices-risques-defavorable_mars-2026.pdf" TargetMode="External"/><Relationship Id="rId123" Type="http://schemas.openxmlformats.org/officeDocument/2006/relationships/hyperlink" Target="https://www.lequotidiendupharmacien.fr/exercice-pro/politique-de-sante/vaccins-grippe-stockes-chez-les-autres-effecteurs-possible-des-cet-automne-ou-plus-tard" TargetMode="External"/><Relationship Id="rId144" Type="http://schemas.openxmlformats.org/officeDocument/2006/relationships/hyperlink" Target="https://ansm.sante.fr/actualites/chikungunya-lansm-poursuit-la-surveillance-des-effets-indesirables-du-vaccin-ixchiq" TargetMode="External"/><Relationship Id="rId90" Type="http://schemas.openxmlformats.org/officeDocument/2006/relationships/hyperlink" Target="https://www.lequotidiendupharmacien.fr/exercice-pro/dispositifs-medicaux-de-nouvelles-obligations-pour-le-pharmacien" TargetMode="External"/><Relationship Id="rId165" Type="http://schemas.openxmlformats.org/officeDocument/2006/relationships/hyperlink" Target="https://www.lemoniteurdespharmacies.fr/profession/socio-professionnel/antalgiques-de-palier-1-la-limitation-a-deux-boites-recule" TargetMode="External"/><Relationship Id="rId186" Type="http://schemas.openxmlformats.org/officeDocument/2006/relationships/hyperlink" Target="https://ansm.sante.fr/actualites/decision-du-13-03-2026-fixant-en-application-du-iii-de-larticle-r-5124-49-4-du-code-de-la-sante-publique-le-seuil-du-stock-de-securite-destine-au-marche-national-pour-un-mitm-du-laboratoire-air-liquide-sante-france" TargetMode="External"/><Relationship Id="rId211" Type="http://schemas.openxmlformats.org/officeDocument/2006/relationships/customXml" Target="../customXml/item3.xml"/><Relationship Id="rId27" Type="http://schemas.openxmlformats.org/officeDocument/2006/relationships/hyperlink" Target="https://www.ordre.pharmacien.fr/les-communications/focus-sur/les-actualites/certification-periodique-les-referentiels-publies" TargetMode="External"/><Relationship Id="rId48" Type="http://schemas.openxmlformats.org/officeDocument/2006/relationships/hyperlink" Target="https://www.ordre.pharmacien.fr/les-communications/focus-sur/les-actualites/stupefiants-en-etablissements-de-sante-evolution-des-conditions-de-delivrance" TargetMode="External"/><Relationship Id="rId69" Type="http://schemas.openxmlformats.org/officeDocument/2006/relationships/hyperlink" Target="http://peps.intranet.sante.gouv.fr/actu/actualites.html" TargetMode="External"/><Relationship Id="rId113" Type="http://schemas.openxmlformats.org/officeDocument/2006/relationships/hyperlink" Target="https://www.ordre.pharmacien.fr/les-communications/focus-sur/les-actualites/dons-aux-populations-privees-de-medicaments-et-de-materiel-medical-ce-qu-il-est-possible-de-faire" TargetMode="External"/><Relationship Id="rId134" Type="http://schemas.openxmlformats.org/officeDocument/2006/relationships/hyperlink" Target="https://www.lequotidiendupharmacien.fr/medicament-parapharmacie/medicament/prep-avec-apretude-des-outils-pour-organiser-le-parcours-patient" TargetMode="External"/><Relationship Id="rId80" Type="http://schemas.openxmlformats.org/officeDocument/2006/relationships/hyperlink" Target="https://www.ordre.pharmacien.fr/mediatheque/fichiers/communiques-de-presse/cp_-dqo_un-nouveau-referentiel-pour-accompagner-les-pharmaciens-dans-leur-quotidien" TargetMode="External"/><Relationship Id="rId155" Type="http://schemas.openxmlformats.org/officeDocument/2006/relationships/hyperlink" Target="https://peps.sante.gouv.fr/actu/2026/26_dgs_vmi-regime-declaratif_25032026.pdf" TargetMode="External"/><Relationship Id="rId176" Type="http://schemas.openxmlformats.org/officeDocument/2006/relationships/hyperlink" Target="https://sante.gouv.fr/actualites-presse/presse/communiques-de-presse/article/stephanie-rist-annonce-le-lancement-de-l-experimentation-interception-une" TargetMode="External"/><Relationship Id="rId197" Type="http://schemas.openxmlformats.org/officeDocument/2006/relationships/hyperlink" Target="https://ansm.sante.fr/disponibilites-des-produits-de-sante/medicaments/heparine-calcique-panpharma-25-000-ui-ml-solution-injectable-en-seringue-pre-remplie-de-0-2-ml-s-c-heparine-calcique" TargetMode="External"/><Relationship Id="rId201" Type="http://schemas.openxmlformats.org/officeDocument/2006/relationships/header" Target="header1.xml"/><Relationship Id="rId17" Type="http://schemas.openxmlformats.org/officeDocument/2006/relationships/hyperlink" Target="https://peps.sante.gouv.fr/themes/subst_ven/subst.html" TargetMode="External"/><Relationship Id="rId38" Type="http://schemas.openxmlformats.org/officeDocument/2006/relationships/hyperlink" Target="https://www.ordre.pharmacien.fr/les-communications/focus-sur/les-communiques-de-presse/le-nouveau-code-de-deontologie-des-pharmaciens-un-cadre-adapte-aux-pratiques-actuelles-d-exercice-professionnel-et-aux-attentes-des-patients" TargetMode="External"/><Relationship Id="rId59" Type="http://schemas.openxmlformats.org/officeDocument/2006/relationships/hyperlink" Target="https://ansm.sante.fr/actualites/decision-du-27-03-2026-modification-de-la-liste-des-medicaments-de-medication-officinale-mentionnee-a-larticle-r-5121-202-du-csp" TargetMode="External"/><Relationship Id="rId103" Type="http://schemas.openxmlformats.org/officeDocument/2006/relationships/hyperlink" Target="https://www.prescrire.org/politiques-de-sante/politiques-de-sante/angor-le-nicorandil-un-medicament-a-ecarter-des-soins-pour-mieux-soigner" TargetMode="External"/><Relationship Id="rId124" Type="http://schemas.openxmlformats.org/officeDocument/2006/relationships/hyperlink" Target="https://www.ameli.fr/pharmacien/actualites/medicaments-en-rupture-ou-en-tension-quelle-prise-en-charge-des-preparations-magistrales" TargetMode="External"/><Relationship Id="rId70" Type="http://schemas.openxmlformats.org/officeDocument/2006/relationships/hyperlink" Target="https://peps.sante.gouv.fr/actu/actualites.html" TargetMode="External"/><Relationship Id="rId91" Type="http://schemas.openxmlformats.org/officeDocument/2006/relationships/hyperlink" Target="https://www.ordre.pharmacien.fr/les-communications/focus-sur/les-actualites/dm-et-dmdiv-les-obligations-des-pharmaciens-d-officine" TargetMode="External"/><Relationship Id="rId145" Type="http://schemas.openxmlformats.org/officeDocument/2006/relationships/hyperlink" Target="https://sante.gouv.fr/IMG/pdf/dgs-urgent_no2026-03-hepatite_a_pdl.pdf" TargetMode="External"/><Relationship Id="rId166" Type="http://schemas.openxmlformats.org/officeDocument/2006/relationships/hyperlink" Target="https://www.lemonde.fr/planete/article/2026/03/28/la-meningite-a-fait-plus-de-250-000-morts-en-2023-touchant-particulierement-les-pays-africains-selon-une-etude_6674793_3244.html" TargetMode="External"/><Relationship Id="rId187" Type="http://schemas.openxmlformats.org/officeDocument/2006/relationships/hyperlink" Target="https://ansm.sante.fr/actualites/decision-du-13-03-2026-fixant-le-seuil-du-stock-de-securite-destine-au-marche-national-pour-un-mitm-du-laboratoire-air-liquide-reunion" TargetMode="External"/><Relationship Id="rId1" Type="http://schemas.openxmlformats.org/officeDocument/2006/relationships/numbering" Target="numbering.xml"/><Relationship Id="rId28" Type="http://schemas.openxmlformats.org/officeDocument/2006/relationships/hyperlink" Target="https://sante.gouv.fr/actualites-presse/presse/communiques-de-presse/article/certification-periodique-des-professions-de-sante-les-referentiels-sont-publies" TargetMode="External"/><Relationship Id="rId49" Type="http://schemas.openxmlformats.org/officeDocument/2006/relationships/hyperlink" Target="https://www.legifrance.gouv.fr/jorf/id/JORFTEXT000053711448" TargetMode="External"/><Relationship Id="rId114" Type="http://schemas.openxmlformats.org/officeDocument/2006/relationships/hyperlink" Target="https://www.ordre.pharmacien.fr/les-communications/focus-sur/les-actualites/rapports-d-enquetes-de-vigilance" TargetMode="External"/><Relationship Id="rId60" Type="http://schemas.openxmlformats.org/officeDocument/2006/relationships/hyperlink" Target="https://ansm.sante.fr/documents/reference/medicaments-en-acces-direct" TargetMode="External"/><Relationship Id="rId81" Type="http://schemas.openxmlformats.org/officeDocument/2006/relationships/hyperlink" Target="https://www.lequotidiendupharmacien.fr/exercice-pro/justice/une-pharmacienne-marseillaise-radiee-vie" TargetMode="External"/><Relationship Id="rId135" Type="http://schemas.openxmlformats.org/officeDocument/2006/relationships/hyperlink" Target="https://www.ordre.pharmacien.fr/les-communications/focus-sur/les-actualites/dpc-attention-aux-vols-d-identifiants" TargetMode="External"/><Relationship Id="rId156" Type="http://schemas.openxmlformats.org/officeDocument/2006/relationships/hyperlink" Target="https://www.lemoniteurdespharmacies.fr/therapeutique/medicaments/recherche-et-innovation/maladie-dalzheimer-la-has-dit-non-a-lacces-precoce-de-kisunla" TargetMode="External"/><Relationship Id="rId177" Type="http://schemas.openxmlformats.org/officeDocument/2006/relationships/hyperlink" Target="https://ansm.sante.fr/disponibilites-des-produits-de-sante/medicaments" TargetMode="External"/><Relationship Id="rId198" Type="http://schemas.openxmlformats.org/officeDocument/2006/relationships/hyperlink" Target="https://ansm.sante.fr/disponibilites-des-produits-de-sante/medicaments/norfloxacine-eg-400-mg-comprime-pellicule-norfloxacine" TargetMode="External"/><Relationship Id="rId202" Type="http://schemas.openxmlformats.org/officeDocument/2006/relationships/header" Target="header2.xml"/><Relationship Id="rId18" Type="http://schemas.openxmlformats.org/officeDocument/2006/relationships/hyperlink" Target="https://peps.sante.gouv.fr/themes/subst_ven/subst.html" TargetMode="External"/><Relationship Id="rId39" Type="http://schemas.openxmlformats.org/officeDocument/2006/relationships/hyperlink" Target="https://www.ordre.pharmacien.fr/les-communications/focus-sur/les-autres-publications/code-de-deontologie-des-pharmaciens2" TargetMode="External"/><Relationship Id="rId50" Type="http://schemas.openxmlformats.org/officeDocument/2006/relationships/hyperlink" Target="https://www.legifrance.gouv.fr/jorf/id/JORFTEXT000053711489" TargetMode="External"/><Relationship Id="rId104" Type="http://schemas.openxmlformats.org/officeDocument/2006/relationships/hyperlink" Target="https://theconversation.com/pourquoi-se-fait-on-tatouer-277056" TargetMode="External"/><Relationship Id="rId125" Type="http://schemas.openxmlformats.org/officeDocument/2006/relationships/hyperlink" Target="https://www.lemoniteurdespharmacies.fr/legislation/dispensation/remboursement-des-preparations-magistrales-les-syndicats-montent-au-creneau" TargetMode="External"/><Relationship Id="rId146" Type="http://schemas.openxmlformats.org/officeDocument/2006/relationships/hyperlink" Target="https://sante.gouv.fr/IMG/pdf/annexe_information_hepatite_a-2.pdf" TargetMode="External"/><Relationship Id="rId167" Type="http://schemas.openxmlformats.org/officeDocument/2006/relationships/hyperlink" Target="https://www.lequotidiendupharmacien.fr/exercice-pro/un-medecin-super-prescripteur-de-fentanyl-devant-la-justice" TargetMode="External"/><Relationship Id="rId188" Type="http://schemas.openxmlformats.org/officeDocument/2006/relationships/hyperlink" Target="https://ansm.sante.fr/actualites/tensions-en-emend-125-mg-aprepitant-buvable-lansm-prend-des-mesures-pour-assurer-la-continuite-de-traitement-des-enfants" TargetMode="External"/><Relationship Id="rId71" Type="http://schemas.openxmlformats.org/officeDocument/2006/relationships/hyperlink" Target="https://sante.gouv.fr/IMG/pdf/misp_-_fin_de_campagne_grippe_et_preparation_prochaine_campagne.pdf" TargetMode="External"/><Relationship Id="rId92" Type="http://schemas.openxmlformats.org/officeDocument/2006/relationships/hyperlink" Target="https://www.assurance-maladie.ameli.fr/presse/2026-02-24-cp-depenses-fin-janvier-2026" TargetMode="External"/><Relationship Id="rId2" Type="http://schemas.openxmlformats.org/officeDocument/2006/relationships/styles" Target="styles.xml"/><Relationship Id="rId29" Type="http://schemas.openxmlformats.org/officeDocument/2006/relationships/hyperlink" Target="https://sante.gouv.fr/IMG/pdf/52referentiels_de_certification_pdf.pdf" TargetMode="External"/><Relationship Id="rId40" Type="http://schemas.openxmlformats.org/officeDocument/2006/relationships/hyperlink" Target="https://www.legifrance.gouv.fr/jorf/id/JORFTEXT000053625694" TargetMode="External"/><Relationship Id="rId115" Type="http://schemas.openxmlformats.org/officeDocument/2006/relationships/hyperlink" Target="https://www.ordre.pharmacien.fr/les-communications/focus-sur/les-actualites/remise-en-bon-etat-d-usage-des-dmui-quels-dispositifs-concernes" TargetMode="External"/><Relationship Id="rId136" Type="http://schemas.openxmlformats.org/officeDocument/2006/relationships/hyperlink" Target="https://theshiftproject.org/publications/shift-project-sante-decarbonation-prevention-juste-soin/" TargetMode="External"/><Relationship Id="rId157" Type="http://schemas.openxmlformats.org/officeDocument/2006/relationships/hyperlink" Target="https://www.santepubliquefrance.fr/maladies-et-traumatismes/maladies-a-prevention-vaccinale/infections-invasives-a-haemophilus-influenzae-de-type-b/documents/bulletin-national/infections-invasives-a-haemophilus-influenzae-en-france.-bilan-2025" TargetMode="External"/><Relationship Id="rId178" Type="http://schemas.openxmlformats.org/officeDocument/2006/relationships/hyperlink" Target="https://ansm.sante.fr/dossiers-thematiques/plan-hivernal"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ars-bfc-peps@ars.san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A:\TRANSVERSAL\PHARMACIE\12_PEPS\PEPS\courriers_notes\lettre_info\mois-xx.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88edfb6f293bce798d548688640c4462">
  <xsd:schema xmlns:xsd="http://www.w3.org/2001/XMLSchema" xmlns:xs="http://www.w3.org/2001/XMLSchema" xmlns:p="http://schemas.microsoft.com/office/2006/metadata/properties" xmlns:ns2="496a4be7-76b1-4a69-ac69-a3e185a6e6be" targetNamespace="http://schemas.microsoft.com/office/2006/metadata/properties" ma:root="true" ma:fieldsID="2fe936909a296b2d95021de96f8088cf"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79E2F98-9DA3-42F9-BB26-C89EBAC0CD1E}"/>
</file>

<file path=customXml/itemProps2.xml><?xml version="1.0" encoding="utf-8"?>
<ds:datastoreItem xmlns:ds="http://schemas.openxmlformats.org/officeDocument/2006/customXml" ds:itemID="{E7E9C234-F450-4ABC-94C6-4A87F9640F80}"/>
</file>

<file path=customXml/itemProps3.xml><?xml version="1.0" encoding="utf-8"?>
<ds:datastoreItem xmlns:ds="http://schemas.openxmlformats.org/officeDocument/2006/customXml" ds:itemID="{A3E47E37-A2E3-4EFB-83B4-9343E470C272}"/>
</file>

<file path=docProps/app.xml><?xml version="1.0" encoding="utf-8"?>
<Properties xmlns="http://schemas.openxmlformats.org/officeDocument/2006/extended-properties" xmlns:vt="http://schemas.openxmlformats.org/officeDocument/2006/docPropsVTypes">
  <Template>mois-xx.dotx</Template>
  <TotalTime>9454</TotalTime>
  <Pages>29</Pages>
  <Words>13122</Words>
  <Characters>122564</Characters>
  <Application>Microsoft Office Word</Application>
  <DocSecurity>0</DocSecurity>
  <Lines>1021</Lines>
  <Paragraphs>270</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135416</CharactersWithSpaces>
  <SharedDoc>false</SharedDoc>
  <HLinks>
    <vt:vector size="84" baseType="variant">
      <vt:variant>
        <vt:i4>7536689</vt:i4>
      </vt:variant>
      <vt:variant>
        <vt:i4>36</vt:i4>
      </vt:variant>
      <vt:variant>
        <vt:i4>0</vt:i4>
      </vt:variant>
      <vt:variant>
        <vt:i4>5</vt:i4>
      </vt:variant>
      <vt:variant>
        <vt:lpwstr>https://peps.sante.gouv.fr/actu/actualites.html</vt:lpwstr>
      </vt:variant>
      <vt:variant>
        <vt:lpwstr/>
      </vt:variant>
      <vt:variant>
        <vt:i4>7798903</vt:i4>
      </vt:variant>
      <vt:variant>
        <vt:i4>33</vt:i4>
      </vt:variant>
      <vt:variant>
        <vt:i4>0</vt:i4>
      </vt:variant>
      <vt:variant>
        <vt:i4>5</vt:i4>
      </vt:variant>
      <vt:variant>
        <vt:lpwstr>http://peps.intranet.sante.gouv.fr/actu/actualites.html</vt:lpwstr>
      </vt:variant>
      <vt:variant>
        <vt:lpwstr/>
      </vt:variant>
      <vt:variant>
        <vt:i4>4587558</vt:i4>
      </vt:variant>
      <vt:variant>
        <vt:i4>30</vt:i4>
      </vt:variant>
      <vt:variant>
        <vt:i4>0</vt:i4>
      </vt:variant>
      <vt:variant>
        <vt:i4>5</vt:i4>
      </vt:variant>
      <vt:variant>
        <vt:lpwstr>https://peps.sante.gouv.fr/actu/ncov/actus_2019-ncov.html</vt:lpwstr>
      </vt:variant>
      <vt:variant>
        <vt:lpwstr/>
      </vt:variant>
      <vt:variant>
        <vt:i4>7798903</vt:i4>
      </vt:variant>
      <vt:variant>
        <vt:i4>27</vt:i4>
      </vt:variant>
      <vt:variant>
        <vt:i4>0</vt:i4>
      </vt:variant>
      <vt:variant>
        <vt:i4>5</vt:i4>
      </vt:variant>
      <vt:variant>
        <vt:lpwstr>http://peps.intranet.sante.gouv.fr/actu/actualites.html</vt:lpwstr>
      </vt:variant>
      <vt:variant>
        <vt:lpwstr/>
      </vt:variant>
      <vt:variant>
        <vt:i4>3604535</vt:i4>
      </vt:variant>
      <vt:variant>
        <vt:i4>24</vt:i4>
      </vt:variant>
      <vt:variant>
        <vt:i4>0</vt:i4>
      </vt:variant>
      <vt:variant>
        <vt:i4>5</vt:i4>
      </vt:variant>
      <vt:variant>
        <vt:lpwstr>https://www.legifrance.gouv.fr/jorf/id/JORFTEXT000044806592</vt:lpwstr>
      </vt:variant>
      <vt:variant>
        <vt:lpwstr/>
      </vt:variant>
      <vt:variant>
        <vt:i4>1769489</vt:i4>
      </vt:variant>
      <vt:variant>
        <vt:i4>21</vt:i4>
      </vt:variant>
      <vt:variant>
        <vt:i4>0</vt:i4>
      </vt:variant>
      <vt:variant>
        <vt:i4>5</vt:i4>
      </vt:variant>
      <vt:variant>
        <vt:lpwstr>https://peps.sante.gouv.fr/outils/docu/texto.xlsm</vt:lpwstr>
      </vt:variant>
      <vt:variant>
        <vt:lpwstr/>
      </vt:variant>
      <vt:variant>
        <vt:i4>1966178</vt:i4>
      </vt:variant>
      <vt:variant>
        <vt:i4>18</vt:i4>
      </vt:variant>
      <vt:variant>
        <vt:i4>0</vt:i4>
      </vt:variant>
      <vt:variant>
        <vt:i4>5</vt:i4>
      </vt:variant>
      <vt:variant>
        <vt:lpwstr>https://peps.sante.gouv.fr/textes_projets/projets.html</vt:lpwstr>
      </vt:variant>
      <vt:variant>
        <vt:lpwstr/>
      </vt:variant>
      <vt:variant>
        <vt:i4>3932191</vt:i4>
      </vt:variant>
      <vt:variant>
        <vt:i4>15</vt:i4>
      </vt:variant>
      <vt:variant>
        <vt:i4>0</vt:i4>
      </vt:variant>
      <vt:variant>
        <vt:i4>5</vt:i4>
      </vt:variant>
      <vt:variant>
        <vt:lpwstr>https://peps.sante.gouv.fr/outils/guide_proced/guide.html</vt:lpwstr>
      </vt:variant>
      <vt:variant>
        <vt:lpwstr/>
      </vt:variant>
      <vt:variant>
        <vt:i4>5439533</vt:i4>
      </vt:variant>
      <vt:variant>
        <vt:i4>12</vt:i4>
      </vt:variant>
      <vt:variant>
        <vt:i4>0</vt:i4>
      </vt:variant>
      <vt:variant>
        <vt:i4>5</vt:i4>
      </vt:variant>
      <vt:variant>
        <vt:lpwstr>http://peps.intranet.sante.gouv.fr/themes/subst_ven/subst.html</vt:lpwstr>
      </vt:variant>
      <vt:variant>
        <vt:lpwstr>cannabis</vt:lpwstr>
      </vt:variant>
      <vt:variant>
        <vt:i4>4128863</vt:i4>
      </vt:variant>
      <vt:variant>
        <vt:i4>9</vt:i4>
      </vt:variant>
      <vt:variant>
        <vt:i4>0</vt:i4>
      </vt:variant>
      <vt:variant>
        <vt:i4>5</vt:i4>
      </vt:variant>
      <vt:variant>
        <vt:lpwstr>http://peps.intranet.sante.gouv.fr/themes/subst_ven/subst.html</vt:lpwstr>
      </vt:variant>
      <vt:variant>
        <vt:lpwstr>cadragestup</vt:lpwstr>
      </vt:variant>
      <vt:variant>
        <vt:i4>5439533</vt:i4>
      </vt:variant>
      <vt:variant>
        <vt:i4>6</vt:i4>
      </vt:variant>
      <vt:variant>
        <vt:i4>0</vt:i4>
      </vt:variant>
      <vt:variant>
        <vt:i4>5</vt:i4>
      </vt:variant>
      <vt:variant>
        <vt:lpwstr>http://peps.intranet.sante.gouv.fr/themes/subst_ven/subst.html</vt:lpwstr>
      </vt:variant>
      <vt:variant>
        <vt:lpwstr>cannabis</vt:lpwstr>
      </vt:variant>
      <vt:variant>
        <vt:i4>4784238</vt:i4>
      </vt:variant>
      <vt:variant>
        <vt:i4>3</vt:i4>
      </vt:variant>
      <vt:variant>
        <vt:i4>0</vt:i4>
      </vt:variant>
      <vt:variant>
        <vt:i4>5</vt:i4>
      </vt:variant>
      <vt:variant>
        <vt:lpwstr>https://peps.sante.gouv.fr/themes/subst_ven/subst.html</vt:lpwstr>
      </vt:variant>
      <vt:variant>
        <vt:lpwstr/>
      </vt:variant>
      <vt:variant>
        <vt:i4>4456513</vt:i4>
      </vt:variant>
      <vt:variant>
        <vt:i4>0</vt:i4>
      </vt:variant>
      <vt:variant>
        <vt:i4>0</vt:i4>
      </vt:variant>
      <vt:variant>
        <vt:i4>5</vt:i4>
      </vt:variant>
      <vt:variant>
        <vt:lpwstr>https://peps.sante.gouv.fr/themes/dopage/dopage.html</vt:lpwstr>
      </vt:variant>
      <vt:variant>
        <vt:lpwstr/>
      </vt:variant>
      <vt:variant>
        <vt:i4>2359364</vt:i4>
      </vt:variant>
      <vt:variant>
        <vt:i4>0</vt:i4>
      </vt:variant>
      <vt:variant>
        <vt:i4>0</vt:i4>
      </vt:variant>
      <vt:variant>
        <vt:i4>5</vt:i4>
      </vt:variant>
      <vt:variant>
        <vt:lpwstr>mailto:ars-bfc-peps@ars.sante.fr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 (ARS-BFC/BFC/DSP)</dc:creator>
  <cp:keywords/>
  <dc:description/>
  <cp:lastModifiedBy>PICHON, Pascal (ARS-BFC/DOSA)</cp:lastModifiedBy>
  <cp:revision>56</cp:revision>
  <cp:lastPrinted>2018-11-02T10:29:00Z</cp:lastPrinted>
  <dcterms:created xsi:type="dcterms:W3CDTF">2026-02-27T08:21:00Z</dcterms:created>
  <dcterms:modified xsi:type="dcterms:W3CDTF">2026-03-31T15:36:00Z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094c1fb-3db8-4cce-b079-9b022302847f_Enabled">
    <vt:lpwstr>true</vt:lpwstr>
  </property>
  <property fmtid="{D5CDD505-2E9C-101B-9397-08002B2CF9AE}" pid="3" name="MSIP_Label_3094c1fb-3db8-4cce-b079-9b022302847f_SetDate">
    <vt:lpwstr>2026-01-30T08:43:42Z</vt:lpwstr>
  </property>
  <property fmtid="{D5CDD505-2E9C-101B-9397-08002B2CF9AE}" pid="4" name="MSIP_Label_3094c1fb-3db8-4cce-b079-9b022302847f_Method">
    <vt:lpwstr>Standard</vt:lpwstr>
  </property>
  <property fmtid="{D5CDD505-2E9C-101B-9397-08002B2CF9AE}" pid="5" name="MSIP_Label_3094c1fb-3db8-4cce-b079-9b022302847f_Name">
    <vt:lpwstr>[Prod v5] C1 - Standard</vt:lpwstr>
  </property>
  <property fmtid="{D5CDD505-2E9C-101B-9397-08002B2CF9AE}" pid="6" name="MSIP_Label_3094c1fb-3db8-4cce-b079-9b022302847f_SiteId">
    <vt:lpwstr>035e5292-5a25-4509-bb08-a555f7d31a8b</vt:lpwstr>
  </property>
  <property fmtid="{D5CDD505-2E9C-101B-9397-08002B2CF9AE}" pid="7" name="MSIP_Label_3094c1fb-3db8-4cce-b079-9b022302847f_ActionId">
    <vt:lpwstr>666007f5-c79b-4f36-90c8-deb251ecf105</vt:lpwstr>
  </property>
  <property fmtid="{D5CDD505-2E9C-101B-9397-08002B2CF9AE}" pid="8" name="MSIP_Label_3094c1fb-3db8-4cce-b079-9b022302847f_ContentBits">
    <vt:lpwstr>0</vt:lpwstr>
  </property>
  <property fmtid="{D5CDD505-2E9C-101B-9397-08002B2CF9AE}" pid="9" name="MSIP_Label_3094c1fb-3db8-4cce-b079-9b022302847f_Tag">
    <vt:lpwstr>10, 3, 0, 1</vt:lpwstr>
  </property>
  <property fmtid="{D5CDD505-2E9C-101B-9397-08002B2CF9AE}" pid="10" name="ContentTypeId">
    <vt:lpwstr>0x010100B7B2F62C9FEE66468AE6ED37C602DC95</vt:lpwstr>
  </property>
</Properties>
</file>