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E4E495" w14:textId="75192064" w:rsidR="00BA7F38" w:rsidRPr="004B4D78" w:rsidRDefault="00BA7F38" w:rsidP="00BA7F38">
      <w:pPr>
        <w:spacing w:after="0" w:line="240" w:lineRule="auto"/>
        <w:rPr>
          <w:rFonts w:ascii="Marianne" w:hAnsi="Marianne" w:cs="Times New Roman"/>
          <w:b/>
          <w:sz w:val="20"/>
          <w:szCs w:val="20"/>
        </w:rPr>
      </w:pPr>
      <w:r w:rsidRPr="004B4D78">
        <w:rPr>
          <w:rFonts w:ascii="Marianne" w:hAnsi="Marianne" w:cs="Times New Roman"/>
          <w:b/>
          <w:sz w:val="20"/>
          <w:szCs w:val="20"/>
          <w:u w:val="single"/>
        </w:rPr>
        <w:t>Annexe</w:t>
      </w:r>
      <w:r w:rsidRPr="004B4D78">
        <w:rPr>
          <w:rFonts w:ascii="Calibri" w:hAnsi="Calibri" w:cs="Calibri"/>
          <w:b/>
          <w:sz w:val="20"/>
          <w:szCs w:val="20"/>
          <w:u w:val="single"/>
        </w:rPr>
        <w:t> </w:t>
      </w:r>
      <w:r w:rsidRPr="004B4D78">
        <w:rPr>
          <w:rFonts w:ascii="Marianne" w:hAnsi="Marianne" w:cs="Times New Roman"/>
          <w:b/>
          <w:sz w:val="20"/>
          <w:szCs w:val="20"/>
          <w:u w:val="single"/>
        </w:rPr>
        <w:t>1</w:t>
      </w:r>
      <w:r w:rsidRPr="004B4D78">
        <w:rPr>
          <w:rFonts w:ascii="Calibri" w:hAnsi="Calibri" w:cs="Calibri"/>
          <w:b/>
          <w:sz w:val="20"/>
          <w:szCs w:val="20"/>
        </w:rPr>
        <w:t> </w:t>
      </w:r>
      <w:r w:rsidRPr="004B4D78">
        <w:rPr>
          <w:rFonts w:ascii="Marianne" w:hAnsi="Marianne" w:cs="Times New Roman"/>
          <w:b/>
          <w:sz w:val="20"/>
          <w:szCs w:val="20"/>
        </w:rPr>
        <w:t>: Doctrine d</w:t>
      </w:r>
      <w:r w:rsidR="00556478" w:rsidRPr="004B4D78">
        <w:rPr>
          <w:rFonts w:ascii="Marianne" w:hAnsi="Marianne" w:cs="Times New Roman"/>
          <w:b/>
          <w:sz w:val="20"/>
          <w:szCs w:val="20"/>
        </w:rPr>
        <w:t>’</w:t>
      </w:r>
      <w:r w:rsidRPr="004B4D78">
        <w:rPr>
          <w:rFonts w:ascii="Marianne" w:hAnsi="Marianne" w:cs="Times New Roman"/>
          <w:b/>
          <w:sz w:val="20"/>
          <w:szCs w:val="20"/>
        </w:rPr>
        <w:t>utilisation et conditions de réalisation des tests antigéniques</w:t>
      </w:r>
    </w:p>
    <w:p w14:paraId="6821CC2B" w14:textId="77777777" w:rsidR="00BA7F38" w:rsidRPr="004B4D78" w:rsidRDefault="00BA7F38" w:rsidP="00BA7F38">
      <w:pPr>
        <w:ind w:right="-567"/>
        <w:jc w:val="both"/>
        <w:rPr>
          <w:rFonts w:ascii="Marianne" w:hAnsi="Marianne" w:cs="Times New Roman"/>
          <w:sz w:val="20"/>
          <w:szCs w:val="20"/>
        </w:rPr>
      </w:pPr>
    </w:p>
    <w:p w14:paraId="73A2759F" w14:textId="7A2557BA" w:rsidR="00BA7F38" w:rsidRPr="004B4D78" w:rsidRDefault="00BA7F38" w:rsidP="00BA7F38">
      <w:pPr>
        <w:pStyle w:val="Normal1"/>
        <w:spacing w:after="0"/>
        <w:ind w:right="-567"/>
        <w:rPr>
          <w:rFonts w:ascii="Marianne" w:hAnsi="Marianne" w:cs="Times New Roman"/>
          <w:iCs/>
          <w:sz w:val="20"/>
          <w:szCs w:val="20"/>
        </w:rPr>
      </w:pPr>
      <w:r w:rsidRPr="004B4D78">
        <w:rPr>
          <w:rFonts w:ascii="Marianne" w:hAnsi="Marianne" w:cs="Times New Roman"/>
          <w:iCs/>
          <w:sz w:val="20"/>
          <w:szCs w:val="20"/>
        </w:rPr>
        <w:t xml:space="preserve">Les </w:t>
      </w:r>
      <w:r w:rsidR="00204265" w:rsidRPr="004B4D78">
        <w:rPr>
          <w:rFonts w:ascii="Marianne" w:hAnsi="Marianne" w:cs="Times New Roman"/>
          <w:iCs/>
          <w:sz w:val="20"/>
          <w:szCs w:val="20"/>
        </w:rPr>
        <w:t>personnes physiques et morales</w:t>
      </w:r>
      <w:r w:rsidRPr="004B4D78">
        <w:rPr>
          <w:rFonts w:ascii="Marianne" w:hAnsi="Marianne" w:cs="Times New Roman"/>
          <w:iCs/>
          <w:sz w:val="20"/>
          <w:szCs w:val="20"/>
        </w:rPr>
        <w:t xml:space="preserve"> </w:t>
      </w:r>
      <w:r w:rsidR="00204265" w:rsidRPr="004B4D78">
        <w:rPr>
          <w:rFonts w:ascii="Marianne" w:hAnsi="Marianne" w:cs="Times New Roman"/>
          <w:iCs/>
          <w:sz w:val="20"/>
          <w:szCs w:val="20"/>
        </w:rPr>
        <w:t xml:space="preserve">engagés dans la réalisation des tests antigéniques rapides doivent veiller </w:t>
      </w:r>
      <w:r w:rsidR="00A325FF" w:rsidRPr="004B4D78">
        <w:rPr>
          <w:rFonts w:ascii="Marianne" w:hAnsi="Marianne" w:cs="Times New Roman"/>
          <w:iCs/>
          <w:sz w:val="20"/>
          <w:szCs w:val="20"/>
        </w:rPr>
        <w:t>au</w:t>
      </w:r>
      <w:r w:rsidRPr="004B4D78">
        <w:rPr>
          <w:rFonts w:ascii="Marianne" w:hAnsi="Marianne" w:cs="Times New Roman"/>
          <w:iCs/>
          <w:sz w:val="20"/>
          <w:szCs w:val="20"/>
        </w:rPr>
        <w:t xml:space="preserve"> respect de l</w:t>
      </w:r>
      <w:r w:rsidR="00556478" w:rsidRPr="004B4D78">
        <w:rPr>
          <w:rFonts w:ascii="Marianne" w:hAnsi="Marianne" w:cs="Times New Roman"/>
          <w:iCs/>
          <w:sz w:val="20"/>
          <w:szCs w:val="20"/>
        </w:rPr>
        <w:t>’</w:t>
      </w:r>
      <w:r w:rsidRPr="004B4D78">
        <w:rPr>
          <w:rFonts w:ascii="Marianne" w:hAnsi="Marianne" w:cs="Times New Roman"/>
          <w:iCs/>
          <w:sz w:val="20"/>
          <w:szCs w:val="20"/>
        </w:rPr>
        <w:t>ensemble des règles fixées par l</w:t>
      </w:r>
      <w:r w:rsidR="00556478" w:rsidRPr="004B4D78">
        <w:rPr>
          <w:rFonts w:ascii="Marianne" w:hAnsi="Marianne" w:cs="Times New Roman"/>
          <w:iCs/>
          <w:sz w:val="20"/>
          <w:szCs w:val="20"/>
        </w:rPr>
        <w:t>’</w:t>
      </w:r>
      <w:r w:rsidRPr="004B4D78">
        <w:rPr>
          <w:rFonts w:ascii="Marianne" w:hAnsi="Marianne" w:cs="Times New Roman"/>
          <w:iCs/>
          <w:sz w:val="20"/>
          <w:szCs w:val="20"/>
        </w:rPr>
        <w:t xml:space="preserve">arrêté du 10 juillet 2020 modifié et </w:t>
      </w:r>
      <w:r w:rsidR="00493DA9" w:rsidRPr="004B4D78">
        <w:rPr>
          <w:rFonts w:ascii="Marianne" w:hAnsi="Marianne" w:cs="Times New Roman"/>
          <w:iCs/>
          <w:sz w:val="20"/>
          <w:szCs w:val="20"/>
        </w:rPr>
        <w:t xml:space="preserve">ses </w:t>
      </w:r>
      <w:r w:rsidRPr="004B4D78">
        <w:rPr>
          <w:rFonts w:ascii="Marianne" w:hAnsi="Marianne" w:cs="Times New Roman"/>
          <w:iCs/>
          <w:sz w:val="20"/>
          <w:szCs w:val="20"/>
        </w:rPr>
        <w:t>annexe</w:t>
      </w:r>
      <w:r w:rsidR="00493DA9" w:rsidRPr="004B4D78">
        <w:rPr>
          <w:rFonts w:ascii="Marianne" w:hAnsi="Marianne" w:cs="Times New Roman"/>
          <w:iCs/>
          <w:sz w:val="20"/>
          <w:szCs w:val="20"/>
        </w:rPr>
        <w:t>s</w:t>
      </w:r>
      <w:r w:rsidR="00A325FF" w:rsidRPr="004B4D78">
        <w:rPr>
          <w:rFonts w:ascii="Marianne" w:hAnsi="Marianne" w:cs="Times New Roman"/>
          <w:iCs/>
          <w:sz w:val="20"/>
          <w:szCs w:val="20"/>
        </w:rPr>
        <w:t>, notamment en ce qui concerne l</w:t>
      </w:r>
      <w:r w:rsidR="00556478" w:rsidRPr="004B4D78">
        <w:rPr>
          <w:rFonts w:ascii="Marianne" w:hAnsi="Marianne" w:cs="Times New Roman"/>
          <w:iCs/>
          <w:sz w:val="20"/>
          <w:szCs w:val="20"/>
        </w:rPr>
        <w:t>’</w:t>
      </w:r>
      <w:r w:rsidR="00A325FF" w:rsidRPr="004B4D78">
        <w:rPr>
          <w:rFonts w:ascii="Marianne" w:hAnsi="Marianne" w:cs="Times New Roman"/>
          <w:iCs/>
          <w:sz w:val="20"/>
          <w:szCs w:val="20"/>
        </w:rPr>
        <w:t>aménagement adapté des locaux garantissant la salubrité et la confidentialité des tests, le respect du consentement du salarié et du secret médical. La réalisation de tests antigéniques est un acte médical qui nécessite une particulière vigilance sur les conditions de sécurité sanitaire, compte tenu de la manipulation d</w:t>
      </w:r>
      <w:r w:rsidR="00556478" w:rsidRPr="004B4D78">
        <w:rPr>
          <w:rFonts w:ascii="Marianne" w:hAnsi="Marianne" w:cs="Times New Roman"/>
          <w:iCs/>
          <w:sz w:val="20"/>
          <w:szCs w:val="20"/>
        </w:rPr>
        <w:t>’</w:t>
      </w:r>
      <w:r w:rsidR="00A325FF" w:rsidRPr="004B4D78">
        <w:rPr>
          <w:rFonts w:ascii="Marianne" w:hAnsi="Marianne" w:cs="Times New Roman"/>
          <w:iCs/>
          <w:sz w:val="20"/>
          <w:szCs w:val="20"/>
        </w:rPr>
        <w:t xml:space="preserve">échantillons susceptibles de contenir des particules virales actives. </w:t>
      </w:r>
    </w:p>
    <w:p w14:paraId="3A873E90" w14:textId="77777777" w:rsidR="00BA7F38" w:rsidRPr="004B4D78" w:rsidRDefault="00BA7F38" w:rsidP="00BA7F38">
      <w:pPr>
        <w:ind w:right="-567"/>
        <w:jc w:val="both"/>
        <w:rPr>
          <w:rFonts w:ascii="Marianne" w:hAnsi="Marianne" w:cs="Times New Roman"/>
          <w:b/>
          <w:sz w:val="20"/>
          <w:szCs w:val="20"/>
        </w:rPr>
      </w:pPr>
    </w:p>
    <w:p w14:paraId="1EDBF080" w14:textId="77777777" w:rsidR="00BA7F38" w:rsidRPr="004B4D78" w:rsidRDefault="00BA7F38" w:rsidP="00BA7F38">
      <w:pPr>
        <w:ind w:right="-567"/>
        <w:jc w:val="both"/>
        <w:rPr>
          <w:rFonts w:ascii="Marianne" w:hAnsi="Marianne" w:cs="Times New Roman"/>
          <w:b/>
          <w:sz w:val="20"/>
          <w:szCs w:val="20"/>
        </w:rPr>
      </w:pPr>
      <w:r w:rsidRPr="004B4D78">
        <w:rPr>
          <w:rFonts w:ascii="Marianne" w:hAnsi="Marianne" w:cs="Times New Roman"/>
          <w:b/>
          <w:sz w:val="20"/>
          <w:szCs w:val="20"/>
        </w:rPr>
        <w:t>Sur le plan individuel, sont éligibles</w:t>
      </w:r>
      <w:r w:rsidRPr="004B4D78">
        <w:rPr>
          <w:rFonts w:ascii="Calibri" w:hAnsi="Calibri" w:cs="Calibri"/>
          <w:b/>
          <w:sz w:val="20"/>
          <w:szCs w:val="20"/>
        </w:rPr>
        <w:t> </w:t>
      </w:r>
      <w:r w:rsidRPr="004B4D78">
        <w:rPr>
          <w:rFonts w:ascii="Marianne" w:hAnsi="Marianne" w:cs="Marianne"/>
          <w:b/>
          <w:sz w:val="20"/>
          <w:szCs w:val="20"/>
        </w:rPr>
        <w:t>à</w:t>
      </w:r>
      <w:r w:rsidRPr="004B4D78">
        <w:rPr>
          <w:rFonts w:ascii="Marianne" w:hAnsi="Marianne" w:cs="Times New Roman"/>
          <w:b/>
          <w:sz w:val="20"/>
          <w:szCs w:val="20"/>
        </w:rPr>
        <w:t xml:space="preserve"> un test antig</w:t>
      </w:r>
      <w:r w:rsidRPr="004B4D78">
        <w:rPr>
          <w:rFonts w:ascii="Marianne" w:hAnsi="Marianne" w:cs="Marianne"/>
          <w:b/>
          <w:sz w:val="20"/>
          <w:szCs w:val="20"/>
        </w:rPr>
        <w:t>é</w:t>
      </w:r>
      <w:r w:rsidRPr="004B4D78">
        <w:rPr>
          <w:rFonts w:ascii="Marianne" w:hAnsi="Marianne" w:cs="Times New Roman"/>
          <w:b/>
          <w:sz w:val="20"/>
          <w:szCs w:val="20"/>
        </w:rPr>
        <w:t>nique</w:t>
      </w:r>
      <w:r w:rsidRPr="004B4D78">
        <w:rPr>
          <w:rFonts w:ascii="Calibri" w:hAnsi="Calibri" w:cs="Calibri"/>
          <w:b/>
          <w:sz w:val="20"/>
          <w:szCs w:val="20"/>
        </w:rPr>
        <w:t> </w:t>
      </w:r>
      <w:r w:rsidRPr="004B4D78">
        <w:rPr>
          <w:rFonts w:ascii="Marianne" w:hAnsi="Marianne" w:cs="Times New Roman"/>
          <w:b/>
          <w:sz w:val="20"/>
          <w:szCs w:val="20"/>
        </w:rPr>
        <w:t xml:space="preserve">: </w:t>
      </w:r>
    </w:p>
    <w:p w14:paraId="0F9C08D3" w14:textId="77777777" w:rsidR="008309A5" w:rsidRPr="004B4D78" w:rsidRDefault="008309A5" w:rsidP="008309A5">
      <w:pPr>
        <w:numPr>
          <w:ilvl w:val="0"/>
          <w:numId w:val="50"/>
        </w:numPr>
        <w:spacing w:after="0" w:line="240" w:lineRule="auto"/>
        <w:ind w:right="-567"/>
        <w:jc w:val="both"/>
        <w:rPr>
          <w:rFonts w:ascii="Marianne" w:hAnsi="Marianne" w:cs="Times New Roman"/>
          <w:sz w:val="20"/>
          <w:szCs w:val="20"/>
        </w:rPr>
      </w:pPr>
      <w:r w:rsidRPr="004B4D78">
        <w:rPr>
          <w:rFonts w:ascii="Marianne" w:hAnsi="Marianne" w:cs="Times New Roman"/>
          <w:sz w:val="20"/>
          <w:szCs w:val="20"/>
          <w:u w:val="single"/>
        </w:rPr>
        <w:t>En priorité, les personnes symptomatiques, à condition que le test soit réalisé dans un délai inférieur ou égal à quatre jours après le début des symptômes</w:t>
      </w:r>
      <w:r w:rsidRPr="004B4D78">
        <w:rPr>
          <w:rFonts w:ascii="Marianne" w:hAnsi="Marianne" w:cs="Times New Roman"/>
          <w:sz w:val="20"/>
          <w:szCs w:val="20"/>
        </w:rPr>
        <w:t>.</w:t>
      </w:r>
    </w:p>
    <w:p w14:paraId="700B4C42" w14:textId="58DE9FE4" w:rsidR="008309A5" w:rsidRPr="004B4D78" w:rsidRDefault="008309A5" w:rsidP="008309A5">
      <w:pPr>
        <w:numPr>
          <w:ilvl w:val="1"/>
          <w:numId w:val="50"/>
        </w:numPr>
        <w:spacing w:after="0" w:line="240" w:lineRule="auto"/>
        <w:ind w:right="-567"/>
        <w:jc w:val="both"/>
        <w:rPr>
          <w:rFonts w:ascii="Marianne" w:hAnsi="Marianne" w:cs="Times New Roman"/>
          <w:sz w:val="20"/>
          <w:szCs w:val="20"/>
        </w:rPr>
      </w:pPr>
      <w:r w:rsidRPr="004B4D78">
        <w:rPr>
          <w:rFonts w:ascii="Marianne" w:hAnsi="Marianne" w:cs="Times New Roman"/>
          <w:sz w:val="20"/>
          <w:szCs w:val="20"/>
        </w:rPr>
        <w:t>Pour les personnes symptomatiques âgées de 65 ans ou plus ou celles qui présentent un risque de développer une forme grave de la Covid-19 dont le résultat est négatif, une consultation médicale et une confirmation par test RT-PCR est fortement recommandée. Pour la liste des personnes à risque, voir l’avis du HCSP du 29 octobre 2020</w:t>
      </w:r>
      <w:r w:rsidR="00957D03" w:rsidRPr="004B4D78">
        <w:rPr>
          <w:rStyle w:val="Appelnotedebasdep"/>
          <w:rFonts w:ascii="Marianne" w:hAnsi="Marianne" w:cs="Times New Roman"/>
          <w:sz w:val="20"/>
          <w:szCs w:val="20"/>
        </w:rPr>
        <w:footnoteReference w:id="1"/>
      </w:r>
      <w:r w:rsidRPr="004B4D78">
        <w:rPr>
          <w:rFonts w:ascii="Marianne" w:hAnsi="Marianne" w:cs="Times New Roman"/>
          <w:sz w:val="20"/>
          <w:szCs w:val="20"/>
        </w:rPr>
        <w:t>. En cas de résultat positif, aucune confirmation n’est nécessaire.</w:t>
      </w:r>
    </w:p>
    <w:p w14:paraId="7C79765C" w14:textId="77777777" w:rsidR="008309A5" w:rsidRPr="004B4D78" w:rsidRDefault="008309A5" w:rsidP="008309A5">
      <w:pPr>
        <w:numPr>
          <w:ilvl w:val="1"/>
          <w:numId w:val="50"/>
        </w:numPr>
        <w:spacing w:after="0" w:line="240" w:lineRule="auto"/>
        <w:ind w:right="-567"/>
        <w:jc w:val="both"/>
        <w:rPr>
          <w:rFonts w:ascii="Marianne" w:hAnsi="Marianne" w:cs="Times New Roman"/>
          <w:sz w:val="20"/>
          <w:szCs w:val="20"/>
        </w:rPr>
      </w:pPr>
      <w:r w:rsidRPr="004B4D78">
        <w:rPr>
          <w:rFonts w:ascii="Marianne" w:hAnsi="Marianne" w:cs="Times New Roman"/>
          <w:sz w:val="20"/>
          <w:szCs w:val="20"/>
        </w:rPr>
        <w:t>Pour les autres (personnes symptomatiques de moins de 65 ans et personnes symptomatiques qui ne présentent pas de facteur de risque particulier), aucune confirmation par test RT-PCR n’est nécessaire, quel que soit le résultat.</w:t>
      </w:r>
    </w:p>
    <w:p w14:paraId="5ABEA753" w14:textId="77777777" w:rsidR="008309A5" w:rsidRPr="004B4D78" w:rsidRDefault="008309A5" w:rsidP="008309A5">
      <w:pPr>
        <w:pStyle w:val="Paragraphedeliste"/>
        <w:numPr>
          <w:ilvl w:val="1"/>
          <w:numId w:val="50"/>
        </w:numPr>
        <w:spacing w:after="0" w:line="240" w:lineRule="auto"/>
        <w:ind w:right="-567"/>
        <w:contextualSpacing w:val="0"/>
        <w:jc w:val="both"/>
        <w:rPr>
          <w:rFonts w:ascii="Marianne" w:hAnsi="Marianne" w:cs="Times New Roman"/>
          <w:sz w:val="20"/>
          <w:szCs w:val="20"/>
        </w:rPr>
      </w:pPr>
      <w:r w:rsidRPr="004B4D78">
        <w:rPr>
          <w:rFonts w:ascii="Marianne" w:hAnsi="Marianne" w:cs="Times New Roman"/>
          <w:sz w:val="20"/>
          <w:szCs w:val="20"/>
        </w:rPr>
        <w:t>Pour rappel, une personne présentant des symptômes doit consulter son médecin traitant (ou appeler le Samu en cas de détresse respiratoire), s’isoler et faire un test.</w:t>
      </w:r>
    </w:p>
    <w:p w14:paraId="5F25F763" w14:textId="77777777" w:rsidR="008309A5" w:rsidRPr="004B4D78" w:rsidRDefault="008309A5" w:rsidP="008309A5">
      <w:pPr>
        <w:ind w:left="720" w:right="-567"/>
        <w:jc w:val="both"/>
        <w:rPr>
          <w:rFonts w:ascii="Marianne" w:hAnsi="Marianne" w:cs="Times New Roman"/>
          <w:sz w:val="20"/>
          <w:szCs w:val="20"/>
        </w:rPr>
      </w:pPr>
    </w:p>
    <w:p w14:paraId="46485C96" w14:textId="65479944" w:rsidR="00EA33C8" w:rsidRPr="004B4D78" w:rsidRDefault="008309A5" w:rsidP="008309A5">
      <w:pPr>
        <w:pStyle w:val="Paragraphedeliste"/>
        <w:numPr>
          <w:ilvl w:val="0"/>
          <w:numId w:val="51"/>
        </w:numPr>
        <w:spacing w:after="0" w:line="240" w:lineRule="auto"/>
        <w:ind w:right="-567"/>
        <w:contextualSpacing w:val="0"/>
        <w:jc w:val="both"/>
        <w:rPr>
          <w:rFonts w:ascii="Marianne" w:hAnsi="Marianne" w:cs="Times New Roman"/>
          <w:sz w:val="20"/>
          <w:szCs w:val="20"/>
          <w:u w:val="single"/>
        </w:rPr>
      </w:pPr>
      <w:r w:rsidRPr="004B4D78">
        <w:rPr>
          <w:rFonts w:ascii="Marianne" w:hAnsi="Marianne" w:cs="Times New Roman"/>
          <w:sz w:val="20"/>
          <w:szCs w:val="20"/>
          <w:u w:val="single"/>
        </w:rPr>
        <w:t>Les personnes asymptomatiques lorsqu’elles sont personnes contacts (au sens de la définition de Santé publique France</w:t>
      </w:r>
      <w:r w:rsidR="00E86F9A" w:rsidRPr="004B4D78">
        <w:rPr>
          <w:rStyle w:val="Appelnotedebasdep"/>
          <w:rFonts w:ascii="Marianne" w:hAnsi="Marianne" w:cs="Times New Roman"/>
          <w:sz w:val="20"/>
          <w:szCs w:val="20"/>
          <w:u w:val="single"/>
        </w:rPr>
        <w:footnoteReference w:id="2"/>
      </w:r>
      <w:r w:rsidRPr="004B4D78">
        <w:rPr>
          <w:rFonts w:ascii="Marianne" w:hAnsi="Marianne" w:cs="Times New Roman"/>
          <w:sz w:val="20"/>
          <w:szCs w:val="20"/>
          <w:u w:val="single"/>
        </w:rPr>
        <w:t>) identifiées isolément ou au sein d’un cluster</w:t>
      </w:r>
      <w:r w:rsidR="00340FB4" w:rsidRPr="004B4D78">
        <w:rPr>
          <w:rFonts w:ascii="Calibri" w:hAnsi="Calibri" w:cs="Calibri"/>
          <w:sz w:val="20"/>
          <w:szCs w:val="20"/>
        </w:rPr>
        <w:t> </w:t>
      </w:r>
      <w:r w:rsidR="00340FB4" w:rsidRPr="004B4D78">
        <w:rPr>
          <w:rFonts w:ascii="Marianne" w:hAnsi="Marianne" w:cs="Times New Roman"/>
          <w:sz w:val="20"/>
          <w:szCs w:val="20"/>
        </w:rPr>
        <w:t>:</w:t>
      </w:r>
    </w:p>
    <w:p w14:paraId="2C7A38CD" w14:textId="77777777" w:rsidR="00DF7D86" w:rsidRPr="004B4D78" w:rsidRDefault="00DF7D86" w:rsidP="00DF7D86">
      <w:pPr>
        <w:pStyle w:val="Paragraphedeliste"/>
        <w:numPr>
          <w:ilvl w:val="1"/>
          <w:numId w:val="51"/>
        </w:numPr>
        <w:spacing w:after="0" w:line="240" w:lineRule="auto"/>
        <w:ind w:right="-567"/>
        <w:jc w:val="both"/>
        <w:rPr>
          <w:rFonts w:ascii="Marianne" w:hAnsi="Marianne" w:cs="Times New Roman"/>
          <w:sz w:val="20"/>
          <w:szCs w:val="20"/>
          <w:u w:val="single"/>
        </w:rPr>
      </w:pPr>
      <w:r w:rsidRPr="004B4D78">
        <w:rPr>
          <w:rFonts w:ascii="Marianne" w:hAnsi="Marianne" w:cs="Times New Roman"/>
          <w:sz w:val="20"/>
          <w:szCs w:val="20"/>
        </w:rPr>
        <w:t>Dans le cadre de l’investigation d’un cluster, un test antigénique peut être proposé le plus tôt possible afin d’identifier d’éventuels cas supplémentaires. Un test à J7 du dernier contact à risque, par test antigénique ou RT-PCR reste recommandé, et obligatoire pour toutes les personnes dont le contact avec un cas a été qualifié «</w:t>
      </w:r>
      <w:r w:rsidRPr="004B4D78">
        <w:rPr>
          <w:rFonts w:ascii="Calibri" w:hAnsi="Calibri" w:cs="Calibri"/>
          <w:sz w:val="20"/>
          <w:szCs w:val="20"/>
        </w:rPr>
        <w:t> </w:t>
      </w:r>
      <w:r w:rsidRPr="004B4D78">
        <w:rPr>
          <w:rFonts w:ascii="Marianne" w:hAnsi="Marianne" w:cs="Marianne"/>
          <w:sz w:val="20"/>
          <w:szCs w:val="20"/>
        </w:rPr>
        <w:t>à</w:t>
      </w:r>
      <w:r w:rsidRPr="004B4D78">
        <w:rPr>
          <w:rFonts w:ascii="Marianne" w:hAnsi="Marianne" w:cs="Times New Roman"/>
          <w:sz w:val="20"/>
          <w:szCs w:val="20"/>
        </w:rPr>
        <w:t xml:space="preserve"> risque</w:t>
      </w:r>
      <w:r w:rsidRPr="004B4D78">
        <w:rPr>
          <w:rFonts w:ascii="Calibri" w:hAnsi="Calibri" w:cs="Calibri"/>
          <w:sz w:val="20"/>
          <w:szCs w:val="20"/>
        </w:rPr>
        <w:t> </w:t>
      </w:r>
      <w:r w:rsidRPr="004B4D78">
        <w:rPr>
          <w:rFonts w:ascii="Marianne" w:hAnsi="Marianne" w:cs="Marianne"/>
          <w:sz w:val="20"/>
          <w:szCs w:val="20"/>
        </w:rPr>
        <w:t>»</w:t>
      </w:r>
      <w:r w:rsidRPr="004B4D78">
        <w:rPr>
          <w:rFonts w:ascii="Marianne" w:hAnsi="Marianne" w:cs="Times New Roman"/>
          <w:sz w:val="20"/>
          <w:szCs w:val="20"/>
        </w:rPr>
        <w:t>, pour la lev</w:t>
      </w:r>
      <w:r w:rsidRPr="004B4D78">
        <w:rPr>
          <w:rFonts w:ascii="Marianne" w:hAnsi="Marianne" w:cs="Marianne"/>
          <w:sz w:val="20"/>
          <w:szCs w:val="20"/>
        </w:rPr>
        <w:t>é</w:t>
      </w:r>
      <w:r w:rsidRPr="004B4D78">
        <w:rPr>
          <w:rFonts w:ascii="Marianne" w:hAnsi="Marianne" w:cs="Times New Roman"/>
          <w:sz w:val="20"/>
          <w:szCs w:val="20"/>
        </w:rPr>
        <w:t>e de la quarantaine</w:t>
      </w:r>
      <w:r w:rsidRPr="004B4D78">
        <w:rPr>
          <w:rFonts w:ascii="Calibri" w:hAnsi="Calibri" w:cs="Calibri"/>
          <w:sz w:val="20"/>
          <w:szCs w:val="20"/>
        </w:rPr>
        <w:t> </w:t>
      </w:r>
      <w:r w:rsidRPr="004B4D78">
        <w:rPr>
          <w:rFonts w:ascii="Marianne" w:hAnsi="Marianne" w:cs="Times New Roman"/>
          <w:sz w:val="20"/>
          <w:szCs w:val="20"/>
        </w:rPr>
        <w:t>;</w:t>
      </w:r>
    </w:p>
    <w:p w14:paraId="2A980249" w14:textId="381DBF78" w:rsidR="00EA33C8" w:rsidRPr="004B4D78" w:rsidRDefault="00DF7D86" w:rsidP="00DF7D86">
      <w:pPr>
        <w:pStyle w:val="Paragraphedeliste"/>
        <w:numPr>
          <w:ilvl w:val="1"/>
          <w:numId w:val="51"/>
        </w:numPr>
        <w:spacing w:after="0" w:line="240" w:lineRule="auto"/>
        <w:ind w:right="-567"/>
        <w:jc w:val="both"/>
        <w:rPr>
          <w:rFonts w:ascii="Marianne" w:hAnsi="Marianne" w:cs="Times New Roman"/>
          <w:sz w:val="20"/>
          <w:szCs w:val="20"/>
          <w:u w:val="single"/>
        </w:rPr>
      </w:pPr>
      <w:r w:rsidRPr="004B4D78">
        <w:rPr>
          <w:rFonts w:ascii="Marianne" w:hAnsi="Marianne" w:cs="Times New Roman"/>
          <w:sz w:val="20"/>
          <w:szCs w:val="20"/>
        </w:rPr>
        <w:t>Dans le cas d’une personne contact identifiée isolément, un test est réalisé immédiatement si l’exposition se poursuit (situation où la personne contact vit au sein du même foyer qu’un patient contaminé, et ne peut pas s’isoler complètement du cas) afin d’engager les opérations de contact-</w:t>
      </w:r>
      <w:proofErr w:type="spellStart"/>
      <w:r w:rsidRPr="004B4D78">
        <w:rPr>
          <w:rFonts w:ascii="Marianne" w:hAnsi="Marianne" w:cs="Times New Roman"/>
          <w:sz w:val="20"/>
          <w:szCs w:val="20"/>
        </w:rPr>
        <w:t>tracing</w:t>
      </w:r>
      <w:proofErr w:type="spellEnd"/>
      <w:r w:rsidRPr="004B4D78">
        <w:rPr>
          <w:rFonts w:ascii="Marianne" w:hAnsi="Marianne" w:cs="Times New Roman"/>
          <w:sz w:val="20"/>
          <w:szCs w:val="20"/>
        </w:rPr>
        <w:t xml:space="preserve"> supplémentaires qui seraient nécessaires</w:t>
      </w:r>
      <w:r w:rsidRPr="004B4D78">
        <w:rPr>
          <w:rFonts w:ascii="Calibri" w:hAnsi="Calibri" w:cs="Calibri"/>
          <w:sz w:val="20"/>
          <w:szCs w:val="20"/>
        </w:rPr>
        <w:t> </w:t>
      </w:r>
      <w:r w:rsidRPr="004B4D78">
        <w:rPr>
          <w:rFonts w:ascii="Marianne" w:hAnsi="Marianne" w:cs="Times New Roman"/>
          <w:sz w:val="20"/>
          <w:szCs w:val="20"/>
        </w:rPr>
        <w:t>et un second test est r</w:t>
      </w:r>
      <w:r w:rsidRPr="004B4D78">
        <w:rPr>
          <w:rFonts w:ascii="Marianne" w:hAnsi="Marianne" w:cs="Marianne"/>
          <w:sz w:val="20"/>
          <w:szCs w:val="20"/>
        </w:rPr>
        <w:t>é</w:t>
      </w:r>
      <w:r w:rsidRPr="004B4D78">
        <w:rPr>
          <w:rFonts w:ascii="Marianne" w:hAnsi="Marianne" w:cs="Times New Roman"/>
          <w:sz w:val="20"/>
          <w:szCs w:val="20"/>
        </w:rPr>
        <w:t>alis</w:t>
      </w:r>
      <w:r w:rsidRPr="004B4D78">
        <w:rPr>
          <w:rFonts w:ascii="Marianne" w:hAnsi="Marianne" w:cs="Marianne"/>
          <w:sz w:val="20"/>
          <w:szCs w:val="20"/>
        </w:rPr>
        <w:t>é</w:t>
      </w:r>
      <w:r w:rsidRPr="004B4D78">
        <w:rPr>
          <w:rFonts w:ascii="Marianne" w:hAnsi="Marianne" w:cs="Times New Roman"/>
          <w:sz w:val="20"/>
          <w:szCs w:val="20"/>
        </w:rPr>
        <w:t xml:space="preserve"> </w:t>
      </w:r>
      <w:r w:rsidRPr="004B4D78">
        <w:rPr>
          <w:rFonts w:ascii="Marianne" w:hAnsi="Marianne" w:cs="Marianne"/>
          <w:sz w:val="20"/>
          <w:szCs w:val="20"/>
        </w:rPr>
        <w:t>à</w:t>
      </w:r>
      <w:r w:rsidRPr="004B4D78">
        <w:rPr>
          <w:rFonts w:ascii="Marianne" w:hAnsi="Marianne" w:cs="Times New Roman"/>
          <w:sz w:val="20"/>
          <w:szCs w:val="20"/>
        </w:rPr>
        <w:t xml:space="preserve"> J7 de la derni</w:t>
      </w:r>
      <w:r w:rsidRPr="004B4D78">
        <w:rPr>
          <w:rFonts w:ascii="Marianne" w:hAnsi="Marianne" w:cs="Marianne"/>
          <w:sz w:val="20"/>
          <w:szCs w:val="20"/>
        </w:rPr>
        <w:t>è</w:t>
      </w:r>
      <w:r w:rsidRPr="004B4D78">
        <w:rPr>
          <w:rFonts w:ascii="Marianne" w:hAnsi="Marianne" w:cs="Times New Roman"/>
          <w:sz w:val="20"/>
          <w:szCs w:val="20"/>
        </w:rPr>
        <w:t xml:space="preserve">re exposition </w:t>
      </w:r>
      <w:r w:rsidRPr="004B4D78">
        <w:rPr>
          <w:rFonts w:ascii="Marianne" w:hAnsi="Marianne" w:cs="Marianne"/>
          <w:sz w:val="20"/>
          <w:szCs w:val="20"/>
        </w:rPr>
        <w:t>à</w:t>
      </w:r>
      <w:r w:rsidRPr="004B4D78">
        <w:rPr>
          <w:rFonts w:ascii="Marianne" w:hAnsi="Marianne" w:cs="Times New Roman"/>
          <w:sz w:val="20"/>
          <w:szCs w:val="20"/>
        </w:rPr>
        <w:t xml:space="preserve"> risque avec le cas. Dans l</w:t>
      </w:r>
      <w:r w:rsidRPr="004B4D78">
        <w:rPr>
          <w:rFonts w:ascii="Marianne" w:hAnsi="Marianne" w:cs="Marianne"/>
          <w:sz w:val="20"/>
          <w:szCs w:val="20"/>
        </w:rPr>
        <w:t>’</w:t>
      </w:r>
      <w:r w:rsidRPr="004B4D78">
        <w:rPr>
          <w:rFonts w:ascii="Marianne" w:hAnsi="Marianne" w:cs="Times New Roman"/>
          <w:sz w:val="20"/>
          <w:szCs w:val="20"/>
        </w:rPr>
        <w:t>intervalle, la personne contact est plac</w:t>
      </w:r>
      <w:r w:rsidRPr="004B4D78">
        <w:rPr>
          <w:rFonts w:ascii="Marianne" w:hAnsi="Marianne" w:cs="Marianne"/>
          <w:sz w:val="20"/>
          <w:szCs w:val="20"/>
        </w:rPr>
        <w:t>é</w:t>
      </w:r>
      <w:r w:rsidRPr="004B4D78">
        <w:rPr>
          <w:rFonts w:ascii="Marianne" w:hAnsi="Marianne" w:cs="Times New Roman"/>
          <w:sz w:val="20"/>
          <w:szCs w:val="20"/>
        </w:rPr>
        <w:t>e en quarantaine.</w:t>
      </w:r>
    </w:p>
    <w:p w14:paraId="56BE6FDF" w14:textId="77777777" w:rsidR="008309A5" w:rsidRPr="004B4D78" w:rsidRDefault="008309A5" w:rsidP="008309A5">
      <w:pPr>
        <w:ind w:left="1440" w:right="-567"/>
        <w:jc w:val="both"/>
        <w:rPr>
          <w:rFonts w:ascii="Marianne" w:hAnsi="Marianne" w:cs="Times New Roman"/>
          <w:sz w:val="20"/>
          <w:szCs w:val="20"/>
        </w:rPr>
      </w:pPr>
    </w:p>
    <w:p w14:paraId="62D6A928" w14:textId="77777777" w:rsidR="008309A5" w:rsidRPr="004B4D78" w:rsidRDefault="008309A5" w:rsidP="008309A5">
      <w:pPr>
        <w:pStyle w:val="Paragraphedeliste"/>
        <w:numPr>
          <w:ilvl w:val="0"/>
          <w:numId w:val="52"/>
        </w:numPr>
        <w:spacing w:after="0" w:line="240" w:lineRule="auto"/>
        <w:ind w:right="-567"/>
        <w:contextualSpacing w:val="0"/>
        <w:jc w:val="both"/>
        <w:rPr>
          <w:rFonts w:ascii="Marianne" w:hAnsi="Marianne" w:cs="Times New Roman"/>
          <w:sz w:val="20"/>
          <w:szCs w:val="20"/>
          <w:u w:val="single"/>
        </w:rPr>
      </w:pPr>
      <w:r w:rsidRPr="004B4D78">
        <w:rPr>
          <w:rFonts w:ascii="Marianne" w:hAnsi="Marianne" w:cs="Times New Roman"/>
          <w:sz w:val="20"/>
          <w:szCs w:val="20"/>
          <w:u w:val="single"/>
        </w:rPr>
        <w:t>A titre subsidiaire, les personnes asymptomatiques, dans le cadre d’un diagnostic, lorsque les professionnels de santé l’estiment nécessaire.</w:t>
      </w:r>
    </w:p>
    <w:p w14:paraId="029B5C70" w14:textId="77777777" w:rsidR="00BA7F38" w:rsidRPr="004B4D78" w:rsidRDefault="00BA7F38" w:rsidP="00BA7F38">
      <w:pPr>
        <w:ind w:right="-567"/>
        <w:jc w:val="both"/>
        <w:rPr>
          <w:rFonts w:ascii="Marianne" w:hAnsi="Marianne" w:cs="Times New Roman"/>
          <w:sz w:val="20"/>
          <w:szCs w:val="20"/>
        </w:rPr>
      </w:pPr>
    </w:p>
    <w:p w14:paraId="1D35D62F" w14:textId="3357BF6F" w:rsidR="00BA7F38" w:rsidRPr="004B4D78" w:rsidRDefault="00BA7F38" w:rsidP="00BA7F38">
      <w:pPr>
        <w:ind w:right="-567"/>
        <w:jc w:val="both"/>
        <w:rPr>
          <w:rFonts w:ascii="Marianne" w:hAnsi="Marianne" w:cs="Times New Roman"/>
          <w:sz w:val="20"/>
          <w:szCs w:val="20"/>
        </w:rPr>
      </w:pPr>
      <w:r w:rsidRPr="004B4D78">
        <w:rPr>
          <w:rFonts w:ascii="Marianne" w:hAnsi="Marianne" w:cs="Times New Roman"/>
          <w:sz w:val="20"/>
          <w:szCs w:val="20"/>
        </w:rPr>
        <w:t xml:space="preserve">Par ailleurs, </w:t>
      </w:r>
      <w:r w:rsidRPr="004B4D78">
        <w:rPr>
          <w:rFonts w:ascii="Marianne" w:hAnsi="Marianne" w:cs="Times New Roman"/>
          <w:b/>
          <w:sz w:val="20"/>
          <w:szCs w:val="20"/>
        </w:rPr>
        <w:t xml:space="preserve">des </w:t>
      </w:r>
      <w:r w:rsidRPr="004B4D78">
        <w:rPr>
          <w:rFonts w:ascii="Marianne" w:hAnsi="Marianne" w:cs="Times New Roman"/>
          <w:b/>
          <w:bCs/>
          <w:sz w:val="20"/>
          <w:szCs w:val="20"/>
        </w:rPr>
        <w:t>dépistages collectifs par des tests antigéniques peuvent être organisés au sein de populations ciblées</w:t>
      </w:r>
      <w:r w:rsidRPr="004B4D78">
        <w:rPr>
          <w:rFonts w:ascii="Marianne" w:hAnsi="Marianne" w:cs="Times New Roman"/>
          <w:bCs/>
          <w:sz w:val="20"/>
          <w:szCs w:val="20"/>
        </w:rPr>
        <w:t xml:space="preserve"> </w:t>
      </w:r>
      <w:r w:rsidRPr="004B4D78">
        <w:rPr>
          <w:rFonts w:ascii="Marianne" w:hAnsi="Marianne" w:cs="Times New Roman"/>
          <w:sz w:val="20"/>
          <w:szCs w:val="20"/>
        </w:rPr>
        <w:t>en cas de suspicion de cluster</w:t>
      </w:r>
      <w:r w:rsidR="00422750" w:rsidRPr="004B4D78">
        <w:rPr>
          <w:rFonts w:ascii="Marianne" w:hAnsi="Marianne" w:cs="Times New Roman"/>
          <w:sz w:val="20"/>
          <w:szCs w:val="20"/>
        </w:rPr>
        <w:t xml:space="preserve">, de cluster </w:t>
      </w:r>
      <w:r w:rsidR="00577832" w:rsidRPr="004B4D78">
        <w:rPr>
          <w:rFonts w:ascii="Marianne" w:hAnsi="Marianne" w:cs="Times New Roman"/>
          <w:sz w:val="20"/>
          <w:szCs w:val="20"/>
        </w:rPr>
        <w:t xml:space="preserve">(suspect ou </w:t>
      </w:r>
      <w:r w:rsidR="00422750" w:rsidRPr="004B4D78">
        <w:rPr>
          <w:rFonts w:ascii="Marianne" w:hAnsi="Marianne" w:cs="Times New Roman"/>
          <w:sz w:val="20"/>
          <w:szCs w:val="20"/>
        </w:rPr>
        <w:t>avéré</w:t>
      </w:r>
      <w:r w:rsidR="00577832" w:rsidRPr="004B4D78">
        <w:rPr>
          <w:rFonts w:ascii="Marianne" w:hAnsi="Marianne" w:cs="Times New Roman"/>
          <w:sz w:val="20"/>
          <w:szCs w:val="20"/>
        </w:rPr>
        <w:t>)</w:t>
      </w:r>
      <w:r w:rsidRPr="004B4D78">
        <w:rPr>
          <w:rFonts w:ascii="Marianne" w:hAnsi="Marianne" w:cs="Times New Roman"/>
          <w:sz w:val="20"/>
          <w:szCs w:val="20"/>
        </w:rPr>
        <w:t xml:space="preserve"> ou de circulation particulièrement active du virus (potentiel de contamination, prévalence, etc.).</w:t>
      </w:r>
      <w:r w:rsidR="00577832" w:rsidRPr="004B4D78">
        <w:rPr>
          <w:rFonts w:ascii="Marianne" w:hAnsi="Marianne" w:cs="Times New Roman"/>
          <w:sz w:val="20"/>
          <w:szCs w:val="20"/>
        </w:rPr>
        <w:t xml:space="preserve"> Dans le cadre d’une suspicion de cluster ou de cluster avéré, l’Agence Régionale de Santé doit être immédiatement prévenue. Le délai d’intervention est un facteur clé pour la réussite du contrôle épidémiologique d’un cluster. Le dépistage collectif se fait dans ce cas en lien avec l’ARS et doit être initié dans les </w:t>
      </w:r>
      <w:r w:rsidR="00577832" w:rsidRPr="004B4D78">
        <w:rPr>
          <w:rFonts w:ascii="Marianne" w:hAnsi="Marianne" w:cs="Times New Roman"/>
          <w:sz w:val="20"/>
          <w:szCs w:val="20"/>
        </w:rPr>
        <w:lastRenderedPageBreak/>
        <w:t>meilleurs délais lorsque des capacités de test sont disponibles afin de permettre un isolement précoce des cas et une prise en charge adéquate des contacts.</w:t>
      </w:r>
    </w:p>
    <w:p w14:paraId="356683F9" w14:textId="3A1F1884" w:rsidR="00BA7F38" w:rsidRPr="004B4D78" w:rsidRDefault="002E3931" w:rsidP="00BA7F38">
      <w:pPr>
        <w:ind w:right="-567"/>
        <w:jc w:val="both"/>
        <w:rPr>
          <w:rFonts w:ascii="Marianne" w:hAnsi="Marianne" w:cs="Times New Roman"/>
          <w:b/>
          <w:sz w:val="20"/>
          <w:szCs w:val="20"/>
        </w:rPr>
      </w:pPr>
      <w:r w:rsidRPr="004B4D78">
        <w:rPr>
          <w:rFonts w:ascii="Marianne" w:hAnsi="Marianne" w:cs="Times New Roman"/>
          <w:b/>
          <w:sz w:val="20"/>
          <w:szCs w:val="20"/>
        </w:rPr>
        <w:t>Les s</w:t>
      </w:r>
      <w:r w:rsidR="00BA7F38" w:rsidRPr="004B4D78">
        <w:rPr>
          <w:rFonts w:ascii="Marianne" w:hAnsi="Marianne" w:cs="Times New Roman"/>
          <w:b/>
          <w:sz w:val="20"/>
          <w:szCs w:val="20"/>
        </w:rPr>
        <w:t>ituations dans lesquelles le recours au</w:t>
      </w:r>
      <w:r w:rsidRPr="004B4D78">
        <w:rPr>
          <w:rFonts w:ascii="Marianne" w:hAnsi="Marianne" w:cs="Times New Roman"/>
          <w:b/>
          <w:sz w:val="20"/>
          <w:szCs w:val="20"/>
        </w:rPr>
        <w:t>x</w:t>
      </w:r>
      <w:r w:rsidR="00BA7F38" w:rsidRPr="004B4D78">
        <w:rPr>
          <w:rFonts w:ascii="Marianne" w:hAnsi="Marianne" w:cs="Times New Roman"/>
          <w:b/>
          <w:sz w:val="20"/>
          <w:szCs w:val="20"/>
        </w:rPr>
        <w:t xml:space="preserve"> test</w:t>
      </w:r>
      <w:r w:rsidRPr="004B4D78">
        <w:rPr>
          <w:rFonts w:ascii="Marianne" w:hAnsi="Marianne" w:cs="Times New Roman"/>
          <w:b/>
          <w:sz w:val="20"/>
          <w:szCs w:val="20"/>
        </w:rPr>
        <w:t xml:space="preserve">s </w:t>
      </w:r>
      <w:r w:rsidR="00BA7F38" w:rsidRPr="004B4D78">
        <w:rPr>
          <w:rFonts w:ascii="Marianne" w:hAnsi="Marianne" w:cs="Times New Roman"/>
          <w:b/>
          <w:sz w:val="20"/>
          <w:szCs w:val="20"/>
        </w:rPr>
        <w:t>antigénique</w:t>
      </w:r>
      <w:r w:rsidRPr="004B4D78">
        <w:rPr>
          <w:rFonts w:ascii="Marianne" w:hAnsi="Marianne" w:cs="Times New Roman"/>
          <w:b/>
          <w:sz w:val="20"/>
          <w:szCs w:val="20"/>
        </w:rPr>
        <w:t>s</w:t>
      </w:r>
      <w:r w:rsidR="00BA7F38" w:rsidRPr="004B4D78">
        <w:rPr>
          <w:rFonts w:ascii="Marianne" w:hAnsi="Marianne" w:cs="Times New Roman"/>
          <w:b/>
          <w:sz w:val="20"/>
          <w:szCs w:val="20"/>
        </w:rPr>
        <w:t xml:space="preserve"> n</w:t>
      </w:r>
      <w:r w:rsidR="00556478" w:rsidRPr="004B4D78">
        <w:rPr>
          <w:rFonts w:ascii="Marianne" w:hAnsi="Marianne" w:cs="Times New Roman"/>
          <w:b/>
          <w:sz w:val="20"/>
          <w:szCs w:val="20"/>
        </w:rPr>
        <w:t>’</w:t>
      </w:r>
      <w:r w:rsidR="00BA7F38" w:rsidRPr="004B4D78">
        <w:rPr>
          <w:rFonts w:ascii="Marianne" w:hAnsi="Marianne" w:cs="Times New Roman"/>
          <w:b/>
          <w:sz w:val="20"/>
          <w:szCs w:val="20"/>
        </w:rPr>
        <w:t>est pas recommandé</w:t>
      </w:r>
      <w:r w:rsidR="009F5B14" w:rsidRPr="004B4D78">
        <w:rPr>
          <w:rFonts w:ascii="Calibri" w:hAnsi="Calibri" w:cs="Calibri"/>
          <w:b/>
          <w:sz w:val="20"/>
          <w:szCs w:val="20"/>
        </w:rPr>
        <w:t> </w:t>
      </w:r>
      <w:r w:rsidR="009F5B14" w:rsidRPr="004B4D78">
        <w:rPr>
          <w:rFonts w:ascii="Marianne" w:hAnsi="Marianne" w:cs="Times New Roman"/>
          <w:b/>
          <w:sz w:val="20"/>
          <w:szCs w:val="20"/>
        </w:rPr>
        <w:t>sont les suivantes</w:t>
      </w:r>
      <w:r w:rsidR="009F5B14" w:rsidRPr="004B4D78">
        <w:rPr>
          <w:rFonts w:ascii="Calibri" w:hAnsi="Calibri" w:cs="Calibri"/>
          <w:b/>
          <w:sz w:val="20"/>
          <w:szCs w:val="20"/>
        </w:rPr>
        <w:t> </w:t>
      </w:r>
      <w:r w:rsidR="009F5B14" w:rsidRPr="004B4D78">
        <w:rPr>
          <w:rFonts w:ascii="Marianne" w:hAnsi="Marianne" w:cs="Times New Roman"/>
          <w:b/>
          <w:sz w:val="20"/>
          <w:szCs w:val="20"/>
        </w:rPr>
        <w:t>:</w:t>
      </w:r>
    </w:p>
    <w:p w14:paraId="2886C9C6" w14:textId="7FA80293" w:rsidR="002408C1" w:rsidRPr="004B4D78" w:rsidRDefault="00BA7F38" w:rsidP="00422750">
      <w:pPr>
        <w:numPr>
          <w:ilvl w:val="0"/>
          <w:numId w:val="46"/>
        </w:numPr>
        <w:spacing w:after="0" w:line="240" w:lineRule="auto"/>
        <w:ind w:right="-567"/>
        <w:jc w:val="both"/>
        <w:rPr>
          <w:rFonts w:ascii="Marianne" w:hAnsi="Marianne" w:cs="Times New Roman"/>
          <w:sz w:val="20"/>
          <w:szCs w:val="20"/>
        </w:rPr>
      </w:pPr>
      <w:r w:rsidRPr="004B4D78">
        <w:rPr>
          <w:rFonts w:ascii="Marianne" w:hAnsi="Marianne" w:cs="Times New Roman"/>
          <w:sz w:val="20"/>
          <w:szCs w:val="20"/>
        </w:rPr>
        <w:t>Les</w:t>
      </w:r>
      <w:r w:rsidRPr="004B4D78">
        <w:rPr>
          <w:rFonts w:ascii="Marianne" w:hAnsi="Marianne" w:cs="Times New Roman"/>
          <w:bCs/>
          <w:sz w:val="20"/>
          <w:szCs w:val="20"/>
        </w:rPr>
        <w:t xml:space="preserve"> personnes asymptomatiques</w:t>
      </w:r>
      <w:r w:rsidR="002408C1" w:rsidRPr="004B4D78">
        <w:rPr>
          <w:rFonts w:ascii="Marianne" w:hAnsi="Marianne" w:cs="Times New Roman"/>
          <w:bCs/>
          <w:sz w:val="20"/>
          <w:szCs w:val="20"/>
        </w:rPr>
        <w:t xml:space="preserve"> qui ne sont pas personnes contacts, qu’elles aient été détectées isolément ou au sein d’un cluster, sauf lorsqu’un personnel de santé l’estime nécessaire</w:t>
      </w:r>
      <w:r w:rsidR="001E6DB8">
        <w:rPr>
          <w:rFonts w:ascii="Calibri" w:hAnsi="Calibri" w:cs="Calibri"/>
          <w:bCs/>
          <w:sz w:val="20"/>
          <w:szCs w:val="20"/>
        </w:rPr>
        <w:t> </w:t>
      </w:r>
      <w:r w:rsidR="001E6DB8">
        <w:rPr>
          <w:rFonts w:ascii="Marianne" w:hAnsi="Marianne" w:cs="Times New Roman"/>
          <w:bCs/>
          <w:sz w:val="20"/>
          <w:szCs w:val="20"/>
        </w:rPr>
        <w:t>;</w:t>
      </w:r>
    </w:p>
    <w:p w14:paraId="77F8F58E" w14:textId="14162939" w:rsidR="00BA7F38" w:rsidRPr="004B4D78" w:rsidRDefault="00BA7F38" w:rsidP="00422750">
      <w:pPr>
        <w:numPr>
          <w:ilvl w:val="0"/>
          <w:numId w:val="46"/>
        </w:numPr>
        <w:spacing w:after="0" w:line="240" w:lineRule="auto"/>
        <w:ind w:right="-567"/>
        <w:jc w:val="both"/>
        <w:rPr>
          <w:rFonts w:ascii="Marianne" w:hAnsi="Marianne" w:cs="Times New Roman"/>
          <w:sz w:val="20"/>
          <w:szCs w:val="20"/>
        </w:rPr>
      </w:pPr>
      <w:r w:rsidRPr="004B4D78">
        <w:rPr>
          <w:rFonts w:ascii="Marianne" w:hAnsi="Marianne" w:cs="Times New Roman"/>
          <w:sz w:val="20"/>
          <w:szCs w:val="20"/>
        </w:rPr>
        <w:t xml:space="preserve">Les </w:t>
      </w:r>
      <w:r w:rsidRPr="004B4D78">
        <w:rPr>
          <w:rFonts w:ascii="Marianne" w:hAnsi="Marianne" w:cs="Times New Roman"/>
          <w:bCs/>
          <w:sz w:val="20"/>
          <w:szCs w:val="20"/>
        </w:rPr>
        <w:t xml:space="preserve">personnes symptomatiques </w:t>
      </w:r>
      <w:r w:rsidRPr="004B4D78">
        <w:rPr>
          <w:rFonts w:ascii="Marianne" w:hAnsi="Marianne" w:cs="Times New Roman"/>
          <w:sz w:val="20"/>
          <w:szCs w:val="20"/>
        </w:rPr>
        <w:t>depuis plus de 4 jours</w:t>
      </w:r>
      <w:r w:rsidR="00493DA9" w:rsidRPr="004B4D78">
        <w:rPr>
          <w:rFonts w:ascii="Marianne" w:hAnsi="Marianne" w:cs="Times New Roman"/>
          <w:sz w:val="20"/>
          <w:szCs w:val="20"/>
        </w:rPr>
        <w:t>.</w:t>
      </w:r>
    </w:p>
    <w:p w14:paraId="4E445F2A" w14:textId="77777777" w:rsidR="00577832" w:rsidRPr="004B4D78" w:rsidRDefault="00577832" w:rsidP="008009EB">
      <w:pPr>
        <w:jc w:val="both"/>
        <w:rPr>
          <w:rFonts w:ascii="Marianne" w:hAnsi="Marianne" w:cs="Times New Roman"/>
          <w:b/>
          <w:sz w:val="20"/>
          <w:szCs w:val="20"/>
          <w:u w:val="single"/>
        </w:rPr>
      </w:pPr>
    </w:p>
    <w:p w14:paraId="574B93BD" w14:textId="5AA02F53" w:rsidR="008009EB" w:rsidRPr="004B4D78" w:rsidRDefault="008009EB" w:rsidP="008009EB">
      <w:pPr>
        <w:jc w:val="both"/>
        <w:rPr>
          <w:rFonts w:ascii="Marianne" w:hAnsi="Marianne" w:cs="Times New Roman"/>
          <w:b/>
          <w:sz w:val="20"/>
          <w:szCs w:val="20"/>
        </w:rPr>
      </w:pPr>
      <w:r w:rsidRPr="004B4D78">
        <w:rPr>
          <w:rFonts w:ascii="Marianne" w:hAnsi="Marianne" w:cs="Times New Roman"/>
          <w:b/>
          <w:sz w:val="20"/>
          <w:szCs w:val="20"/>
          <w:u w:val="single"/>
        </w:rPr>
        <w:t>Annexe 2</w:t>
      </w:r>
      <w:r w:rsidRPr="004B4D78">
        <w:rPr>
          <w:rFonts w:ascii="Calibri" w:hAnsi="Calibri" w:cs="Calibri"/>
          <w:b/>
          <w:sz w:val="20"/>
          <w:szCs w:val="20"/>
        </w:rPr>
        <w:t> </w:t>
      </w:r>
      <w:r w:rsidRPr="004B4D78">
        <w:rPr>
          <w:rFonts w:ascii="Marianne" w:hAnsi="Marianne" w:cs="Times New Roman"/>
          <w:b/>
          <w:sz w:val="20"/>
          <w:szCs w:val="20"/>
        </w:rPr>
        <w:t>:</w:t>
      </w:r>
    </w:p>
    <w:p w14:paraId="779A2FFF" w14:textId="77777777" w:rsidR="00520817" w:rsidRPr="004B4D78" w:rsidRDefault="008009EB" w:rsidP="00EF631A">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 xml:space="preserve">Les obligations relatives à la réalisation des tests par les professionnels sont </w:t>
      </w:r>
      <w:proofErr w:type="gramStart"/>
      <w:r w:rsidRPr="004B4D78">
        <w:rPr>
          <w:rFonts w:ascii="Marianne" w:hAnsi="Marianne" w:cs="Times New Roman"/>
          <w:i/>
          <w:sz w:val="20"/>
          <w:szCs w:val="20"/>
        </w:rPr>
        <w:t>a</w:t>
      </w:r>
      <w:proofErr w:type="gramEnd"/>
      <w:r w:rsidRPr="004B4D78">
        <w:rPr>
          <w:rFonts w:ascii="Marianne" w:hAnsi="Marianne" w:cs="Times New Roman"/>
          <w:i/>
          <w:sz w:val="20"/>
          <w:szCs w:val="20"/>
        </w:rPr>
        <w:t xml:space="preserve"> minima</w:t>
      </w:r>
      <w:r w:rsidRPr="004B4D78">
        <w:rPr>
          <w:rFonts w:ascii="Marianne" w:hAnsi="Marianne" w:cs="Times New Roman"/>
          <w:sz w:val="20"/>
          <w:szCs w:val="20"/>
        </w:rPr>
        <w:t xml:space="preserve"> les suivantes</w:t>
      </w:r>
      <w:r w:rsidR="00955B52" w:rsidRPr="004B4D78">
        <w:rPr>
          <w:rFonts w:ascii="Marianne" w:hAnsi="Marianne" w:cs="Times New Roman"/>
          <w:sz w:val="20"/>
          <w:szCs w:val="20"/>
        </w:rPr>
        <w:t xml:space="preserve"> (cf. annexe à l’article 26-1 de l’arrêté du </w:t>
      </w:r>
      <w:r w:rsidR="00520817" w:rsidRPr="004B4D78">
        <w:rPr>
          <w:rFonts w:ascii="Marianne" w:hAnsi="Marianne" w:cs="Times New Roman"/>
          <w:sz w:val="20"/>
          <w:szCs w:val="20"/>
        </w:rPr>
        <w:t>10 juillet</w:t>
      </w:r>
      <w:r w:rsidR="00955B52" w:rsidRPr="004B4D78">
        <w:rPr>
          <w:rFonts w:ascii="Marianne" w:hAnsi="Marianne" w:cs="Times New Roman"/>
          <w:sz w:val="20"/>
          <w:szCs w:val="20"/>
        </w:rPr>
        <w:t xml:space="preserve"> 2020</w:t>
      </w:r>
      <w:r w:rsidRPr="004B4D78">
        <w:rPr>
          <w:rFonts w:ascii="Marianne" w:hAnsi="Marianne" w:cs="Times New Roman"/>
          <w:sz w:val="20"/>
          <w:szCs w:val="20"/>
        </w:rPr>
        <w:t xml:space="preserve"> </w:t>
      </w:r>
      <w:r w:rsidR="00520817" w:rsidRPr="004B4D78">
        <w:rPr>
          <w:rFonts w:ascii="Marianne" w:hAnsi="Marianne" w:cs="Times New Roman"/>
          <w:sz w:val="20"/>
          <w:szCs w:val="20"/>
        </w:rPr>
        <w:t xml:space="preserve">modifié </w:t>
      </w:r>
      <w:r w:rsidR="00520817" w:rsidRPr="004B4D78">
        <w:rPr>
          <w:rFonts w:ascii="Marianne" w:hAnsi="Marianne" w:cs="Times New Roman"/>
          <w:i/>
          <w:sz w:val="20"/>
          <w:szCs w:val="20"/>
        </w:rPr>
        <w:t>prescrivant les mesures d’organisation et de fonctionnement du système de santé nécessaires pour faire face à l’épidémie de Covid-19 dans le cadre de l’état d’urgence sanitaire</w:t>
      </w:r>
      <w:r w:rsidR="00520817" w:rsidRPr="004B4D78">
        <w:rPr>
          <w:rFonts w:ascii="Marianne" w:hAnsi="Marianne" w:cs="Times New Roman"/>
          <w:sz w:val="20"/>
          <w:szCs w:val="20"/>
        </w:rPr>
        <w:t xml:space="preserve">) </w:t>
      </w:r>
      <w:r w:rsidRPr="004B4D78">
        <w:rPr>
          <w:rFonts w:ascii="Marianne" w:hAnsi="Marianne" w:cs="Times New Roman"/>
          <w:sz w:val="20"/>
          <w:szCs w:val="20"/>
        </w:rPr>
        <w:t>:</w:t>
      </w:r>
    </w:p>
    <w:p w14:paraId="1999DA3E" w14:textId="1521CA85" w:rsidR="008009EB" w:rsidRPr="004B4D78" w:rsidRDefault="008009EB" w:rsidP="0052081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br/>
      </w:r>
      <w:r w:rsidRPr="004B4D78">
        <w:rPr>
          <w:rFonts w:ascii="Marianne" w:hAnsi="Marianne" w:cs="Times New Roman"/>
          <w:sz w:val="20"/>
          <w:szCs w:val="20"/>
          <w:u w:val="single"/>
        </w:rPr>
        <w:t>1. Accueil des personnes soumis aux tests antigéniques</w:t>
      </w:r>
      <w:r w:rsidRPr="004B4D78">
        <w:rPr>
          <w:rFonts w:ascii="Marianne" w:hAnsi="Marianne" w:cs="Times New Roman"/>
          <w:sz w:val="20"/>
          <w:szCs w:val="20"/>
        </w:rPr>
        <w:t xml:space="preserve"> :</w:t>
      </w:r>
    </w:p>
    <w:p w14:paraId="7DB515A9" w14:textId="7F371E37" w:rsidR="001171E5" w:rsidRPr="004B4D78" w:rsidRDefault="00BB6A9D" w:rsidP="00B66357">
      <w:pPr>
        <w:pStyle w:val="Paragraphedeliste"/>
        <w:numPr>
          <w:ilvl w:val="0"/>
          <w:numId w:val="43"/>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Vérification, en amont</w:t>
      </w:r>
      <w:r w:rsidR="008009EB" w:rsidRPr="004B4D78">
        <w:rPr>
          <w:rFonts w:ascii="Marianne" w:hAnsi="Marianne" w:cs="Times New Roman"/>
          <w:sz w:val="20"/>
          <w:szCs w:val="20"/>
        </w:rPr>
        <w:t xml:space="preserve"> </w:t>
      </w:r>
      <w:r w:rsidRPr="004B4D78">
        <w:rPr>
          <w:rFonts w:ascii="Marianne" w:hAnsi="Marianne" w:cs="Times New Roman"/>
          <w:sz w:val="20"/>
          <w:szCs w:val="20"/>
        </w:rPr>
        <w:t>de</w:t>
      </w:r>
      <w:r w:rsidR="008009EB" w:rsidRPr="004B4D78">
        <w:rPr>
          <w:rFonts w:ascii="Marianne" w:hAnsi="Marianne" w:cs="Times New Roman"/>
          <w:sz w:val="20"/>
          <w:szCs w:val="20"/>
        </w:rPr>
        <w:t xml:space="preserve"> la réalisation du test, que la personne répond aux critères d</w:t>
      </w:r>
      <w:r w:rsidR="00556478" w:rsidRPr="004B4D78">
        <w:rPr>
          <w:rFonts w:ascii="Marianne" w:hAnsi="Marianne" w:cs="Times New Roman"/>
          <w:sz w:val="20"/>
          <w:szCs w:val="20"/>
        </w:rPr>
        <w:t>’</w:t>
      </w:r>
      <w:r w:rsidR="008009EB" w:rsidRPr="004B4D78">
        <w:rPr>
          <w:rFonts w:ascii="Marianne" w:hAnsi="Marianne" w:cs="Times New Roman"/>
          <w:sz w:val="20"/>
          <w:szCs w:val="20"/>
        </w:rPr>
        <w:t>éligibilité et qu</w:t>
      </w:r>
      <w:r w:rsidR="00556478" w:rsidRPr="004B4D78">
        <w:rPr>
          <w:rFonts w:ascii="Marianne" w:hAnsi="Marianne" w:cs="Times New Roman"/>
          <w:sz w:val="20"/>
          <w:szCs w:val="20"/>
        </w:rPr>
        <w:t>’</w:t>
      </w:r>
      <w:r w:rsidR="008009EB" w:rsidRPr="004B4D78">
        <w:rPr>
          <w:rFonts w:ascii="Marianne" w:hAnsi="Marianne" w:cs="Times New Roman"/>
          <w:sz w:val="20"/>
          <w:szCs w:val="20"/>
        </w:rPr>
        <w:t>elle est informée des avanta</w:t>
      </w:r>
      <w:r w:rsidR="001171E5" w:rsidRPr="004B4D78">
        <w:rPr>
          <w:rFonts w:ascii="Marianne" w:hAnsi="Marianne" w:cs="Times New Roman"/>
          <w:sz w:val="20"/>
          <w:szCs w:val="20"/>
        </w:rPr>
        <w:t>ges et des limites du test ;</w:t>
      </w:r>
    </w:p>
    <w:p w14:paraId="3E563971" w14:textId="6D2734CE" w:rsidR="008009EB" w:rsidRPr="004B4D78" w:rsidRDefault="00BB6A9D" w:rsidP="00B66357">
      <w:pPr>
        <w:pStyle w:val="Paragraphedeliste"/>
        <w:numPr>
          <w:ilvl w:val="0"/>
          <w:numId w:val="43"/>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Recueil de</w:t>
      </w:r>
      <w:r w:rsidR="008009EB" w:rsidRPr="004B4D78">
        <w:rPr>
          <w:rFonts w:ascii="Marianne" w:hAnsi="Marianne" w:cs="Times New Roman"/>
          <w:sz w:val="20"/>
          <w:szCs w:val="20"/>
        </w:rPr>
        <w:t xml:space="preserve"> son consentement libre et éclairé</w:t>
      </w:r>
      <w:r w:rsidR="008009EB" w:rsidRPr="004B4D78">
        <w:rPr>
          <w:rFonts w:ascii="Calibri" w:hAnsi="Calibri" w:cs="Calibri"/>
          <w:sz w:val="20"/>
          <w:szCs w:val="20"/>
        </w:rPr>
        <w:t> </w:t>
      </w:r>
      <w:r w:rsidR="008009EB" w:rsidRPr="004B4D78">
        <w:rPr>
          <w:rFonts w:ascii="Marianne" w:hAnsi="Marianne" w:cs="Times New Roman"/>
          <w:sz w:val="20"/>
          <w:szCs w:val="20"/>
        </w:rPr>
        <w:t>;</w:t>
      </w:r>
    </w:p>
    <w:p w14:paraId="0CE67161" w14:textId="0F0449E5" w:rsidR="008009EB" w:rsidRPr="004B4D78" w:rsidRDefault="00BB6A9D" w:rsidP="00B66357">
      <w:pPr>
        <w:pStyle w:val="Paragraphedeliste"/>
        <w:numPr>
          <w:ilvl w:val="0"/>
          <w:numId w:val="43"/>
        </w:numPr>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Remise au patient d</w:t>
      </w:r>
      <w:r w:rsidR="00556478" w:rsidRPr="004B4D78">
        <w:rPr>
          <w:rFonts w:ascii="Marianne" w:hAnsi="Marianne" w:cs="Times New Roman"/>
          <w:sz w:val="20"/>
          <w:szCs w:val="20"/>
        </w:rPr>
        <w:t>’</w:t>
      </w:r>
      <w:r w:rsidR="008009EB" w:rsidRPr="004B4D78">
        <w:rPr>
          <w:rFonts w:ascii="Marianne" w:hAnsi="Marianne" w:cs="Times New Roman"/>
          <w:sz w:val="20"/>
          <w:szCs w:val="20"/>
        </w:rPr>
        <w:t>un document sur la conduite à tenir en cas de résultat positif ou négatif.</w:t>
      </w:r>
    </w:p>
    <w:p w14:paraId="49E72338" w14:textId="77777777" w:rsidR="001171E5" w:rsidRPr="004B4D78" w:rsidRDefault="001171E5" w:rsidP="00B66357">
      <w:pPr>
        <w:pStyle w:val="Paragraphedeliste"/>
        <w:spacing w:after="0" w:line="240" w:lineRule="auto"/>
        <w:ind w:left="714"/>
        <w:contextualSpacing w:val="0"/>
        <w:jc w:val="both"/>
        <w:rPr>
          <w:rFonts w:ascii="Marianne" w:hAnsi="Marianne" w:cs="Times New Roman"/>
          <w:sz w:val="20"/>
          <w:szCs w:val="20"/>
        </w:rPr>
      </w:pPr>
    </w:p>
    <w:p w14:paraId="7F985B18" w14:textId="6C39FA2C" w:rsidR="008009EB" w:rsidRPr="004B4D78" w:rsidRDefault="008009EB"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u w:val="single"/>
        </w:rPr>
        <w:t>2. Locaux et matériel</w:t>
      </w:r>
      <w:r w:rsidRPr="004B4D78">
        <w:rPr>
          <w:rFonts w:ascii="Marianne" w:hAnsi="Marianne" w:cs="Times New Roman"/>
          <w:sz w:val="20"/>
          <w:szCs w:val="20"/>
        </w:rPr>
        <w:t xml:space="preserve"> :</w:t>
      </w:r>
    </w:p>
    <w:p w14:paraId="073F59A2" w14:textId="62C74EC4" w:rsidR="00DB383A" w:rsidRPr="004B4D78" w:rsidRDefault="00DB383A"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L</w:t>
      </w:r>
      <w:r w:rsidR="00556478" w:rsidRPr="004B4D78">
        <w:rPr>
          <w:rFonts w:ascii="Marianne" w:hAnsi="Marianne" w:cs="Times New Roman"/>
          <w:sz w:val="20"/>
          <w:szCs w:val="20"/>
        </w:rPr>
        <w:t>’</w:t>
      </w:r>
      <w:r w:rsidRPr="004B4D78">
        <w:rPr>
          <w:rFonts w:ascii="Marianne" w:hAnsi="Marianne" w:cs="Times New Roman"/>
          <w:sz w:val="20"/>
          <w:szCs w:val="20"/>
        </w:rPr>
        <w:t>aménagement des locaux recommandé</w:t>
      </w:r>
      <w:r w:rsidRPr="004B4D78">
        <w:rPr>
          <w:rFonts w:ascii="Calibri" w:hAnsi="Calibri" w:cs="Calibri"/>
          <w:sz w:val="20"/>
          <w:szCs w:val="20"/>
        </w:rPr>
        <w:t> </w:t>
      </w:r>
      <w:r w:rsidRPr="004B4D78">
        <w:rPr>
          <w:rFonts w:ascii="Marianne" w:hAnsi="Marianne" w:cs="Times New Roman"/>
          <w:sz w:val="20"/>
          <w:szCs w:val="20"/>
        </w:rPr>
        <w:t>:</w:t>
      </w:r>
    </w:p>
    <w:p w14:paraId="54082FE8" w14:textId="576E8395" w:rsidR="001171E5" w:rsidRPr="004B4D78" w:rsidRDefault="001171E5" w:rsidP="00B66357">
      <w:pPr>
        <w:pStyle w:val="Paragraphedeliste"/>
        <w:numPr>
          <w:ilvl w:val="0"/>
          <w:numId w:val="44"/>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 xml:space="preserve">Un </w:t>
      </w:r>
      <w:r w:rsidRPr="004B4D78">
        <w:rPr>
          <w:rFonts w:ascii="Marianne" w:hAnsi="Marianne" w:cs="Times New Roman"/>
          <w:b/>
          <w:bCs/>
          <w:sz w:val="20"/>
          <w:szCs w:val="20"/>
        </w:rPr>
        <w:t xml:space="preserve">espace de confidentialité </w:t>
      </w:r>
      <w:r w:rsidRPr="004B4D78">
        <w:rPr>
          <w:rFonts w:ascii="Marianne" w:hAnsi="Marianne" w:cs="Times New Roman"/>
          <w:sz w:val="20"/>
          <w:szCs w:val="20"/>
        </w:rPr>
        <w:t>pour mener l</w:t>
      </w:r>
      <w:r w:rsidR="00556478" w:rsidRPr="004B4D78">
        <w:rPr>
          <w:rFonts w:ascii="Marianne" w:hAnsi="Marianne" w:cs="Times New Roman"/>
          <w:sz w:val="20"/>
          <w:szCs w:val="20"/>
        </w:rPr>
        <w:t>’</w:t>
      </w:r>
      <w:r w:rsidR="000D1617">
        <w:rPr>
          <w:rFonts w:ascii="Marianne" w:hAnsi="Marianne" w:cs="Times New Roman"/>
          <w:sz w:val="20"/>
          <w:szCs w:val="20"/>
        </w:rPr>
        <w:t>entretien préalable</w:t>
      </w:r>
      <w:r w:rsidR="000D1617">
        <w:rPr>
          <w:rFonts w:ascii="Calibri" w:hAnsi="Calibri" w:cs="Calibri"/>
          <w:sz w:val="20"/>
          <w:szCs w:val="20"/>
        </w:rPr>
        <w:t> </w:t>
      </w:r>
      <w:r w:rsidR="000D1617">
        <w:rPr>
          <w:rFonts w:ascii="Marianne" w:hAnsi="Marianne" w:cs="Times New Roman"/>
          <w:sz w:val="20"/>
          <w:szCs w:val="20"/>
        </w:rPr>
        <w:t>;</w:t>
      </w:r>
    </w:p>
    <w:p w14:paraId="5922C7BF" w14:textId="54B7D394" w:rsidR="001171E5" w:rsidRPr="004B4D78" w:rsidRDefault="001171E5" w:rsidP="00B66357">
      <w:pPr>
        <w:pStyle w:val="Paragraphedeliste"/>
        <w:numPr>
          <w:ilvl w:val="0"/>
          <w:numId w:val="44"/>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 xml:space="preserve">Une </w:t>
      </w:r>
      <w:r w:rsidRPr="004B4D78">
        <w:rPr>
          <w:rFonts w:ascii="Marianne" w:hAnsi="Marianne" w:cs="Times New Roman"/>
          <w:b/>
          <w:bCs/>
          <w:sz w:val="20"/>
          <w:szCs w:val="20"/>
        </w:rPr>
        <w:t xml:space="preserve">assise adaptée </w:t>
      </w:r>
      <w:r w:rsidRPr="004B4D78">
        <w:rPr>
          <w:rFonts w:ascii="Marianne" w:hAnsi="Marianne" w:cs="Times New Roman"/>
          <w:sz w:val="20"/>
          <w:szCs w:val="20"/>
        </w:rPr>
        <w:t>permettant d</w:t>
      </w:r>
      <w:r w:rsidR="00556478" w:rsidRPr="004B4D78">
        <w:rPr>
          <w:rFonts w:ascii="Marianne" w:hAnsi="Marianne" w:cs="Times New Roman"/>
          <w:sz w:val="20"/>
          <w:szCs w:val="20"/>
        </w:rPr>
        <w:t>’</w:t>
      </w:r>
      <w:r w:rsidRPr="004B4D78">
        <w:rPr>
          <w:rFonts w:ascii="Marianne" w:hAnsi="Marianne" w:cs="Times New Roman"/>
          <w:sz w:val="20"/>
          <w:szCs w:val="20"/>
        </w:rPr>
        <w:t>installer la perso</w:t>
      </w:r>
      <w:r w:rsidR="000D1617">
        <w:rPr>
          <w:rFonts w:ascii="Marianne" w:hAnsi="Marianne" w:cs="Times New Roman"/>
          <w:sz w:val="20"/>
          <w:szCs w:val="20"/>
        </w:rPr>
        <w:t>nne pour la réalisation du test</w:t>
      </w:r>
      <w:r w:rsidR="000D1617">
        <w:rPr>
          <w:rFonts w:ascii="Calibri" w:hAnsi="Calibri" w:cs="Calibri"/>
          <w:sz w:val="20"/>
          <w:szCs w:val="20"/>
        </w:rPr>
        <w:t> </w:t>
      </w:r>
      <w:r w:rsidR="000D1617">
        <w:rPr>
          <w:rFonts w:ascii="Marianne" w:hAnsi="Marianne" w:cs="Times New Roman"/>
          <w:sz w:val="20"/>
          <w:szCs w:val="20"/>
        </w:rPr>
        <w:t>;</w:t>
      </w:r>
    </w:p>
    <w:p w14:paraId="2655DCE1" w14:textId="5D1093F2" w:rsidR="001171E5" w:rsidRPr="000D1617" w:rsidRDefault="001171E5" w:rsidP="00B66357">
      <w:pPr>
        <w:pStyle w:val="Paragraphedeliste"/>
        <w:numPr>
          <w:ilvl w:val="0"/>
          <w:numId w:val="44"/>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 xml:space="preserve">Un </w:t>
      </w:r>
      <w:r w:rsidRPr="004B4D78">
        <w:rPr>
          <w:rFonts w:ascii="Marianne" w:hAnsi="Marianne" w:cs="Times New Roman"/>
          <w:b/>
          <w:bCs/>
          <w:sz w:val="20"/>
          <w:szCs w:val="20"/>
        </w:rPr>
        <w:t>point d</w:t>
      </w:r>
      <w:r w:rsidR="00556478" w:rsidRPr="004B4D78">
        <w:rPr>
          <w:rFonts w:ascii="Marianne" w:hAnsi="Marianne" w:cs="Times New Roman"/>
          <w:b/>
          <w:bCs/>
          <w:sz w:val="20"/>
          <w:szCs w:val="20"/>
        </w:rPr>
        <w:t>’</w:t>
      </w:r>
      <w:r w:rsidRPr="004B4D78">
        <w:rPr>
          <w:rFonts w:ascii="Marianne" w:hAnsi="Marianne" w:cs="Times New Roman"/>
          <w:b/>
          <w:bCs/>
          <w:sz w:val="20"/>
          <w:szCs w:val="20"/>
        </w:rPr>
        <w:t xml:space="preserve">eau pour le lavage des mains </w:t>
      </w:r>
      <w:r w:rsidRPr="004B4D78">
        <w:rPr>
          <w:rFonts w:ascii="Marianne" w:hAnsi="Marianne" w:cs="Times New Roman"/>
          <w:sz w:val="20"/>
          <w:szCs w:val="20"/>
        </w:rPr>
        <w:t xml:space="preserve">ou un </w:t>
      </w:r>
      <w:r w:rsidRPr="004B4D78">
        <w:rPr>
          <w:rFonts w:ascii="Marianne" w:hAnsi="Marianne" w:cs="Times New Roman"/>
          <w:b/>
          <w:bCs/>
          <w:sz w:val="20"/>
          <w:szCs w:val="20"/>
        </w:rPr>
        <w:t>point de distribution de solution hydro-alcoolique</w:t>
      </w:r>
      <w:r w:rsidR="000D1617">
        <w:rPr>
          <w:rFonts w:ascii="Calibri" w:hAnsi="Calibri" w:cs="Calibri"/>
          <w:b/>
          <w:bCs/>
          <w:sz w:val="20"/>
          <w:szCs w:val="20"/>
        </w:rPr>
        <w:t> </w:t>
      </w:r>
      <w:r w:rsidR="000D1617" w:rsidRPr="000D1617">
        <w:rPr>
          <w:rFonts w:ascii="Marianne" w:hAnsi="Marianne" w:cs="Times New Roman"/>
          <w:bCs/>
          <w:sz w:val="20"/>
          <w:szCs w:val="20"/>
        </w:rPr>
        <w:t>;</w:t>
      </w:r>
    </w:p>
    <w:p w14:paraId="47076C32" w14:textId="2DB27BC9" w:rsidR="001171E5" w:rsidRPr="004B4D78" w:rsidRDefault="001171E5" w:rsidP="00B66357">
      <w:pPr>
        <w:pStyle w:val="Paragraphedeliste"/>
        <w:numPr>
          <w:ilvl w:val="0"/>
          <w:numId w:val="44"/>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 xml:space="preserve">Une </w:t>
      </w:r>
      <w:r w:rsidRPr="004B4D78">
        <w:rPr>
          <w:rFonts w:ascii="Marianne" w:hAnsi="Marianne" w:cs="Times New Roman"/>
          <w:b/>
          <w:bCs/>
          <w:sz w:val="20"/>
          <w:szCs w:val="20"/>
        </w:rPr>
        <w:t xml:space="preserve">désinfection des surfaces </w:t>
      </w:r>
      <w:r w:rsidRPr="004B4D78">
        <w:rPr>
          <w:rFonts w:ascii="Marianne" w:hAnsi="Marianne" w:cs="Times New Roman"/>
          <w:sz w:val="20"/>
          <w:szCs w:val="20"/>
        </w:rPr>
        <w:t>entre chaque personne en utilisant des produits homologués par la norme NF EN 14476 (entièrement virucides)</w:t>
      </w:r>
      <w:r w:rsidR="0066347B">
        <w:rPr>
          <w:rFonts w:ascii="Calibri" w:hAnsi="Calibri" w:cs="Calibri"/>
          <w:sz w:val="20"/>
          <w:szCs w:val="20"/>
        </w:rPr>
        <w:t> ;</w:t>
      </w:r>
    </w:p>
    <w:p w14:paraId="39F138CA" w14:textId="5B3642CF" w:rsidR="001171E5" w:rsidRPr="004B4D78" w:rsidRDefault="001171E5" w:rsidP="00B66357">
      <w:pPr>
        <w:pStyle w:val="Paragraphedeliste"/>
        <w:numPr>
          <w:ilvl w:val="0"/>
          <w:numId w:val="44"/>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 xml:space="preserve">Une </w:t>
      </w:r>
      <w:r w:rsidRPr="004B4D78">
        <w:rPr>
          <w:rFonts w:ascii="Marianne" w:hAnsi="Marianne" w:cs="Times New Roman"/>
          <w:b/>
          <w:bCs/>
          <w:sz w:val="20"/>
          <w:szCs w:val="20"/>
        </w:rPr>
        <w:t xml:space="preserve">aération régulière </w:t>
      </w:r>
      <w:r w:rsidR="00DB383A" w:rsidRPr="004B4D78">
        <w:rPr>
          <w:rFonts w:ascii="Marianne" w:hAnsi="Marianne" w:cs="Times New Roman"/>
          <w:sz w:val="20"/>
          <w:szCs w:val="20"/>
        </w:rPr>
        <w:t>des locaux</w:t>
      </w:r>
      <w:r w:rsidR="000D1617">
        <w:rPr>
          <w:rFonts w:ascii="Marianne" w:hAnsi="Marianne" w:cs="Times New Roman"/>
          <w:sz w:val="20"/>
          <w:szCs w:val="20"/>
        </w:rPr>
        <w:t>.</w:t>
      </w:r>
    </w:p>
    <w:p w14:paraId="3A2B09D2" w14:textId="77777777" w:rsidR="00DB383A" w:rsidRPr="004B4D78" w:rsidRDefault="00DB383A" w:rsidP="00B66357">
      <w:pPr>
        <w:pStyle w:val="Paragraphedeliste"/>
        <w:spacing w:after="0" w:line="240" w:lineRule="auto"/>
        <w:ind w:left="714"/>
        <w:contextualSpacing w:val="0"/>
        <w:jc w:val="both"/>
        <w:rPr>
          <w:rFonts w:ascii="Marianne" w:hAnsi="Marianne" w:cs="Times New Roman"/>
          <w:sz w:val="20"/>
          <w:szCs w:val="20"/>
        </w:rPr>
      </w:pPr>
    </w:p>
    <w:p w14:paraId="11A3FEB9" w14:textId="11494431" w:rsidR="00DB383A" w:rsidRPr="004B4D78" w:rsidRDefault="00DB383A"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Les équipements requis</w:t>
      </w:r>
      <w:r w:rsidRPr="004B4D78">
        <w:rPr>
          <w:rFonts w:ascii="Calibri" w:hAnsi="Calibri" w:cs="Calibri"/>
          <w:sz w:val="20"/>
          <w:szCs w:val="20"/>
        </w:rPr>
        <w:t> </w:t>
      </w:r>
      <w:r w:rsidRPr="004B4D78">
        <w:rPr>
          <w:rFonts w:ascii="Marianne" w:hAnsi="Marianne" w:cs="Times New Roman"/>
          <w:sz w:val="20"/>
          <w:szCs w:val="20"/>
        </w:rPr>
        <w:t>(en quantit</w:t>
      </w:r>
      <w:r w:rsidRPr="004B4D78">
        <w:rPr>
          <w:rFonts w:ascii="Marianne" w:hAnsi="Marianne" w:cs="Marianne"/>
          <w:sz w:val="20"/>
          <w:szCs w:val="20"/>
        </w:rPr>
        <w:t>é</w:t>
      </w:r>
      <w:r w:rsidRPr="004B4D78">
        <w:rPr>
          <w:rFonts w:ascii="Marianne" w:hAnsi="Marianne" w:cs="Times New Roman"/>
          <w:sz w:val="20"/>
          <w:szCs w:val="20"/>
        </w:rPr>
        <w:t xml:space="preserve"> suffisante) : un masque FFP2, des gants, </w:t>
      </w:r>
      <w:r w:rsidR="00552AB3" w:rsidRPr="004B4D78">
        <w:rPr>
          <w:rFonts w:ascii="Marianne" w:hAnsi="Marianne" w:cs="Times New Roman"/>
          <w:sz w:val="20"/>
          <w:szCs w:val="20"/>
        </w:rPr>
        <w:t xml:space="preserve">une charlotte, une </w:t>
      </w:r>
      <w:proofErr w:type="spellStart"/>
      <w:r w:rsidR="00552AB3" w:rsidRPr="004B4D78">
        <w:rPr>
          <w:rFonts w:ascii="Marianne" w:hAnsi="Marianne" w:cs="Times New Roman"/>
          <w:sz w:val="20"/>
          <w:szCs w:val="20"/>
        </w:rPr>
        <w:t>surblouse</w:t>
      </w:r>
      <w:proofErr w:type="spellEnd"/>
      <w:r w:rsidR="00552AB3" w:rsidRPr="004B4D78">
        <w:rPr>
          <w:rFonts w:ascii="Marianne" w:hAnsi="Marianne" w:cs="Times New Roman"/>
          <w:sz w:val="20"/>
          <w:szCs w:val="20"/>
        </w:rPr>
        <w:t>, d</w:t>
      </w:r>
      <w:r w:rsidRPr="004B4D78">
        <w:rPr>
          <w:rFonts w:ascii="Marianne" w:hAnsi="Marianne" w:cs="Times New Roman"/>
          <w:sz w:val="20"/>
          <w:szCs w:val="20"/>
        </w:rPr>
        <w:t>es protections oculaires de type lu</w:t>
      </w:r>
      <w:r w:rsidR="00552AB3" w:rsidRPr="004B4D78">
        <w:rPr>
          <w:rFonts w:ascii="Marianne" w:hAnsi="Marianne" w:cs="Times New Roman"/>
          <w:sz w:val="20"/>
          <w:szCs w:val="20"/>
        </w:rPr>
        <w:t>nettes de protection ou visière.</w:t>
      </w:r>
    </w:p>
    <w:p w14:paraId="54955FCB" w14:textId="312D2525" w:rsidR="00552AB3" w:rsidRPr="004B4D78" w:rsidRDefault="00552AB3"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L</w:t>
      </w:r>
      <w:r w:rsidR="00556478" w:rsidRPr="004B4D78">
        <w:rPr>
          <w:rFonts w:ascii="Marianne" w:hAnsi="Marianne" w:cs="Times New Roman"/>
          <w:sz w:val="20"/>
          <w:szCs w:val="20"/>
        </w:rPr>
        <w:t>’</w:t>
      </w:r>
      <w:r w:rsidRPr="004B4D78">
        <w:rPr>
          <w:rFonts w:ascii="Marianne" w:hAnsi="Marianne" w:cs="Times New Roman"/>
          <w:sz w:val="20"/>
          <w:szCs w:val="20"/>
        </w:rPr>
        <w:t>élimination des déchets, selon les recommandations formulées par le Haut Conseil de la Santé Publique dans son avis du 8 novembre 2020</w:t>
      </w:r>
      <w:r w:rsidRPr="004B4D78">
        <w:rPr>
          <w:rFonts w:ascii="Calibri" w:hAnsi="Calibri" w:cs="Calibri"/>
          <w:sz w:val="20"/>
          <w:szCs w:val="20"/>
        </w:rPr>
        <w:t> </w:t>
      </w:r>
      <w:r w:rsidRPr="004B4D78">
        <w:rPr>
          <w:rFonts w:ascii="Marianne" w:hAnsi="Marianne" w:cs="Times New Roman"/>
          <w:sz w:val="20"/>
          <w:szCs w:val="20"/>
        </w:rPr>
        <w:t>:</w:t>
      </w:r>
    </w:p>
    <w:p w14:paraId="0188C990" w14:textId="4DC6B426" w:rsidR="00E220C5" w:rsidRPr="004B4D78" w:rsidRDefault="00556478" w:rsidP="00B66357">
      <w:pPr>
        <w:pStyle w:val="Paragraphedeliste"/>
        <w:numPr>
          <w:ilvl w:val="0"/>
          <w:numId w:val="44"/>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 xml:space="preserve">Pour </w:t>
      </w:r>
      <w:r w:rsidR="006420D1" w:rsidRPr="004B4D78">
        <w:rPr>
          <w:rFonts w:ascii="Marianne" w:hAnsi="Marianne" w:cs="Times New Roman"/>
          <w:sz w:val="20"/>
          <w:szCs w:val="20"/>
        </w:rPr>
        <w:t>les déchets biologiques (écouvillon, tube d</w:t>
      </w:r>
      <w:r w:rsidRPr="004B4D78">
        <w:rPr>
          <w:rFonts w:ascii="Marianne" w:hAnsi="Marianne" w:cs="Times New Roman"/>
          <w:sz w:val="20"/>
          <w:szCs w:val="20"/>
        </w:rPr>
        <w:t>’</w:t>
      </w:r>
      <w:r w:rsidR="006420D1" w:rsidRPr="004B4D78">
        <w:rPr>
          <w:rFonts w:ascii="Marianne" w:hAnsi="Marianne" w:cs="Times New Roman"/>
          <w:sz w:val="20"/>
          <w:szCs w:val="20"/>
        </w:rPr>
        <w:t>extraction, cassette) : par la filière des déchets d</w:t>
      </w:r>
      <w:r w:rsidRPr="004B4D78">
        <w:rPr>
          <w:rFonts w:ascii="Marianne" w:hAnsi="Marianne" w:cs="Times New Roman"/>
          <w:sz w:val="20"/>
          <w:szCs w:val="20"/>
        </w:rPr>
        <w:t>’</w:t>
      </w:r>
      <w:r w:rsidR="006420D1" w:rsidRPr="004B4D78">
        <w:rPr>
          <w:rFonts w:ascii="Marianne" w:hAnsi="Marianne" w:cs="Times New Roman"/>
          <w:sz w:val="20"/>
          <w:szCs w:val="20"/>
        </w:rPr>
        <w:t>activités de soi</w:t>
      </w:r>
      <w:r w:rsidR="00FF70EA">
        <w:rPr>
          <w:rFonts w:ascii="Marianne" w:hAnsi="Marianne" w:cs="Times New Roman"/>
          <w:sz w:val="20"/>
          <w:szCs w:val="20"/>
        </w:rPr>
        <w:t>ns à risques infectieux (DASRI)</w:t>
      </w:r>
      <w:r w:rsidR="00FF70EA">
        <w:rPr>
          <w:rFonts w:ascii="Calibri" w:hAnsi="Calibri" w:cs="Calibri"/>
          <w:sz w:val="20"/>
          <w:szCs w:val="20"/>
        </w:rPr>
        <w:t> </w:t>
      </w:r>
      <w:r w:rsidR="00FF70EA">
        <w:rPr>
          <w:rFonts w:ascii="Marianne" w:hAnsi="Marianne" w:cs="Times New Roman"/>
          <w:sz w:val="20"/>
          <w:szCs w:val="20"/>
        </w:rPr>
        <w:t>;</w:t>
      </w:r>
    </w:p>
    <w:p w14:paraId="484DAB79" w14:textId="4BD3824F" w:rsidR="00552AB3" w:rsidRPr="004B4D78" w:rsidRDefault="00556478" w:rsidP="00B66357">
      <w:pPr>
        <w:pStyle w:val="Paragraphedeliste"/>
        <w:numPr>
          <w:ilvl w:val="0"/>
          <w:numId w:val="44"/>
        </w:numPr>
        <w:shd w:val="clear" w:color="auto" w:fill="FFFFFF"/>
        <w:spacing w:before="120" w:after="0" w:line="240" w:lineRule="auto"/>
        <w:ind w:left="714" w:hanging="357"/>
        <w:contextualSpacing w:val="0"/>
        <w:jc w:val="both"/>
        <w:rPr>
          <w:rFonts w:ascii="Marianne" w:hAnsi="Marianne" w:cs="Times New Roman"/>
          <w:sz w:val="20"/>
          <w:szCs w:val="20"/>
        </w:rPr>
      </w:pPr>
      <w:r w:rsidRPr="004B4D78">
        <w:rPr>
          <w:rFonts w:ascii="Marianne" w:hAnsi="Marianne" w:cs="Times New Roman"/>
          <w:sz w:val="20"/>
          <w:szCs w:val="20"/>
        </w:rPr>
        <w:t xml:space="preserve">Pour </w:t>
      </w:r>
      <w:r w:rsidR="006420D1" w:rsidRPr="004B4D78">
        <w:rPr>
          <w:rFonts w:ascii="Marianne" w:hAnsi="Marianne" w:cs="Times New Roman"/>
          <w:sz w:val="20"/>
          <w:szCs w:val="20"/>
        </w:rPr>
        <w:t xml:space="preserve">les équipements de protection individuelle : par la filière des ordures ménagères. Les EPI sont </w:t>
      </w:r>
      <w:proofErr w:type="gramStart"/>
      <w:r w:rsidR="006420D1" w:rsidRPr="004B4D78">
        <w:rPr>
          <w:rFonts w:ascii="Marianne" w:hAnsi="Marianne" w:cs="Times New Roman"/>
          <w:sz w:val="20"/>
          <w:szCs w:val="20"/>
        </w:rPr>
        <w:t>placés</w:t>
      </w:r>
      <w:proofErr w:type="gramEnd"/>
      <w:r w:rsidR="006420D1" w:rsidRPr="004B4D78">
        <w:rPr>
          <w:rFonts w:ascii="Marianne" w:hAnsi="Marianne" w:cs="Times New Roman"/>
          <w:sz w:val="20"/>
          <w:szCs w:val="20"/>
        </w:rPr>
        <w:t xml:space="preserve"> dans un sac plastique pour ordures ménagères dédié, opaque, disposant d</w:t>
      </w:r>
      <w:r w:rsidRPr="004B4D78">
        <w:rPr>
          <w:rFonts w:ascii="Marianne" w:hAnsi="Marianne" w:cs="Times New Roman"/>
          <w:sz w:val="20"/>
          <w:szCs w:val="20"/>
        </w:rPr>
        <w:t>’</w:t>
      </w:r>
      <w:r w:rsidR="006420D1" w:rsidRPr="004B4D78">
        <w:rPr>
          <w:rFonts w:ascii="Marianne" w:hAnsi="Marianne" w:cs="Times New Roman"/>
          <w:sz w:val="20"/>
          <w:szCs w:val="20"/>
        </w:rPr>
        <w:t>un système de fermeture fonctionnel et d</w:t>
      </w:r>
      <w:r w:rsidRPr="004B4D78">
        <w:rPr>
          <w:rFonts w:ascii="Marianne" w:hAnsi="Marianne" w:cs="Times New Roman"/>
          <w:sz w:val="20"/>
          <w:szCs w:val="20"/>
        </w:rPr>
        <w:t>’</w:t>
      </w:r>
      <w:r w:rsidR="006420D1" w:rsidRPr="004B4D78">
        <w:rPr>
          <w:rFonts w:ascii="Marianne" w:hAnsi="Marianne" w:cs="Times New Roman"/>
          <w:sz w:val="20"/>
          <w:szCs w:val="20"/>
        </w:rPr>
        <w:t>un volume adapté (30L au maximum). Quand le sac est presque plein, il est fermé et placé dans un deuxième sac pour ordures ménagères de mêmes caractéristiques qui sera également fermé. Les déchets sont stockés durant 24 heures à température ambiante sur le lieu d</w:t>
      </w:r>
      <w:r w:rsidRPr="004B4D78">
        <w:rPr>
          <w:rFonts w:ascii="Marianne" w:hAnsi="Marianne" w:cs="Times New Roman"/>
          <w:sz w:val="20"/>
          <w:szCs w:val="20"/>
        </w:rPr>
        <w:t>’</w:t>
      </w:r>
      <w:r w:rsidR="006420D1" w:rsidRPr="004B4D78">
        <w:rPr>
          <w:rFonts w:ascii="Marianne" w:hAnsi="Marianne" w:cs="Times New Roman"/>
          <w:sz w:val="20"/>
          <w:szCs w:val="20"/>
        </w:rPr>
        <w:t>exercice du professionnel de santé avant leur élimination via les ordures ménagères</w:t>
      </w:r>
      <w:r w:rsidRPr="004B4D78">
        <w:rPr>
          <w:rFonts w:ascii="Marianne" w:hAnsi="Marianne" w:cs="Times New Roman"/>
          <w:sz w:val="20"/>
          <w:szCs w:val="20"/>
        </w:rPr>
        <w:t>.</w:t>
      </w:r>
    </w:p>
    <w:p w14:paraId="2B7E2C8E" w14:textId="77777777" w:rsidR="00556478" w:rsidRPr="004B4D78" w:rsidRDefault="00556478" w:rsidP="00B66357">
      <w:pPr>
        <w:pStyle w:val="Paragraphedeliste"/>
        <w:spacing w:after="0" w:line="240" w:lineRule="auto"/>
        <w:ind w:left="714"/>
        <w:contextualSpacing w:val="0"/>
        <w:jc w:val="both"/>
        <w:rPr>
          <w:rFonts w:ascii="Marianne" w:hAnsi="Marianne" w:cs="Times New Roman"/>
          <w:sz w:val="20"/>
          <w:szCs w:val="20"/>
        </w:rPr>
      </w:pPr>
    </w:p>
    <w:p w14:paraId="6EBCE650" w14:textId="49983513" w:rsidR="00622254" w:rsidRPr="004B4D78" w:rsidRDefault="008009EB"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u w:val="single"/>
        </w:rPr>
        <w:lastRenderedPageBreak/>
        <w:t>3. Procédure d</w:t>
      </w:r>
      <w:r w:rsidR="00556478" w:rsidRPr="004B4D78">
        <w:rPr>
          <w:rFonts w:ascii="Marianne" w:hAnsi="Marianne" w:cs="Times New Roman"/>
          <w:sz w:val="20"/>
          <w:szCs w:val="20"/>
          <w:u w:val="single"/>
        </w:rPr>
        <w:t>’</w:t>
      </w:r>
      <w:r w:rsidRPr="004B4D78">
        <w:rPr>
          <w:rFonts w:ascii="Marianne" w:hAnsi="Marianne" w:cs="Times New Roman"/>
          <w:sz w:val="20"/>
          <w:szCs w:val="20"/>
          <w:u w:val="single"/>
        </w:rPr>
        <w:t>assurance qualité</w:t>
      </w:r>
      <w:r w:rsidRPr="004B4D78">
        <w:rPr>
          <w:rFonts w:ascii="Marianne" w:hAnsi="Marianne" w:cs="Times New Roman"/>
          <w:sz w:val="20"/>
          <w:szCs w:val="20"/>
        </w:rPr>
        <w:t xml:space="preserve"> :</w:t>
      </w:r>
    </w:p>
    <w:p w14:paraId="0DB5C857" w14:textId="6CEBC875" w:rsidR="00622254" w:rsidRPr="004B4D78" w:rsidRDefault="008009EB"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Une procédure d</w:t>
      </w:r>
      <w:r w:rsidR="00556478" w:rsidRPr="004B4D78">
        <w:rPr>
          <w:rFonts w:ascii="Marianne" w:hAnsi="Marianne" w:cs="Times New Roman"/>
          <w:sz w:val="20"/>
          <w:szCs w:val="20"/>
        </w:rPr>
        <w:t>’</w:t>
      </w:r>
      <w:r w:rsidRPr="004B4D78">
        <w:rPr>
          <w:rFonts w:ascii="Marianne" w:hAnsi="Marianne" w:cs="Times New Roman"/>
          <w:sz w:val="20"/>
          <w:szCs w:val="20"/>
        </w:rPr>
        <w:t>assurance qualité est rédigée par les professionnels de santé conformément aux annexes II et III de l</w:t>
      </w:r>
      <w:r w:rsidR="00556478" w:rsidRPr="004B4D78">
        <w:rPr>
          <w:rFonts w:ascii="Marianne" w:hAnsi="Marianne" w:cs="Times New Roman"/>
          <w:sz w:val="20"/>
          <w:szCs w:val="20"/>
        </w:rPr>
        <w:t>’</w:t>
      </w:r>
      <w:r w:rsidRPr="004B4D78">
        <w:rPr>
          <w:rFonts w:ascii="Marianne" w:hAnsi="Marianne" w:cs="Times New Roman"/>
          <w:sz w:val="20"/>
          <w:szCs w:val="20"/>
        </w:rPr>
        <w:t>arrêté du 1</w:t>
      </w:r>
      <w:r w:rsidRPr="00E8775F">
        <w:rPr>
          <w:rFonts w:ascii="Marianne" w:hAnsi="Marianne" w:cs="Times New Roman"/>
          <w:sz w:val="20"/>
          <w:szCs w:val="20"/>
          <w:vertAlign w:val="superscript"/>
        </w:rPr>
        <w:t>er</w:t>
      </w:r>
      <w:r w:rsidRPr="004B4D78">
        <w:rPr>
          <w:rFonts w:ascii="Marianne" w:hAnsi="Marianne" w:cs="Times New Roman"/>
          <w:sz w:val="20"/>
          <w:szCs w:val="20"/>
        </w:rPr>
        <w:t xml:space="preserve"> août 2016 modifié déterminant la liste des tests, recueils et traitements de signaux biologiques qui ne constituent pas un examen de biologie médicale</w:t>
      </w:r>
      <w:r w:rsidR="006B569D">
        <w:rPr>
          <w:rFonts w:ascii="Marianne" w:hAnsi="Marianne" w:cs="Times New Roman"/>
          <w:sz w:val="20"/>
          <w:szCs w:val="20"/>
        </w:rPr>
        <w:t>,</w:t>
      </w:r>
      <w:r w:rsidRPr="004B4D78">
        <w:rPr>
          <w:rFonts w:ascii="Marianne" w:hAnsi="Marianne" w:cs="Times New Roman"/>
          <w:sz w:val="20"/>
          <w:szCs w:val="20"/>
        </w:rPr>
        <w:t xml:space="preserve"> les catégories de personnes pouvant les réaliser et les conditions de réalisation de certains de ces tests, recueils et traitements de signaux biologique.</w:t>
      </w:r>
      <w:bookmarkStart w:id="0" w:name="_GoBack"/>
      <w:bookmarkEnd w:id="0"/>
    </w:p>
    <w:p w14:paraId="79F2256F" w14:textId="4EA6A4EE" w:rsidR="00622254" w:rsidRPr="004B4D78" w:rsidRDefault="008009EB"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Le document précise les modalités de recueil, transfert et stockage des données recueillies, en conformité avec la réglementation sur la confidentialité des données.</w:t>
      </w:r>
    </w:p>
    <w:p w14:paraId="713B345C" w14:textId="387159B4" w:rsidR="00622254" w:rsidRPr="004B4D78" w:rsidRDefault="008009EB"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Il précise quel professionnel de santé est en charge de rappeler les personnes dépistées si nécessaire.</w:t>
      </w:r>
    </w:p>
    <w:p w14:paraId="408FCDD5" w14:textId="77777777" w:rsidR="00556478" w:rsidRPr="004B4D78" w:rsidRDefault="008009EB"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Le professionnel veille à la conservation des informations permettant, en cas de nécessité, de contacter les patients dépistés.</w:t>
      </w:r>
    </w:p>
    <w:p w14:paraId="35CA0A8F" w14:textId="108E5CEE" w:rsidR="00622254" w:rsidRPr="004B4D78" w:rsidRDefault="008009EB" w:rsidP="00B66357">
      <w:pPr>
        <w:shd w:val="clear" w:color="auto" w:fill="FFFFFF"/>
        <w:spacing w:before="120" w:after="0" w:line="240" w:lineRule="auto"/>
        <w:jc w:val="both"/>
        <w:rPr>
          <w:rFonts w:ascii="Marianne" w:hAnsi="Marianne" w:cs="Times New Roman"/>
          <w:sz w:val="20"/>
          <w:szCs w:val="20"/>
          <w:u w:val="single"/>
        </w:rPr>
      </w:pPr>
      <w:r w:rsidRPr="004B4D78">
        <w:rPr>
          <w:rFonts w:ascii="Marianne" w:hAnsi="Marianne" w:cs="Times New Roman"/>
          <w:sz w:val="20"/>
          <w:szCs w:val="20"/>
        </w:rPr>
        <w:br/>
      </w:r>
      <w:r w:rsidRPr="004B4D78">
        <w:rPr>
          <w:rFonts w:ascii="Marianne" w:hAnsi="Marianne" w:cs="Times New Roman"/>
          <w:sz w:val="20"/>
          <w:szCs w:val="20"/>
          <w:u w:val="single"/>
        </w:rPr>
        <w:t>4. Formation</w:t>
      </w:r>
      <w:r w:rsidRPr="004B4D78">
        <w:rPr>
          <w:rFonts w:ascii="Marianne" w:hAnsi="Marianne" w:cs="Times New Roman"/>
          <w:sz w:val="20"/>
          <w:szCs w:val="20"/>
        </w:rPr>
        <w:t xml:space="preserve"> :</w:t>
      </w:r>
    </w:p>
    <w:p w14:paraId="32205C56" w14:textId="5756AD67" w:rsidR="00622254" w:rsidRPr="004B4D78" w:rsidRDefault="008009EB"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 xml:space="preserve">Une formation est dispensée aux professionnels qui seront conduits à réaliser les tests, pour </w:t>
      </w:r>
      <w:r w:rsidR="00DB383A" w:rsidRPr="004B4D78">
        <w:rPr>
          <w:rFonts w:ascii="Marianne" w:hAnsi="Marianne" w:cs="Times New Roman"/>
          <w:sz w:val="20"/>
          <w:szCs w:val="20"/>
        </w:rPr>
        <w:t xml:space="preserve">que ceux-ci soient utilisés </w:t>
      </w:r>
      <w:r w:rsidRPr="004B4D78">
        <w:rPr>
          <w:rFonts w:ascii="Marianne" w:hAnsi="Marianne" w:cs="Times New Roman"/>
          <w:sz w:val="20"/>
          <w:szCs w:val="20"/>
        </w:rPr>
        <w:t>dans le respect des conditions prévues par le fabricant.</w:t>
      </w:r>
    </w:p>
    <w:p w14:paraId="752B7F57" w14:textId="7250C4BD" w:rsidR="008009EB" w:rsidRPr="004B4D78" w:rsidRDefault="008009EB" w:rsidP="00B66357">
      <w:pPr>
        <w:shd w:val="clear" w:color="auto" w:fill="FFFFFF"/>
        <w:spacing w:before="120" w:after="0" w:line="240" w:lineRule="auto"/>
        <w:jc w:val="both"/>
        <w:rPr>
          <w:rFonts w:ascii="Marianne" w:hAnsi="Marianne" w:cs="Times New Roman"/>
          <w:sz w:val="20"/>
          <w:szCs w:val="20"/>
        </w:rPr>
      </w:pPr>
      <w:r w:rsidRPr="004B4D78">
        <w:rPr>
          <w:rFonts w:ascii="Marianne" w:hAnsi="Marianne" w:cs="Times New Roman"/>
          <w:sz w:val="20"/>
          <w:szCs w:val="20"/>
        </w:rPr>
        <w:t>Les professionnels ayant bénéficié dans le cadre de leur formation initiale d</w:t>
      </w:r>
      <w:r w:rsidR="00556478" w:rsidRPr="004B4D78">
        <w:rPr>
          <w:rFonts w:ascii="Marianne" w:hAnsi="Marianne" w:cs="Times New Roman"/>
          <w:sz w:val="20"/>
          <w:szCs w:val="20"/>
        </w:rPr>
        <w:t>’</w:t>
      </w:r>
      <w:r w:rsidRPr="004B4D78">
        <w:rPr>
          <w:rFonts w:ascii="Marianne" w:hAnsi="Marianne" w:cs="Times New Roman"/>
          <w:sz w:val="20"/>
          <w:szCs w:val="20"/>
        </w:rPr>
        <w:t>une formation théorique et pratique à l</w:t>
      </w:r>
      <w:r w:rsidR="00556478" w:rsidRPr="004B4D78">
        <w:rPr>
          <w:rFonts w:ascii="Marianne" w:hAnsi="Marianne" w:cs="Times New Roman"/>
          <w:sz w:val="20"/>
          <w:szCs w:val="20"/>
        </w:rPr>
        <w:t>’</w:t>
      </w:r>
      <w:r w:rsidRPr="004B4D78">
        <w:rPr>
          <w:rFonts w:ascii="Marianne" w:hAnsi="Marianne" w:cs="Times New Roman"/>
          <w:sz w:val="20"/>
          <w:szCs w:val="20"/>
        </w:rPr>
        <w:t>utilisation de tests similaires sont réputés avoir suivi cette formation.</w:t>
      </w:r>
    </w:p>
    <w:p w14:paraId="46A46C3A" w14:textId="77777777" w:rsidR="00282D37" w:rsidRPr="004B4D78" w:rsidRDefault="00282D37">
      <w:pPr>
        <w:rPr>
          <w:rFonts w:ascii="Marianne" w:hAnsi="Marianne" w:cs="Times New Roman"/>
          <w:b/>
          <w:sz w:val="20"/>
          <w:szCs w:val="20"/>
        </w:rPr>
      </w:pPr>
    </w:p>
    <w:p w14:paraId="4895615A" w14:textId="3FC16737" w:rsidR="00955B52" w:rsidRPr="004B4D78" w:rsidRDefault="00955B52">
      <w:pPr>
        <w:rPr>
          <w:rFonts w:ascii="Marianne" w:hAnsi="Marianne" w:cs="Times New Roman"/>
          <w:b/>
          <w:sz w:val="20"/>
          <w:szCs w:val="20"/>
        </w:rPr>
      </w:pPr>
    </w:p>
    <w:sectPr w:rsidR="00955B52" w:rsidRPr="004B4D78" w:rsidSect="00366BFD">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2F41F6" w14:textId="77777777" w:rsidR="00D140BC" w:rsidRDefault="00D140BC" w:rsidP="00CB5B52">
      <w:pPr>
        <w:spacing w:after="0" w:line="240" w:lineRule="auto"/>
      </w:pPr>
      <w:r>
        <w:separator/>
      </w:r>
    </w:p>
  </w:endnote>
  <w:endnote w:type="continuationSeparator" w:id="0">
    <w:p w14:paraId="24131B40" w14:textId="77777777" w:rsidR="00D140BC" w:rsidRDefault="00D140BC" w:rsidP="00CB5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Marianne">
    <w:panose1 w:val="02000000000000000000"/>
    <w:charset w:val="00"/>
    <w:family w:val="modern"/>
    <w:notTrueType/>
    <w:pitch w:val="variable"/>
    <w:sig w:usb0="0000000F"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6134578"/>
      <w:docPartObj>
        <w:docPartGallery w:val="Page Numbers (Bottom of Page)"/>
        <w:docPartUnique/>
      </w:docPartObj>
    </w:sdtPr>
    <w:sdtEndPr/>
    <w:sdtContent>
      <w:p w14:paraId="248A97AA" w14:textId="28CAF3F4" w:rsidR="00984CE7" w:rsidRDefault="00984CE7">
        <w:pPr>
          <w:pStyle w:val="Pieddepage"/>
          <w:jc w:val="right"/>
        </w:pPr>
        <w:r>
          <w:fldChar w:fldCharType="begin"/>
        </w:r>
        <w:r>
          <w:instrText>PAGE   \* MERGEFORMAT</w:instrText>
        </w:r>
        <w:r>
          <w:fldChar w:fldCharType="separate"/>
        </w:r>
        <w:r w:rsidR="006B569D">
          <w:rPr>
            <w:noProof/>
          </w:rPr>
          <w:t>2</w:t>
        </w:r>
        <w:r>
          <w:fldChar w:fldCharType="end"/>
        </w:r>
      </w:p>
    </w:sdtContent>
  </w:sdt>
  <w:p w14:paraId="4F6D7754" w14:textId="3F699941" w:rsidR="00984CE7" w:rsidRPr="00E64D61" w:rsidRDefault="00984CE7">
    <w:pPr>
      <w:pStyle w:val="Pieddepage"/>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3D3C45" w14:textId="77777777" w:rsidR="00D140BC" w:rsidRDefault="00D140BC" w:rsidP="00CB5B52">
      <w:pPr>
        <w:spacing w:after="0" w:line="240" w:lineRule="auto"/>
      </w:pPr>
      <w:r>
        <w:separator/>
      </w:r>
    </w:p>
  </w:footnote>
  <w:footnote w:type="continuationSeparator" w:id="0">
    <w:p w14:paraId="5FC63CDA" w14:textId="77777777" w:rsidR="00D140BC" w:rsidRDefault="00D140BC" w:rsidP="00CB5B52">
      <w:pPr>
        <w:spacing w:after="0" w:line="240" w:lineRule="auto"/>
      </w:pPr>
      <w:r>
        <w:continuationSeparator/>
      </w:r>
    </w:p>
  </w:footnote>
  <w:footnote w:id="1">
    <w:p w14:paraId="26AE8345" w14:textId="1D89A075" w:rsidR="00957D03" w:rsidRPr="00957D03" w:rsidRDefault="00957D03">
      <w:pPr>
        <w:pStyle w:val="Notedebasdepage"/>
        <w:rPr>
          <w:rFonts w:ascii="Times New Roman" w:hAnsi="Times New Roman" w:cs="Times New Roman"/>
        </w:rPr>
      </w:pPr>
      <w:r w:rsidRPr="00957D03">
        <w:rPr>
          <w:rStyle w:val="Appelnotedebasdep"/>
          <w:rFonts w:ascii="Times New Roman" w:hAnsi="Times New Roman" w:cs="Times New Roman"/>
        </w:rPr>
        <w:footnoteRef/>
      </w:r>
      <w:r w:rsidRPr="00957D03">
        <w:rPr>
          <w:rFonts w:ascii="Times New Roman" w:hAnsi="Times New Roman" w:cs="Times New Roman"/>
        </w:rPr>
        <w:t xml:space="preserve"> </w:t>
      </w:r>
      <w:hyperlink r:id="rId1" w:history="1">
        <w:r w:rsidRPr="00957D03">
          <w:rPr>
            <w:rStyle w:val="Lienhypertexte"/>
            <w:rFonts w:ascii="Times New Roman" w:hAnsi="Times New Roman" w:cs="Times New Roman"/>
          </w:rPr>
          <w:t>https://www.hcsp.fr/Explore.cgi/Telecharger?NomFichier=hcspa20201029_coacdelalidefaderidefogr.pdf</w:t>
        </w:r>
      </w:hyperlink>
      <w:r w:rsidRPr="00957D03">
        <w:rPr>
          <w:rFonts w:ascii="Times New Roman" w:hAnsi="Times New Roman" w:cs="Times New Roman"/>
        </w:rPr>
        <w:t xml:space="preserve"> </w:t>
      </w:r>
    </w:p>
  </w:footnote>
  <w:footnote w:id="2">
    <w:p w14:paraId="3071FE65" w14:textId="3BF983A5" w:rsidR="00E86F9A" w:rsidRPr="00E86F9A" w:rsidRDefault="00E86F9A">
      <w:pPr>
        <w:pStyle w:val="Notedebasdepage"/>
        <w:rPr>
          <w:rFonts w:ascii="Times New Roman" w:hAnsi="Times New Roman" w:cs="Times New Roman"/>
        </w:rPr>
      </w:pPr>
      <w:r w:rsidRPr="00E86F9A">
        <w:rPr>
          <w:rStyle w:val="Appelnotedebasdep"/>
          <w:rFonts w:ascii="Times New Roman" w:hAnsi="Times New Roman" w:cs="Times New Roman"/>
        </w:rPr>
        <w:footnoteRef/>
      </w:r>
      <w:r w:rsidRPr="00E86F9A">
        <w:rPr>
          <w:rFonts w:ascii="Times New Roman" w:hAnsi="Times New Roman" w:cs="Times New Roman"/>
        </w:rPr>
        <w:t xml:space="preserve"> </w:t>
      </w:r>
      <w:hyperlink r:id="rId2" w:history="1">
        <w:r w:rsidRPr="00E86F9A">
          <w:rPr>
            <w:rStyle w:val="Lienhypertexte"/>
            <w:rFonts w:ascii="Times New Roman" w:hAnsi="Times New Roman" w:cs="Times New Roman"/>
          </w:rPr>
          <w:t>https://www.santepubliquefrance.fr/media/files/01-maladies-et-traumatismes/maladies-et-infections-respiratoires/infection-a-coronavirus/definition-de-cas-16-11-20</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3BF5"/>
    <w:multiLevelType w:val="hybridMultilevel"/>
    <w:tmpl w:val="A28E962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3B14EF5"/>
    <w:multiLevelType w:val="hybridMultilevel"/>
    <w:tmpl w:val="AD02D080"/>
    <w:lvl w:ilvl="0" w:tplc="040C000F">
      <w:start w:val="1"/>
      <w:numFmt w:val="decimal"/>
      <w:lvlText w:val="%1."/>
      <w:lvlJc w:val="left"/>
      <w:pPr>
        <w:ind w:left="720" w:hanging="360"/>
      </w:pPr>
    </w:lvl>
    <w:lvl w:ilvl="1" w:tplc="6AB2C038">
      <w:start w:val="1"/>
      <w:numFmt w:val="lowerLetter"/>
      <w:lvlText w:val="%2."/>
      <w:lvlJc w:val="left"/>
      <w:pPr>
        <w:ind w:left="1440" w:hanging="360"/>
      </w:pPr>
      <w:rPr>
        <w:b/>
        <w:color w:val="44546A" w:themeColor="text2"/>
      </w:r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 w15:restartNumberingAfterBreak="0">
    <w:nsid w:val="04F13600"/>
    <w:multiLevelType w:val="hybridMultilevel"/>
    <w:tmpl w:val="BDA4DF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426AE9"/>
    <w:multiLevelType w:val="hybridMultilevel"/>
    <w:tmpl w:val="89E82D3C"/>
    <w:lvl w:ilvl="0" w:tplc="CC2E96A4">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9176B6F"/>
    <w:multiLevelType w:val="hybridMultilevel"/>
    <w:tmpl w:val="DEE6B848"/>
    <w:lvl w:ilvl="0" w:tplc="CC2E96A4">
      <w:start w:val="1"/>
      <w:numFmt w:val="bullet"/>
      <w:lvlText w:val=""/>
      <w:lvlJc w:val="left"/>
      <w:pPr>
        <w:tabs>
          <w:tab w:val="num" w:pos="720"/>
        </w:tabs>
        <w:ind w:left="720" w:hanging="360"/>
      </w:pPr>
      <w:rPr>
        <w:rFonts w:ascii="Wingdings" w:hAnsi="Wingdings" w:hint="default"/>
      </w:rPr>
    </w:lvl>
    <w:lvl w:ilvl="1" w:tplc="76A05ACE">
      <w:start w:val="238"/>
      <w:numFmt w:val="bullet"/>
      <w:lvlText w:val="o"/>
      <w:lvlJc w:val="left"/>
      <w:pPr>
        <w:tabs>
          <w:tab w:val="num" w:pos="1440"/>
        </w:tabs>
        <w:ind w:left="1440" w:hanging="360"/>
      </w:pPr>
      <w:rPr>
        <w:rFonts w:ascii="Courier New" w:hAnsi="Courier New" w:hint="default"/>
      </w:rPr>
    </w:lvl>
    <w:lvl w:ilvl="2" w:tplc="454491FC">
      <w:numFmt w:val="bullet"/>
      <w:lvlText w:val="-"/>
      <w:lvlJc w:val="left"/>
      <w:pPr>
        <w:ind w:left="2025" w:hanging="225"/>
      </w:pPr>
      <w:rPr>
        <w:rFonts w:ascii="Times New Roman" w:eastAsiaTheme="minorHAnsi" w:hAnsi="Times New Roman" w:cs="Times New Roman" w:hint="default"/>
      </w:rPr>
    </w:lvl>
    <w:lvl w:ilvl="3" w:tplc="6A941B4E" w:tentative="1">
      <w:start w:val="1"/>
      <w:numFmt w:val="bullet"/>
      <w:lvlText w:val=""/>
      <w:lvlJc w:val="left"/>
      <w:pPr>
        <w:tabs>
          <w:tab w:val="num" w:pos="2880"/>
        </w:tabs>
        <w:ind w:left="2880" w:hanging="360"/>
      </w:pPr>
      <w:rPr>
        <w:rFonts w:ascii="Wingdings" w:hAnsi="Wingdings" w:hint="default"/>
      </w:rPr>
    </w:lvl>
    <w:lvl w:ilvl="4" w:tplc="E02C7862" w:tentative="1">
      <w:start w:val="1"/>
      <w:numFmt w:val="bullet"/>
      <w:lvlText w:val=""/>
      <w:lvlJc w:val="left"/>
      <w:pPr>
        <w:tabs>
          <w:tab w:val="num" w:pos="3600"/>
        </w:tabs>
        <w:ind w:left="3600" w:hanging="360"/>
      </w:pPr>
      <w:rPr>
        <w:rFonts w:ascii="Wingdings" w:hAnsi="Wingdings" w:hint="default"/>
      </w:rPr>
    </w:lvl>
    <w:lvl w:ilvl="5" w:tplc="CA304096" w:tentative="1">
      <w:start w:val="1"/>
      <w:numFmt w:val="bullet"/>
      <w:lvlText w:val=""/>
      <w:lvlJc w:val="left"/>
      <w:pPr>
        <w:tabs>
          <w:tab w:val="num" w:pos="4320"/>
        </w:tabs>
        <w:ind w:left="4320" w:hanging="360"/>
      </w:pPr>
      <w:rPr>
        <w:rFonts w:ascii="Wingdings" w:hAnsi="Wingdings" w:hint="default"/>
      </w:rPr>
    </w:lvl>
    <w:lvl w:ilvl="6" w:tplc="12664384" w:tentative="1">
      <w:start w:val="1"/>
      <w:numFmt w:val="bullet"/>
      <w:lvlText w:val=""/>
      <w:lvlJc w:val="left"/>
      <w:pPr>
        <w:tabs>
          <w:tab w:val="num" w:pos="5040"/>
        </w:tabs>
        <w:ind w:left="5040" w:hanging="360"/>
      </w:pPr>
      <w:rPr>
        <w:rFonts w:ascii="Wingdings" w:hAnsi="Wingdings" w:hint="default"/>
      </w:rPr>
    </w:lvl>
    <w:lvl w:ilvl="7" w:tplc="885219B8" w:tentative="1">
      <w:start w:val="1"/>
      <w:numFmt w:val="bullet"/>
      <w:lvlText w:val=""/>
      <w:lvlJc w:val="left"/>
      <w:pPr>
        <w:tabs>
          <w:tab w:val="num" w:pos="5760"/>
        </w:tabs>
        <w:ind w:left="5760" w:hanging="360"/>
      </w:pPr>
      <w:rPr>
        <w:rFonts w:ascii="Wingdings" w:hAnsi="Wingdings" w:hint="default"/>
      </w:rPr>
    </w:lvl>
    <w:lvl w:ilvl="8" w:tplc="2B7A4B1C"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F647FA"/>
    <w:multiLevelType w:val="hybridMultilevel"/>
    <w:tmpl w:val="14CC4B70"/>
    <w:lvl w:ilvl="0" w:tplc="B56C87C0">
      <w:start w:val="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A7E3D37"/>
    <w:multiLevelType w:val="hybridMultilevel"/>
    <w:tmpl w:val="747ACFB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0D4D7F90"/>
    <w:multiLevelType w:val="hybridMultilevel"/>
    <w:tmpl w:val="3940D8B8"/>
    <w:lvl w:ilvl="0" w:tplc="040C0001">
      <w:start w:val="1"/>
      <w:numFmt w:val="bullet"/>
      <w:lvlText w:val=""/>
      <w:lvlJc w:val="left"/>
      <w:pPr>
        <w:ind w:left="502"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1372613"/>
    <w:multiLevelType w:val="hybridMultilevel"/>
    <w:tmpl w:val="E3B40480"/>
    <w:lvl w:ilvl="0" w:tplc="9D487CEC">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47E5D2B"/>
    <w:multiLevelType w:val="hybridMultilevel"/>
    <w:tmpl w:val="42E47918"/>
    <w:lvl w:ilvl="0" w:tplc="2C46E942">
      <w:start w:val="5"/>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7361C21"/>
    <w:multiLevelType w:val="hybridMultilevel"/>
    <w:tmpl w:val="35C2B70E"/>
    <w:lvl w:ilvl="0" w:tplc="4024FF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AEF78ED"/>
    <w:multiLevelType w:val="hybridMultilevel"/>
    <w:tmpl w:val="2B2481AC"/>
    <w:lvl w:ilvl="0" w:tplc="62DAB5E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F860ADA"/>
    <w:multiLevelType w:val="hybridMultilevel"/>
    <w:tmpl w:val="056EB4FE"/>
    <w:lvl w:ilvl="0" w:tplc="66624F3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44A6D86"/>
    <w:multiLevelType w:val="hybridMultilevel"/>
    <w:tmpl w:val="026C3276"/>
    <w:lvl w:ilvl="0" w:tplc="32CE7444">
      <w:start w:val="1"/>
      <w:numFmt w:val="decimal"/>
      <w:lvlText w:val="%1)"/>
      <w:lvlJc w:val="left"/>
      <w:pPr>
        <w:ind w:left="720" w:hanging="360"/>
      </w:pPr>
      <w:rPr>
        <w:rFonts w:asciiTheme="minorHAnsi" w:eastAsiaTheme="minorHAnsi" w:hAnsiTheme="minorHAnsi" w:cstheme="minorBid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46B674E"/>
    <w:multiLevelType w:val="hybridMultilevel"/>
    <w:tmpl w:val="6B6224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5631001"/>
    <w:multiLevelType w:val="hybridMultilevel"/>
    <w:tmpl w:val="465EEDAE"/>
    <w:lvl w:ilvl="0" w:tplc="CC2E96A4">
      <w:start w:val="1"/>
      <w:numFmt w:val="bullet"/>
      <w:lvlText w:val=""/>
      <w:lvlJc w:val="left"/>
      <w:pPr>
        <w:tabs>
          <w:tab w:val="num" w:pos="720"/>
        </w:tabs>
        <w:ind w:left="720" w:hanging="360"/>
      </w:pPr>
      <w:rPr>
        <w:rFonts w:ascii="Wingdings" w:hAnsi="Wingdings" w:hint="default"/>
      </w:rPr>
    </w:lvl>
    <w:lvl w:ilvl="1" w:tplc="B6F44F52">
      <w:start w:val="1"/>
      <w:numFmt w:val="bullet"/>
      <w:lvlText w:val="•"/>
      <w:lvlJc w:val="left"/>
      <w:pPr>
        <w:tabs>
          <w:tab w:val="num" w:pos="1440"/>
        </w:tabs>
        <w:ind w:left="1440" w:hanging="360"/>
      </w:pPr>
      <w:rPr>
        <w:rFonts w:ascii="Arial" w:hAnsi="Arial" w:cs="Times New Roman" w:hint="default"/>
      </w:rPr>
    </w:lvl>
    <w:lvl w:ilvl="2" w:tplc="4D88EF46">
      <w:start w:val="1"/>
      <w:numFmt w:val="bullet"/>
      <w:lvlText w:val="•"/>
      <w:lvlJc w:val="left"/>
      <w:pPr>
        <w:tabs>
          <w:tab w:val="num" w:pos="2160"/>
        </w:tabs>
        <w:ind w:left="2160" w:hanging="360"/>
      </w:pPr>
      <w:rPr>
        <w:rFonts w:ascii="Arial" w:hAnsi="Arial" w:cs="Times New Roman" w:hint="default"/>
      </w:rPr>
    </w:lvl>
    <w:lvl w:ilvl="3" w:tplc="09DED976">
      <w:start w:val="1"/>
      <w:numFmt w:val="bullet"/>
      <w:lvlText w:val="•"/>
      <w:lvlJc w:val="left"/>
      <w:pPr>
        <w:tabs>
          <w:tab w:val="num" w:pos="2880"/>
        </w:tabs>
        <w:ind w:left="2880" w:hanging="360"/>
      </w:pPr>
      <w:rPr>
        <w:rFonts w:ascii="Arial" w:hAnsi="Arial" w:cs="Times New Roman" w:hint="default"/>
      </w:rPr>
    </w:lvl>
    <w:lvl w:ilvl="4" w:tplc="0310C3A2">
      <w:start w:val="1"/>
      <w:numFmt w:val="bullet"/>
      <w:lvlText w:val="•"/>
      <w:lvlJc w:val="left"/>
      <w:pPr>
        <w:tabs>
          <w:tab w:val="num" w:pos="3600"/>
        </w:tabs>
        <w:ind w:left="3600" w:hanging="360"/>
      </w:pPr>
      <w:rPr>
        <w:rFonts w:ascii="Arial" w:hAnsi="Arial" w:cs="Times New Roman" w:hint="default"/>
      </w:rPr>
    </w:lvl>
    <w:lvl w:ilvl="5" w:tplc="9CD65AE4">
      <w:start w:val="1"/>
      <w:numFmt w:val="bullet"/>
      <w:lvlText w:val="•"/>
      <w:lvlJc w:val="left"/>
      <w:pPr>
        <w:tabs>
          <w:tab w:val="num" w:pos="4320"/>
        </w:tabs>
        <w:ind w:left="4320" w:hanging="360"/>
      </w:pPr>
      <w:rPr>
        <w:rFonts w:ascii="Arial" w:hAnsi="Arial" w:cs="Times New Roman" w:hint="default"/>
      </w:rPr>
    </w:lvl>
    <w:lvl w:ilvl="6" w:tplc="6B7879A0">
      <w:start w:val="1"/>
      <w:numFmt w:val="bullet"/>
      <w:lvlText w:val="•"/>
      <w:lvlJc w:val="left"/>
      <w:pPr>
        <w:tabs>
          <w:tab w:val="num" w:pos="5040"/>
        </w:tabs>
        <w:ind w:left="5040" w:hanging="360"/>
      </w:pPr>
      <w:rPr>
        <w:rFonts w:ascii="Arial" w:hAnsi="Arial" w:cs="Times New Roman" w:hint="default"/>
      </w:rPr>
    </w:lvl>
    <w:lvl w:ilvl="7" w:tplc="88C2F60E">
      <w:start w:val="1"/>
      <w:numFmt w:val="bullet"/>
      <w:lvlText w:val="•"/>
      <w:lvlJc w:val="left"/>
      <w:pPr>
        <w:tabs>
          <w:tab w:val="num" w:pos="5760"/>
        </w:tabs>
        <w:ind w:left="5760" w:hanging="360"/>
      </w:pPr>
      <w:rPr>
        <w:rFonts w:ascii="Arial" w:hAnsi="Arial" w:cs="Times New Roman" w:hint="default"/>
      </w:rPr>
    </w:lvl>
    <w:lvl w:ilvl="8" w:tplc="16421F96">
      <w:start w:val="1"/>
      <w:numFmt w:val="bullet"/>
      <w:lvlText w:val="•"/>
      <w:lvlJc w:val="left"/>
      <w:pPr>
        <w:tabs>
          <w:tab w:val="num" w:pos="6480"/>
        </w:tabs>
        <w:ind w:left="6480" w:hanging="360"/>
      </w:pPr>
      <w:rPr>
        <w:rFonts w:ascii="Arial" w:hAnsi="Arial" w:cs="Times New Roman" w:hint="default"/>
      </w:rPr>
    </w:lvl>
  </w:abstractNum>
  <w:abstractNum w:abstractNumId="16" w15:restartNumberingAfterBreak="0">
    <w:nsid w:val="2868641A"/>
    <w:multiLevelType w:val="multilevel"/>
    <w:tmpl w:val="0D6E9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9B40BD"/>
    <w:multiLevelType w:val="hybridMultilevel"/>
    <w:tmpl w:val="B1A2000C"/>
    <w:lvl w:ilvl="0" w:tplc="66624F3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C363D36"/>
    <w:multiLevelType w:val="hybridMultilevel"/>
    <w:tmpl w:val="121E57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F3C5C11"/>
    <w:multiLevelType w:val="hybridMultilevel"/>
    <w:tmpl w:val="95BE16F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08F27DC"/>
    <w:multiLevelType w:val="hybridMultilevel"/>
    <w:tmpl w:val="3A0C2E3E"/>
    <w:lvl w:ilvl="0" w:tplc="468E03FC">
      <w:start w:val="6"/>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31BF35E3"/>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26A3D8A"/>
    <w:multiLevelType w:val="multilevel"/>
    <w:tmpl w:val="83EA19D4"/>
    <w:lvl w:ilvl="0">
      <w:start w:val="1"/>
      <w:numFmt w:val="decimal"/>
      <w:lvlText w:val="%1."/>
      <w:lvlJc w:val="left"/>
      <w:pPr>
        <w:ind w:left="360" w:hanging="360"/>
      </w:pPr>
      <w:rPr>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462447F"/>
    <w:multiLevelType w:val="hybridMultilevel"/>
    <w:tmpl w:val="9C446052"/>
    <w:lvl w:ilvl="0" w:tplc="AD6CBE4E">
      <w:numFmt w:val="bullet"/>
      <w:lvlText w:val="-"/>
      <w:lvlJc w:val="left"/>
      <w:pPr>
        <w:ind w:left="720" w:hanging="360"/>
      </w:pPr>
      <w:rPr>
        <w:rFonts w:ascii="Calibri" w:eastAsiaTheme="minorHAnsi" w:hAnsi="Calibri" w:cs="Calibri" w:hint="default"/>
        <w:b/>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75A2CDF"/>
    <w:multiLevelType w:val="hybridMultilevel"/>
    <w:tmpl w:val="CE54E10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8CF0FB9"/>
    <w:multiLevelType w:val="hybridMultilevel"/>
    <w:tmpl w:val="7666C056"/>
    <w:lvl w:ilvl="0" w:tplc="040C001B">
      <w:start w:val="1"/>
      <w:numFmt w:val="lowerRoman"/>
      <w:lvlText w:val="%1."/>
      <w:lvlJc w:val="righ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6" w15:restartNumberingAfterBreak="0">
    <w:nsid w:val="39AF27B6"/>
    <w:multiLevelType w:val="hybridMultilevel"/>
    <w:tmpl w:val="3162F2C4"/>
    <w:lvl w:ilvl="0" w:tplc="E982E156">
      <w:start w:val="1"/>
      <w:numFmt w:val="bullet"/>
      <w:lvlText w:val="-"/>
      <w:lvlJc w:val="left"/>
      <w:pPr>
        <w:ind w:left="720" w:hanging="360"/>
      </w:pPr>
      <w:rPr>
        <w:rFonts w:ascii="Calibri" w:eastAsiaTheme="minorHAnsi" w:hAnsi="Calibri" w:cs="Calibri"/>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15:restartNumberingAfterBreak="0">
    <w:nsid w:val="3B450918"/>
    <w:multiLevelType w:val="hybridMultilevel"/>
    <w:tmpl w:val="50845F98"/>
    <w:lvl w:ilvl="0" w:tplc="CC2E96A4">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87752AD"/>
    <w:multiLevelType w:val="hybridMultilevel"/>
    <w:tmpl w:val="0822591C"/>
    <w:lvl w:ilvl="0" w:tplc="6AB2C038">
      <w:start w:val="1"/>
      <w:numFmt w:val="lowerLetter"/>
      <w:lvlText w:val="%1."/>
      <w:lvlJc w:val="left"/>
      <w:pPr>
        <w:ind w:left="1440" w:hanging="360"/>
      </w:pPr>
      <w:rPr>
        <w:b/>
        <w:color w:val="44546A" w:themeColor="text2"/>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 w15:restartNumberingAfterBreak="0">
    <w:nsid w:val="4EE563A0"/>
    <w:multiLevelType w:val="hybridMultilevel"/>
    <w:tmpl w:val="6C78C332"/>
    <w:lvl w:ilvl="0" w:tplc="B56C87C0">
      <w:start w:val="2"/>
      <w:numFmt w:val="bullet"/>
      <w:lvlText w:val="-"/>
      <w:lvlJc w:val="left"/>
      <w:pPr>
        <w:tabs>
          <w:tab w:val="num" w:pos="720"/>
        </w:tabs>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F9B41C5"/>
    <w:multiLevelType w:val="hybridMultilevel"/>
    <w:tmpl w:val="C3788C20"/>
    <w:lvl w:ilvl="0" w:tplc="EF2A9ED4">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15:restartNumberingAfterBreak="0">
    <w:nsid w:val="539D7EC1"/>
    <w:multiLevelType w:val="multilevel"/>
    <w:tmpl w:val="FCEA41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55643256"/>
    <w:multiLevelType w:val="hybridMultilevel"/>
    <w:tmpl w:val="4E98A8FE"/>
    <w:lvl w:ilvl="0" w:tplc="E5BE5D0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6B772B4"/>
    <w:multiLevelType w:val="hybridMultilevel"/>
    <w:tmpl w:val="80D60A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76E55D9"/>
    <w:multiLevelType w:val="hybridMultilevel"/>
    <w:tmpl w:val="594C3A7C"/>
    <w:lvl w:ilvl="0" w:tplc="11F2C05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A6F2F48"/>
    <w:multiLevelType w:val="multilevel"/>
    <w:tmpl w:val="83EA19D4"/>
    <w:lvl w:ilvl="0">
      <w:start w:val="1"/>
      <w:numFmt w:val="decimal"/>
      <w:lvlText w:val="%1."/>
      <w:lvlJc w:val="left"/>
      <w:pPr>
        <w:ind w:left="360" w:hanging="360"/>
      </w:pPr>
      <w:rPr>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5DC93BC5"/>
    <w:multiLevelType w:val="hybridMultilevel"/>
    <w:tmpl w:val="BCCEC2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E8B430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24954FE"/>
    <w:multiLevelType w:val="hybridMultilevel"/>
    <w:tmpl w:val="EF74F4CA"/>
    <w:lvl w:ilvl="0" w:tplc="66624F34">
      <w:numFmt w:val="bullet"/>
      <w:lvlText w:val=""/>
      <w:lvlJc w:val="left"/>
      <w:pPr>
        <w:ind w:left="360" w:firstLine="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51C41F3"/>
    <w:multiLevelType w:val="hybridMultilevel"/>
    <w:tmpl w:val="82A0C3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5886182"/>
    <w:multiLevelType w:val="hybridMultilevel"/>
    <w:tmpl w:val="E18A0C82"/>
    <w:lvl w:ilvl="0" w:tplc="66624F3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CCF1DEB"/>
    <w:multiLevelType w:val="hybridMultilevel"/>
    <w:tmpl w:val="A35467D4"/>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6F9F01BE"/>
    <w:multiLevelType w:val="hybridMultilevel"/>
    <w:tmpl w:val="ED94DA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1231606"/>
    <w:multiLevelType w:val="hybridMultilevel"/>
    <w:tmpl w:val="F3EC4196"/>
    <w:lvl w:ilvl="0" w:tplc="E5BE5D0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1DD7623"/>
    <w:multiLevelType w:val="hybridMultilevel"/>
    <w:tmpl w:val="CF66F190"/>
    <w:lvl w:ilvl="0" w:tplc="A3FEB402">
      <w:start w:val="1"/>
      <w:numFmt w:val="bullet"/>
      <w:lvlText w:val="•"/>
      <w:lvlJc w:val="left"/>
      <w:pPr>
        <w:tabs>
          <w:tab w:val="num" w:pos="720"/>
        </w:tabs>
        <w:ind w:left="720" w:hanging="360"/>
      </w:pPr>
      <w:rPr>
        <w:rFonts w:ascii="Arial" w:hAnsi="Arial" w:hint="default"/>
      </w:rPr>
    </w:lvl>
    <w:lvl w:ilvl="1" w:tplc="2474ECC6" w:tentative="1">
      <w:start w:val="1"/>
      <w:numFmt w:val="bullet"/>
      <w:lvlText w:val="•"/>
      <w:lvlJc w:val="left"/>
      <w:pPr>
        <w:tabs>
          <w:tab w:val="num" w:pos="1440"/>
        </w:tabs>
        <w:ind w:left="1440" w:hanging="360"/>
      </w:pPr>
      <w:rPr>
        <w:rFonts w:ascii="Arial" w:hAnsi="Arial" w:hint="default"/>
      </w:rPr>
    </w:lvl>
    <w:lvl w:ilvl="2" w:tplc="1B78193A" w:tentative="1">
      <w:start w:val="1"/>
      <w:numFmt w:val="bullet"/>
      <w:lvlText w:val="•"/>
      <w:lvlJc w:val="left"/>
      <w:pPr>
        <w:tabs>
          <w:tab w:val="num" w:pos="2160"/>
        </w:tabs>
        <w:ind w:left="2160" w:hanging="360"/>
      </w:pPr>
      <w:rPr>
        <w:rFonts w:ascii="Arial" w:hAnsi="Arial" w:hint="default"/>
      </w:rPr>
    </w:lvl>
    <w:lvl w:ilvl="3" w:tplc="176CDD10" w:tentative="1">
      <w:start w:val="1"/>
      <w:numFmt w:val="bullet"/>
      <w:lvlText w:val="•"/>
      <w:lvlJc w:val="left"/>
      <w:pPr>
        <w:tabs>
          <w:tab w:val="num" w:pos="2880"/>
        </w:tabs>
        <w:ind w:left="2880" w:hanging="360"/>
      </w:pPr>
      <w:rPr>
        <w:rFonts w:ascii="Arial" w:hAnsi="Arial" w:hint="default"/>
      </w:rPr>
    </w:lvl>
    <w:lvl w:ilvl="4" w:tplc="4A2CDE20" w:tentative="1">
      <w:start w:val="1"/>
      <w:numFmt w:val="bullet"/>
      <w:lvlText w:val="•"/>
      <w:lvlJc w:val="left"/>
      <w:pPr>
        <w:tabs>
          <w:tab w:val="num" w:pos="3600"/>
        </w:tabs>
        <w:ind w:left="3600" w:hanging="360"/>
      </w:pPr>
      <w:rPr>
        <w:rFonts w:ascii="Arial" w:hAnsi="Arial" w:hint="default"/>
      </w:rPr>
    </w:lvl>
    <w:lvl w:ilvl="5" w:tplc="0D84DFE8" w:tentative="1">
      <w:start w:val="1"/>
      <w:numFmt w:val="bullet"/>
      <w:lvlText w:val="•"/>
      <w:lvlJc w:val="left"/>
      <w:pPr>
        <w:tabs>
          <w:tab w:val="num" w:pos="4320"/>
        </w:tabs>
        <w:ind w:left="4320" w:hanging="360"/>
      </w:pPr>
      <w:rPr>
        <w:rFonts w:ascii="Arial" w:hAnsi="Arial" w:hint="default"/>
      </w:rPr>
    </w:lvl>
    <w:lvl w:ilvl="6" w:tplc="897E3B58" w:tentative="1">
      <w:start w:val="1"/>
      <w:numFmt w:val="bullet"/>
      <w:lvlText w:val="•"/>
      <w:lvlJc w:val="left"/>
      <w:pPr>
        <w:tabs>
          <w:tab w:val="num" w:pos="5040"/>
        </w:tabs>
        <w:ind w:left="5040" w:hanging="360"/>
      </w:pPr>
      <w:rPr>
        <w:rFonts w:ascii="Arial" w:hAnsi="Arial" w:hint="default"/>
      </w:rPr>
    </w:lvl>
    <w:lvl w:ilvl="7" w:tplc="2A7AE36A" w:tentative="1">
      <w:start w:val="1"/>
      <w:numFmt w:val="bullet"/>
      <w:lvlText w:val="•"/>
      <w:lvlJc w:val="left"/>
      <w:pPr>
        <w:tabs>
          <w:tab w:val="num" w:pos="5760"/>
        </w:tabs>
        <w:ind w:left="5760" w:hanging="360"/>
      </w:pPr>
      <w:rPr>
        <w:rFonts w:ascii="Arial" w:hAnsi="Arial" w:hint="default"/>
      </w:rPr>
    </w:lvl>
    <w:lvl w:ilvl="8" w:tplc="F8B03584"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72B26E99"/>
    <w:multiLevelType w:val="hybridMultilevel"/>
    <w:tmpl w:val="1EFABDF0"/>
    <w:lvl w:ilvl="0" w:tplc="4BEE3FC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4996F3B"/>
    <w:multiLevelType w:val="hybridMultilevel"/>
    <w:tmpl w:val="9CC228D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7" w15:restartNumberingAfterBreak="0">
    <w:nsid w:val="7B7B69F6"/>
    <w:multiLevelType w:val="hybridMultilevel"/>
    <w:tmpl w:val="90C679E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7C495C04"/>
    <w:multiLevelType w:val="hybridMultilevel"/>
    <w:tmpl w:val="125009EE"/>
    <w:lvl w:ilvl="0" w:tplc="581A37AC">
      <w:start w:val="1"/>
      <w:numFmt w:val="decimal"/>
      <w:lvlText w:val="%1."/>
      <w:lvlJc w:val="left"/>
      <w:pPr>
        <w:ind w:left="433" w:hanging="360"/>
      </w:pPr>
      <w:rPr>
        <w:rFonts w:hint="default"/>
        <w:color w:val="auto"/>
      </w:rPr>
    </w:lvl>
    <w:lvl w:ilvl="1" w:tplc="040C0019">
      <w:start w:val="1"/>
      <w:numFmt w:val="lowerLetter"/>
      <w:lvlText w:val="%2."/>
      <w:lvlJc w:val="left"/>
      <w:pPr>
        <w:ind w:left="1153" w:hanging="360"/>
      </w:pPr>
    </w:lvl>
    <w:lvl w:ilvl="2" w:tplc="040C001B">
      <w:start w:val="1"/>
      <w:numFmt w:val="lowerRoman"/>
      <w:lvlText w:val="%3."/>
      <w:lvlJc w:val="right"/>
      <w:pPr>
        <w:ind w:left="1873" w:hanging="180"/>
      </w:pPr>
    </w:lvl>
    <w:lvl w:ilvl="3" w:tplc="040C000F" w:tentative="1">
      <w:start w:val="1"/>
      <w:numFmt w:val="decimal"/>
      <w:lvlText w:val="%4."/>
      <w:lvlJc w:val="left"/>
      <w:pPr>
        <w:ind w:left="2593" w:hanging="360"/>
      </w:pPr>
    </w:lvl>
    <w:lvl w:ilvl="4" w:tplc="040C0019" w:tentative="1">
      <w:start w:val="1"/>
      <w:numFmt w:val="lowerLetter"/>
      <w:lvlText w:val="%5."/>
      <w:lvlJc w:val="left"/>
      <w:pPr>
        <w:ind w:left="3313" w:hanging="360"/>
      </w:pPr>
    </w:lvl>
    <w:lvl w:ilvl="5" w:tplc="040C001B" w:tentative="1">
      <w:start w:val="1"/>
      <w:numFmt w:val="lowerRoman"/>
      <w:lvlText w:val="%6."/>
      <w:lvlJc w:val="right"/>
      <w:pPr>
        <w:ind w:left="4033" w:hanging="180"/>
      </w:pPr>
    </w:lvl>
    <w:lvl w:ilvl="6" w:tplc="040C000F" w:tentative="1">
      <w:start w:val="1"/>
      <w:numFmt w:val="decimal"/>
      <w:lvlText w:val="%7."/>
      <w:lvlJc w:val="left"/>
      <w:pPr>
        <w:ind w:left="4753" w:hanging="360"/>
      </w:pPr>
    </w:lvl>
    <w:lvl w:ilvl="7" w:tplc="040C0019" w:tentative="1">
      <w:start w:val="1"/>
      <w:numFmt w:val="lowerLetter"/>
      <w:lvlText w:val="%8."/>
      <w:lvlJc w:val="left"/>
      <w:pPr>
        <w:ind w:left="5473" w:hanging="360"/>
      </w:pPr>
    </w:lvl>
    <w:lvl w:ilvl="8" w:tplc="040C001B" w:tentative="1">
      <w:start w:val="1"/>
      <w:numFmt w:val="lowerRoman"/>
      <w:lvlText w:val="%9."/>
      <w:lvlJc w:val="right"/>
      <w:pPr>
        <w:ind w:left="6193" w:hanging="180"/>
      </w:pPr>
    </w:lvl>
  </w:abstractNum>
  <w:abstractNum w:abstractNumId="49" w15:restartNumberingAfterBreak="0">
    <w:nsid w:val="7FAD6D91"/>
    <w:multiLevelType w:val="hybridMultilevel"/>
    <w:tmpl w:val="617661C0"/>
    <w:lvl w:ilvl="0" w:tplc="9B7689CC">
      <w:start w:val="1"/>
      <w:numFmt w:val="bullet"/>
      <w:lvlText w:val="•"/>
      <w:lvlJc w:val="left"/>
      <w:pPr>
        <w:tabs>
          <w:tab w:val="num" w:pos="720"/>
        </w:tabs>
        <w:ind w:left="720" w:hanging="360"/>
      </w:pPr>
      <w:rPr>
        <w:rFonts w:ascii="Arial" w:hAnsi="Arial" w:cs="Times New Roman" w:hint="default"/>
      </w:rPr>
    </w:lvl>
    <w:lvl w:ilvl="1" w:tplc="B6F44F52">
      <w:start w:val="1"/>
      <w:numFmt w:val="bullet"/>
      <w:lvlText w:val="•"/>
      <w:lvlJc w:val="left"/>
      <w:pPr>
        <w:tabs>
          <w:tab w:val="num" w:pos="1440"/>
        </w:tabs>
        <w:ind w:left="1440" w:hanging="360"/>
      </w:pPr>
      <w:rPr>
        <w:rFonts w:ascii="Arial" w:hAnsi="Arial" w:cs="Times New Roman" w:hint="default"/>
      </w:rPr>
    </w:lvl>
    <w:lvl w:ilvl="2" w:tplc="4D88EF46">
      <w:start w:val="1"/>
      <w:numFmt w:val="bullet"/>
      <w:lvlText w:val="•"/>
      <w:lvlJc w:val="left"/>
      <w:pPr>
        <w:tabs>
          <w:tab w:val="num" w:pos="2160"/>
        </w:tabs>
        <w:ind w:left="2160" w:hanging="360"/>
      </w:pPr>
      <w:rPr>
        <w:rFonts w:ascii="Arial" w:hAnsi="Arial" w:cs="Times New Roman" w:hint="default"/>
      </w:rPr>
    </w:lvl>
    <w:lvl w:ilvl="3" w:tplc="09DED976">
      <w:start w:val="1"/>
      <w:numFmt w:val="bullet"/>
      <w:lvlText w:val="•"/>
      <w:lvlJc w:val="left"/>
      <w:pPr>
        <w:tabs>
          <w:tab w:val="num" w:pos="2880"/>
        </w:tabs>
        <w:ind w:left="2880" w:hanging="360"/>
      </w:pPr>
      <w:rPr>
        <w:rFonts w:ascii="Arial" w:hAnsi="Arial" w:cs="Times New Roman" w:hint="default"/>
      </w:rPr>
    </w:lvl>
    <w:lvl w:ilvl="4" w:tplc="0310C3A2">
      <w:start w:val="1"/>
      <w:numFmt w:val="bullet"/>
      <w:lvlText w:val="•"/>
      <w:lvlJc w:val="left"/>
      <w:pPr>
        <w:tabs>
          <w:tab w:val="num" w:pos="3600"/>
        </w:tabs>
        <w:ind w:left="3600" w:hanging="360"/>
      </w:pPr>
      <w:rPr>
        <w:rFonts w:ascii="Arial" w:hAnsi="Arial" w:cs="Times New Roman" w:hint="default"/>
      </w:rPr>
    </w:lvl>
    <w:lvl w:ilvl="5" w:tplc="9CD65AE4">
      <w:start w:val="1"/>
      <w:numFmt w:val="bullet"/>
      <w:lvlText w:val="•"/>
      <w:lvlJc w:val="left"/>
      <w:pPr>
        <w:tabs>
          <w:tab w:val="num" w:pos="4320"/>
        </w:tabs>
        <w:ind w:left="4320" w:hanging="360"/>
      </w:pPr>
      <w:rPr>
        <w:rFonts w:ascii="Arial" w:hAnsi="Arial" w:cs="Times New Roman" w:hint="default"/>
      </w:rPr>
    </w:lvl>
    <w:lvl w:ilvl="6" w:tplc="6B7879A0">
      <w:start w:val="1"/>
      <w:numFmt w:val="bullet"/>
      <w:lvlText w:val="•"/>
      <w:lvlJc w:val="left"/>
      <w:pPr>
        <w:tabs>
          <w:tab w:val="num" w:pos="5040"/>
        </w:tabs>
        <w:ind w:left="5040" w:hanging="360"/>
      </w:pPr>
      <w:rPr>
        <w:rFonts w:ascii="Arial" w:hAnsi="Arial" w:cs="Times New Roman" w:hint="default"/>
      </w:rPr>
    </w:lvl>
    <w:lvl w:ilvl="7" w:tplc="88C2F60E">
      <w:start w:val="1"/>
      <w:numFmt w:val="bullet"/>
      <w:lvlText w:val="•"/>
      <w:lvlJc w:val="left"/>
      <w:pPr>
        <w:tabs>
          <w:tab w:val="num" w:pos="5760"/>
        </w:tabs>
        <w:ind w:left="5760" w:hanging="360"/>
      </w:pPr>
      <w:rPr>
        <w:rFonts w:ascii="Arial" w:hAnsi="Arial" w:cs="Times New Roman" w:hint="default"/>
      </w:rPr>
    </w:lvl>
    <w:lvl w:ilvl="8" w:tplc="16421F96">
      <w:start w:val="1"/>
      <w:numFmt w:val="bullet"/>
      <w:lvlText w:val="•"/>
      <w:lvlJc w:val="left"/>
      <w:pPr>
        <w:tabs>
          <w:tab w:val="num" w:pos="6480"/>
        </w:tabs>
        <w:ind w:left="6480" w:hanging="360"/>
      </w:pPr>
      <w:rPr>
        <w:rFonts w:ascii="Arial" w:hAnsi="Arial" w:cs="Times New Roman" w:hint="default"/>
      </w:rPr>
    </w:lvl>
  </w:abstractNum>
  <w:num w:numId="1">
    <w:abstractNumId w:val="7"/>
  </w:num>
  <w:num w:numId="2">
    <w:abstractNumId w:val="32"/>
  </w:num>
  <w:num w:numId="3">
    <w:abstractNumId w:val="36"/>
  </w:num>
  <w:num w:numId="4">
    <w:abstractNumId w:val="43"/>
  </w:num>
  <w:num w:numId="5">
    <w:abstractNumId w:val="48"/>
  </w:num>
  <w:num w:numId="6">
    <w:abstractNumId w:val="42"/>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6"/>
  </w:num>
  <w:num w:numId="10">
    <w:abstractNumId w:val="6"/>
  </w:num>
  <w:num w:numId="11">
    <w:abstractNumId w:val="20"/>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
  </w:num>
  <w:num w:numId="15">
    <w:abstractNumId w:val="22"/>
  </w:num>
  <w:num w:numId="16">
    <w:abstractNumId w:val="21"/>
  </w:num>
  <w:num w:numId="17">
    <w:abstractNumId w:val="37"/>
  </w:num>
  <w:num w:numId="18">
    <w:abstractNumId w:val="18"/>
  </w:num>
  <w:num w:numId="19">
    <w:abstractNumId w:val="14"/>
  </w:num>
  <w:num w:numId="20">
    <w:abstractNumId w:val="47"/>
  </w:num>
  <w:num w:numId="21">
    <w:abstractNumId w:val="0"/>
  </w:num>
  <w:num w:numId="22">
    <w:abstractNumId w:val="35"/>
  </w:num>
  <w:num w:numId="23">
    <w:abstractNumId w:val="39"/>
  </w:num>
  <w:num w:numId="24">
    <w:abstractNumId w:val="33"/>
  </w:num>
  <w:num w:numId="25">
    <w:abstractNumId w:val="2"/>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num>
  <w:num w:numId="28">
    <w:abstractNumId w:val="19"/>
  </w:num>
  <w:num w:numId="29">
    <w:abstractNumId w:val="49"/>
  </w:num>
  <w:num w:numId="30">
    <w:abstractNumId w:val="26"/>
  </w:num>
  <w:num w:numId="31">
    <w:abstractNumId w:val="30"/>
  </w:num>
  <w:num w:numId="32">
    <w:abstractNumId w:val="10"/>
  </w:num>
  <w:num w:numId="33">
    <w:abstractNumId w:val="41"/>
  </w:num>
  <w:num w:numId="34">
    <w:abstractNumId w:val="24"/>
  </w:num>
  <w:num w:numId="35">
    <w:abstractNumId w:val="38"/>
  </w:num>
  <w:num w:numId="36">
    <w:abstractNumId w:val="34"/>
  </w:num>
  <w:num w:numId="37">
    <w:abstractNumId w:val="45"/>
  </w:num>
  <w:num w:numId="38">
    <w:abstractNumId w:val="11"/>
  </w:num>
  <w:num w:numId="39">
    <w:abstractNumId w:val="12"/>
  </w:num>
  <w:num w:numId="40">
    <w:abstractNumId w:val="17"/>
  </w:num>
  <w:num w:numId="41">
    <w:abstractNumId w:val="40"/>
  </w:num>
  <w:num w:numId="42">
    <w:abstractNumId w:val="3"/>
  </w:num>
  <w:num w:numId="43">
    <w:abstractNumId w:val="29"/>
  </w:num>
  <w:num w:numId="44">
    <w:abstractNumId w:val="5"/>
  </w:num>
  <w:num w:numId="45">
    <w:abstractNumId w:val="44"/>
  </w:num>
  <w:num w:numId="46">
    <w:abstractNumId w:val="15"/>
  </w:num>
  <w:num w:numId="47">
    <w:abstractNumId w:val="23"/>
  </w:num>
  <w:num w:numId="48">
    <w:abstractNumId w:val="27"/>
  </w:num>
  <w:num w:numId="49">
    <w:abstractNumId w:val="8"/>
  </w:num>
  <w:num w:numId="50">
    <w:abstractNumId w:val="4"/>
  </w:num>
  <w:num w:numId="51">
    <w:abstractNumId w:val="27"/>
  </w:num>
  <w:num w:numId="52">
    <w:abstractNumId w:val="23"/>
  </w:num>
  <w:num w:numId="53">
    <w:abstractNumId w:val="8"/>
  </w:num>
  <w:num w:numId="54">
    <w:abstractNumId w:val="13"/>
  </w:num>
  <w:num w:numId="55">
    <w:abstractNumId w:val="9"/>
  </w:num>
  <w:num w:numId="56">
    <w:abstractNumId w:val="16"/>
  </w:num>
  <w:num w:numId="57">
    <w:abstractNumId w:val="27"/>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4F4"/>
    <w:rsid w:val="00003965"/>
    <w:rsid w:val="000044A3"/>
    <w:rsid w:val="00007522"/>
    <w:rsid w:val="00024BF5"/>
    <w:rsid w:val="00030F56"/>
    <w:rsid w:val="00034757"/>
    <w:rsid w:val="00040810"/>
    <w:rsid w:val="00042F48"/>
    <w:rsid w:val="00047EF8"/>
    <w:rsid w:val="00054A63"/>
    <w:rsid w:val="00057AF3"/>
    <w:rsid w:val="000612CD"/>
    <w:rsid w:val="000652B9"/>
    <w:rsid w:val="00067639"/>
    <w:rsid w:val="000779CC"/>
    <w:rsid w:val="00077F63"/>
    <w:rsid w:val="00082295"/>
    <w:rsid w:val="00082946"/>
    <w:rsid w:val="00085393"/>
    <w:rsid w:val="000870C6"/>
    <w:rsid w:val="00087712"/>
    <w:rsid w:val="00090688"/>
    <w:rsid w:val="000924F4"/>
    <w:rsid w:val="0009444D"/>
    <w:rsid w:val="00096326"/>
    <w:rsid w:val="000A7C6A"/>
    <w:rsid w:val="000A7F6C"/>
    <w:rsid w:val="000B0AC7"/>
    <w:rsid w:val="000C26D2"/>
    <w:rsid w:val="000C4EC3"/>
    <w:rsid w:val="000C6FA8"/>
    <w:rsid w:val="000D1617"/>
    <w:rsid w:val="000D2911"/>
    <w:rsid w:val="000D2C9E"/>
    <w:rsid w:val="000D58BD"/>
    <w:rsid w:val="000F0960"/>
    <w:rsid w:val="000F0973"/>
    <w:rsid w:val="000F0CA9"/>
    <w:rsid w:val="0010069E"/>
    <w:rsid w:val="00104448"/>
    <w:rsid w:val="00106EA4"/>
    <w:rsid w:val="0011081C"/>
    <w:rsid w:val="00114E05"/>
    <w:rsid w:val="001171E5"/>
    <w:rsid w:val="001259D2"/>
    <w:rsid w:val="00125A9D"/>
    <w:rsid w:val="00130236"/>
    <w:rsid w:val="00146B87"/>
    <w:rsid w:val="001515DD"/>
    <w:rsid w:val="00154AA4"/>
    <w:rsid w:val="00154FA1"/>
    <w:rsid w:val="00160728"/>
    <w:rsid w:val="00173D9D"/>
    <w:rsid w:val="001770A6"/>
    <w:rsid w:val="00182BF4"/>
    <w:rsid w:val="001933CD"/>
    <w:rsid w:val="001957A1"/>
    <w:rsid w:val="00196F81"/>
    <w:rsid w:val="001979CB"/>
    <w:rsid w:val="001A1804"/>
    <w:rsid w:val="001B2EB1"/>
    <w:rsid w:val="001C20A0"/>
    <w:rsid w:val="001C63D1"/>
    <w:rsid w:val="001D642C"/>
    <w:rsid w:val="001D797B"/>
    <w:rsid w:val="001E1729"/>
    <w:rsid w:val="001E6DB8"/>
    <w:rsid w:val="001F7C88"/>
    <w:rsid w:val="00202331"/>
    <w:rsid w:val="00204265"/>
    <w:rsid w:val="00221AFC"/>
    <w:rsid w:val="00232894"/>
    <w:rsid w:val="0023402F"/>
    <w:rsid w:val="00234715"/>
    <w:rsid w:val="002408C1"/>
    <w:rsid w:val="00243611"/>
    <w:rsid w:val="00243B8A"/>
    <w:rsid w:val="00245AE8"/>
    <w:rsid w:val="00247E3D"/>
    <w:rsid w:val="002536CB"/>
    <w:rsid w:val="00260C20"/>
    <w:rsid w:val="00260D90"/>
    <w:rsid w:val="00260E22"/>
    <w:rsid w:val="002638EC"/>
    <w:rsid w:val="00264889"/>
    <w:rsid w:val="00272A20"/>
    <w:rsid w:val="00272D2F"/>
    <w:rsid w:val="00276D81"/>
    <w:rsid w:val="00277BB3"/>
    <w:rsid w:val="00280BF1"/>
    <w:rsid w:val="00281D6F"/>
    <w:rsid w:val="00282D37"/>
    <w:rsid w:val="00287F54"/>
    <w:rsid w:val="00290348"/>
    <w:rsid w:val="002B100C"/>
    <w:rsid w:val="002B1C9B"/>
    <w:rsid w:val="002C17A4"/>
    <w:rsid w:val="002C5676"/>
    <w:rsid w:val="002C5CE3"/>
    <w:rsid w:val="002C6CFA"/>
    <w:rsid w:val="002C761B"/>
    <w:rsid w:val="002D25B5"/>
    <w:rsid w:val="002D2DE6"/>
    <w:rsid w:val="002E2AE8"/>
    <w:rsid w:val="002E3931"/>
    <w:rsid w:val="002F5B5E"/>
    <w:rsid w:val="002F78C3"/>
    <w:rsid w:val="003045B0"/>
    <w:rsid w:val="00306288"/>
    <w:rsid w:val="003315CA"/>
    <w:rsid w:val="00337941"/>
    <w:rsid w:val="00340FB4"/>
    <w:rsid w:val="0034179B"/>
    <w:rsid w:val="00341C41"/>
    <w:rsid w:val="00343884"/>
    <w:rsid w:val="00347DE0"/>
    <w:rsid w:val="00351F47"/>
    <w:rsid w:val="003562B3"/>
    <w:rsid w:val="0035692B"/>
    <w:rsid w:val="00360401"/>
    <w:rsid w:val="003617D1"/>
    <w:rsid w:val="00364B56"/>
    <w:rsid w:val="00366BFD"/>
    <w:rsid w:val="00367E7C"/>
    <w:rsid w:val="0037369F"/>
    <w:rsid w:val="0037662E"/>
    <w:rsid w:val="003775F5"/>
    <w:rsid w:val="0039676C"/>
    <w:rsid w:val="003A6608"/>
    <w:rsid w:val="003A6C4F"/>
    <w:rsid w:val="003C398F"/>
    <w:rsid w:val="003C56C8"/>
    <w:rsid w:val="003C6CB7"/>
    <w:rsid w:val="003E0BA9"/>
    <w:rsid w:val="003E6965"/>
    <w:rsid w:val="003E72D8"/>
    <w:rsid w:val="003F1AFC"/>
    <w:rsid w:val="003F307C"/>
    <w:rsid w:val="003F576B"/>
    <w:rsid w:val="003F6EA8"/>
    <w:rsid w:val="003F7CB5"/>
    <w:rsid w:val="00400637"/>
    <w:rsid w:val="004112DC"/>
    <w:rsid w:val="0041507A"/>
    <w:rsid w:val="00415164"/>
    <w:rsid w:val="00422750"/>
    <w:rsid w:val="0042438B"/>
    <w:rsid w:val="004263A6"/>
    <w:rsid w:val="004276F1"/>
    <w:rsid w:val="00430FB9"/>
    <w:rsid w:val="00434AEE"/>
    <w:rsid w:val="004456E4"/>
    <w:rsid w:val="00446EAF"/>
    <w:rsid w:val="004540C2"/>
    <w:rsid w:val="00461545"/>
    <w:rsid w:val="00463CF4"/>
    <w:rsid w:val="00480A5D"/>
    <w:rsid w:val="0048311B"/>
    <w:rsid w:val="00486182"/>
    <w:rsid w:val="004911A5"/>
    <w:rsid w:val="00493DA9"/>
    <w:rsid w:val="004A16DA"/>
    <w:rsid w:val="004A4A44"/>
    <w:rsid w:val="004B4D78"/>
    <w:rsid w:val="004B7504"/>
    <w:rsid w:val="004C1EED"/>
    <w:rsid w:val="004C25A5"/>
    <w:rsid w:val="004D38EF"/>
    <w:rsid w:val="004D3B1D"/>
    <w:rsid w:val="004D64F1"/>
    <w:rsid w:val="004D6CAF"/>
    <w:rsid w:val="004D75AB"/>
    <w:rsid w:val="004E067E"/>
    <w:rsid w:val="004E6C7B"/>
    <w:rsid w:val="00500D99"/>
    <w:rsid w:val="00506710"/>
    <w:rsid w:val="00511704"/>
    <w:rsid w:val="005160AD"/>
    <w:rsid w:val="00520817"/>
    <w:rsid w:val="00524A85"/>
    <w:rsid w:val="005305F5"/>
    <w:rsid w:val="005424CD"/>
    <w:rsid w:val="005456F4"/>
    <w:rsid w:val="00551B84"/>
    <w:rsid w:val="00552AB3"/>
    <w:rsid w:val="00556478"/>
    <w:rsid w:val="00556A3C"/>
    <w:rsid w:val="0056070E"/>
    <w:rsid w:val="005642EC"/>
    <w:rsid w:val="005660BF"/>
    <w:rsid w:val="0056626D"/>
    <w:rsid w:val="00570422"/>
    <w:rsid w:val="0057052B"/>
    <w:rsid w:val="00577832"/>
    <w:rsid w:val="005802D7"/>
    <w:rsid w:val="00586F33"/>
    <w:rsid w:val="005978AB"/>
    <w:rsid w:val="005A67E0"/>
    <w:rsid w:val="005A6F5D"/>
    <w:rsid w:val="005B19A9"/>
    <w:rsid w:val="005B297E"/>
    <w:rsid w:val="005B434D"/>
    <w:rsid w:val="005C04BE"/>
    <w:rsid w:val="005D29EE"/>
    <w:rsid w:val="005D4950"/>
    <w:rsid w:val="005D71DF"/>
    <w:rsid w:val="005E0E38"/>
    <w:rsid w:val="005F3B73"/>
    <w:rsid w:val="005F4859"/>
    <w:rsid w:val="005F7D2F"/>
    <w:rsid w:val="00600C14"/>
    <w:rsid w:val="00607108"/>
    <w:rsid w:val="00611222"/>
    <w:rsid w:val="00622254"/>
    <w:rsid w:val="00623161"/>
    <w:rsid w:val="00626B49"/>
    <w:rsid w:val="00630C43"/>
    <w:rsid w:val="006420D1"/>
    <w:rsid w:val="0064699F"/>
    <w:rsid w:val="0065643A"/>
    <w:rsid w:val="0066347B"/>
    <w:rsid w:val="00666C02"/>
    <w:rsid w:val="00667DBC"/>
    <w:rsid w:val="00670CA6"/>
    <w:rsid w:val="00680E64"/>
    <w:rsid w:val="00692FED"/>
    <w:rsid w:val="00695F7C"/>
    <w:rsid w:val="00697756"/>
    <w:rsid w:val="006A1CE8"/>
    <w:rsid w:val="006A2206"/>
    <w:rsid w:val="006A3E8A"/>
    <w:rsid w:val="006A53B1"/>
    <w:rsid w:val="006A5699"/>
    <w:rsid w:val="006B569D"/>
    <w:rsid w:val="006B7FBE"/>
    <w:rsid w:val="006C05E1"/>
    <w:rsid w:val="006C28AD"/>
    <w:rsid w:val="006C3286"/>
    <w:rsid w:val="006D18E9"/>
    <w:rsid w:val="006D4790"/>
    <w:rsid w:val="006E0345"/>
    <w:rsid w:val="006E1788"/>
    <w:rsid w:val="006E3C47"/>
    <w:rsid w:val="006E6ACE"/>
    <w:rsid w:val="006F1733"/>
    <w:rsid w:val="006F2F5A"/>
    <w:rsid w:val="0070251A"/>
    <w:rsid w:val="0070281A"/>
    <w:rsid w:val="00706DD6"/>
    <w:rsid w:val="0071574B"/>
    <w:rsid w:val="00726709"/>
    <w:rsid w:val="0073072B"/>
    <w:rsid w:val="0073453C"/>
    <w:rsid w:val="00737584"/>
    <w:rsid w:val="0074313F"/>
    <w:rsid w:val="0074428D"/>
    <w:rsid w:val="00745E5C"/>
    <w:rsid w:val="00751D8E"/>
    <w:rsid w:val="00754934"/>
    <w:rsid w:val="00754B5D"/>
    <w:rsid w:val="00764291"/>
    <w:rsid w:val="007657A9"/>
    <w:rsid w:val="00775D49"/>
    <w:rsid w:val="00777480"/>
    <w:rsid w:val="007835BF"/>
    <w:rsid w:val="007850D8"/>
    <w:rsid w:val="0079624C"/>
    <w:rsid w:val="00797918"/>
    <w:rsid w:val="007A08E3"/>
    <w:rsid w:val="007A656D"/>
    <w:rsid w:val="007B4EC6"/>
    <w:rsid w:val="007B5F48"/>
    <w:rsid w:val="007C19BA"/>
    <w:rsid w:val="007C2065"/>
    <w:rsid w:val="007C60EC"/>
    <w:rsid w:val="007D54DE"/>
    <w:rsid w:val="007E71DA"/>
    <w:rsid w:val="007F4597"/>
    <w:rsid w:val="007F5CB1"/>
    <w:rsid w:val="007F6A70"/>
    <w:rsid w:val="008009EB"/>
    <w:rsid w:val="00801700"/>
    <w:rsid w:val="00803BE6"/>
    <w:rsid w:val="00805A4A"/>
    <w:rsid w:val="00811C50"/>
    <w:rsid w:val="00813434"/>
    <w:rsid w:val="00815BDE"/>
    <w:rsid w:val="00816595"/>
    <w:rsid w:val="00822163"/>
    <w:rsid w:val="008266A1"/>
    <w:rsid w:val="008274F0"/>
    <w:rsid w:val="00827B57"/>
    <w:rsid w:val="008302F9"/>
    <w:rsid w:val="008309A5"/>
    <w:rsid w:val="00840945"/>
    <w:rsid w:val="00846A43"/>
    <w:rsid w:val="008542C3"/>
    <w:rsid w:val="00857A04"/>
    <w:rsid w:val="00861A84"/>
    <w:rsid w:val="00866E65"/>
    <w:rsid w:val="00874495"/>
    <w:rsid w:val="00875AE2"/>
    <w:rsid w:val="00877F70"/>
    <w:rsid w:val="00882378"/>
    <w:rsid w:val="008A2E74"/>
    <w:rsid w:val="008A2FB7"/>
    <w:rsid w:val="008A3160"/>
    <w:rsid w:val="008A4107"/>
    <w:rsid w:val="008A6909"/>
    <w:rsid w:val="008A73F8"/>
    <w:rsid w:val="008B259B"/>
    <w:rsid w:val="008C41B5"/>
    <w:rsid w:val="008C5E07"/>
    <w:rsid w:val="008D1793"/>
    <w:rsid w:val="008D2FEE"/>
    <w:rsid w:val="008E2579"/>
    <w:rsid w:val="008E2627"/>
    <w:rsid w:val="008E3215"/>
    <w:rsid w:val="008E4EB1"/>
    <w:rsid w:val="008E6B66"/>
    <w:rsid w:val="008F0384"/>
    <w:rsid w:val="008F3761"/>
    <w:rsid w:val="0090234A"/>
    <w:rsid w:val="00905286"/>
    <w:rsid w:val="00913E01"/>
    <w:rsid w:val="00913F3E"/>
    <w:rsid w:val="009171FA"/>
    <w:rsid w:val="009211E1"/>
    <w:rsid w:val="00926ACA"/>
    <w:rsid w:val="00926B63"/>
    <w:rsid w:val="00941AC4"/>
    <w:rsid w:val="00943676"/>
    <w:rsid w:val="009506D8"/>
    <w:rsid w:val="00955B52"/>
    <w:rsid w:val="00957D03"/>
    <w:rsid w:val="00966E00"/>
    <w:rsid w:val="00971086"/>
    <w:rsid w:val="00982A31"/>
    <w:rsid w:val="00984746"/>
    <w:rsid w:val="00984CE7"/>
    <w:rsid w:val="009937FB"/>
    <w:rsid w:val="00995001"/>
    <w:rsid w:val="009A7105"/>
    <w:rsid w:val="009A7422"/>
    <w:rsid w:val="009B78E4"/>
    <w:rsid w:val="009C7CBE"/>
    <w:rsid w:val="009D4AE4"/>
    <w:rsid w:val="009D5A7C"/>
    <w:rsid w:val="009D6155"/>
    <w:rsid w:val="009D6240"/>
    <w:rsid w:val="009E36AD"/>
    <w:rsid w:val="009E3AC6"/>
    <w:rsid w:val="009E57F0"/>
    <w:rsid w:val="009F557D"/>
    <w:rsid w:val="009F5B14"/>
    <w:rsid w:val="00A010D9"/>
    <w:rsid w:val="00A03572"/>
    <w:rsid w:val="00A15D3A"/>
    <w:rsid w:val="00A206AA"/>
    <w:rsid w:val="00A325FF"/>
    <w:rsid w:val="00A33A75"/>
    <w:rsid w:val="00A367BE"/>
    <w:rsid w:val="00A41EA5"/>
    <w:rsid w:val="00A420F8"/>
    <w:rsid w:val="00A4790C"/>
    <w:rsid w:val="00A52B8F"/>
    <w:rsid w:val="00A52F18"/>
    <w:rsid w:val="00A552EB"/>
    <w:rsid w:val="00A55B52"/>
    <w:rsid w:val="00A57EA2"/>
    <w:rsid w:val="00A63F29"/>
    <w:rsid w:val="00A65AA5"/>
    <w:rsid w:val="00A717AB"/>
    <w:rsid w:val="00A71E0E"/>
    <w:rsid w:val="00A7427B"/>
    <w:rsid w:val="00A74D37"/>
    <w:rsid w:val="00A82F47"/>
    <w:rsid w:val="00A8355E"/>
    <w:rsid w:val="00A83E52"/>
    <w:rsid w:val="00A925F6"/>
    <w:rsid w:val="00A932A7"/>
    <w:rsid w:val="00A96375"/>
    <w:rsid w:val="00AA2E53"/>
    <w:rsid w:val="00AA517A"/>
    <w:rsid w:val="00AB11FE"/>
    <w:rsid w:val="00AB128B"/>
    <w:rsid w:val="00AB1E4E"/>
    <w:rsid w:val="00AD1408"/>
    <w:rsid w:val="00AD5109"/>
    <w:rsid w:val="00AD550F"/>
    <w:rsid w:val="00AD5891"/>
    <w:rsid w:val="00AE47AE"/>
    <w:rsid w:val="00AE7A0F"/>
    <w:rsid w:val="00AF176D"/>
    <w:rsid w:val="00AF3259"/>
    <w:rsid w:val="00B00162"/>
    <w:rsid w:val="00B10256"/>
    <w:rsid w:val="00B11E2E"/>
    <w:rsid w:val="00B12662"/>
    <w:rsid w:val="00B15781"/>
    <w:rsid w:val="00B16128"/>
    <w:rsid w:val="00B17A93"/>
    <w:rsid w:val="00B22C04"/>
    <w:rsid w:val="00B236EE"/>
    <w:rsid w:val="00B23704"/>
    <w:rsid w:val="00B24B2E"/>
    <w:rsid w:val="00B254A6"/>
    <w:rsid w:val="00B31514"/>
    <w:rsid w:val="00B46FBD"/>
    <w:rsid w:val="00B47103"/>
    <w:rsid w:val="00B475BF"/>
    <w:rsid w:val="00B5502A"/>
    <w:rsid w:val="00B66357"/>
    <w:rsid w:val="00B67B28"/>
    <w:rsid w:val="00B748B3"/>
    <w:rsid w:val="00B76FC4"/>
    <w:rsid w:val="00B8672F"/>
    <w:rsid w:val="00B8781A"/>
    <w:rsid w:val="00BA3533"/>
    <w:rsid w:val="00BA7F38"/>
    <w:rsid w:val="00BB3B5E"/>
    <w:rsid w:val="00BB6A9D"/>
    <w:rsid w:val="00BC11D4"/>
    <w:rsid w:val="00BC362D"/>
    <w:rsid w:val="00BC424C"/>
    <w:rsid w:val="00BE0675"/>
    <w:rsid w:val="00BE1750"/>
    <w:rsid w:val="00BE5D21"/>
    <w:rsid w:val="00BE5D57"/>
    <w:rsid w:val="00BF54AB"/>
    <w:rsid w:val="00BF726F"/>
    <w:rsid w:val="00C0045E"/>
    <w:rsid w:val="00C00DAC"/>
    <w:rsid w:val="00C01453"/>
    <w:rsid w:val="00C032A9"/>
    <w:rsid w:val="00C0470F"/>
    <w:rsid w:val="00C04D53"/>
    <w:rsid w:val="00C13AEB"/>
    <w:rsid w:val="00C21570"/>
    <w:rsid w:val="00C2232F"/>
    <w:rsid w:val="00C30650"/>
    <w:rsid w:val="00C314D5"/>
    <w:rsid w:val="00C40224"/>
    <w:rsid w:val="00C40DBC"/>
    <w:rsid w:val="00C447E9"/>
    <w:rsid w:val="00C466EC"/>
    <w:rsid w:val="00C50724"/>
    <w:rsid w:val="00C55192"/>
    <w:rsid w:val="00C565D7"/>
    <w:rsid w:val="00C61F56"/>
    <w:rsid w:val="00C631D3"/>
    <w:rsid w:val="00C65644"/>
    <w:rsid w:val="00C722BD"/>
    <w:rsid w:val="00C7568B"/>
    <w:rsid w:val="00C769C1"/>
    <w:rsid w:val="00C95913"/>
    <w:rsid w:val="00C96567"/>
    <w:rsid w:val="00C96CCA"/>
    <w:rsid w:val="00CA5344"/>
    <w:rsid w:val="00CA6634"/>
    <w:rsid w:val="00CB0186"/>
    <w:rsid w:val="00CB1697"/>
    <w:rsid w:val="00CB5B52"/>
    <w:rsid w:val="00CC2703"/>
    <w:rsid w:val="00CC3F0E"/>
    <w:rsid w:val="00CC7ADC"/>
    <w:rsid w:val="00CC7BBC"/>
    <w:rsid w:val="00CE216B"/>
    <w:rsid w:val="00CE3291"/>
    <w:rsid w:val="00CE75FD"/>
    <w:rsid w:val="00D1224F"/>
    <w:rsid w:val="00D122F4"/>
    <w:rsid w:val="00D12A73"/>
    <w:rsid w:val="00D140BC"/>
    <w:rsid w:val="00D16C08"/>
    <w:rsid w:val="00D368D4"/>
    <w:rsid w:val="00D37375"/>
    <w:rsid w:val="00D4097B"/>
    <w:rsid w:val="00D458A0"/>
    <w:rsid w:val="00D50943"/>
    <w:rsid w:val="00D52C3D"/>
    <w:rsid w:val="00D55355"/>
    <w:rsid w:val="00D56369"/>
    <w:rsid w:val="00D57021"/>
    <w:rsid w:val="00D60098"/>
    <w:rsid w:val="00D817FF"/>
    <w:rsid w:val="00D81803"/>
    <w:rsid w:val="00D86A12"/>
    <w:rsid w:val="00D911A8"/>
    <w:rsid w:val="00D91FE6"/>
    <w:rsid w:val="00D92148"/>
    <w:rsid w:val="00DA468A"/>
    <w:rsid w:val="00DA5681"/>
    <w:rsid w:val="00DB1737"/>
    <w:rsid w:val="00DB2FB7"/>
    <w:rsid w:val="00DB383A"/>
    <w:rsid w:val="00DB578E"/>
    <w:rsid w:val="00DC2B62"/>
    <w:rsid w:val="00DC473E"/>
    <w:rsid w:val="00DD02E3"/>
    <w:rsid w:val="00DE3A3A"/>
    <w:rsid w:val="00DF7D86"/>
    <w:rsid w:val="00DF7F1B"/>
    <w:rsid w:val="00E0019D"/>
    <w:rsid w:val="00E06E67"/>
    <w:rsid w:val="00E220C5"/>
    <w:rsid w:val="00E239F4"/>
    <w:rsid w:val="00E269DB"/>
    <w:rsid w:val="00E30DA0"/>
    <w:rsid w:val="00E32578"/>
    <w:rsid w:val="00E35085"/>
    <w:rsid w:val="00E40C39"/>
    <w:rsid w:val="00E50936"/>
    <w:rsid w:val="00E53631"/>
    <w:rsid w:val="00E55201"/>
    <w:rsid w:val="00E61D8B"/>
    <w:rsid w:val="00E64D61"/>
    <w:rsid w:val="00E66C58"/>
    <w:rsid w:val="00E70051"/>
    <w:rsid w:val="00E74C6C"/>
    <w:rsid w:val="00E8320A"/>
    <w:rsid w:val="00E86F9A"/>
    <w:rsid w:val="00E8775F"/>
    <w:rsid w:val="00EA0C34"/>
    <w:rsid w:val="00EA33C8"/>
    <w:rsid w:val="00EB483D"/>
    <w:rsid w:val="00EC586B"/>
    <w:rsid w:val="00ED1F02"/>
    <w:rsid w:val="00EE07D5"/>
    <w:rsid w:val="00EE5CB4"/>
    <w:rsid w:val="00EE6E72"/>
    <w:rsid w:val="00EF134E"/>
    <w:rsid w:val="00EF47F1"/>
    <w:rsid w:val="00EF631A"/>
    <w:rsid w:val="00EF64BA"/>
    <w:rsid w:val="00EF7EB1"/>
    <w:rsid w:val="00F030B3"/>
    <w:rsid w:val="00F03444"/>
    <w:rsid w:val="00F07D49"/>
    <w:rsid w:val="00F13F1A"/>
    <w:rsid w:val="00F14319"/>
    <w:rsid w:val="00F15FFE"/>
    <w:rsid w:val="00F23F90"/>
    <w:rsid w:val="00F2422E"/>
    <w:rsid w:val="00F26D3A"/>
    <w:rsid w:val="00F26FD7"/>
    <w:rsid w:val="00F30F60"/>
    <w:rsid w:val="00F3416A"/>
    <w:rsid w:val="00F407B6"/>
    <w:rsid w:val="00F41F2D"/>
    <w:rsid w:val="00F51C81"/>
    <w:rsid w:val="00F535EF"/>
    <w:rsid w:val="00F75605"/>
    <w:rsid w:val="00F75D75"/>
    <w:rsid w:val="00F77BD2"/>
    <w:rsid w:val="00F8537F"/>
    <w:rsid w:val="00F9370C"/>
    <w:rsid w:val="00F97704"/>
    <w:rsid w:val="00FA28A1"/>
    <w:rsid w:val="00FA5379"/>
    <w:rsid w:val="00FA6EF2"/>
    <w:rsid w:val="00FB1F39"/>
    <w:rsid w:val="00FC34E8"/>
    <w:rsid w:val="00FC6772"/>
    <w:rsid w:val="00FD3651"/>
    <w:rsid w:val="00FD6206"/>
    <w:rsid w:val="00FD69CA"/>
    <w:rsid w:val="00FE3292"/>
    <w:rsid w:val="00FF0A47"/>
    <w:rsid w:val="00FF70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F6726"/>
  <w15:docId w15:val="{68CE07EE-DB12-4198-AB94-557F3E836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24F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C5E07"/>
    <w:pPr>
      <w:ind w:left="720"/>
      <w:contextualSpacing/>
    </w:pPr>
  </w:style>
  <w:style w:type="paragraph" w:styleId="Notedebasdepage">
    <w:name w:val="footnote text"/>
    <w:basedOn w:val="Normal"/>
    <w:link w:val="NotedebasdepageCar"/>
    <w:uiPriority w:val="99"/>
    <w:unhideWhenUsed/>
    <w:rsid w:val="00CB5B52"/>
    <w:pPr>
      <w:spacing w:after="0" w:line="240" w:lineRule="auto"/>
    </w:pPr>
    <w:rPr>
      <w:sz w:val="20"/>
      <w:szCs w:val="20"/>
    </w:rPr>
  </w:style>
  <w:style w:type="character" w:customStyle="1" w:styleId="NotedebasdepageCar">
    <w:name w:val="Note de bas de page Car"/>
    <w:basedOn w:val="Policepardfaut"/>
    <w:link w:val="Notedebasdepage"/>
    <w:uiPriority w:val="99"/>
    <w:rsid w:val="00CB5B52"/>
    <w:rPr>
      <w:sz w:val="20"/>
      <w:szCs w:val="20"/>
    </w:rPr>
  </w:style>
  <w:style w:type="character" w:styleId="Appelnotedebasdep">
    <w:name w:val="footnote reference"/>
    <w:basedOn w:val="Policepardfaut"/>
    <w:uiPriority w:val="99"/>
    <w:semiHidden/>
    <w:unhideWhenUsed/>
    <w:rsid w:val="00CB5B52"/>
    <w:rPr>
      <w:vertAlign w:val="superscript"/>
    </w:rPr>
  </w:style>
  <w:style w:type="character" w:styleId="Marquedecommentaire">
    <w:name w:val="annotation reference"/>
    <w:basedOn w:val="Policepardfaut"/>
    <w:uiPriority w:val="99"/>
    <w:semiHidden/>
    <w:unhideWhenUsed/>
    <w:rsid w:val="0065643A"/>
    <w:rPr>
      <w:sz w:val="16"/>
      <w:szCs w:val="16"/>
    </w:rPr>
  </w:style>
  <w:style w:type="paragraph" w:styleId="Commentaire">
    <w:name w:val="annotation text"/>
    <w:basedOn w:val="Normal"/>
    <w:link w:val="CommentaireCar"/>
    <w:uiPriority w:val="99"/>
    <w:semiHidden/>
    <w:unhideWhenUsed/>
    <w:rsid w:val="0065643A"/>
    <w:pPr>
      <w:spacing w:line="240" w:lineRule="auto"/>
    </w:pPr>
    <w:rPr>
      <w:sz w:val="20"/>
      <w:szCs w:val="20"/>
    </w:rPr>
  </w:style>
  <w:style w:type="character" w:customStyle="1" w:styleId="CommentaireCar">
    <w:name w:val="Commentaire Car"/>
    <w:basedOn w:val="Policepardfaut"/>
    <w:link w:val="Commentaire"/>
    <w:uiPriority w:val="99"/>
    <w:semiHidden/>
    <w:rsid w:val="0065643A"/>
    <w:rPr>
      <w:sz w:val="20"/>
      <w:szCs w:val="20"/>
    </w:rPr>
  </w:style>
  <w:style w:type="paragraph" w:styleId="Objetducommentaire">
    <w:name w:val="annotation subject"/>
    <w:basedOn w:val="Commentaire"/>
    <w:next w:val="Commentaire"/>
    <w:link w:val="ObjetducommentaireCar"/>
    <w:uiPriority w:val="99"/>
    <w:semiHidden/>
    <w:unhideWhenUsed/>
    <w:rsid w:val="0065643A"/>
    <w:rPr>
      <w:b/>
      <w:bCs/>
    </w:rPr>
  </w:style>
  <w:style w:type="character" w:customStyle="1" w:styleId="ObjetducommentaireCar">
    <w:name w:val="Objet du commentaire Car"/>
    <w:basedOn w:val="CommentaireCar"/>
    <w:link w:val="Objetducommentaire"/>
    <w:uiPriority w:val="99"/>
    <w:semiHidden/>
    <w:rsid w:val="0065643A"/>
    <w:rPr>
      <w:b/>
      <w:bCs/>
      <w:sz w:val="20"/>
      <w:szCs w:val="20"/>
    </w:rPr>
  </w:style>
  <w:style w:type="paragraph" w:styleId="Textedebulles">
    <w:name w:val="Balloon Text"/>
    <w:basedOn w:val="Normal"/>
    <w:link w:val="TextedebullesCar"/>
    <w:uiPriority w:val="99"/>
    <w:semiHidden/>
    <w:unhideWhenUsed/>
    <w:rsid w:val="0065643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5643A"/>
    <w:rPr>
      <w:rFonts w:ascii="Segoe UI" w:hAnsi="Segoe UI" w:cs="Segoe UI"/>
      <w:sz w:val="18"/>
      <w:szCs w:val="18"/>
    </w:rPr>
  </w:style>
  <w:style w:type="table" w:styleId="Grilledutableau">
    <w:name w:val="Table Grid"/>
    <w:basedOn w:val="TableauNormal"/>
    <w:uiPriority w:val="39"/>
    <w:rsid w:val="00874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F23F90"/>
    <w:pPr>
      <w:spacing w:after="0" w:line="240" w:lineRule="auto"/>
    </w:pPr>
  </w:style>
  <w:style w:type="paragraph" w:styleId="En-tte">
    <w:name w:val="header"/>
    <w:basedOn w:val="Normal"/>
    <w:link w:val="En-tteCar"/>
    <w:uiPriority w:val="99"/>
    <w:unhideWhenUsed/>
    <w:rsid w:val="00984746"/>
    <w:pPr>
      <w:tabs>
        <w:tab w:val="center" w:pos="4536"/>
        <w:tab w:val="right" w:pos="9072"/>
      </w:tabs>
      <w:spacing w:after="0" w:line="240" w:lineRule="auto"/>
    </w:pPr>
  </w:style>
  <w:style w:type="character" w:customStyle="1" w:styleId="En-tteCar">
    <w:name w:val="En-tête Car"/>
    <w:basedOn w:val="Policepardfaut"/>
    <w:link w:val="En-tte"/>
    <w:uiPriority w:val="99"/>
    <w:rsid w:val="00984746"/>
  </w:style>
  <w:style w:type="paragraph" w:styleId="Pieddepage">
    <w:name w:val="footer"/>
    <w:basedOn w:val="Normal"/>
    <w:link w:val="PieddepageCar"/>
    <w:uiPriority w:val="99"/>
    <w:unhideWhenUsed/>
    <w:rsid w:val="009847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84746"/>
  </w:style>
  <w:style w:type="character" w:styleId="Lienhypertexte">
    <w:name w:val="Hyperlink"/>
    <w:basedOn w:val="Policepardfaut"/>
    <w:uiPriority w:val="99"/>
    <w:unhideWhenUsed/>
    <w:rsid w:val="00A8355E"/>
    <w:rPr>
      <w:color w:val="0563C1" w:themeColor="hyperlink"/>
      <w:u w:val="single"/>
    </w:rPr>
  </w:style>
  <w:style w:type="paragraph" w:styleId="Sansinterligne">
    <w:name w:val="No Spacing"/>
    <w:uiPriority w:val="1"/>
    <w:qFormat/>
    <w:rsid w:val="004456E4"/>
    <w:pPr>
      <w:spacing w:after="0" w:line="240" w:lineRule="auto"/>
    </w:pPr>
  </w:style>
  <w:style w:type="paragraph" w:styleId="Corpsdetexte">
    <w:name w:val="Body Text"/>
    <w:basedOn w:val="Normal"/>
    <w:link w:val="CorpsdetexteCar"/>
    <w:uiPriority w:val="99"/>
    <w:semiHidden/>
    <w:unhideWhenUsed/>
    <w:rsid w:val="005D71DF"/>
    <w:pPr>
      <w:spacing w:line="256" w:lineRule="auto"/>
    </w:pPr>
    <w:rPr>
      <w:sz w:val="20"/>
    </w:rPr>
  </w:style>
  <w:style w:type="character" w:customStyle="1" w:styleId="CorpsdetexteCar">
    <w:name w:val="Corps de texte Car"/>
    <w:basedOn w:val="Policepardfaut"/>
    <w:link w:val="Corpsdetexte"/>
    <w:uiPriority w:val="99"/>
    <w:semiHidden/>
    <w:rsid w:val="005D71DF"/>
    <w:rPr>
      <w:sz w:val="20"/>
    </w:rPr>
  </w:style>
  <w:style w:type="table" w:customStyle="1" w:styleId="Grilledutableau1">
    <w:name w:val="Grille du tableau1"/>
    <w:basedOn w:val="TableauNormal"/>
    <w:next w:val="Grilledutableau"/>
    <w:rsid w:val="001259D2"/>
    <w:pPr>
      <w:spacing w:after="0" w:line="240" w:lineRule="auto"/>
    </w:pPr>
    <w:rPr>
      <w:rFonts w:ascii="New York" w:eastAsia="Times New Roman" w:hAnsi="New York"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ar">
    <w:name w:val="normal Car"/>
    <w:basedOn w:val="Policepardfaut"/>
    <w:link w:val="Normal1"/>
    <w:locked/>
    <w:rsid w:val="00BA7F38"/>
    <w:rPr>
      <w:rFonts w:ascii="Arial" w:hAnsi="Arial" w:cs="Arial"/>
    </w:rPr>
  </w:style>
  <w:style w:type="paragraph" w:customStyle="1" w:styleId="Normal1">
    <w:name w:val="Normal1"/>
    <w:basedOn w:val="Normal"/>
    <w:link w:val="normalCar"/>
    <w:qFormat/>
    <w:rsid w:val="00BA7F38"/>
    <w:pPr>
      <w:spacing w:line="252" w:lineRule="auto"/>
      <w:jc w:val="both"/>
    </w:pPr>
    <w:rPr>
      <w:rFonts w:ascii="Arial" w:hAnsi="Arial" w:cs="Arial"/>
    </w:rPr>
  </w:style>
  <w:style w:type="character" w:styleId="Lienhypertextesuivivisit">
    <w:name w:val="FollowedHyperlink"/>
    <w:basedOn w:val="Policepardfaut"/>
    <w:uiPriority w:val="99"/>
    <w:semiHidden/>
    <w:unhideWhenUsed/>
    <w:rsid w:val="00C447E9"/>
    <w:rPr>
      <w:color w:val="954F72" w:themeColor="followedHyperlink"/>
      <w:u w:val="single"/>
    </w:rPr>
  </w:style>
  <w:style w:type="paragraph" w:styleId="NormalWeb">
    <w:name w:val="Normal (Web)"/>
    <w:basedOn w:val="Normal"/>
    <w:uiPriority w:val="99"/>
    <w:unhideWhenUsed/>
    <w:rsid w:val="001A180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Textbody">
    <w:name w:val="Text body"/>
    <w:basedOn w:val="Normal"/>
    <w:rsid w:val="00486182"/>
    <w:pPr>
      <w:suppressAutoHyphens/>
      <w:autoSpaceDN w:val="0"/>
      <w:spacing w:after="0" w:line="240" w:lineRule="auto"/>
      <w:ind w:left="283"/>
      <w:jc w:val="both"/>
    </w:pPr>
    <w:rPr>
      <w:rFonts w:ascii="Arial" w:eastAsia="Arial" w:hAnsi="Arial" w:cs="Arial"/>
      <w:kern w:val="3"/>
      <w:sz w:val="19"/>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97929">
      <w:bodyDiv w:val="1"/>
      <w:marLeft w:val="0"/>
      <w:marRight w:val="0"/>
      <w:marTop w:val="0"/>
      <w:marBottom w:val="0"/>
      <w:divBdr>
        <w:top w:val="none" w:sz="0" w:space="0" w:color="auto"/>
        <w:left w:val="none" w:sz="0" w:space="0" w:color="auto"/>
        <w:bottom w:val="none" w:sz="0" w:space="0" w:color="auto"/>
        <w:right w:val="none" w:sz="0" w:space="0" w:color="auto"/>
      </w:divBdr>
    </w:div>
    <w:div w:id="116686233">
      <w:bodyDiv w:val="1"/>
      <w:marLeft w:val="0"/>
      <w:marRight w:val="0"/>
      <w:marTop w:val="0"/>
      <w:marBottom w:val="0"/>
      <w:divBdr>
        <w:top w:val="none" w:sz="0" w:space="0" w:color="auto"/>
        <w:left w:val="none" w:sz="0" w:space="0" w:color="auto"/>
        <w:bottom w:val="none" w:sz="0" w:space="0" w:color="auto"/>
        <w:right w:val="none" w:sz="0" w:space="0" w:color="auto"/>
      </w:divBdr>
    </w:div>
    <w:div w:id="160514660">
      <w:bodyDiv w:val="1"/>
      <w:marLeft w:val="0"/>
      <w:marRight w:val="0"/>
      <w:marTop w:val="0"/>
      <w:marBottom w:val="0"/>
      <w:divBdr>
        <w:top w:val="none" w:sz="0" w:space="0" w:color="auto"/>
        <w:left w:val="none" w:sz="0" w:space="0" w:color="auto"/>
        <w:bottom w:val="none" w:sz="0" w:space="0" w:color="auto"/>
        <w:right w:val="none" w:sz="0" w:space="0" w:color="auto"/>
      </w:divBdr>
    </w:div>
    <w:div w:id="263852356">
      <w:bodyDiv w:val="1"/>
      <w:marLeft w:val="0"/>
      <w:marRight w:val="0"/>
      <w:marTop w:val="0"/>
      <w:marBottom w:val="0"/>
      <w:divBdr>
        <w:top w:val="none" w:sz="0" w:space="0" w:color="auto"/>
        <w:left w:val="none" w:sz="0" w:space="0" w:color="auto"/>
        <w:bottom w:val="none" w:sz="0" w:space="0" w:color="auto"/>
        <w:right w:val="none" w:sz="0" w:space="0" w:color="auto"/>
      </w:divBdr>
    </w:div>
    <w:div w:id="317001396">
      <w:bodyDiv w:val="1"/>
      <w:marLeft w:val="0"/>
      <w:marRight w:val="0"/>
      <w:marTop w:val="0"/>
      <w:marBottom w:val="0"/>
      <w:divBdr>
        <w:top w:val="none" w:sz="0" w:space="0" w:color="auto"/>
        <w:left w:val="none" w:sz="0" w:space="0" w:color="auto"/>
        <w:bottom w:val="none" w:sz="0" w:space="0" w:color="auto"/>
        <w:right w:val="none" w:sz="0" w:space="0" w:color="auto"/>
      </w:divBdr>
    </w:div>
    <w:div w:id="344868548">
      <w:bodyDiv w:val="1"/>
      <w:marLeft w:val="0"/>
      <w:marRight w:val="0"/>
      <w:marTop w:val="0"/>
      <w:marBottom w:val="0"/>
      <w:divBdr>
        <w:top w:val="none" w:sz="0" w:space="0" w:color="auto"/>
        <w:left w:val="none" w:sz="0" w:space="0" w:color="auto"/>
        <w:bottom w:val="none" w:sz="0" w:space="0" w:color="auto"/>
        <w:right w:val="none" w:sz="0" w:space="0" w:color="auto"/>
      </w:divBdr>
    </w:div>
    <w:div w:id="409085321">
      <w:bodyDiv w:val="1"/>
      <w:marLeft w:val="0"/>
      <w:marRight w:val="0"/>
      <w:marTop w:val="0"/>
      <w:marBottom w:val="0"/>
      <w:divBdr>
        <w:top w:val="none" w:sz="0" w:space="0" w:color="auto"/>
        <w:left w:val="none" w:sz="0" w:space="0" w:color="auto"/>
        <w:bottom w:val="none" w:sz="0" w:space="0" w:color="auto"/>
        <w:right w:val="none" w:sz="0" w:space="0" w:color="auto"/>
      </w:divBdr>
    </w:div>
    <w:div w:id="444815734">
      <w:bodyDiv w:val="1"/>
      <w:marLeft w:val="0"/>
      <w:marRight w:val="0"/>
      <w:marTop w:val="0"/>
      <w:marBottom w:val="0"/>
      <w:divBdr>
        <w:top w:val="none" w:sz="0" w:space="0" w:color="auto"/>
        <w:left w:val="none" w:sz="0" w:space="0" w:color="auto"/>
        <w:bottom w:val="none" w:sz="0" w:space="0" w:color="auto"/>
        <w:right w:val="none" w:sz="0" w:space="0" w:color="auto"/>
      </w:divBdr>
    </w:div>
    <w:div w:id="467935379">
      <w:bodyDiv w:val="1"/>
      <w:marLeft w:val="0"/>
      <w:marRight w:val="0"/>
      <w:marTop w:val="0"/>
      <w:marBottom w:val="0"/>
      <w:divBdr>
        <w:top w:val="none" w:sz="0" w:space="0" w:color="auto"/>
        <w:left w:val="none" w:sz="0" w:space="0" w:color="auto"/>
        <w:bottom w:val="none" w:sz="0" w:space="0" w:color="auto"/>
        <w:right w:val="none" w:sz="0" w:space="0" w:color="auto"/>
      </w:divBdr>
    </w:div>
    <w:div w:id="532041097">
      <w:bodyDiv w:val="1"/>
      <w:marLeft w:val="0"/>
      <w:marRight w:val="0"/>
      <w:marTop w:val="0"/>
      <w:marBottom w:val="0"/>
      <w:divBdr>
        <w:top w:val="none" w:sz="0" w:space="0" w:color="auto"/>
        <w:left w:val="none" w:sz="0" w:space="0" w:color="auto"/>
        <w:bottom w:val="none" w:sz="0" w:space="0" w:color="auto"/>
        <w:right w:val="none" w:sz="0" w:space="0" w:color="auto"/>
      </w:divBdr>
      <w:divsChild>
        <w:div w:id="819003693">
          <w:marLeft w:val="446"/>
          <w:marRight w:val="0"/>
          <w:marTop w:val="0"/>
          <w:marBottom w:val="0"/>
          <w:divBdr>
            <w:top w:val="none" w:sz="0" w:space="0" w:color="auto"/>
            <w:left w:val="none" w:sz="0" w:space="0" w:color="auto"/>
            <w:bottom w:val="none" w:sz="0" w:space="0" w:color="auto"/>
            <w:right w:val="none" w:sz="0" w:space="0" w:color="auto"/>
          </w:divBdr>
        </w:div>
        <w:div w:id="1679382615">
          <w:marLeft w:val="446"/>
          <w:marRight w:val="0"/>
          <w:marTop w:val="0"/>
          <w:marBottom w:val="0"/>
          <w:divBdr>
            <w:top w:val="none" w:sz="0" w:space="0" w:color="auto"/>
            <w:left w:val="none" w:sz="0" w:space="0" w:color="auto"/>
            <w:bottom w:val="none" w:sz="0" w:space="0" w:color="auto"/>
            <w:right w:val="none" w:sz="0" w:space="0" w:color="auto"/>
          </w:divBdr>
        </w:div>
      </w:divsChild>
    </w:div>
    <w:div w:id="615869946">
      <w:bodyDiv w:val="1"/>
      <w:marLeft w:val="0"/>
      <w:marRight w:val="0"/>
      <w:marTop w:val="0"/>
      <w:marBottom w:val="0"/>
      <w:divBdr>
        <w:top w:val="none" w:sz="0" w:space="0" w:color="auto"/>
        <w:left w:val="none" w:sz="0" w:space="0" w:color="auto"/>
        <w:bottom w:val="none" w:sz="0" w:space="0" w:color="auto"/>
        <w:right w:val="none" w:sz="0" w:space="0" w:color="auto"/>
      </w:divBdr>
    </w:div>
    <w:div w:id="647704961">
      <w:bodyDiv w:val="1"/>
      <w:marLeft w:val="0"/>
      <w:marRight w:val="0"/>
      <w:marTop w:val="0"/>
      <w:marBottom w:val="0"/>
      <w:divBdr>
        <w:top w:val="none" w:sz="0" w:space="0" w:color="auto"/>
        <w:left w:val="none" w:sz="0" w:space="0" w:color="auto"/>
        <w:bottom w:val="none" w:sz="0" w:space="0" w:color="auto"/>
        <w:right w:val="none" w:sz="0" w:space="0" w:color="auto"/>
      </w:divBdr>
    </w:div>
    <w:div w:id="648365831">
      <w:bodyDiv w:val="1"/>
      <w:marLeft w:val="0"/>
      <w:marRight w:val="0"/>
      <w:marTop w:val="0"/>
      <w:marBottom w:val="0"/>
      <w:divBdr>
        <w:top w:val="none" w:sz="0" w:space="0" w:color="auto"/>
        <w:left w:val="none" w:sz="0" w:space="0" w:color="auto"/>
        <w:bottom w:val="none" w:sz="0" w:space="0" w:color="auto"/>
        <w:right w:val="none" w:sz="0" w:space="0" w:color="auto"/>
      </w:divBdr>
    </w:div>
    <w:div w:id="800731573">
      <w:bodyDiv w:val="1"/>
      <w:marLeft w:val="0"/>
      <w:marRight w:val="0"/>
      <w:marTop w:val="0"/>
      <w:marBottom w:val="0"/>
      <w:divBdr>
        <w:top w:val="none" w:sz="0" w:space="0" w:color="auto"/>
        <w:left w:val="none" w:sz="0" w:space="0" w:color="auto"/>
        <w:bottom w:val="none" w:sz="0" w:space="0" w:color="auto"/>
        <w:right w:val="none" w:sz="0" w:space="0" w:color="auto"/>
      </w:divBdr>
    </w:div>
    <w:div w:id="831868464">
      <w:bodyDiv w:val="1"/>
      <w:marLeft w:val="0"/>
      <w:marRight w:val="0"/>
      <w:marTop w:val="0"/>
      <w:marBottom w:val="0"/>
      <w:divBdr>
        <w:top w:val="none" w:sz="0" w:space="0" w:color="auto"/>
        <w:left w:val="none" w:sz="0" w:space="0" w:color="auto"/>
        <w:bottom w:val="none" w:sz="0" w:space="0" w:color="auto"/>
        <w:right w:val="none" w:sz="0" w:space="0" w:color="auto"/>
      </w:divBdr>
    </w:div>
    <w:div w:id="1107038984">
      <w:bodyDiv w:val="1"/>
      <w:marLeft w:val="0"/>
      <w:marRight w:val="0"/>
      <w:marTop w:val="0"/>
      <w:marBottom w:val="0"/>
      <w:divBdr>
        <w:top w:val="none" w:sz="0" w:space="0" w:color="auto"/>
        <w:left w:val="none" w:sz="0" w:space="0" w:color="auto"/>
        <w:bottom w:val="none" w:sz="0" w:space="0" w:color="auto"/>
        <w:right w:val="none" w:sz="0" w:space="0" w:color="auto"/>
      </w:divBdr>
    </w:div>
    <w:div w:id="1318459483">
      <w:bodyDiv w:val="1"/>
      <w:marLeft w:val="0"/>
      <w:marRight w:val="0"/>
      <w:marTop w:val="0"/>
      <w:marBottom w:val="0"/>
      <w:divBdr>
        <w:top w:val="none" w:sz="0" w:space="0" w:color="auto"/>
        <w:left w:val="none" w:sz="0" w:space="0" w:color="auto"/>
        <w:bottom w:val="none" w:sz="0" w:space="0" w:color="auto"/>
        <w:right w:val="none" w:sz="0" w:space="0" w:color="auto"/>
      </w:divBdr>
    </w:div>
    <w:div w:id="1368019834">
      <w:bodyDiv w:val="1"/>
      <w:marLeft w:val="0"/>
      <w:marRight w:val="0"/>
      <w:marTop w:val="0"/>
      <w:marBottom w:val="0"/>
      <w:divBdr>
        <w:top w:val="none" w:sz="0" w:space="0" w:color="auto"/>
        <w:left w:val="none" w:sz="0" w:space="0" w:color="auto"/>
        <w:bottom w:val="none" w:sz="0" w:space="0" w:color="auto"/>
        <w:right w:val="none" w:sz="0" w:space="0" w:color="auto"/>
      </w:divBdr>
    </w:div>
    <w:div w:id="1432896344">
      <w:bodyDiv w:val="1"/>
      <w:marLeft w:val="0"/>
      <w:marRight w:val="0"/>
      <w:marTop w:val="0"/>
      <w:marBottom w:val="0"/>
      <w:divBdr>
        <w:top w:val="none" w:sz="0" w:space="0" w:color="auto"/>
        <w:left w:val="none" w:sz="0" w:space="0" w:color="auto"/>
        <w:bottom w:val="none" w:sz="0" w:space="0" w:color="auto"/>
        <w:right w:val="none" w:sz="0" w:space="0" w:color="auto"/>
      </w:divBdr>
    </w:div>
    <w:div w:id="1456173078">
      <w:bodyDiv w:val="1"/>
      <w:marLeft w:val="0"/>
      <w:marRight w:val="0"/>
      <w:marTop w:val="0"/>
      <w:marBottom w:val="0"/>
      <w:divBdr>
        <w:top w:val="none" w:sz="0" w:space="0" w:color="auto"/>
        <w:left w:val="none" w:sz="0" w:space="0" w:color="auto"/>
        <w:bottom w:val="none" w:sz="0" w:space="0" w:color="auto"/>
        <w:right w:val="none" w:sz="0" w:space="0" w:color="auto"/>
      </w:divBdr>
    </w:div>
    <w:div w:id="1536890339">
      <w:bodyDiv w:val="1"/>
      <w:marLeft w:val="0"/>
      <w:marRight w:val="0"/>
      <w:marTop w:val="0"/>
      <w:marBottom w:val="0"/>
      <w:divBdr>
        <w:top w:val="none" w:sz="0" w:space="0" w:color="auto"/>
        <w:left w:val="none" w:sz="0" w:space="0" w:color="auto"/>
        <w:bottom w:val="none" w:sz="0" w:space="0" w:color="auto"/>
        <w:right w:val="none" w:sz="0" w:space="0" w:color="auto"/>
      </w:divBdr>
    </w:div>
    <w:div w:id="1624925756">
      <w:bodyDiv w:val="1"/>
      <w:marLeft w:val="0"/>
      <w:marRight w:val="0"/>
      <w:marTop w:val="0"/>
      <w:marBottom w:val="0"/>
      <w:divBdr>
        <w:top w:val="none" w:sz="0" w:space="0" w:color="auto"/>
        <w:left w:val="none" w:sz="0" w:space="0" w:color="auto"/>
        <w:bottom w:val="none" w:sz="0" w:space="0" w:color="auto"/>
        <w:right w:val="none" w:sz="0" w:space="0" w:color="auto"/>
      </w:divBdr>
    </w:div>
    <w:div w:id="1696493948">
      <w:bodyDiv w:val="1"/>
      <w:marLeft w:val="0"/>
      <w:marRight w:val="0"/>
      <w:marTop w:val="0"/>
      <w:marBottom w:val="0"/>
      <w:divBdr>
        <w:top w:val="none" w:sz="0" w:space="0" w:color="auto"/>
        <w:left w:val="none" w:sz="0" w:space="0" w:color="auto"/>
        <w:bottom w:val="none" w:sz="0" w:space="0" w:color="auto"/>
        <w:right w:val="none" w:sz="0" w:space="0" w:color="auto"/>
      </w:divBdr>
    </w:div>
    <w:div w:id="1925140502">
      <w:bodyDiv w:val="1"/>
      <w:marLeft w:val="0"/>
      <w:marRight w:val="0"/>
      <w:marTop w:val="0"/>
      <w:marBottom w:val="0"/>
      <w:divBdr>
        <w:top w:val="none" w:sz="0" w:space="0" w:color="auto"/>
        <w:left w:val="none" w:sz="0" w:space="0" w:color="auto"/>
        <w:bottom w:val="none" w:sz="0" w:space="0" w:color="auto"/>
        <w:right w:val="none" w:sz="0" w:space="0" w:color="auto"/>
      </w:divBdr>
    </w:div>
    <w:div w:id="200535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santepubliquefrance.fr/media/files/01-maladies-et-traumatismes/maladies-et-infections-respiratoires/infection-a-coronavirus/definition-de-cas-16-11-20" TargetMode="External"/><Relationship Id="rId1" Type="http://schemas.openxmlformats.org/officeDocument/2006/relationships/hyperlink" Target="https://www.hcsp.fr/Explore.cgi/Telecharger?NomFichier=hcspa20201029_coacdelalidefaderidefogr.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D02ACB-E69C-45E7-BA1D-F2C5F81B3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1159</Words>
  <Characters>6375</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MARTY, Marion (IGAS/INSPECTANTS)</dc:creator>
  <cp:lastModifiedBy>DIALLO Ousmane</cp:lastModifiedBy>
  <cp:revision>4</cp:revision>
  <cp:lastPrinted>2020-12-04T14:28:00Z</cp:lastPrinted>
  <dcterms:created xsi:type="dcterms:W3CDTF">2020-12-04T16:33:00Z</dcterms:created>
  <dcterms:modified xsi:type="dcterms:W3CDTF">2020-12-07T13:46:00Z</dcterms:modified>
</cp:coreProperties>
</file>