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W w:w="0" w:type="auto"/>
        <w:tblLook w:val="04A0" w:firstRow="1" w:lastRow="0" w:firstColumn="1" w:lastColumn="0" w:noHBand="0" w:noVBand="1"/>
      </w:tblPr>
      <w:tblGrid>
        <w:gridCol w:w="9062"/>
      </w:tblGrid>
      <w:tr w:rsidR="001A1804" w:rsidRPr="004B4D78" w14:paraId="16F5FA75" w14:textId="77777777" w:rsidTr="00540B1A">
        <w:tc>
          <w:tcPr>
            <w:tcW w:w="9062" w:type="dxa"/>
          </w:tcPr>
          <w:p w14:paraId="2B8135B4" w14:textId="77777777" w:rsidR="001A1804" w:rsidRPr="004B4D78" w:rsidRDefault="001A1804" w:rsidP="00540B1A">
            <w:pPr>
              <w:jc w:val="center"/>
              <w:rPr>
                <w:rFonts w:ascii="Marianne" w:hAnsi="Marianne" w:cs="Times New Roman"/>
                <w:sz w:val="20"/>
                <w:szCs w:val="20"/>
              </w:rPr>
            </w:pPr>
            <w:bookmarkStart w:id="0" w:name="_GoBack"/>
            <w:bookmarkEnd w:id="0"/>
            <w:r w:rsidRPr="004B4D78">
              <w:rPr>
                <w:rFonts w:ascii="Marianne" w:hAnsi="Marianne" w:cs="Times New Roman"/>
                <w:sz w:val="20"/>
                <w:szCs w:val="20"/>
              </w:rPr>
              <w:t>Convention de partenariat entre l’ARS [</w:t>
            </w:r>
            <w:r w:rsidRPr="004B4D78">
              <w:rPr>
                <w:rFonts w:ascii="Marianne" w:hAnsi="Marianne" w:cs="Times New Roman"/>
                <w:sz w:val="20"/>
                <w:szCs w:val="20"/>
                <w:highlight w:val="yellow"/>
              </w:rPr>
              <w:t>région</w:t>
            </w:r>
            <w:r w:rsidRPr="004B4D78">
              <w:rPr>
                <w:rFonts w:ascii="Marianne" w:hAnsi="Marianne" w:cs="Times New Roman"/>
                <w:sz w:val="20"/>
                <w:szCs w:val="20"/>
              </w:rPr>
              <w:t>] et [</w:t>
            </w:r>
            <w:r w:rsidRPr="004B4D78">
              <w:rPr>
                <w:rFonts w:ascii="Marianne" w:hAnsi="Marianne" w:cs="Times New Roman"/>
                <w:sz w:val="20"/>
                <w:szCs w:val="20"/>
                <w:highlight w:val="yellow"/>
              </w:rPr>
              <w:t>nom de la collectivité territoriale</w:t>
            </w:r>
            <w:r w:rsidRPr="004B4D78">
              <w:rPr>
                <w:rFonts w:ascii="Marianne" w:hAnsi="Marianne" w:cs="Times New Roman"/>
                <w:sz w:val="20"/>
                <w:szCs w:val="20"/>
              </w:rPr>
              <w:t>] organisant une opération de dépistage réalisée en application du II de l’article 26-1 de l’arrêté du 10 juillet 2020 modifié</w:t>
            </w:r>
          </w:p>
        </w:tc>
      </w:tr>
    </w:tbl>
    <w:p w14:paraId="75961997" w14:textId="77777777" w:rsidR="001A1804" w:rsidRPr="004B4D78" w:rsidRDefault="001A1804" w:rsidP="001A1804">
      <w:pPr>
        <w:rPr>
          <w:rFonts w:ascii="Marianne" w:hAnsi="Marianne" w:cs="Times New Roman"/>
          <w:sz w:val="20"/>
          <w:szCs w:val="20"/>
        </w:rPr>
      </w:pPr>
    </w:p>
    <w:p w14:paraId="1A60B3D0" w14:textId="77777777" w:rsidR="001A1804" w:rsidRPr="004B4D78" w:rsidRDefault="001A1804" w:rsidP="001A1804">
      <w:pPr>
        <w:rPr>
          <w:rFonts w:ascii="Marianne" w:hAnsi="Marianne" w:cs="Times New Roman"/>
          <w:sz w:val="20"/>
          <w:szCs w:val="20"/>
        </w:rPr>
      </w:pPr>
      <w:r w:rsidRPr="004B4D78">
        <w:rPr>
          <w:rFonts w:ascii="Marianne" w:hAnsi="Marianne" w:cs="Times New Roman"/>
          <w:sz w:val="20"/>
          <w:szCs w:val="20"/>
        </w:rPr>
        <w:t xml:space="preserve">Entre, d’une part, </w:t>
      </w:r>
    </w:p>
    <w:p w14:paraId="0ADEF314" w14:textId="77777777" w:rsidR="001A1804" w:rsidRPr="004B4D78" w:rsidRDefault="001A1804" w:rsidP="001A1804">
      <w:pPr>
        <w:rPr>
          <w:rFonts w:ascii="Marianne" w:hAnsi="Marianne" w:cs="Times New Roman"/>
          <w:b/>
          <w:sz w:val="20"/>
          <w:szCs w:val="20"/>
        </w:rPr>
      </w:pPr>
      <w:r w:rsidRPr="004B4D78">
        <w:rPr>
          <w:rFonts w:ascii="Marianne" w:hAnsi="Marianne" w:cs="Times New Roman"/>
          <w:b/>
          <w:sz w:val="20"/>
          <w:szCs w:val="20"/>
        </w:rPr>
        <w:t>L’Agence régionale de santé de [</w:t>
      </w:r>
      <w:r w:rsidRPr="004B4D78">
        <w:rPr>
          <w:rFonts w:ascii="Marianne" w:hAnsi="Marianne" w:cs="Times New Roman"/>
          <w:b/>
          <w:sz w:val="20"/>
          <w:szCs w:val="20"/>
          <w:highlight w:val="yellow"/>
        </w:rPr>
        <w:t>nom de la région</w:t>
      </w:r>
      <w:r w:rsidRPr="004B4D78">
        <w:rPr>
          <w:rFonts w:ascii="Marianne" w:hAnsi="Marianne" w:cs="Times New Roman"/>
          <w:b/>
          <w:sz w:val="20"/>
          <w:szCs w:val="20"/>
        </w:rPr>
        <w:t>],</w:t>
      </w:r>
    </w:p>
    <w:p w14:paraId="262008CE" w14:textId="77777777" w:rsidR="001A1804" w:rsidRPr="004B4D78" w:rsidRDefault="001A1804" w:rsidP="001A1804">
      <w:pPr>
        <w:rPr>
          <w:rFonts w:ascii="Marianne" w:hAnsi="Marianne" w:cs="Times New Roman"/>
          <w:sz w:val="20"/>
          <w:szCs w:val="20"/>
        </w:rPr>
      </w:pPr>
      <w:r w:rsidRPr="004B4D78">
        <w:rPr>
          <w:rFonts w:ascii="Marianne" w:hAnsi="Marianne" w:cs="Times New Roman"/>
          <w:sz w:val="20"/>
          <w:szCs w:val="20"/>
        </w:rPr>
        <w:t>Ci-après dénommée «</w:t>
      </w:r>
      <w:r w:rsidRPr="004B4D78">
        <w:rPr>
          <w:rFonts w:ascii="Calibri" w:hAnsi="Calibri" w:cs="Calibri"/>
          <w:sz w:val="20"/>
          <w:szCs w:val="20"/>
        </w:rPr>
        <w:t> </w:t>
      </w:r>
      <w:r w:rsidRPr="004B4D78">
        <w:rPr>
          <w:rFonts w:ascii="Marianne" w:hAnsi="Marianne" w:cs="Times New Roman"/>
          <w:sz w:val="20"/>
          <w:szCs w:val="20"/>
        </w:rPr>
        <w:t>Agence r</w:t>
      </w:r>
      <w:r w:rsidRPr="004B4D78">
        <w:rPr>
          <w:rFonts w:ascii="Marianne" w:hAnsi="Marianne" w:cs="Marianne"/>
          <w:sz w:val="20"/>
          <w:szCs w:val="20"/>
        </w:rPr>
        <w:t>é</w:t>
      </w:r>
      <w:r w:rsidRPr="004B4D78">
        <w:rPr>
          <w:rFonts w:ascii="Marianne" w:hAnsi="Marianne" w:cs="Times New Roman"/>
          <w:sz w:val="20"/>
          <w:szCs w:val="20"/>
        </w:rPr>
        <w:t>gionale de sant</w:t>
      </w:r>
      <w:r w:rsidRPr="004B4D78">
        <w:rPr>
          <w:rFonts w:ascii="Marianne" w:hAnsi="Marianne" w:cs="Marianne"/>
          <w:sz w:val="20"/>
          <w:szCs w:val="20"/>
        </w:rPr>
        <w:t>é</w:t>
      </w:r>
      <w:r w:rsidRPr="004B4D78">
        <w:rPr>
          <w:rFonts w:ascii="Calibri" w:hAnsi="Calibri" w:cs="Calibri"/>
          <w:sz w:val="20"/>
          <w:szCs w:val="20"/>
        </w:rPr>
        <w:t> </w:t>
      </w:r>
      <w:r w:rsidRPr="004B4D78">
        <w:rPr>
          <w:rFonts w:ascii="Marianne" w:hAnsi="Marianne" w:cs="Marianne"/>
          <w:sz w:val="20"/>
          <w:szCs w:val="20"/>
        </w:rPr>
        <w:t>»</w:t>
      </w:r>
    </w:p>
    <w:p w14:paraId="35FE85B4" w14:textId="77777777" w:rsidR="001A1804" w:rsidRPr="004B4D78" w:rsidRDefault="001A1804" w:rsidP="001A1804">
      <w:pPr>
        <w:rPr>
          <w:rFonts w:ascii="Marianne" w:hAnsi="Marianne" w:cs="Times New Roman"/>
          <w:sz w:val="20"/>
          <w:szCs w:val="20"/>
        </w:rPr>
      </w:pPr>
      <w:r w:rsidRPr="004B4D78">
        <w:rPr>
          <w:rFonts w:ascii="Marianne" w:hAnsi="Marianne" w:cs="Times New Roman"/>
          <w:sz w:val="20"/>
          <w:szCs w:val="20"/>
        </w:rPr>
        <w:t xml:space="preserve">Et, d’autre part, </w:t>
      </w:r>
    </w:p>
    <w:p w14:paraId="005C0D15" w14:textId="77777777" w:rsidR="001A1804" w:rsidRPr="004B4D78" w:rsidRDefault="001A1804" w:rsidP="001A1804">
      <w:pPr>
        <w:rPr>
          <w:rFonts w:ascii="Marianne" w:hAnsi="Marianne" w:cs="Times New Roman"/>
          <w:b/>
          <w:sz w:val="20"/>
          <w:szCs w:val="20"/>
        </w:rPr>
      </w:pPr>
      <w:r w:rsidRPr="004B4D78">
        <w:rPr>
          <w:rFonts w:ascii="Marianne" w:hAnsi="Marianne" w:cs="Times New Roman"/>
          <w:b/>
          <w:sz w:val="20"/>
          <w:szCs w:val="20"/>
        </w:rPr>
        <w:t>[</w:t>
      </w:r>
      <w:r w:rsidRPr="004B4D78">
        <w:rPr>
          <w:rFonts w:ascii="Marianne" w:hAnsi="Marianne" w:cs="Times New Roman"/>
          <w:b/>
          <w:sz w:val="20"/>
          <w:szCs w:val="20"/>
          <w:highlight w:val="yellow"/>
        </w:rPr>
        <w:t>Nom de la collectivité territoriale</w:t>
      </w:r>
      <w:r w:rsidRPr="004B4D78">
        <w:rPr>
          <w:rFonts w:ascii="Marianne" w:hAnsi="Marianne" w:cs="Times New Roman"/>
          <w:b/>
          <w:sz w:val="20"/>
          <w:szCs w:val="20"/>
        </w:rPr>
        <w:t>]</w:t>
      </w:r>
    </w:p>
    <w:p w14:paraId="666E8511" w14:textId="77777777" w:rsidR="001A1804" w:rsidRPr="004B4D78" w:rsidRDefault="001A1804" w:rsidP="001A1804">
      <w:pPr>
        <w:rPr>
          <w:rFonts w:ascii="Marianne" w:hAnsi="Marianne" w:cs="Times New Roman"/>
          <w:sz w:val="20"/>
          <w:szCs w:val="20"/>
        </w:rPr>
      </w:pPr>
      <w:r w:rsidRPr="004B4D78">
        <w:rPr>
          <w:rFonts w:ascii="Marianne" w:hAnsi="Marianne" w:cs="Times New Roman"/>
          <w:sz w:val="20"/>
          <w:szCs w:val="20"/>
        </w:rPr>
        <w:t>Ci-après dénommée «</w:t>
      </w:r>
      <w:r w:rsidRPr="004B4D78">
        <w:rPr>
          <w:rFonts w:ascii="Calibri" w:hAnsi="Calibri" w:cs="Calibri"/>
          <w:sz w:val="20"/>
          <w:szCs w:val="20"/>
        </w:rPr>
        <w:t> </w:t>
      </w:r>
      <w:r w:rsidRPr="004B4D78">
        <w:rPr>
          <w:rFonts w:ascii="Marianne" w:hAnsi="Marianne" w:cs="Times New Roman"/>
          <w:sz w:val="20"/>
          <w:szCs w:val="20"/>
        </w:rPr>
        <w:t>la collectivité »</w:t>
      </w:r>
    </w:p>
    <w:p w14:paraId="38F3BDFC" w14:textId="77777777" w:rsidR="001A1804" w:rsidRPr="004B4D78" w:rsidRDefault="001A1804" w:rsidP="001A1804">
      <w:pPr>
        <w:rPr>
          <w:rFonts w:ascii="Marianne" w:hAnsi="Marianne" w:cs="Times New Roman"/>
          <w:sz w:val="20"/>
          <w:szCs w:val="20"/>
        </w:rPr>
      </w:pPr>
    </w:p>
    <w:p w14:paraId="2D059204" w14:textId="1D03D8D1" w:rsidR="001A1804" w:rsidRDefault="001A1804" w:rsidP="001A1804">
      <w:pPr>
        <w:rPr>
          <w:rFonts w:ascii="Marianne" w:hAnsi="Marianne" w:cs="Times New Roman"/>
          <w:sz w:val="20"/>
          <w:szCs w:val="20"/>
        </w:rPr>
      </w:pPr>
      <w:r w:rsidRPr="004B4D78">
        <w:rPr>
          <w:rFonts w:ascii="Marianne" w:hAnsi="Marianne" w:cs="Times New Roman"/>
          <w:sz w:val="20"/>
          <w:szCs w:val="20"/>
        </w:rPr>
        <w:t>Il est convenu et arrêté ce qui suit</w:t>
      </w:r>
      <w:r w:rsidRPr="004B4D78">
        <w:rPr>
          <w:rFonts w:ascii="Calibri" w:hAnsi="Calibri" w:cs="Calibri"/>
          <w:sz w:val="20"/>
          <w:szCs w:val="20"/>
        </w:rPr>
        <w:t> </w:t>
      </w:r>
      <w:r w:rsidRPr="004B4D78">
        <w:rPr>
          <w:rFonts w:ascii="Marianne" w:hAnsi="Marianne" w:cs="Times New Roman"/>
          <w:sz w:val="20"/>
          <w:szCs w:val="20"/>
        </w:rPr>
        <w:t xml:space="preserve">: </w:t>
      </w:r>
    </w:p>
    <w:p w14:paraId="37A19D19" w14:textId="77777777" w:rsidR="00054A63" w:rsidRPr="004B4D78" w:rsidRDefault="00054A63" w:rsidP="001A1804">
      <w:pPr>
        <w:rPr>
          <w:rFonts w:ascii="Marianne" w:hAnsi="Marianne" w:cs="Times New Roman"/>
          <w:sz w:val="20"/>
          <w:szCs w:val="20"/>
        </w:rPr>
      </w:pPr>
    </w:p>
    <w:p w14:paraId="49BF7CB1" w14:textId="77777777" w:rsidR="001A1804" w:rsidRPr="004B4D78" w:rsidRDefault="001A1804" w:rsidP="001A1804">
      <w:pPr>
        <w:rPr>
          <w:rFonts w:ascii="Marianne" w:hAnsi="Marianne" w:cs="Times New Roman"/>
          <w:b/>
          <w:sz w:val="20"/>
          <w:szCs w:val="20"/>
        </w:rPr>
      </w:pPr>
      <w:r w:rsidRPr="004B4D78">
        <w:rPr>
          <w:rFonts w:ascii="Marianne" w:hAnsi="Marianne" w:cs="Times New Roman"/>
          <w:b/>
          <w:sz w:val="20"/>
          <w:szCs w:val="20"/>
        </w:rPr>
        <w:t>Article 1 – Objet de la convention</w:t>
      </w:r>
    </w:p>
    <w:p w14:paraId="1C6FFCA3" w14:textId="0B5E1EE4" w:rsidR="001A1804" w:rsidRDefault="001A1804" w:rsidP="001A1804">
      <w:pPr>
        <w:jc w:val="both"/>
        <w:rPr>
          <w:rFonts w:ascii="Marianne" w:hAnsi="Marianne" w:cs="Times New Roman"/>
          <w:sz w:val="20"/>
          <w:szCs w:val="20"/>
        </w:rPr>
      </w:pPr>
      <w:r w:rsidRPr="004B4D78">
        <w:rPr>
          <w:rFonts w:ascii="Marianne" w:hAnsi="Marianne" w:cs="Times New Roman"/>
          <w:sz w:val="20"/>
          <w:szCs w:val="20"/>
        </w:rPr>
        <w:t>Dans le cadre de l’évolution de la stratégie «</w:t>
      </w:r>
      <w:r w:rsidRPr="004B4D78">
        <w:rPr>
          <w:rFonts w:ascii="Calibri" w:hAnsi="Calibri" w:cs="Calibri"/>
          <w:sz w:val="20"/>
          <w:szCs w:val="20"/>
        </w:rPr>
        <w:t> </w:t>
      </w:r>
      <w:r w:rsidRPr="004B4D78">
        <w:rPr>
          <w:rFonts w:ascii="Marianne" w:hAnsi="Marianne" w:cs="Times New Roman"/>
          <w:sz w:val="20"/>
          <w:szCs w:val="20"/>
        </w:rPr>
        <w:t>tester, tracer, isoler, soigner</w:t>
      </w:r>
      <w:r w:rsidRPr="004B4D78">
        <w:rPr>
          <w:rFonts w:ascii="Calibri" w:hAnsi="Calibri" w:cs="Calibri"/>
          <w:sz w:val="20"/>
          <w:szCs w:val="20"/>
        </w:rPr>
        <w:t> </w:t>
      </w:r>
      <w:r w:rsidRPr="004B4D78">
        <w:rPr>
          <w:rFonts w:ascii="Marianne" w:hAnsi="Marianne" w:cs="Marianne"/>
          <w:sz w:val="20"/>
          <w:szCs w:val="20"/>
        </w:rPr>
        <w:t>»</w:t>
      </w:r>
      <w:r w:rsidRPr="004B4D78">
        <w:rPr>
          <w:rFonts w:ascii="Marianne" w:hAnsi="Marianne" w:cs="Times New Roman"/>
          <w:sz w:val="20"/>
          <w:szCs w:val="20"/>
        </w:rPr>
        <w:t>, une d</w:t>
      </w:r>
      <w:r w:rsidRPr="004B4D78">
        <w:rPr>
          <w:rFonts w:ascii="Marianne" w:hAnsi="Marianne" w:cs="Marianne"/>
          <w:sz w:val="20"/>
          <w:szCs w:val="20"/>
        </w:rPr>
        <w:t>é</w:t>
      </w:r>
      <w:r w:rsidRPr="004B4D78">
        <w:rPr>
          <w:rFonts w:ascii="Marianne" w:hAnsi="Marianne" w:cs="Times New Roman"/>
          <w:sz w:val="20"/>
          <w:szCs w:val="20"/>
        </w:rPr>
        <w:t xml:space="preserve">marche de co-construction a </w:t>
      </w:r>
      <w:r w:rsidRPr="004B4D78">
        <w:rPr>
          <w:rFonts w:ascii="Marianne" w:hAnsi="Marianne" w:cs="Marianne"/>
          <w:sz w:val="20"/>
          <w:szCs w:val="20"/>
        </w:rPr>
        <w:t>é</w:t>
      </w:r>
      <w:r w:rsidRPr="004B4D78">
        <w:rPr>
          <w:rFonts w:ascii="Marianne" w:hAnsi="Marianne" w:cs="Times New Roman"/>
          <w:sz w:val="20"/>
          <w:szCs w:val="20"/>
        </w:rPr>
        <w:t>t</w:t>
      </w:r>
      <w:r w:rsidRPr="004B4D78">
        <w:rPr>
          <w:rFonts w:ascii="Marianne" w:hAnsi="Marianne" w:cs="Marianne"/>
          <w:sz w:val="20"/>
          <w:szCs w:val="20"/>
        </w:rPr>
        <w:t>é</w:t>
      </w:r>
      <w:r w:rsidRPr="004B4D78">
        <w:rPr>
          <w:rFonts w:ascii="Marianne" w:hAnsi="Marianne" w:cs="Times New Roman"/>
          <w:sz w:val="20"/>
          <w:szCs w:val="20"/>
        </w:rPr>
        <w:t xml:space="preserve"> engag</w:t>
      </w:r>
      <w:r w:rsidRPr="004B4D78">
        <w:rPr>
          <w:rFonts w:ascii="Marianne" w:hAnsi="Marianne" w:cs="Marianne"/>
          <w:sz w:val="20"/>
          <w:szCs w:val="20"/>
        </w:rPr>
        <w:t>é</w:t>
      </w:r>
      <w:r w:rsidRPr="004B4D78">
        <w:rPr>
          <w:rFonts w:ascii="Marianne" w:hAnsi="Marianne" w:cs="Times New Roman"/>
          <w:sz w:val="20"/>
          <w:szCs w:val="20"/>
        </w:rPr>
        <w:t>e avec l</w:t>
      </w:r>
      <w:r w:rsidRPr="004B4D78">
        <w:rPr>
          <w:rFonts w:ascii="Marianne" w:hAnsi="Marianne" w:cs="Marianne"/>
          <w:sz w:val="20"/>
          <w:szCs w:val="20"/>
        </w:rPr>
        <w:t>’</w:t>
      </w:r>
      <w:r w:rsidRPr="004B4D78">
        <w:rPr>
          <w:rFonts w:ascii="Marianne" w:hAnsi="Marianne" w:cs="Times New Roman"/>
          <w:sz w:val="20"/>
          <w:szCs w:val="20"/>
        </w:rPr>
        <w:t>ensemble des acteurs, au premier rang desquels les collectivit</w:t>
      </w:r>
      <w:r w:rsidRPr="004B4D78">
        <w:rPr>
          <w:rFonts w:ascii="Marianne" w:hAnsi="Marianne" w:cs="Marianne"/>
          <w:sz w:val="20"/>
          <w:szCs w:val="20"/>
        </w:rPr>
        <w:t>é</w:t>
      </w:r>
      <w:r w:rsidRPr="004B4D78">
        <w:rPr>
          <w:rFonts w:ascii="Marianne" w:hAnsi="Marianne" w:cs="Times New Roman"/>
          <w:sz w:val="20"/>
          <w:szCs w:val="20"/>
        </w:rPr>
        <w:t>s locales, pour d</w:t>
      </w:r>
      <w:r w:rsidRPr="004B4D78">
        <w:rPr>
          <w:rFonts w:ascii="Marianne" w:hAnsi="Marianne" w:cs="Marianne"/>
          <w:sz w:val="20"/>
          <w:szCs w:val="20"/>
        </w:rPr>
        <w:t>é</w:t>
      </w:r>
      <w:r w:rsidRPr="004B4D78">
        <w:rPr>
          <w:rFonts w:ascii="Marianne" w:hAnsi="Marianne" w:cs="Times New Roman"/>
          <w:sz w:val="20"/>
          <w:szCs w:val="20"/>
        </w:rPr>
        <w:t>ployer dans leurs champs respectifs des opérations de dépistage sur les territoires. Afin de garantir que</w:t>
      </w:r>
      <w:r w:rsidRPr="004B4D78">
        <w:rPr>
          <w:rFonts w:ascii="Calibri" w:hAnsi="Calibri" w:cs="Calibri"/>
          <w:sz w:val="20"/>
          <w:szCs w:val="20"/>
        </w:rPr>
        <w:t> </w:t>
      </w:r>
      <w:r w:rsidRPr="004B4D78">
        <w:rPr>
          <w:rFonts w:ascii="Marianne" w:hAnsi="Marianne" w:cs="Times New Roman"/>
          <w:sz w:val="20"/>
          <w:szCs w:val="20"/>
        </w:rPr>
        <w:t>d</w:t>
      </w:r>
      <w:r w:rsidRPr="004B4D78">
        <w:rPr>
          <w:rFonts w:ascii="Marianne" w:hAnsi="Marianne" w:cs="Marianne"/>
          <w:sz w:val="20"/>
          <w:szCs w:val="20"/>
        </w:rPr>
        <w:t>’</w:t>
      </w:r>
      <w:r w:rsidRPr="004B4D78">
        <w:rPr>
          <w:rFonts w:ascii="Marianne" w:hAnsi="Marianne" w:cs="Times New Roman"/>
          <w:sz w:val="20"/>
          <w:szCs w:val="20"/>
        </w:rPr>
        <w:t>une part, ce d</w:t>
      </w:r>
      <w:r w:rsidRPr="004B4D78">
        <w:rPr>
          <w:rFonts w:ascii="Marianne" w:hAnsi="Marianne" w:cs="Marianne"/>
          <w:sz w:val="20"/>
          <w:szCs w:val="20"/>
        </w:rPr>
        <w:t>é</w:t>
      </w:r>
      <w:r w:rsidRPr="004B4D78">
        <w:rPr>
          <w:rFonts w:ascii="Marianne" w:hAnsi="Marianne" w:cs="Times New Roman"/>
          <w:sz w:val="20"/>
          <w:szCs w:val="20"/>
        </w:rPr>
        <w:t>ploiement respecte les objectifs fix</w:t>
      </w:r>
      <w:r w:rsidRPr="004B4D78">
        <w:rPr>
          <w:rFonts w:ascii="Marianne" w:hAnsi="Marianne" w:cs="Marianne"/>
          <w:sz w:val="20"/>
          <w:szCs w:val="20"/>
        </w:rPr>
        <w:t>é</w:t>
      </w:r>
      <w:r w:rsidRPr="004B4D78">
        <w:rPr>
          <w:rFonts w:ascii="Marianne" w:hAnsi="Marianne" w:cs="Times New Roman"/>
          <w:sz w:val="20"/>
          <w:szCs w:val="20"/>
        </w:rPr>
        <w:t>s par les autorit</w:t>
      </w:r>
      <w:r w:rsidRPr="004B4D78">
        <w:rPr>
          <w:rFonts w:ascii="Marianne" w:hAnsi="Marianne" w:cs="Marianne"/>
          <w:sz w:val="20"/>
          <w:szCs w:val="20"/>
        </w:rPr>
        <w:t>é</w:t>
      </w:r>
      <w:r w:rsidRPr="004B4D78">
        <w:rPr>
          <w:rFonts w:ascii="Marianne" w:hAnsi="Marianne" w:cs="Times New Roman"/>
          <w:sz w:val="20"/>
          <w:szCs w:val="20"/>
        </w:rPr>
        <w:t>s sanitaires de lutte contre l</w:t>
      </w:r>
      <w:r w:rsidRPr="004B4D78">
        <w:rPr>
          <w:rFonts w:ascii="Marianne" w:hAnsi="Marianne" w:cs="Marianne"/>
          <w:sz w:val="20"/>
          <w:szCs w:val="20"/>
        </w:rPr>
        <w:t>’é</w:t>
      </w:r>
      <w:r w:rsidRPr="004B4D78">
        <w:rPr>
          <w:rFonts w:ascii="Marianne" w:hAnsi="Marianne" w:cs="Times New Roman"/>
          <w:sz w:val="20"/>
          <w:szCs w:val="20"/>
        </w:rPr>
        <w:t>pid</w:t>
      </w:r>
      <w:r w:rsidRPr="004B4D78">
        <w:rPr>
          <w:rFonts w:ascii="Marianne" w:hAnsi="Marianne" w:cs="Marianne"/>
          <w:sz w:val="20"/>
          <w:szCs w:val="20"/>
        </w:rPr>
        <w:t>é</w:t>
      </w:r>
      <w:r w:rsidRPr="004B4D78">
        <w:rPr>
          <w:rFonts w:ascii="Marianne" w:hAnsi="Marianne" w:cs="Times New Roman"/>
          <w:sz w:val="20"/>
          <w:szCs w:val="20"/>
        </w:rPr>
        <w:t>mie gr</w:t>
      </w:r>
      <w:r w:rsidRPr="004B4D78">
        <w:rPr>
          <w:rFonts w:ascii="Marianne" w:hAnsi="Marianne" w:cs="Marianne"/>
          <w:sz w:val="20"/>
          <w:szCs w:val="20"/>
        </w:rPr>
        <w:t>â</w:t>
      </w:r>
      <w:r w:rsidRPr="004B4D78">
        <w:rPr>
          <w:rFonts w:ascii="Marianne" w:hAnsi="Marianne" w:cs="Times New Roman"/>
          <w:sz w:val="20"/>
          <w:szCs w:val="20"/>
        </w:rPr>
        <w:t>ce au renforcement des mesures d</w:t>
      </w:r>
      <w:r w:rsidRPr="004B4D78">
        <w:rPr>
          <w:rFonts w:ascii="Marianne" w:hAnsi="Marianne" w:cs="Marianne"/>
          <w:sz w:val="20"/>
          <w:szCs w:val="20"/>
        </w:rPr>
        <w:t>’</w:t>
      </w:r>
      <w:r w:rsidRPr="004B4D78">
        <w:rPr>
          <w:rFonts w:ascii="Marianne" w:hAnsi="Marianne" w:cs="Times New Roman"/>
          <w:sz w:val="20"/>
          <w:szCs w:val="20"/>
        </w:rPr>
        <w:t>isolement et de diffusion des consignes sanitaires</w:t>
      </w:r>
      <w:r w:rsidRPr="004B4D78">
        <w:rPr>
          <w:rFonts w:ascii="Calibri" w:hAnsi="Calibri" w:cs="Calibri"/>
          <w:sz w:val="20"/>
          <w:szCs w:val="20"/>
        </w:rPr>
        <w:t> </w:t>
      </w:r>
      <w:r w:rsidRPr="004B4D78">
        <w:rPr>
          <w:rFonts w:ascii="Marianne" w:hAnsi="Marianne" w:cs="Times New Roman"/>
          <w:sz w:val="20"/>
          <w:szCs w:val="20"/>
        </w:rPr>
        <w:t>et que d</w:t>
      </w:r>
      <w:r w:rsidRPr="004B4D78">
        <w:rPr>
          <w:rFonts w:ascii="Marianne" w:hAnsi="Marianne" w:cs="Marianne"/>
          <w:sz w:val="20"/>
          <w:szCs w:val="20"/>
        </w:rPr>
        <w:t>’</w:t>
      </w:r>
      <w:r w:rsidRPr="004B4D78">
        <w:rPr>
          <w:rFonts w:ascii="Marianne" w:hAnsi="Marianne" w:cs="Times New Roman"/>
          <w:sz w:val="20"/>
          <w:szCs w:val="20"/>
        </w:rPr>
        <w:t>autre part, les collectivit</w:t>
      </w:r>
      <w:r w:rsidRPr="004B4D78">
        <w:rPr>
          <w:rFonts w:ascii="Marianne" w:hAnsi="Marianne" w:cs="Marianne"/>
          <w:sz w:val="20"/>
          <w:szCs w:val="20"/>
        </w:rPr>
        <w:t>é</w:t>
      </w:r>
      <w:r w:rsidRPr="004B4D78">
        <w:rPr>
          <w:rFonts w:ascii="Marianne" w:hAnsi="Marianne" w:cs="Times New Roman"/>
          <w:sz w:val="20"/>
          <w:szCs w:val="20"/>
        </w:rPr>
        <w:t>s territoriales b</w:t>
      </w:r>
      <w:r w:rsidRPr="004B4D78">
        <w:rPr>
          <w:rFonts w:ascii="Marianne" w:hAnsi="Marianne" w:cs="Marianne"/>
          <w:sz w:val="20"/>
          <w:szCs w:val="20"/>
        </w:rPr>
        <w:t>é</w:t>
      </w:r>
      <w:r w:rsidRPr="004B4D78">
        <w:rPr>
          <w:rFonts w:ascii="Marianne" w:hAnsi="Marianne" w:cs="Times New Roman"/>
          <w:sz w:val="20"/>
          <w:szCs w:val="20"/>
        </w:rPr>
        <w:t>n</w:t>
      </w:r>
      <w:r w:rsidRPr="004B4D78">
        <w:rPr>
          <w:rFonts w:ascii="Marianne" w:hAnsi="Marianne" w:cs="Marianne"/>
          <w:sz w:val="20"/>
          <w:szCs w:val="20"/>
        </w:rPr>
        <w:t>é</w:t>
      </w:r>
      <w:r w:rsidRPr="004B4D78">
        <w:rPr>
          <w:rFonts w:ascii="Marianne" w:hAnsi="Marianne" w:cs="Times New Roman"/>
          <w:sz w:val="20"/>
          <w:szCs w:val="20"/>
        </w:rPr>
        <w:t>ficient de l</w:t>
      </w:r>
      <w:r w:rsidRPr="004B4D78">
        <w:rPr>
          <w:rFonts w:ascii="Marianne" w:hAnsi="Marianne" w:cs="Marianne"/>
          <w:sz w:val="20"/>
          <w:szCs w:val="20"/>
        </w:rPr>
        <w:t>’</w:t>
      </w:r>
      <w:r w:rsidRPr="004B4D78">
        <w:rPr>
          <w:rFonts w:ascii="Marianne" w:hAnsi="Marianne" w:cs="Times New Roman"/>
          <w:sz w:val="20"/>
          <w:szCs w:val="20"/>
        </w:rPr>
        <w:t>accompagnement n</w:t>
      </w:r>
      <w:r w:rsidRPr="004B4D78">
        <w:rPr>
          <w:rFonts w:ascii="Marianne" w:hAnsi="Marianne" w:cs="Marianne"/>
          <w:sz w:val="20"/>
          <w:szCs w:val="20"/>
        </w:rPr>
        <w:t>é</w:t>
      </w:r>
      <w:r w:rsidRPr="004B4D78">
        <w:rPr>
          <w:rFonts w:ascii="Marianne" w:hAnsi="Marianne" w:cs="Times New Roman"/>
          <w:sz w:val="20"/>
          <w:szCs w:val="20"/>
        </w:rPr>
        <w:t>cessaire pour ce faire, cette convention recense les engagements r</w:t>
      </w:r>
      <w:r w:rsidRPr="004B4D78">
        <w:rPr>
          <w:rFonts w:ascii="Marianne" w:hAnsi="Marianne" w:cs="Marianne"/>
          <w:sz w:val="20"/>
          <w:szCs w:val="20"/>
        </w:rPr>
        <w:t>é</w:t>
      </w:r>
      <w:r w:rsidRPr="004B4D78">
        <w:rPr>
          <w:rFonts w:ascii="Marianne" w:hAnsi="Marianne" w:cs="Times New Roman"/>
          <w:sz w:val="20"/>
          <w:szCs w:val="20"/>
        </w:rPr>
        <w:t>ciproques entre l</w:t>
      </w:r>
      <w:r w:rsidRPr="004B4D78">
        <w:rPr>
          <w:rFonts w:ascii="Marianne" w:hAnsi="Marianne" w:cs="Marianne"/>
          <w:sz w:val="20"/>
          <w:szCs w:val="20"/>
        </w:rPr>
        <w:t>’</w:t>
      </w:r>
      <w:r w:rsidRPr="004B4D78">
        <w:rPr>
          <w:rFonts w:ascii="Marianne" w:hAnsi="Marianne" w:cs="Times New Roman"/>
          <w:sz w:val="20"/>
          <w:szCs w:val="20"/>
        </w:rPr>
        <w:t>Etat et les collectivit</w:t>
      </w:r>
      <w:r w:rsidRPr="004B4D78">
        <w:rPr>
          <w:rFonts w:ascii="Marianne" w:hAnsi="Marianne" w:cs="Marianne"/>
          <w:sz w:val="20"/>
          <w:szCs w:val="20"/>
        </w:rPr>
        <w:t>é</w:t>
      </w:r>
      <w:r w:rsidRPr="004B4D78">
        <w:rPr>
          <w:rFonts w:ascii="Marianne" w:hAnsi="Marianne" w:cs="Times New Roman"/>
          <w:sz w:val="20"/>
          <w:szCs w:val="20"/>
        </w:rPr>
        <w:t xml:space="preserve">s territoriales. </w:t>
      </w:r>
    </w:p>
    <w:p w14:paraId="34D3C68D" w14:textId="77777777" w:rsidR="00054A63" w:rsidRPr="004B4D78" w:rsidRDefault="00054A63" w:rsidP="001A1804">
      <w:pPr>
        <w:jc w:val="both"/>
        <w:rPr>
          <w:rFonts w:ascii="Marianne" w:hAnsi="Marianne" w:cs="Times New Roman"/>
          <w:sz w:val="20"/>
          <w:szCs w:val="20"/>
        </w:rPr>
      </w:pPr>
    </w:p>
    <w:p w14:paraId="0F3BC472" w14:textId="77777777" w:rsidR="001A1804" w:rsidRPr="004B4D78" w:rsidRDefault="001A1804" w:rsidP="001A1804">
      <w:pPr>
        <w:rPr>
          <w:rFonts w:ascii="Marianne" w:hAnsi="Marianne" w:cs="Times New Roman"/>
          <w:b/>
          <w:sz w:val="20"/>
          <w:szCs w:val="20"/>
        </w:rPr>
      </w:pPr>
      <w:r w:rsidRPr="004B4D78">
        <w:rPr>
          <w:rFonts w:ascii="Marianne" w:hAnsi="Marianne" w:cs="Times New Roman"/>
          <w:b/>
          <w:sz w:val="20"/>
          <w:szCs w:val="20"/>
        </w:rPr>
        <w:t>Article 2 – Cadre de la convention</w:t>
      </w:r>
    </w:p>
    <w:p w14:paraId="02EC0AFB" w14:textId="77777777" w:rsidR="001A1804" w:rsidRPr="004B4D78" w:rsidRDefault="001A1804" w:rsidP="001A1804">
      <w:pPr>
        <w:jc w:val="both"/>
        <w:rPr>
          <w:rFonts w:ascii="Marianne" w:hAnsi="Marianne" w:cs="Times New Roman"/>
          <w:sz w:val="20"/>
          <w:szCs w:val="20"/>
        </w:rPr>
      </w:pPr>
      <w:r w:rsidRPr="004B4D78">
        <w:rPr>
          <w:rFonts w:ascii="Marianne" w:hAnsi="Marianne" w:cs="Times New Roman"/>
          <w:sz w:val="20"/>
          <w:szCs w:val="20"/>
        </w:rPr>
        <w:t xml:space="preserve">En application du 2° du II d l’article 26-1 de l’arrête du 10 juillet 2020 modifié, des opérations de dépistage collectif peuvent être organisées, au sein de populations ciblées, notamment par un employeur ou une collectivité publique. Celles-ci sont soumises à une déclaration préalable au représentant de l’Etat dans le département et à l’ARS. </w:t>
      </w:r>
    </w:p>
    <w:p w14:paraId="78A43355" w14:textId="692423D0" w:rsidR="001A1804" w:rsidRDefault="001A1804" w:rsidP="001A1804">
      <w:pPr>
        <w:jc w:val="both"/>
        <w:rPr>
          <w:rFonts w:ascii="Marianne" w:hAnsi="Marianne" w:cs="Times New Roman"/>
          <w:sz w:val="20"/>
          <w:szCs w:val="20"/>
        </w:rPr>
      </w:pPr>
      <w:r w:rsidRPr="004B4D78">
        <w:rPr>
          <w:rFonts w:ascii="Marianne" w:hAnsi="Marianne" w:cs="Times New Roman"/>
          <w:sz w:val="20"/>
          <w:szCs w:val="20"/>
        </w:rPr>
        <w:t>La présente convention a pour objectif de formaliser les engagements de la collectivité de l’opération de dépistage collectif qui aura lieu à [</w:t>
      </w:r>
      <w:r w:rsidRPr="004B4D78">
        <w:rPr>
          <w:rFonts w:ascii="Marianne" w:hAnsi="Marianne" w:cs="Times New Roman"/>
          <w:sz w:val="20"/>
          <w:szCs w:val="20"/>
          <w:highlight w:val="yellow"/>
        </w:rPr>
        <w:t>ville</w:t>
      </w:r>
      <w:r w:rsidRPr="004B4D78">
        <w:rPr>
          <w:rFonts w:ascii="Marianne" w:hAnsi="Marianne" w:cs="Times New Roman"/>
          <w:sz w:val="20"/>
          <w:szCs w:val="20"/>
        </w:rPr>
        <w:t>] au [</w:t>
      </w:r>
      <w:r w:rsidRPr="004B4D78">
        <w:rPr>
          <w:rFonts w:ascii="Marianne" w:hAnsi="Marianne" w:cs="Times New Roman"/>
          <w:sz w:val="20"/>
          <w:szCs w:val="20"/>
          <w:highlight w:val="yellow"/>
        </w:rPr>
        <w:t>adresse</w:t>
      </w:r>
      <w:r w:rsidRPr="004B4D78">
        <w:rPr>
          <w:rFonts w:ascii="Marianne" w:hAnsi="Marianne" w:cs="Times New Roman"/>
          <w:sz w:val="20"/>
          <w:szCs w:val="20"/>
        </w:rPr>
        <w:t xml:space="preserve">] du </w:t>
      </w:r>
      <w:r w:rsidRPr="004B4D78">
        <w:rPr>
          <w:rFonts w:ascii="Marianne" w:hAnsi="Marianne" w:cs="Times New Roman"/>
          <w:sz w:val="20"/>
          <w:szCs w:val="20"/>
          <w:highlight w:val="yellow"/>
        </w:rPr>
        <w:t>XX/XX/2020</w:t>
      </w:r>
      <w:r w:rsidRPr="004B4D78">
        <w:rPr>
          <w:rFonts w:ascii="Marianne" w:hAnsi="Marianne" w:cs="Times New Roman"/>
          <w:sz w:val="20"/>
          <w:szCs w:val="20"/>
        </w:rPr>
        <w:t xml:space="preserve"> au </w:t>
      </w:r>
      <w:r w:rsidRPr="004B4D78">
        <w:rPr>
          <w:rFonts w:ascii="Marianne" w:hAnsi="Marianne" w:cs="Times New Roman"/>
          <w:sz w:val="20"/>
          <w:szCs w:val="20"/>
          <w:highlight w:val="yellow"/>
        </w:rPr>
        <w:t>XX/XX/2020</w:t>
      </w:r>
      <w:r w:rsidRPr="004B4D78">
        <w:rPr>
          <w:rFonts w:ascii="Marianne" w:hAnsi="Marianne" w:cs="Times New Roman"/>
          <w:sz w:val="20"/>
          <w:szCs w:val="20"/>
        </w:rPr>
        <w:t>, d’une part, en matière d’organisation et de réalisation matérielle de l’opération, et d’autre part, en matière d’accompagnement de la collectivité.</w:t>
      </w:r>
    </w:p>
    <w:p w14:paraId="2A7EBF40" w14:textId="77777777" w:rsidR="00054A63" w:rsidRPr="004B4D78" w:rsidRDefault="00054A63" w:rsidP="001A1804">
      <w:pPr>
        <w:jc w:val="both"/>
        <w:rPr>
          <w:rFonts w:ascii="Marianne" w:hAnsi="Marianne" w:cs="Times New Roman"/>
          <w:b/>
          <w:sz w:val="20"/>
          <w:szCs w:val="20"/>
        </w:rPr>
      </w:pPr>
    </w:p>
    <w:p w14:paraId="4E52492D" w14:textId="5EE6D698" w:rsidR="001A1804" w:rsidRPr="004B4D78" w:rsidRDefault="001A1804" w:rsidP="001A1804">
      <w:pPr>
        <w:jc w:val="both"/>
        <w:rPr>
          <w:rFonts w:ascii="Marianne" w:hAnsi="Marianne" w:cs="Times New Roman"/>
          <w:b/>
          <w:sz w:val="20"/>
          <w:szCs w:val="20"/>
        </w:rPr>
      </w:pPr>
      <w:r w:rsidRPr="004B4D78">
        <w:rPr>
          <w:rFonts w:ascii="Marianne" w:hAnsi="Marianne" w:cs="Times New Roman"/>
          <w:b/>
          <w:sz w:val="20"/>
          <w:szCs w:val="20"/>
        </w:rPr>
        <w:t xml:space="preserve">Article </w:t>
      </w:r>
      <w:r w:rsidR="0066347B">
        <w:rPr>
          <w:rFonts w:ascii="Marianne" w:hAnsi="Marianne" w:cs="Times New Roman"/>
          <w:b/>
          <w:sz w:val="20"/>
          <w:szCs w:val="20"/>
        </w:rPr>
        <w:t>3</w:t>
      </w:r>
      <w:r w:rsidRPr="004B4D78">
        <w:rPr>
          <w:rFonts w:ascii="Marianne" w:hAnsi="Marianne" w:cs="Times New Roman"/>
          <w:b/>
          <w:sz w:val="20"/>
          <w:szCs w:val="20"/>
        </w:rPr>
        <w:t xml:space="preserve"> – Personnels autorisés à réaliser et à délivrer les résultats des tests</w:t>
      </w:r>
    </w:p>
    <w:p w14:paraId="45CE2295" w14:textId="77777777" w:rsidR="001A1804" w:rsidRPr="004B4D78" w:rsidRDefault="001A1804" w:rsidP="001A1804">
      <w:pPr>
        <w:jc w:val="both"/>
        <w:rPr>
          <w:rFonts w:ascii="Marianne" w:hAnsi="Marianne" w:cs="Times New Roman"/>
          <w:sz w:val="20"/>
          <w:szCs w:val="20"/>
        </w:rPr>
      </w:pPr>
      <w:r w:rsidRPr="004B4D78">
        <w:rPr>
          <w:rFonts w:ascii="Marianne" w:hAnsi="Marianne" w:cs="Times New Roman"/>
          <w:sz w:val="20"/>
          <w:szCs w:val="20"/>
        </w:rPr>
        <w:t>L’autorité organisatrice s’engage à ce que</w:t>
      </w:r>
      <w:r w:rsidRPr="004B4D78">
        <w:rPr>
          <w:rFonts w:ascii="Calibri" w:hAnsi="Calibri" w:cs="Calibri"/>
          <w:sz w:val="20"/>
          <w:szCs w:val="20"/>
        </w:rPr>
        <w:t> </w:t>
      </w:r>
      <w:r w:rsidRPr="004B4D78">
        <w:rPr>
          <w:rFonts w:ascii="Marianne" w:hAnsi="Marianne" w:cs="Times New Roman"/>
          <w:sz w:val="20"/>
          <w:szCs w:val="20"/>
        </w:rPr>
        <w:t xml:space="preserve">: </w:t>
      </w:r>
    </w:p>
    <w:p w14:paraId="101182CD" w14:textId="77777777" w:rsidR="001A1804" w:rsidRPr="004B4D78" w:rsidRDefault="001A1804" w:rsidP="001A1804">
      <w:pPr>
        <w:pStyle w:val="Paragraphedeliste"/>
        <w:numPr>
          <w:ilvl w:val="0"/>
          <w:numId w:val="54"/>
        </w:numPr>
        <w:jc w:val="both"/>
        <w:rPr>
          <w:rFonts w:ascii="Marianne" w:hAnsi="Marianne" w:cs="Times New Roman"/>
          <w:sz w:val="20"/>
          <w:szCs w:val="20"/>
        </w:rPr>
      </w:pPr>
      <w:r w:rsidRPr="004B4D78">
        <w:rPr>
          <w:rFonts w:ascii="Marianne" w:hAnsi="Marianne" w:cs="Times New Roman"/>
          <w:sz w:val="20"/>
          <w:szCs w:val="20"/>
        </w:rPr>
        <w:t>Les tests soient réalisés par un médecin, un infirmier ou un pharmacien ou sous leur responsabilité par l’une des personnes mentionnées aux IV et V de l’article 25 de l’arrêté du 10 juillet 2020</w:t>
      </w:r>
      <w:r w:rsidRPr="004B4D78">
        <w:rPr>
          <w:rFonts w:ascii="Calibri" w:hAnsi="Calibri" w:cs="Calibri"/>
          <w:sz w:val="20"/>
          <w:szCs w:val="20"/>
        </w:rPr>
        <w:t> </w:t>
      </w:r>
      <w:r w:rsidRPr="004B4D78">
        <w:rPr>
          <w:rFonts w:ascii="Marianne" w:hAnsi="Marianne" w:cs="Times New Roman"/>
          <w:sz w:val="20"/>
          <w:szCs w:val="20"/>
        </w:rPr>
        <w:t xml:space="preserve">; </w:t>
      </w:r>
    </w:p>
    <w:p w14:paraId="0AD3AFB1" w14:textId="77777777" w:rsidR="001A1804" w:rsidRPr="004B4D78" w:rsidRDefault="001A1804" w:rsidP="001A1804">
      <w:pPr>
        <w:pStyle w:val="Paragraphedeliste"/>
        <w:numPr>
          <w:ilvl w:val="0"/>
          <w:numId w:val="54"/>
        </w:numPr>
        <w:jc w:val="both"/>
        <w:rPr>
          <w:rFonts w:ascii="Marianne" w:hAnsi="Marianne" w:cs="Times New Roman"/>
          <w:sz w:val="20"/>
          <w:szCs w:val="20"/>
        </w:rPr>
      </w:pPr>
      <w:r w:rsidRPr="004B4D78">
        <w:rPr>
          <w:rFonts w:ascii="Marianne" w:hAnsi="Marianne" w:cs="Times New Roman"/>
          <w:sz w:val="20"/>
          <w:szCs w:val="20"/>
        </w:rPr>
        <w:t xml:space="preserve">Les professionnels chargés de la réalisation des tests aient bénéficié d’une formation conforme aux recommandations de la Société française de microbiologie pour l'utilisation des tests et dispensée par un professionnel de santé déjà formé à ses </w:t>
      </w:r>
      <w:r w:rsidRPr="004B4D78">
        <w:rPr>
          <w:rFonts w:ascii="Marianne" w:hAnsi="Marianne" w:cs="Times New Roman"/>
          <w:sz w:val="20"/>
          <w:szCs w:val="20"/>
        </w:rPr>
        <w:lastRenderedPageBreak/>
        <w:t>techniques et dans le respect des conditions prévues par le fabricant dans la notice d’utilisation</w:t>
      </w:r>
      <w:r w:rsidRPr="004B4D78">
        <w:rPr>
          <w:rFonts w:ascii="Calibri" w:hAnsi="Calibri" w:cs="Calibri"/>
          <w:sz w:val="20"/>
          <w:szCs w:val="20"/>
        </w:rPr>
        <w:t> </w:t>
      </w:r>
      <w:r w:rsidRPr="004B4D78">
        <w:rPr>
          <w:rFonts w:ascii="Marianne" w:hAnsi="Marianne" w:cs="Times New Roman"/>
          <w:sz w:val="20"/>
          <w:szCs w:val="20"/>
        </w:rPr>
        <w:t>;</w:t>
      </w:r>
    </w:p>
    <w:p w14:paraId="7607DC22" w14:textId="77777777" w:rsidR="001A1804" w:rsidRPr="004B4D78" w:rsidRDefault="001A1804" w:rsidP="001A1804">
      <w:pPr>
        <w:pStyle w:val="Paragraphedeliste"/>
        <w:numPr>
          <w:ilvl w:val="0"/>
          <w:numId w:val="54"/>
        </w:numPr>
        <w:jc w:val="both"/>
        <w:rPr>
          <w:rFonts w:ascii="Marianne" w:hAnsi="Marianne" w:cs="Times New Roman"/>
          <w:sz w:val="20"/>
          <w:szCs w:val="20"/>
        </w:rPr>
      </w:pPr>
      <w:r w:rsidRPr="004B4D78">
        <w:rPr>
          <w:rFonts w:ascii="Marianne" w:hAnsi="Marianne" w:cs="Times New Roman"/>
          <w:sz w:val="20"/>
          <w:szCs w:val="20"/>
        </w:rPr>
        <w:t xml:space="preserve">Les résultats des tests soient rendus par un médecin, un pharmacien ou un infirmier. </w:t>
      </w:r>
    </w:p>
    <w:p w14:paraId="3DFF0BC8" w14:textId="658F451A" w:rsidR="001A1804" w:rsidRDefault="001A1804" w:rsidP="001A1804">
      <w:pPr>
        <w:jc w:val="both"/>
        <w:rPr>
          <w:rFonts w:ascii="Marianne" w:hAnsi="Marianne" w:cs="Times New Roman"/>
          <w:sz w:val="20"/>
          <w:szCs w:val="20"/>
        </w:rPr>
      </w:pPr>
      <w:r w:rsidRPr="004B4D78">
        <w:rPr>
          <w:rFonts w:ascii="Marianne" w:hAnsi="Marianne" w:cs="Times New Roman"/>
          <w:sz w:val="20"/>
          <w:szCs w:val="20"/>
        </w:rPr>
        <w:t xml:space="preserve">Les professionnels ayant bénéficié dans le cadre de leur formation initiale d'une formation théorique et pratique à l'utilisation de tests similaires sont réputés avoir suivi la formation visée au point 2). </w:t>
      </w:r>
    </w:p>
    <w:p w14:paraId="445AD634" w14:textId="77777777" w:rsidR="00054A63" w:rsidRPr="004B4D78" w:rsidRDefault="00054A63" w:rsidP="001A1804">
      <w:pPr>
        <w:jc w:val="both"/>
        <w:rPr>
          <w:rFonts w:ascii="Marianne" w:hAnsi="Marianne" w:cs="Times New Roman"/>
          <w:b/>
          <w:sz w:val="20"/>
          <w:szCs w:val="20"/>
        </w:rPr>
      </w:pPr>
    </w:p>
    <w:p w14:paraId="7C73CCEC" w14:textId="1A6FCE0A" w:rsidR="001A1804" w:rsidRPr="004B4D78" w:rsidRDefault="001A1804" w:rsidP="001A1804">
      <w:pPr>
        <w:jc w:val="both"/>
        <w:rPr>
          <w:rFonts w:ascii="Marianne" w:hAnsi="Marianne" w:cs="Times New Roman"/>
          <w:b/>
          <w:sz w:val="20"/>
          <w:szCs w:val="20"/>
        </w:rPr>
      </w:pPr>
      <w:r w:rsidRPr="004B4D78">
        <w:rPr>
          <w:rFonts w:ascii="Marianne" w:hAnsi="Marianne" w:cs="Times New Roman"/>
          <w:b/>
          <w:sz w:val="20"/>
          <w:szCs w:val="20"/>
        </w:rPr>
        <w:t xml:space="preserve">Article </w:t>
      </w:r>
      <w:r w:rsidR="0066347B">
        <w:rPr>
          <w:rFonts w:ascii="Marianne" w:hAnsi="Marianne" w:cs="Times New Roman"/>
          <w:b/>
          <w:sz w:val="20"/>
          <w:szCs w:val="20"/>
        </w:rPr>
        <w:t>4</w:t>
      </w:r>
      <w:r w:rsidRPr="004B4D78">
        <w:rPr>
          <w:rFonts w:ascii="Marianne" w:hAnsi="Marianne" w:cs="Times New Roman"/>
          <w:b/>
          <w:sz w:val="20"/>
          <w:szCs w:val="20"/>
        </w:rPr>
        <w:t xml:space="preserve"> – Conditions de réalisation matérielle des tests </w:t>
      </w:r>
    </w:p>
    <w:p w14:paraId="01896EB4" w14:textId="77777777" w:rsidR="001A1804" w:rsidRPr="004B4D78" w:rsidRDefault="001A1804" w:rsidP="001A1804">
      <w:pPr>
        <w:jc w:val="both"/>
        <w:rPr>
          <w:rFonts w:ascii="Marianne" w:hAnsi="Marianne" w:cs="Times New Roman"/>
          <w:sz w:val="20"/>
          <w:szCs w:val="20"/>
        </w:rPr>
      </w:pPr>
      <w:r w:rsidRPr="004B4D78">
        <w:rPr>
          <w:rFonts w:ascii="Marianne" w:hAnsi="Marianne" w:cs="Times New Roman"/>
          <w:sz w:val="20"/>
          <w:szCs w:val="20"/>
        </w:rPr>
        <w:t>La collectivité respecte les conditions suivantes lors de la réalisation matérielle des tests antigéniques, prévues à l’annexe à l’article 26 de l’arrêté du 10 juillet modifié</w:t>
      </w:r>
      <w:r w:rsidRPr="004B4D78">
        <w:rPr>
          <w:rFonts w:ascii="Calibri" w:hAnsi="Calibri" w:cs="Calibri"/>
          <w:sz w:val="20"/>
          <w:szCs w:val="20"/>
        </w:rPr>
        <w:t> </w:t>
      </w:r>
      <w:r w:rsidRPr="004B4D78">
        <w:rPr>
          <w:rFonts w:ascii="Marianne" w:hAnsi="Marianne" w:cs="Times New Roman"/>
          <w:sz w:val="20"/>
          <w:szCs w:val="20"/>
        </w:rPr>
        <w:t xml:space="preserve">: </w:t>
      </w:r>
    </w:p>
    <w:p w14:paraId="10689156" w14:textId="77777777" w:rsidR="001A1804" w:rsidRPr="004B4D78" w:rsidRDefault="001A1804" w:rsidP="001A1804">
      <w:pPr>
        <w:spacing w:after="0"/>
        <w:jc w:val="both"/>
        <w:rPr>
          <w:rFonts w:ascii="Marianne" w:hAnsi="Marianne" w:cs="Times New Roman"/>
          <w:sz w:val="20"/>
          <w:szCs w:val="20"/>
        </w:rPr>
      </w:pPr>
      <w:r w:rsidRPr="004B4D78">
        <w:rPr>
          <w:rFonts w:ascii="Marianne" w:hAnsi="Marianne" w:cs="Times New Roman"/>
          <w:sz w:val="20"/>
          <w:szCs w:val="20"/>
        </w:rPr>
        <w:t>1. En matière d’accueil des personnes soumises aux tests antigéniques</w:t>
      </w:r>
      <w:r w:rsidRPr="004B4D78">
        <w:rPr>
          <w:rFonts w:ascii="Calibri" w:hAnsi="Calibri" w:cs="Calibri"/>
          <w:sz w:val="20"/>
          <w:szCs w:val="20"/>
        </w:rPr>
        <w:t> </w:t>
      </w:r>
      <w:r w:rsidRPr="004B4D78">
        <w:rPr>
          <w:rFonts w:ascii="Marianne" w:hAnsi="Marianne" w:cs="Times New Roman"/>
          <w:sz w:val="20"/>
          <w:szCs w:val="20"/>
        </w:rPr>
        <w:t xml:space="preserve">: </w:t>
      </w:r>
    </w:p>
    <w:p w14:paraId="169C4E96" w14:textId="77777777" w:rsidR="001A1804" w:rsidRPr="004B4D78" w:rsidRDefault="001A1804" w:rsidP="001A1804">
      <w:pPr>
        <w:spacing w:after="0"/>
        <w:jc w:val="both"/>
        <w:rPr>
          <w:rFonts w:ascii="Marianne" w:hAnsi="Marianne" w:cs="Times New Roman"/>
          <w:sz w:val="20"/>
          <w:szCs w:val="20"/>
        </w:rPr>
      </w:pPr>
      <w:r w:rsidRPr="004B4D78">
        <w:rPr>
          <w:rFonts w:ascii="Marianne" w:hAnsi="Marianne" w:cs="Times New Roman"/>
          <w:sz w:val="20"/>
          <w:szCs w:val="20"/>
        </w:rPr>
        <w:t>- vérifier avant la réalisation du test, que la personne répond aux critères d'éligibilité et qu'elle est informée des avantages et des limites du test ;</w:t>
      </w:r>
    </w:p>
    <w:p w14:paraId="057F9445" w14:textId="77777777" w:rsidR="001A1804" w:rsidRPr="004B4D78" w:rsidRDefault="001A1804" w:rsidP="001A1804">
      <w:pPr>
        <w:spacing w:after="0"/>
        <w:jc w:val="both"/>
        <w:rPr>
          <w:rFonts w:ascii="Marianne" w:hAnsi="Marianne" w:cs="Times New Roman"/>
          <w:sz w:val="20"/>
          <w:szCs w:val="20"/>
        </w:rPr>
      </w:pPr>
      <w:r w:rsidRPr="004B4D78">
        <w:rPr>
          <w:rFonts w:ascii="Marianne" w:hAnsi="Marianne" w:cs="Times New Roman"/>
          <w:sz w:val="20"/>
          <w:szCs w:val="20"/>
        </w:rPr>
        <w:t>- recueillir son consentement libre et éclairé.</w:t>
      </w:r>
    </w:p>
    <w:p w14:paraId="0A67C6A4" w14:textId="77777777" w:rsidR="001A1804" w:rsidRPr="004B4D78" w:rsidRDefault="001A1804" w:rsidP="001A1804">
      <w:pPr>
        <w:pStyle w:val="NormalWeb"/>
        <w:shd w:val="clear" w:color="auto" w:fill="FFFFFF"/>
        <w:spacing w:before="0" w:beforeAutospacing="0" w:after="0" w:afterAutospacing="0"/>
        <w:jc w:val="both"/>
        <w:rPr>
          <w:rFonts w:ascii="Marianne" w:hAnsi="Marianne"/>
          <w:sz w:val="20"/>
          <w:szCs w:val="20"/>
        </w:rPr>
      </w:pPr>
      <w:r w:rsidRPr="004B4D78">
        <w:rPr>
          <w:rFonts w:ascii="Marianne" w:hAnsi="Marianne"/>
          <w:sz w:val="20"/>
          <w:szCs w:val="20"/>
        </w:rPr>
        <w:br/>
        <w:t>2. En matière de locaux et de matériels :</w:t>
      </w:r>
    </w:p>
    <w:p w14:paraId="4A3C39D0" w14:textId="77777777" w:rsidR="001A1804" w:rsidRPr="004B4D78" w:rsidRDefault="001A1804" w:rsidP="001A1804">
      <w:pPr>
        <w:pStyle w:val="NormalWeb"/>
        <w:shd w:val="clear" w:color="auto" w:fill="FFFFFF"/>
        <w:spacing w:before="0" w:beforeAutospacing="0" w:after="0" w:afterAutospacing="0"/>
        <w:jc w:val="both"/>
        <w:rPr>
          <w:rFonts w:ascii="Marianne" w:hAnsi="Marianne"/>
          <w:sz w:val="20"/>
          <w:szCs w:val="20"/>
        </w:rPr>
      </w:pPr>
      <w:r w:rsidRPr="004B4D78">
        <w:rPr>
          <w:rFonts w:ascii="Marianne" w:hAnsi="Marianne"/>
          <w:sz w:val="20"/>
          <w:szCs w:val="20"/>
        </w:rPr>
        <w:t>- assurer des locaux adaptés pour la réalisation du test. Ils doivent comprendre notamment un espace de confidentialité pour mener l'entretien préalable ;</w:t>
      </w:r>
    </w:p>
    <w:p w14:paraId="0382B38D" w14:textId="37CB4FA8" w:rsidR="001A1804" w:rsidRPr="004B4D78" w:rsidRDefault="001A1804" w:rsidP="001A1804">
      <w:pPr>
        <w:pStyle w:val="NormalWeb"/>
        <w:shd w:val="clear" w:color="auto" w:fill="FFFFFF"/>
        <w:spacing w:before="0" w:beforeAutospacing="0" w:after="0" w:afterAutospacing="0"/>
        <w:jc w:val="both"/>
        <w:rPr>
          <w:rFonts w:ascii="Marianne" w:hAnsi="Marianne"/>
          <w:sz w:val="20"/>
          <w:szCs w:val="20"/>
        </w:rPr>
      </w:pPr>
      <w:r w:rsidRPr="004B4D78">
        <w:rPr>
          <w:rFonts w:ascii="Marianne" w:hAnsi="Marianne"/>
          <w:sz w:val="20"/>
          <w:szCs w:val="20"/>
        </w:rPr>
        <w:t>- assurer des équipements adaptés permettant d'asseoir la perso</w:t>
      </w:r>
      <w:r w:rsidR="00A367BE">
        <w:rPr>
          <w:rFonts w:ascii="Marianne" w:hAnsi="Marianne"/>
          <w:sz w:val="20"/>
          <w:szCs w:val="20"/>
        </w:rPr>
        <w:t>nne pour la réalisation du test</w:t>
      </w:r>
      <w:r w:rsidR="00A367BE">
        <w:rPr>
          <w:rFonts w:ascii="Calibri" w:hAnsi="Calibri" w:cs="Calibri"/>
          <w:sz w:val="20"/>
          <w:szCs w:val="20"/>
        </w:rPr>
        <w:t> </w:t>
      </w:r>
      <w:r w:rsidR="00A367BE">
        <w:rPr>
          <w:rFonts w:ascii="Marianne" w:hAnsi="Marianne"/>
          <w:sz w:val="20"/>
          <w:szCs w:val="20"/>
        </w:rPr>
        <w:t>;</w:t>
      </w:r>
      <w:r w:rsidRPr="004B4D78">
        <w:rPr>
          <w:rFonts w:ascii="Marianne" w:hAnsi="Marianne"/>
          <w:sz w:val="20"/>
          <w:szCs w:val="20"/>
        </w:rPr>
        <w:br/>
        <w:t>- assurer l’existence d'un point d'eau pour le lavage des mains o</w:t>
      </w:r>
      <w:r w:rsidR="00A367BE">
        <w:rPr>
          <w:rFonts w:ascii="Marianne" w:hAnsi="Marianne"/>
          <w:sz w:val="20"/>
          <w:szCs w:val="20"/>
        </w:rPr>
        <w:t>u de solution hydro-alcoolique</w:t>
      </w:r>
      <w:r w:rsidR="00A367BE">
        <w:rPr>
          <w:rFonts w:ascii="Calibri" w:hAnsi="Calibri" w:cs="Calibri"/>
          <w:sz w:val="20"/>
          <w:szCs w:val="20"/>
        </w:rPr>
        <w:t> </w:t>
      </w:r>
      <w:r w:rsidR="00A367BE">
        <w:rPr>
          <w:rFonts w:ascii="Marianne" w:hAnsi="Marianne"/>
          <w:sz w:val="20"/>
          <w:szCs w:val="20"/>
        </w:rPr>
        <w:t>;</w:t>
      </w:r>
      <w:r w:rsidRPr="004B4D78">
        <w:rPr>
          <w:rFonts w:ascii="Marianne" w:hAnsi="Marianne"/>
          <w:sz w:val="20"/>
          <w:szCs w:val="20"/>
        </w:rPr>
        <w:br/>
        <w:t>- fournir le matériel nécessaire pour la réalisation du test. Le professionnel doit s'assurer d</w:t>
      </w:r>
      <w:r w:rsidR="00A367BE">
        <w:rPr>
          <w:rFonts w:ascii="Marianne" w:hAnsi="Marianne"/>
          <w:sz w:val="20"/>
          <w:szCs w:val="20"/>
        </w:rPr>
        <w:t>e disposer d'un stock suffisant</w:t>
      </w:r>
      <w:r w:rsidR="00A367BE">
        <w:rPr>
          <w:rFonts w:ascii="Calibri" w:hAnsi="Calibri" w:cs="Calibri"/>
          <w:sz w:val="20"/>
          <w:szCs w:val="20"/>
        </w:rPr>
        <w:t> </w:t>
      </w:r>
      <w:r w:rsidR="00A367BE">
        <w:rPr>
          <w:rFonts w:ascii="Marianne" w:hAnsi="Marianne"/>
          <w:sz w:val="20"/>
          <w:szCs w:val="20"/>
        </w:rPr>
        <w:t>;</w:t>
      </w:r>
    </w:p>
    <w:p w14:paraId="482ECEE3" w14:textId="77777777" w:rsidR="001A1804" w:rsidRPr="004B4D78" w:rsidRDefault="001A1804" w:rsidP="001A1804">
      <w:pPr>
        <w:pStyle w:val="NormalWeb"/>
        <w:shd w:val="clear" w:color="auto" w:fill="FFFFFF"/>
        <w:spacing w:before="0" w:beforeAutospacing="0" w:after="0" w:afterAutospacing="0"/>
        <w:jc w:val="both"/>
        <w:rPr>
          <w:rFonts w:ascii="Marianne" w:hAnsi="Marianne"/>
          <w:sz w:val="20"/>
          <w:szCs w:val="20"/>
        </w:rPr>
      </w:pPr>
      <w:r w:rsidRPr="004B4D78">
        <w:rPr>
          <w:rFonts w:ascii="Marianne" w:hAnsi="Marianne"/>
          <w:sz w:val="20"/>
          <w:szCs w:val="20"/>
        </w:rPr>
        <w:t>- équipements de protection individuels (masques adaptés à l'usage, blouses, gants, charlottes ou autre couvre-chef, protections oculaires de type lunettes de protection ou visière) requis ;</w:t>
      </w:r>
    </w:p>
    <w:p w14:paraId="46C3A9D0" w14:textId="77777777" w:rsidR="001A1804" w:rsidRPr="004B4D78" w:rsidRDefault="001A1804" w:rsidP="001A1804">
      <w:pPr>
        <w:pStyle w:val="NormalWeb"/>
        <w:shd w:val="clear" w:color="auto" w:fill="FFFFFF"/>
        <w:spacing w:before="0" w:beforeAutospacing="0" w:after="0" w:afterAutospacing="0"/>
        <w:jc w:val="both"/>
        <w:rPr>
          <w:rFonts w:ascii="Marianne" w:hAnsi="Marianne"/>
          <w:sz w:val="20"/>
          <w:szCs w:val="20"/>
        </w:rPr>
      </w:pPr>
      <w:r w:rsidRPr="004B4D78">
        <w:rPr>
          <w:rFonts w:ascii="Marianne" w:hAnsi="Marianne"/>
          <w:sz w:val="20"/>
          <w:szCs w:val="20"/>
        </w:rPr>
        <w:t>- matériel et consommables permettant la désinfection des surfaces en respectant la norme de virucide 14476.</w:t>
      </w:r>
    </w:p>
    <w:p w14:paraId="5B56781D" w14:textId="77777777" w:rsidR="001A1804" w:rsidRPr="004B4D78" w:rsidRDefault="001A1804" w:rsidP="001A1804">
      <w:pPr>
        <w:pStyle w:val="NormalWeb"/>
        <w:shd w:val="clear" w:color="auto" w:fill="FFFFFF"/>
        <w:spacing w:before="0" w:beforeAutospacing="0" w:after="0" w:afterAutospacing="0"/>
        <w:jc w:val="both"/>
        <w:rPr>
          <w:rFonts w:ascii="Marianne" w:hAnsi="Marianne"/>
          <w:sz w:val="20"/>
          <w:szCs w:val="20"/>
        </w:rPr>
      </w:pPr>
    </w:p>
    <w:p w14:paraId="1F4ACB6D" w14:textId="77777777" w:rsidR="001A1804" w:rsidRPr="004B4D78" w:rsidRDefault="001A1804" w:rsidP="001A1804">
      <w:pPr>
        <w:pStyle w:val="NormalWeb"/>
        <w:shd w:val="clear" w:color="auto" w:fill="FFFFFF"/>
        <w:spacing w:before="0" w:beforeAutospacing="0" w:after="0" w:afterAutospacing="0"/>
        <w:jc w:val="both"/>
        <w:rPr>
          <w:rFonts w:ascii="Marianne" w:hAnsi="Marianne"/>
          <w:sz w:val="20"/>
          <w:szCs w:val="20"/>
        </w:rPr>
      </w:pPr>
      <w:r w:rsidRPr="004B4D78">
        <w:rPr>
          <w:rFonts w:ascii="Marianne" w:hAnsi="Marianne"/>
          <w:sz w:val="20"/>
          <w:szCs w:val="20"/>
        </w:rPr>
        <w:t>3. En matière d’élimination des déchets, conformément à l’avis du 8 novembre 2020 du Haut Conseil de Santé Publique</w:t>
      </w:r>
      <w:r w:rsidRPr="004B4D78">
        <w:rPr>
          <w:rFonts w:ascii="Calibri" w:hAnsi="Calibri" w:cs="Calibri"/>
          <w:sz w:val="20"/>
          <w:szCs w:val="20"/>
        </w:rPr>
        <w:t> </w:t>
      </w:r>
      <w:r w:rsidRPr="004B4D78">
        <w:rPr>
          <w:rFonts w:ascii="Marianne" w:hAnsi="Marianne"/>
          <w:sz w:val="20"/>
          <w:szCs w:val="20"/>
        </w:rPr>
        <w:t xml:space="preserve">: </w:t>
      </w:r>
    </w:p>
    <w:p w14:paraId="136AD4BD" w14:textId="32C79B4D" w:rsidR="001A1804" w:rsidRPr="004B4D78" w:rsidRDefault="001A1804" w:rsidP="001A1804">
      <w:pPr>
        <w:pStyle w:val="NormalWeb"/>
        <w:shd w:val="clear" w:color="auto" w:fill="FFFFFF"/>
        <w:spacing w:before="0" w:beforeAutospacing="0" w:after="0" w:afterAutospacing="0"/>
        <w:jc w:val="both"/>
        <w:rPr>
          <w:rFonts w:ascii="Marianne" w:hAnsi="Marianne"/>
          <w:sz w:val="20"/>
          <w:szCs w:val="20"/>
        </w:rPr>
      </w:pPr>
      <w:r w:rsidRPr="004B4D78">
        <w:rPr>
          <w:rFonts w:ascii="Marianne" w:hAnsi="Marianne"/>
          <w:sz w:val="20"/>
          <w:szCs w:val="20"/>
        </w:rPr>
        <w:t>- assurer l’élimination des déchets biologiques (écouvillon, tube d’extraction, cassette) par la filière des déchets d’activités de soins à risques infections (DASRI), conformément aux</w:t>
      </w:r>
      <w:r w:rsidRPr="004B4D78">
        <w:rPr>
          <w:rFonts w:ascii="Calibri" w:hAnsi="Calibri" w:cs="Calibri"/>
          <w:sz w:val="20"/>
          <w:szCs w:val="20"/>
        </w:rPr>
        <w:t> </w:t>
      </w:r>
      <w:hyperlink r:id="rId8" w:tooltip="Code de la santé publique - art. R1335-1 (V)" w:history="1">
        <w:r w:rsidRPr="004B4D78">
          <w:rPr>
            <w:rStyle w:val="Lienhypertexte"/>
            <w:rFonts w:ascii="Marianne" w:hAnsi="Marianne"/>
            <w:sz w:val="20"/>
            <w:szCs w:val="20"/>
          </w:rPr>
          <w:t>dispositions des articles R. 1335-1 et suivants du code de la santé publique</w:t>
        </w:r>
      </w:hyperlink>
      <w:r w:rsidR="00A367BE">
        <w:rPr>
          <w:rFonts w:ascii="Calibri" w:hAnsi="Calibri" w:cs="Calibri"/>
          <w:sz w:val="20"/>
          <w:szCs w:val="20"/>
        </w:rPr>
        <w:t> </w:t>
      </w:r>
      <w:r w:rsidR="00A367BE">
        <w:rPr>
          <w:rFonts w:ascii="Marianne" w:hAnsi="Marianne"/>
          <w:sz w:val="20"/>
          <w:szCs w:val="20"/>
        </w:rPr>
        <w:t>;</w:t>
      </w:r>
    </w:p>
    <w:p w14:paraId="5C0A9250" w14:textId="57BC3431" w:rsidR="001A1804" w:rsidRDefault="001A1804" w:rsidP="001A1804">
      <w:pPr>
        <w:pStyle w:val="NormalWeb"/>
        <w:shd w:val="clear" w:color="auto" w:fill="FFFFFF"/>
        <w:spacing w:before="0" w:beforeAutospacing="0" w:after="0" w:afterAutospacing="0"/>
        <w:jc w:val="both"/>
        <w:rPr>
          <w:rFonts w:ascii="Marianne" w:hAnsi="Marianne"/>
          <w:sz w:val="20"/>
          <w:szCs w:val="20"/>
        </w:rPr>
      </w:pPr>
      <w:r w:rsidRPr="004B4D78">
        <w:rPr>
          <w:rFonts w:ascii="Marianne" w:hAnsi="Marianne"/>
          <w:sz w:val="20"/>
          <w:szCs w:val="20"/>
        </w:rPr>
        <w:t>- assurer l’élimination des équipements de protection individuelle par la filière des ordures ménagères, en respectant la procédure suivante</w:t>
      </w:r>
      <w:r w:rsidRPr="004B4D78">
        <w:rPr>
          <w:rFonts w:ascii="Calibri" w:hAnsi="Calibri" w:cs="Calibri"/>
          <w:sz w:val="20"/>
          <w:szCs w:val="20"/>
        </w:rPr>
        <w:t> </w:t>
      </w:r>
      <w:r w:rsidRPr="004B4D78">
        <w:rPr>
          <w:rFonts w:ascii="Marianne" w:hAnsi="Marianne"/>
          <w:sz w:val="20"/>
          <w:szCs w:val="20"/>
        </w:rPr>
        <w:t>: placer les EPI dans un sac plastique pour ordures ménagères dédié, opaque, disposant d’un système de fermeture fonctionnel</w:t>
      </w:r>
      <w:r w:rsidRPr="004B4D78">
        <w:rPr>
          <w:rFonts w:ascii="Calibri" w:hAnsi="Calibri" w:cs="Calibri"/>
          <w:sz w:val="20"/>
          <w:szCs w:val="20"/>
        </w:rPr>
        <w:t> </w:t>
      </w:r>
      <w:r w:rsidRPr="004B4D78">
        <w:rPr>
          <w:rFonts w:ascii="Marianne" w:hAnsi="Marianne"/>
          <w:sz w:val="20"/>
          <w:szCs w:val="20"/>
        </w:rPr>
        <w:t>; fermer le sac quand il est presque plein, le placer dans un second sac pour ordures m</w:t>
      </w:r>
      <w:r w:rsidRPr="004B4D78">
        <w:rPr>
          <w:rFonts w:ascii="Marianne" w:hAnsi="Marianne" w:cs="Marianne"/>
          <w:sz w:val="20"/>
          <w:szCs w:val="20"/>
        </w:rPr>
        <w:t>é</w:t>
      </w:r>
      <w:r w:rsidRPr="004B4D78">
        <w:rPr>
          <w:rFonts w:ascii="Marianne" w:hAnsi="Marianne"/>
          <w:sz w:val="20"/>
          <w:szCs w:val="20"/>
        </w:rPr>
        <w:t>nag</w:t>
      </w:r>
      <w:r w:rsidRPr="004B4D78">
        <w:rPr>
          <w:rFonts w:ascii="Marianne" w:hAnsi="Marianne" w:cs="Marianne"/>
          <w:sz w:val="20"/>
          <w:szCs w:val="20"/>
        </w:rPr>
        <w:t>è</w:t>
      </w:r>
      <w:r w:rsidRPr="004B4D78">
        <w:rPr>
          <w:rFonts w:ascii="Marianne" w:hAnsi="Marianne"/>
          <w:sz w:val="20"/>
          <w:szCs w:val="20"/>
        </w:rPr>
        <w:t xml:space="preserve">res qui sera </w:t>
      </w:r>
      <w:r w:rsidRPr="004B4D78">
        <w:rPr>
          <w:rFonts w:ascii="Marianne" w:hAnsi="Marianne" w:cs="Marianne"/>
          <w:sz w:val="20"/>
          <w:szCs w:val="20"/>
        </w:rPr>
        <w:t>é</w:t>
      </w:r>
      <w:r w:rsidRPr="004B4D78">
        <w:rPr>
          <w:rFonts w:ascii="Marianne" w:hAnsi="Marianne"/>
          <w:sz w:val="20"/>
          <w:szCs w:val="20"/>
        </w:rPr>
        <w:t>galement ferm</w:t>
      </w:r>
      <w:r w:rsidRPr="004B4D78">
        <w:rPr>
          <w:rFonts w:ascii="Marianne" w:hAnsi="Marianne" w:cs="Marianne"/>
          <w:sz w:val="20"/>
          <w:szCs w:val="20"/>
        </w:rPr>
        <w:t>é</w:t>
      </w:r>
      <w:r w:rsidRPr="004B4D78">
        <w:rPr>
          <w:rFonts w:ascii="Calibri" w:hAnsi="Calibri" w:cs="Calibri"/>
          <w:sz w:val="20"/>
          <w:szCs w:val="20"/>
        </w:rPr>
        <w:t> </w:t>
      </w:r>
      <w:r w:rsidRPr="004B4D78">
        <w:rPr>
          <w:rFonts w:ascii="Marianne" w:hAnsi="Marianne"/>
          <w:sz w:val="20"/>
          <w:szCs w:val="20"/>
        </w:rPr>
        <w:t>; stocker les d</w:t>
      </w:r>
      <w:r w:rsidRPr="004B4D78">
        <w:rPr>
          <w:rFonts w:ascii="Marianne" w:hAnsi="Marianne" w:cs="Marianne"/>
          <w:sz w:val="20"/>
          <w:szCs w:val="20"/>
        </w:rPr>
        <w:t>é</w:t>
      </w:r>
      <w:r w:rsidRPr="004B4D78">
        <w:rPr>
          <w:rFonts w:ascii="Marianne" w:hAnsi="Marianne"/>
          <w:sz w:val="20"/>
          <w:szCs w:val="20"/>
        </w:rPr>
        <w:t xml:space="preserve">chets pendant 24h </w:t>
      </w:r>
      <w:r w:rsidRPr="004B4D78">
        <w:rPr>
          <w:rFonts w:ascii="Marianne" w:hAnsi="Marianne" w:cs="Marianne"/>
          <w:sz w:val="20"/>
          <w:szCs w:val="20"/>
        </w:rPr>
        <w:t>à</w:t>
      </w:r>
      <w:r w:rsidRPr="004B4D78">
        <w:rPr>
          <w:rFonts w:ascii="Marianne" w:hAnsi="Marianne"/>
          <w:sz w:val="20"/>
          <w:szCs w:val="20"/>
        </w:rPr>
        <w:t xml:space="preserve"> temp</w:t>
      </w:r>
      <w:r w:rsidRPr="004B4D78">
        <w:rPr>
          <w:rFonts w:ascii="Marianne" w:hAnsi="Marianne" w:cs="Marianne"/>
          <w:sz w:val="20"/>
          <w:szCs w:val="20"/>
        </w:rPr>
        <w:t>é</w:t>
      </w:r>
      <w:r w:rsidRPr="004B4D78">
        <w:rPr>
          <w:rFonts w:ascii="Marianne" w:hAnsi="Marianne"/>
          <w:sz w:val="20"/>
          <w:szCs w:val="20"/>
        </w:rPr>
        <w:t xml:space="preserve">rature ambiante avant leur élimination via les ordures ménagères. </w:t>
      </w:r>
    </w:p>
    <w:p w14:paraId="6A2B2692" w14:textId="77777777" w:rsidR="00054A63" w:rsidRPr="004B4D78" w:rsidRDefault="00054A63" w:rsidP="001A1804">
      <w:pPr>
        <w:pStyle w:val="NormalWeb"/>
        <w:shd w:val="clear" w:color="auto" w:fill="FFFFFF"/>
        <w:spacing w:before="0" w:beforeAutospacing="0" w:after="0" w:afterAutospacing="0"/>
        <w:jc w:val="both"/>
        <w:rPr>
          <w:rFonts w:ascii="Marianne" w:hAnsi="Marianne"/>
          <w:sz w:val="20"/>
          <w:szCs w:val="20"/>
        </w:rPr>
      </w:pPr>
    </w:p>
    <w:p w14:paraId="1C9BEE3E" w14:textId="77777777" w:rsidR="001A1804" w:rsidRPr="004B4D78" w:rsidRDefault="001A1804" w:rsidP="001A1804">
      <w:pPr>
        <w:pStyle w:val="NormalWeb"/>
        <w:shd w:val="clear" w:color="auto" w:fill="FFFFFF"/>
        <w:spacing w:before="0" w:beforeAutospacing="0" w:after="0" w:afterAutospacing="0"/>
        <w:jc w:val="both"/>
        <w:rPr>
          <w:rFonts w:ascii="Marianne" w:hAnsi="Marianne"/>
          <w:sz w:val="20"/>
          <w:szCs w:val="20"/>
        </w:rPr>
      </w:pPr>
    </w:p>
    <w:p w14:paraId="250F7892" w14:textId="457DE4BD" w:rsidR="001A1804" w:rsidRPr="004B4D78" w:rsidRDefault="001A1804" w:rsidP="001A1804">
      <w:pPr>
        <w:jc w:val="both"/>
        <w:rPr>
          <w:rFonts w:ascii="Marianne" w:hAnsi="Marianne" w:cs="Times New Roman"/>
          <w:b/>
          <w:sz w:val="20"/>
          <w:szCs w:val="20"/>
        </w:rPr>
      </w:pPr>
      <w:r w:rsidRPr="004B4D78">
        <w:rPr>
          <w:rFonts w:ascii="Marianne" w:hAnsi="Marianne" w:cs="Times New Roman"/>
          <w:b/>
          <w:sz w:val="20"/>
          <w:szCs w:val="20"/>
        </w:rPr>
        <w:t xml:space="preserve">Article </w:t>
      </w:r>
      <w:r w:rsidR="0066347B">
        <w:rPr>
          <w:rFonts w:ascii="Marianne" w:hAnsi="Marianne" w:cs="Times New Roman"/>
          <w:b/>
          <w:sz w:val="20"/>
          <w:szCs w:val="20"/>
        </w:rPr>
        <w:t>5</w:t>
      </w:r>
      <w:r w:rsidRPr="004B4D78">
        <w:rPr>
          <w:rFonts w:ascii="Marianne" w:hAnsi="Marianne" w:cs="Times New Roman"/>
          <w:b/>
          <w:sz w:val="20"/>
          <w:szCs w:val="20"/>
        </w:rPr>
        <w:t xml:space="preserve"> – Conditions de rendu des résultats des tests</w:t>
      </w:r>
    </w:p>
    <w:p w14:paraId="5D914DC8" w14:textId="77777777" w:rsidR="001A1804" w:rsidRPr="004B4D78" w:rsidRDefault="001A1804" w:rsidP="001A1804">
      <w:pPr>
        <w:jc w:val="both"/>
        <w:rPr>
          <w:rFonts w:ascii="Marianne" w:hAnsi="Marianne" w:cs="Times New Roman"/>
          <w:sz w:val="20"/>
          <w:szCs w:val="20"/>
        </w:rPr>
      </w:pPr>
      <w:r w:rsidRPr="004B4D78">
        <w:rPr>
          <w:rFonts w:ascii="Marianne" w:hAnsi="Marianne" w:cs="Times New Roman"/>
          <w:sz w:val="20"/>
          <w:szCs w:val="20"/>
        </w:rPr>
        <w:t>La collectivité s’engage à ce que les professionnels de santé remettent, lors de la délivrance du résultat, le compte-rendu écrit du résultat du test, fournissent aux patients une explication de la conduite à tenir selon le résultat du test et leur remettent le document détaillant la conduite à tenir au patient fourni avec le «</w:t>
      </w:r>
      <w:r w:rsidRPr="004B4D78">
        <w:rPr>
          <w:rFonts w:ascii="Calibri" w:hAnsi="Calibri" w:cs="Calibri"/>
          <w:sz w:val="20"/>
          <w:szCs w:val="20"/>
        </w:rPr>
        <w:t> </w:t>
      </w:r>
      <w:r w:rsidRPr="004B4D78">
        <w:rPr>
          <w:rFonts w:ascii="Marianne" w:hAnsi="Marianne" w:cs="Times New Roman"/>
          <w:sz w:val="20"/>
          <w:szCs w:val="20"/>
        </w:rPr>
        <w:t>kit patient</w:t>
      </w:r>
      <w:r w:rsidRPr="004B4D78">
        <w:rPr>
          <w:rFonts w:ascii="Calibri" w:hAnsi="Calibri" w:cs="Calibri"/>
          <w:sz w:val="20"/>
          <w:szCs w:val="20"/>
        </w:rPr>
        <w:t> </w:t>
      </w:r>
      <w:r w:rsidRPr="004B4D78">
        <w:rPr>
          <w:rFonts w:ascii="Marianne" w:hAnsi="Marianne" w:cs="Marianne"/>
          <w:sz w:val="20"/>
          <w:szCs w:val="20"/>
        </w:rPr>
        <w:t>»</w:t>
      </w:r>
      <w:r w:rsidRPr="004B4D78">
        <w:rPr>
          <w:rFonts w:ascii="Marianne" w:hAnsi="Marianne" w:cs="Times New Roman"/>
          <w:sz w:val="20"/>
          <w:szCs w:val="20"/>
        </w:rPr>
        <w:t xml:space="preserve">. </w:t>
      </w:r>
    </w:p>
    <w:p w14:paraId="07499BF9" w14:textId="7233E085" w:rsidR="001A1804" w:rsidRDefault="001A1804" w:rsidP="001A1804">
      <w:pPr>
        <w:jc w:val="both"/>
        <w:rPr>
          <w:rFonts w:ascii="Marianne" w:hAnsi="Marianne" w:cs="Times New Roman"/>
          <w:sz w:val="20"/>
          <w:szCs w:val="20"/>
        </w:rPr>
      </w:pPr>
      <w:r w:rsidRPr="004B4D78">
        <w:rPr>
          <w:rFonts w:ascii="Marianne" w:hAnsi="Marianne" w:cs="Times New Roman"/>
          <w:sz w:val="20"/>
          <w:szCs w:val="20"/>
        </w:rPr>
        <w:t xml:space="preserve">La collectivité veille également à ce que les professionnels de santé chargés du rendu des résultats des tests enregistrent ceux-ci dans SI-DEP le jour de leur réalisation, qu’ils soient négatifs ou positifs, conformément aux dispositions décret du 12 mai 2020. </w:t>
      </w:r>
    </w:p>
    <w:p w14:paraId="4B393FE8" w14:textId="77777777" w:rsidR="002F5B5E" w:rsidRPr="004B4D78" w:rsidRDefault="002F5B5E" w:rsidP="001A1804">
      <w:pPr>
        <w:jc w:val="both"/>
        <w:rPr>
          <w:rFonts w:ascii="Marianne" w:hAnsi="Marianne" w:cs="Times New Roman"/>
          <w:sz w:val="20"/>
          <w:szCs w:val="20"/>
        </w:rPr>
      </w:pPr>
    </w:p>
    <w:p w14:paraId="2DF15435" w14:textId="30D002A8" w:rsidR="001A1804" w:rsidRPr="004B4D78" w:rsidRDefault="001A1804" w:rsidP="001A1804">
      <w:pPr>
        <w:jc w:val="both"/>
        <w:rPr>
          <w:rFonts w:ascii="Marianne" w:hAnsi="Marianne" w:cs="Times New Roman"/>
          <w:b/>
          <w:sz w:val="20"/>
          <w:szCs w:val="20"/>
        </w:rPr>
      </w:pPr>
      <w:r w:rsidRPr="004B4D78">
        <w:rPr>
          <w:rFonts w:ascii="Marianne" w:hAnsi="Marianne" w:cs="Times New Roman"/>
          <w:b/>
          <w:sz w:val="20"/>
          <w:szCs w:val="20"/>
        </w:rPr>
        <w:lastRenderedPageBreak/>
        <w:t xml:space="preserve">Article </w:t>
      </w:r>
      <w:r w:rsidR="0066347B">
        <w:rPr>
          <w:rFonts w:ascii="Marianne" w:hAnsi="Marianne" w:cs="Times New Roman"/>
          <w:b/>
          <w:sz w:val="20"/>
          <w:szCs w:val="20"/>
        </w:rPr>
        <w:t>6</w:t>
      </w:r>
      <w:r w:rsidRPr="004B4D78">
        <w:rPr>
          <w:rFonts w:ascii="Marianne" w:hAnsi="Marianne" w:cs="Times New Roman"/>
          <w:b/>
          <w:sz w:val="20"/>
          <w:szCs w:val="20"/>
        </w:rPr>
        <w:t xml:space="preserve"> – Secret médical </w:t>
      </w:r>
    </w:p>
    <w:p w14:paraId="1E384A4D" w14:textId="77777777" w:rsidR="001A1804" w:rsidRPr="004B4D78" w:rsidRDefault="001A1804" w:rsidP="001A1804">
      <w:pPr>
        <w:jc w:val="both"/>
        <w:rPr>
          <w:rFonts w:ascii="Marianne" w:hAnsi="Marianne" w:cs="Times New Roman"/>
          <w:iCs/>
          <w:sz w:val="20"/>
          <w:szCs w:val="20"/>
        </w:rPr>
      </w:pPr>
      <w:r w:rsidRPr="004B4D78">
        <w:rPr>
          <w:rFonts w:ascii="Marianne" w:hAnsi="Marianne" w:cs="Times New Roman"/>
          <w:iCs/>
          <w:sz w:val="20"/>
          <w:szCs w:val="20"/>
        </w:rPr>
        <w:t xml:space="preserve">La collectivité s’engage à ce que l’opération soit organisée sur une base volontaire et dans le strict respect du secret médical. </w:t>
      </w:r>
    </w:p>
    <w:p w14:paraId="708725AA" w14:textId="77777777" w:rsidR="001A1804" w:rsidRPr="004B4D78" w:rsidRDefault="001A1804" w:rsidP="001A1804">
      <w:pPr>
        <w:jc w:val="both"/>
        <w:rPr>
          <w:rFonts w:ascii="Marianne" w:hAnsi="Marianne" w:cs="Times New Roman"/>
          <w:iCs/>
          <w:sz w:val="20"/>
          <w:szCs w:val="20"/>
        </w:rPr>
      </w:pPr>
      <w:r w:rsidRPr="004B4D78">
        <w:rPr>
          <w:rFonts w:ascii="Marianne" w:hAnsi="Marianne" w:cs="Times New Roman"/>
          <w:iCs/>
          <w:sz w:val="20"/>
          <w:szCs w:val="20"/>
        </w:rPr>
        <w:t>Pour rappel, les tests réalisés sont couverts par le secret médical (article L. 1110-4 du code de la santé publique), lequel s’exerce notamment à l’égard de l’entité organisatrice. Le secret médical s’impose également entre médecins, sauf accord de la personne concernée pour transmission des données la concernant à un autre médecin.</w:t>
      </w:r>
    </w:p>
    <w:p w14:paraId="0BBCE5B8" w14:textId="77777777" w:rsidR="001A1804" w:rsidRPr="004B4D78" w:rsidRDefault="001A1804" w:rsidP="001A1804">
      <w:pPr>
        <w:jc w:val="both"/>
        <w:rPr>
          <w:rFonts w:ascii="Marianne" w:hAnsi="Marianne" w:cs="Times New Roman"/>
          <w:sz w:val="20"/>
          <w:szCs w:val="20"/>
        </w:rPr>
      </w:pPr>
    </w:p>
    <w:p w14:paraId="68C57A2A" w14:textId="0E79A9CD" w:rsidR="001A1804" w:rsidRPr="004B4D78" w:rsidRDefault="001A1804" w:rsidP="001A1804">
      <w:pPr>
        <w:jc w:val="both"/>
        <w:rPr>
          <w:rFonts w:ascii="Marianne" w:hAnsi="Marianne" w:cs="Times New Roman"/>
          <w:b/>
          <w:sz w:val="20"/>
          <w:szCs w:val="20"/>
        </w:rPr>
      </w:pPr>
      <w:r w:rsidRPr="004B4D78">
        <w:rPr>
          <w:rFonts w:ascii="Marianne" w:hAnsi="Marianne" w:cs="Times New Roman"/>
          <w:b/>
          <w:sz w:val="20"/>
          <w:szCs w:val="20"/>
        </w:rPr>
        <w:t xml:space="preserve">Article </w:t>
      </w:r>
      <w:r w:rsidR="0066347B">
        <w:rPr>
          <w:rFonts w:ascii="Marianne" w:hAnsi="Marianne" w:cs="Times New Roman"/>
          <w:b/>
          <w:sz w:val="20"/>
          <w:szCs w:val="20"/>
        </w:rPr>
        <w:t>7</w:t>
      </w:r>
      <w:r w:rsidRPr="004B4D78">
        <w:rPr>
          <w:rFonts w:ascii="Marianne" w:hAnsi="Marianne" w:cs="Times New Roman"/>
          <w:b/>
          <w:sz w:val="20"/>
          <w:szCs w:val="20"/>
        </w:rPr>
        <w:t xml:space="preserve"> – Participation financière</w:t>
      </w:r>
    </w:p>
    <w:p w14:paraId="7AEC918B" w14:textId="77777777" w:rsidR="001A1804" w:rsidRPr="004B4D78" w:rsidRDefault="001A1804" w:rsidP="001A1804">
      <w:pPr>
        <w:pStyle w:val="NormalWeb"/>
        <w:shd w:val="clear" w:color="auto" w:fill="FFFFFF"/>
        <w:spacing w:before="0" w:beforeAutospacing="0" w:after="0" w:afterAutospacing="0"/>
        <w:jc w:val="both"/>
        <w:rPr>
          <w:rFonts w:ascii="Marianne" w:hAnsi="Marianne"/>
          <w:iCs/>
          <w:sz w:val="20"/>
          <w:szCs w:val="20"/>
        </w:rPr>
      </w:pPr>
      <w:r w:rsidRPr="004B4D78">
        <w:rPr>
          <w:rFonts w:ascii="Marianne" w:hAnsi="Marianne"/>
          <w:iCs/>
          <w:sz w:val="20"/>
          <w:szCs w:val="20"/>
        </w:rPr>
        <w:t>Aucune participation financière ne peut être demandée aux bénéficiaires de l’opération de dépistage.</w:t>
      </w:r>
    </w:p>
    <w:p w14:paraId="60987E1A" w14:textId="77777777" w:rsidR="001A1804" w:rsidRPr="004B4D78" w:rsidRDefault="001A1804" w:rsidP="001A1804">
      <w:pPr>
        <w:jc w:val="both"/>
        <w:rPr>
          <w:rFonts w:ascii="Marianne" w:hAnsi="Marianne" w:cs="Times New Roman"/>
          <w:b/>
          <w:sz w:val="20"/>
          <w:szCs w:val="20"/>
        </w:rPr>
      </w:pPr>
    </w:p>
    <w:p w14:paraId="552A87FB" w14:textId="0B3A42B6" w:rsidR="001A1804" w:rsidRPr="004B4D78" w:rsidRDefault="001A1804" w:rsidP="001A1804">
      <w:pPr>
        <w:jc w:val="both"/>
        <w:rPr>
          <w:rFonts w:ascii="Marianne" w:hAnsi="Marianne" w:cs="Times New Roman"/>
          <w:b/>
          <w:sz w:val="20"/>
          <w:szCs w:val="20"/>
        </w:rPr>
      </w:pPr>
      <w:r w:rsidRPr="004B4D78">
        <w:rPr>
          <w:rFonts w:ascii="Marianne" w:hAnsi="Marianne" w:cs="Times New Roman"/>
          <w:b/>
          <w:sz w:val="20"/>
          <w:szCs w:val="20"/>
        </w:rPr>
        <w:t xml:space="preserve">Article </w:t>
      </w:r>
      <w:r w:rsidR="0066347B">
        <w:rPr>
          <w:rFonts w:ascii="Marianne" w:hAnsi="Marianne" w:cs="Times New Roman"/>
          <w:b/>
          <w:sz w:val="20"/>
          <w:szCs w:val="20"/>
        </w:rPr>
        <w:t>8</w:t>
      </w:r>
      <w:r w:rsidRPr="004B4D78">
        <w:rPr>
          <w:rFonts w:ascii="Marianne" w:hAnsi="Marianne" w:cs="Times New Roman"/>
          <w:b/>
          <w:sz w:val="20"/>
          <w:szCs w:val="20"/>
        </w:rPr>
        <w:t xml:space="preserve"> – Accompagnement de la collectivité par l’Agence régionale de santé </w:t>
      </w:r>
    </w:p>
    <w:p w14:paraId="5BAF8E89" w14:textId="77777777" w:rsidR="001A1804" w:rsidRPr="004B4D78" w:rsidRDefault="001A1804" w:rsidP="001A1804">
      <w:pPr>
        <w:jc w:val="both"/>
        <w:rPr>
          <w:rFonts w:ascii="Marianne" w:hAnsi="Marianne" w:cs="Times New Roman"/>
          <w:sz w:val="20"/>
          <w:szCs w:val="20"/>
        </w:rPr>
      </w:pPr>
      <w:r w:rsidRPr="004B4D78">
        <w:rPr>
          <w:rFonts w:ascii="Marianne" w:hAnsi="Marianne" w:cs="Times New Roman"/>
          <w:sz w:val="20"/>
          <w:szCs w:val="20"/>
        </w:rPr>
        <w:t>L’Agence régionale de santé s’engage à assurer un accompagnement de l’entité organisatrice. Cet accompagnement vise notamment</w:t>
      </w:r>
      <w:r w:rsidRPr="004B4D78">
        <w:rPr>
          <w:rFonts w:ascii="Calibri" w:hAnsi="Calibri" w:cs="Calibri"/>
          <w:sz w:val="20"/>
          <w:szCs w:val="20"/>
        </w:rPr>
        <w:t> </w:t>
      </w:r>
      <w:r w:rsidRPr="004B4D78">
        <w:rPr>
          <w:rFonts w:ascii="Marianne" w:hAnsi="Marianne" w:cs="Marianne"/>
          <w:sz w:val="20"/>
          <w:szCs w:val="20"/>
        </w:rPr>
        <w:t>à</w:t>
      </w:r>
      <w:r w:rsidRPr="004B4D78">
        <w:rPr>
          <w:rFonts w:ascii="Marianne" w:hAnsi="Marianne" w:cs="Times New Roman"/>
          <w:sz w:val="20"/>
          <w:szCs w:val="20"/>
        </w:rPr>
        <w:t xml:space="preserve"> : </w:t>
      </w:r>
    </w:p>
    <w:p w14:paraId="78FBFC40" w14:textId="77777777" w:rsidR="001A1804" w:rsidRPr="004B4D78" w:rsidRDefault="001A1804" w:rsidP="001A1804">
      <w:pPr>
        <w:pStyle w:val="Paragraphedeliste"/>
        <w:numPr>
          <w:ilvl w:val="0"/>
          <w:numId w:val="55"/>
        </w:numPr>
        <w:jc w:val="both"/>
        <w:rPr>
          <w:rFonts w:ascii="Marianne" w:hAnsi="Marianne" w:cs="Times New Roman"/>
          <w:sz w:val="20"/>
          <w:szCs w:val="20"/>
        </w:rPr>
      </w:pPr>
      <w:r w:rsidRPr="004B4D78">
        <w:rPr>
          <w:rFonts w:ascii="Marianne" w:hAnsi="Marianne" w:cs="Times New Roman"/>
          <w:sz w:val="20"/>
          <w:szCs w:val="20"/>
        </w:rPr>
        <w:t>conseiller la collectivité pour l’organisation de l’opération de dépistage</w:t>
      </w:r>
      <w:r w:rsidRPr="004B4D78">
        <w:rPr>
          <w:rFonts w:ascii="Calibri" w:hAnsi="Calibri" w:cs="Calibri"/>
          <w:sz w:val="20"/>
          <w:szCs w:val="20"/>
        </w:rPr>
        <w:t> </w:t>
      </w:r>
      <w:r w:rsidRPr="004B4D78">
        <w:rPr>
          <w:rFonts w:ascii="Marianne" w:hAnsi="Marianne" w:cs="Times New Roman"/>
          <w:sz w:val="20"/>
          <w:szCs w:val="20"/>
        </w:rPr>
        <w:t>;</w:t>
      </w:r>
    </w:p>
    <w:p w14:paraId="76092553" w14:textId="77777777" w:rsidR="001A1804" w:rsidRPr="004B4D78" w:rsidRDefault="001A1804" w:rsidP="001A1804">
      <w:pPr>
        <w:pStyle w:val="Paragraphedeliste"/>
        <w:numPr>
          <w:ilvl w:val="0"/>
          <w:numId w:val="55"/>
        </w:numPr>
        <w:jc w:val="both"/>
        <w:rPr>
          <w:rFonts w:ascii="Marianne" w:hAnsi="Marianne" w:cs="Times New Roman"/>
          <w:sz w:val="20"/>
          <w:szCs w:val="20"/>
        </w:rPr>
      </w:pPr>
      <w:r w:rsidRPr="004B4D78">
        <w:rPr>
          <w:rFonts w:ascii="Marianne" w:hAnsi="Marianne" w:cs="Times New Roman"/>
          <w:sz w:val="20"/>
          <w:szCs w:val="20"/>
        </w:rPr>
        <w:t>conseiller la collectivité pour les suites de l’opération de dépistage lorsque des cas positifs sont détectés, en lien avec la préfecture de département.</w:t>
      </w:r>
    </w:p>
    <w:p w14:paraId="57E9C794" w14:textId="77777777" w:rsidR="001A1804" w:rsidRPr="004B4D78" w:rsidRDefault="001A1804" w:rsidP="001A1804">
      <w:pPr>
        <w:jc w:val="both"/>
        <w:rPr>
          <w:rFonts w:ascii="Marianne" w:hAnsi="Marianne" w:cs="Times New Roman"/>
          <w:sz w:val="20"/>
          <w:szCs w:val="20"/>
        </w:rPr>
      </w:pPr>
      <w:r w:rsidRPr="004B4D78">
        <w:rPr>
          <w:rFonts w:ascii="Marianne" w:hAnsi="Marianne" w:cs="Times New Roman"/>
          <w:sz w:val="20"/>
          <w:szCs w:val="20"/>
        </w:rPr>
        <w:t xml:space="preserve">Les délégations départementales de l’Agence régionale de santé assurent, avec l’appui de la préfecture de département, l’accompagnement de la collectivité.  </w:t>
      </w:r>
    </w:p>
    <w:p w14:paraId="3E9A5E4B" w14:textId="77777777" w:rsidR="001A1804" w:rsidRPr="004B4D78" w:rsidRDefault="001A1804" w:rsidP="001A1804">
      <w:pPr>
        <w:jc w:val="both"/>
        <w:rPr>
          <w:rFonts w:ascii="Marianne" w:hAnsi="Marianne" w:cs="Times New Roman"/>
          <w:b/>
          <w:sz w:val="20"/>
          <w:szCs w:val="20"/>
        </w:rPr>
      </w:pPr>
    </w:p>
    <w:p w14:paraId="432041CE" w14:textId="583D10EB" w:rsidR="001A1804" w:rsidRPr="004B4D78" w:rsidRDefault="001A1804" w:rsidP="001A1804">
      <w:pPr>
        <w:jc w:val="both"/>
        <w:rPr>
          <w:rFonts w:ascii="Marianne" w:hAnsi="Marianne" w:cs="Times New Roman"/>
          <w:b/>
          <w:sz w:val="20"/>
          <w:szCs w:val="20"/>
        </w:rPr>
      </w:pPr>
      <w:r w:rsidRPr="004B4D78">
        <w:rPr>
          <w:rFonts w:ascii="Marianne" w:hAnsi="Marianne" w:cs="Times New Roman"/>
          <w:b/>
          <w:sz w:val="20"/>
          <w:szCs w:val="20"/>
        </w:rPr>
        <w:t xml:space="preserve">Article </w:t>
      </w:r>
      <w:r w:rsidR="0066347B">
        <w:rPr>
          <w:rFonts w:ascii="Marianne" w:hAnsi="Marianne" w:cs="Times New Roman"/>
          <w:b/>
          <w:sz w:val="20"/>
          <w:szCs w:val="20"/>
        </w:rPr>
        <w:t>9</w:t>
      </w:r>
      <w:r w:rsidRPr="004B4D78">
        <w:rPr>
          <w:rFonts w:ascii="Marianne" w:hAnsi="Marianne" w:cs="Times New Roman"/>
          <w:b/>
          <w:sz w:val="20"/>
          <w:szCs w:val="20"/>
        </w:rPr>
        <w:t xml:space="preserve"> – Résiliation de la convention</w:t>
      </w:r>
    </w:p>
    <w:p w14:paraId="47895E84" w14:textId="77777777" w:rsidR="001A1804" w:rsidRPr="004B4D78" w:rsidRDefault="001A1804" w:rsidP="001A1804">
      <w:pPr>
        <w:jc w:val="both"/>
        <w:rPr>
          <w:rFonts w:ascii="Marianne" w:hAnsi="Marianne" w:cs="Times New Roman"/>
          <w:sz w:val="20"/>
          <w:szCs w:val="20"/>
        </w:rPr>
      </w:pPr>
      <w:r w:rsidRPr="004B4D78">
        <w:rPr>
          <w:rFonts w:ascii="Marianne" w:hAnsi="Marianne" w:cs="Times New Roman"/>
          <w:sz w:val="20"/>
          <w:szCs w:val="20"/>
        </w:rPr>
        <w:t>Cette convention prend fin au terme de l’opération de dépistage collectif prévue à l’article 1 de la présente. L’Agence régionale de santé se réserve le droit de mettre fin à la convention si elle constate à nouveau après mise en demeure, la persistance du non-respect des obligations visées à l’article 3.</w:t>
      </w:r>
    </w:p>
    <w:p w14:paraId="7BFBD041" w14:textId="77777777" w:rsidR="001A1804" w:rsidRPr="004B4D78" w:rsidRDefault="001A1804" w:rsidP="001A1804">
      <w:pPr>
        <w:rPr>
          <w:rFonts w:ascii="Marianne" w:hAnsi="Marianne" w:cs="Times New Roman"/>
          <w:sz w:val="20"/>
          <w:szCs w:val="20"/>
        </w:rPr>
      </w:pPr>
    </w:p>
    <w:p w14:paraId="067159CF" w14:textId="77777777" w:rsidR="001A1804" w:rsidRPr="004B4D78" w:rsidRDefault="001A1804" w:rsidP="001A1804">
      <w:pPr>
        <w:rPr>
          <w:rFonts w:ascii="Marianne" w:hAnsi="Marianne" w:cs="Times New Roman"/>
          <w:sz w:val="20"/>
          <w:szCs w:val="20"/>
        </w:rPr>
      </w:pPr>
    </w:p>
    <w:p w14:paraId="458F07FB" w14:textId="77777777" w:rsidR="001A1804" w:rsidRPr="004B4D78" w:rsidRDefault="001A1804" w:rsidP="001A1804">
      <w:pPr>
        <w:rPr>
          <w:rFonts w:ascii="Marianne" w:hAnsi="Marianne" w:cs="Times New Roman"/>
          <w:sz w:val="20"/>
          <w:szCs w:val="20"/>
        </w:rPr>
      </w:pPr>
    </w:p>
    <w:p w14:paraId="1B32015A" w14:textId="77777777" w:rsidR="001A1804" w:rsidRPr="004B4D78" w:rsidRDefault="001A1804" w:rsidP="001A1804">
      <w:pPr>
        <w:pStyle w:val="Corpsdetexte"/>
        <w:jc w:val="both"/>
        <w:rPr>
          <w:rFonts w:ascii="Marianne" w:hAnsi="Marianne"/>
          <w:szCs w:val="20"/>
        </w:rPr>
      </w:pPr>
      <w:r w:rsidRPr="004B4D78">
        <w:rPr>
          <w:rFonts w:ascii="Marianne" w:hAnsi="Marianne"/>
          <w:szCs w:val="20"/>
        </w:rPr>
        <w:t>Fait à ___________, le _______________</w:t>
      </w:r>
    </w:p>
    <w:p w14:paraId="686A9303" w14:textId="77777777" w:rsidR="001A1804" w:rsidRPr="004B4D78" w:rsidRDefault="001A1804" w:rsidP="001A1804">
      <w:pPr>
        <w:rPr>
          <w:rFonts w:ascii="Marianne" w:hAnsi="Marianne" w:cs="Times New Roman"/>
          <w:sz w:val="20"/>
          <w:szCs w:val="20"/>
        </w:rPr>
      </w:pPr>
    </w:p>
    <w:p w14:paraId="5B96D891" w14:textId="5BC78F90" w:rsidR="001A1804" w:rsidRPr="004B4D78" w:rsidRDefault="001A1804" w:rsidP="001A1804">
      <w:pPr>
        <w:rPr>
          <w:rFonts w:ascii="Marianne" w:hAnsi="Marianne" w:cs="Times New Roman"/>
          <w:sz w:val="20"/>
          <w:szCs w:val="20"/>
        </w:rPr>
      </w:pPr>
      <w:r w:rsidRPr="004B4D78">
        <w:rPr>
          <w:rFonts w:ascii="Marianne" w:hAnsi="Marianne" w:cs="Times New Roman"/>
          <w:i/>
          <w:sz w:val="20"/>
          <w:szCs w:val="20"/>
        </w:rPr>
        <w:t>Signature du directeur général de l’ARS</w:t>
      </w:r>
      <w:r w:rsidRPr="004B4D78">
        <w:rPr>
          <w:rFonts w:ascii="Marianne" w:hAnsi="Marianne" w:cs="Times New Roman"/>
          <w:i/>
          <w:sz w:val="20"/>
          <w:szCs w:val="20"/>
        </w:rPr>
        <w:tab/>
        <w:t xml:space="preserve">      </w:t>
      </w:r>
      <w:r w:rsidRPr="004B4D78">
        <w:rPr>
          <w:rFonts w:ascii="Marianne" w:hAnsi="Marianne" w:cs="Times New Roman"/>
          <w:i/>
          <w:sz w:val="20"/>
          <w:szCs w:val="20"/>
        </w:rPr>
        <w:tab/>
        <w:t xml:space="preserve"> </w:t>
      </w:r>
      <w:r w:rsidR="00D1224F">
        <w:rPr>
          <w:rFonts w:ascii="Marianne" w:hAnsi="Marianne" w:cs="Times New Roman"/>
          <w:i/>
          <w:sz w:val="20"/>
          <w:szCs w:val="20"/>
        </w:rPr>
        <w:t xml:space="preserve">                        </w:t>
      </w:r>
      <w:r w:rsidRPr="004B4D78">
        <w:rPr>
          <w:rFonts w:ascii="Marianne" w:hAnsi="Marianne" w:cs="Times New Roman"/>
          <w:i/>
          <w:sz w:val="20"/>
          <w:szCs w:val="20"/>
        </w:rPr>
        <w:t>Signature de la collectivité organisatrice</w:t>
      </w:r>
    </w:p>
    <w:p w14:paraId="52BAD45C" w14:textId="77777777" w:rsidR="00BA7F38" w:rsidRPr="004B4D78" w:rsidRDefault="00BA7F38" w:rsidP="000D2C9E">
      <w:pPr>
        <w:spacing w:after="0" w:line="240" w:lineRule="auto"/>
        <w:rPr>
          <w:rFonts w:ascii="Marianne" w:hAnsi="Marianne" w:cs="Times New Roman"/>
          <w:b/>
          <w:sz w:val="20"/>
          <w:szCs w:val="20"/>
        </w:rPr>
      </w:pPr>
    </w:p>
    <w:sectPr w:rsidR="00BA7F38" w:rsidRPr="004B4D78" w:rsidSect="00366BFD">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901EBA" w14:textId="77777777" w:rsidR="00192F13" w:rsidRDefault="00192F13" w:rsidP="00CB5B52">
      <w:pPr>
        <w:spacing w:after="0" w:line="240" w:lineRule="auto"/>
      </w:pPr>
      <w:r>
        <w:separator/>
      </w:r>
    </w:p>
  </w:endnote>
  <w:endnote w:type="continuationSeparator" w:id="0">
    <w:p w14:paraId="45C94018" w14:textId="77777777" w:rsidR="00192F13" w:rsidRDefault="00192F13" w:rsidP="00CB5B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New York">
    <w:panose1 w:val="02040503060506020304"/>
    <w:charset w:val="00"/>
    <w:family w:val="roman"/>
    <w:notTrueType/>
    <w:pitch w:val="variable"/>
    <w:sig w:usb0="00000003" w:usb1="00000000" w:usb2="00000000" w:usb3="00000000" w:csb0="00000001" w:csb1="00000000"/>
  </w:font>
  <w:font w:name="Marianne">
    <w:panose1 w:val="02000000000000000000"/>
    <w:charset w:val="00"/>
    <w:family w:val="modern"/>
    <w:notTrueType/>
    <w:pitch w:val="variable"/>
    <w:sig w:usb0="0000000F"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6134578"/>
      <w:docPartObj>
        <w:docPartGallery w:val="Page Numbers (Bottom of Page)"/>
        <w:docPartUnique/>
      </w:docPartObj>
    </w:sdtPr>
    <w:sdtEndPr/>
    <w:sdtContent>
      <w:p w14:paraId="248A97AA" w14:textId="4D1C1351" w:rsidR="00984CE7" w:rsidRDefault="00984CE7">
        <w:pPr>
          <w:pStyle w:val="Pieddepage"/>
          <w:jc w:val="right"/>
        </w:pPr>
        <w:r>
          <w:fldChar w:fldCharType="begin"/>
        </w:r>
        <w:r>
          <w:instrText>PAGE   \* MERGEFORMAT</w:instrText>
        </w:r>
        <w:r>
          <w:fldChar w:fldCharType="separate"/>
        </w:r>
        <w:r w:rsidR="00391EFA">
          <w:rPr>
            <w:noProof/>
          </w:rPr>
          <w:t>1</w:t>
        </w:r>
        <w:r>
          <w:fldChar w:fldCharType="end"/>
        </w:r>
      </w:p>
    </w:sdtContent>
  </w:sdt>
  <w:p w14:paraId="4F6D7754" w14:textId="3F699941" w:rsidR="00984CE7" w:rsidRPr="00E64D61" w:rsidRDefault="00984CE7">
    <w:pPr>
      <w:pStyle w:val="Pieddepage"/>
      <w:rPr>
        <w:i/>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92F941F" w14:textId="77777777" w:rsidR="00192F13" w:rsidRDefault="00192F13" w:rsidP="00CB5B52">
      <w:pPr>
        <w:spacing w:after="0" w:line="240" w:lineRule="auto"/>
      </w:pPr>
      <w:r>
        <w:separator/>
      </w:r>
    </w:p>
  </w:footnote>
  <w:footnote w:type="continuationSeparator" w:id="0">
    <w:p w14:paraId="7CFBE192" w14:textId="77777777" w:rsidR="00192F13" w:rsidRDefault="00192F13" w:rsidP="00CB5B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B3BF5"/>
    <w:multiLevelType w:val="hybridMultilevel"/>
    <w:tmpl w:val="A28E962C"/>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3B14EF5"/>
    <w:multiLevelType w:val="hybridMultilevel"/>
    <w:tmpl w:val="AD02D080"/>
    <w:lvl w:ilvl="0" w:tplc="040C000F">
      <w:start w:val="1"/>
      <w:numFmt w:val="decimal"/>
      <w:lvlText w:val="%1."/>
      <w:lvlJc w:val="left"/>
      <w:pPr>
        <w:ind w:left="720" w:hanging="360"/>
      </w:pPr>
    </w:lvl>
    <w:lvl w:ilvl="1" w:tplc="6AB2C038">
      <w:start w:val="1"/>
      <w:numFmt w:val="lowerLetter"/>
      <w:lvlText w:val="%2."/>
      <w:lvlJc w:val="left"/>
      <w:pPr>
        <w:ind w:left="1440" w:hanging="360"/>
      </w:pPr>
      <w:rPr>
        <w:b/>
        <w:color w:val="44546A" w:themeColor="text2"/>
      </w:r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 w15:restartNumberingAfterBreak="0">
    <w:nsid w:val="04F13600"/>
    <w:multiLevelType w:val="hybridMultilevel"/>
    <w:tmpl w:val="BDA4DF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5426AE9"/>
    <w:multiLevelType w:val="hybridMultilevel"/>
    <w:tmpl w:val="89E82D3C"/>
    <w:lvl w:ilvl="0" w:tplc="CC2E96A4">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9176B6F"/>
    <w:multiLevelType w:val="hybridMultilevel"/>
    <w:tmpl w:val="DEE6B848"/>
    <w:lvl w:ilvl="0" w:tplc="CC2E96A4">
      <w:start w:val="1"/>
      <w:numFmt w:val="bullet"/>
      <w:lvlText w:val=""/>
      <w:lvlJc w:val="left"/>
      <w:pPr>
        <w:tabs>
          <w:tab w:val="num" w:pos="720"/>
        </w:tabs>
        <w:ind w:left="720" w:hanging="360"/>
      </w:pPr>
      <w:rPr>
        <w:rFonts w:ascii="Wingdings" w:hAnsi="Wingdings" w:hint="default"/>
      </w:rPr>
    </w:lvl>
    <w:lvl w:ilvl="1" w:tplc="76A05ACE">
      <w:start w:val="238"/>
      <w:numFmt w:val="bullet"/>
      <w:lvlText w:val="o"/>
      <w:lvlJc w:val="left"/>
      <w:pPr>
        <w:tabs>
          <w:tab w:val="num" w:pos="1440"/>
        </w:tabs>
        <w:ind w:left="1440" w:hanging="360"/>
      </w:pPr>
      <w:rPr>
        <w:rFonts w:ascii="Courier New" w:hAnsi="Courier New" w:hint="default"/>
      </w:rPr>
    </w:lvl>
    <w:lvl w:ilvl="2" w:tplc="454491FC">
      <w:numFmt w:val="bullet"/>
      <w:lvlText w:val="-"/>
      <w:lvlJc w:val="left"/>
      <w:pPr>
        <w:ind w:left="2025" w:hanging="225"/>
      </w:pPr>
      <w:rPr>
        <w:rFonts w:ascii="Times New Roman" w:eastAsiaTheme="minorHAnsi" w:hAnsi="Times New Roman" w:cs="Times New Roman" w:hint="default"/>
      </w:rPr>
    </w:lvl>
    <w:lvl w:ilvl="3" w:tplc="6A941B4E" w:tentative="1">
      <w:start w:val="1"/>
      <w:numFmt w:val="bullet"/>
      <w:lvlText w:val=""/>
      <w:lvlJc w:val="left"/>
      <w:pPr>
        <w:tabs>
          <w:tab w:val="num" w:pos="2880"/>
        </w:tabs>
        <w:ind w:left="2880" w:hanging="360"/>
      </w:pPr>
      <w:rPr>
        <w:rFonts w:ascii="Wingdings" w:hAnsi="Wingdings" w:hint="default"/>
      </w:rPr>
    </w:lvl>
    <w:lvl w:ilvl="4" w:tplc="E02C7862" w:tentative="1">
      <w:start w:val="1"/>
      <w:numFmt w:val="bullet"/>
      <w:lvlText w:val=""/>
      <w:lvlJc w:val="left"/>
      <w:pPr>
        <w:tabs>
          <w:tab w:val="num" w:pos="3600"/>
        </w:tabs>
        <w:ind w:left="3600" w:hanging="360"/>
      </w:pPr>
      <w:rPr>
        <w:rFonts w:ascii="Wingdings" w:hAnsi="Wingdings" w:hint="default"/>
      </w:rPr>
    </w:lvl>
    <w:lvl w:ilvl="5" w:tplc="CA304096" w:tentative="1">
      <w:start w:val="1"/>
      <w:numFmt w:val="bullet"/>
      <w:lvlText w:val=""/>
      <w:lvlJc w:val="left"/>
      <w:pPr>
        <w:tabs>
          <w:tab w:val="num" w:pos="4320"/>
        </w:tabs>
        <w:ind w:left="4320" w:hanging="360"/>
      </w:pPr>
      <w:rPr>
        <w:rFonts w:ascii="Wingdings" w:hAnsi="Wingdings" w:hint="default"/>
      </w:rPr>
    </w:lvl>
    <w:lvl w:ilvl="6" w:tplc="12664384" w:tentative="1">
      <w:start w:val="1"/>
      <w:numFmt w:val="bullet"/>
      <w:lvlText w:val=""/>
      <w:lvlJc w:val="left"/>
      <w:pPr>
        <w:tabs>
          <w:tab w:val="num" w:pos="5040"/>
        </w:tabs>
        <w:ind w:left="5040" w:hanging="360"/>
      </w:pPr>
      <w:rPr>
        <w:rFonts w:ascii="Wingdings" w:hAnsi="Wingdings" w:hint="default"/>
      </w:rPr>
    </w:lvl>
    <w:lvl w:ilvl="7" w:tplc="885219B8" w:tentative="1">
      <w:start w:val="1"/>
      <w:numFmt w:val="bullet"/>
      <w:lvlText w:val=""/>
      <w:lvlJc w:val="left"/>
      <w:pPr>
        <w:tabs>
          <w:tab w:val="num" w:pos="5760"/>
        </w:tabs>
        <w:ind w:left="5760" w:hanging="360"/>
      </w:pPr>
      <w:rPr>
        <w:rFonts w:ascii="Wingdings" w:hAnsi="Wingdings" w:hint="default"/>
      </w:rPr>
    </w:lvl>
    <w:lvl w:ilvl="8" w:tplc="2B7A4B1C"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9F647FA"/>
    <w:multiLevelType w:val="hybridMultilevel"/>
    <w:tmpl w:val="14CC4B70"/>
    <w:lvl w:ilvl="0" w:tplc="B56C87C0">
      <w:start w:val="2"/>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A7E3D37"/>
    <w:multiLevelType w:val="hybridMultilevel"/>
    <w:tmpl w:val="747ACFB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15:restartNumberingAfterBreak="0">
    <w:nsid w:val="0D4D7F90"/>
    <w:multiLevelType w:val="hybridMultilevel"/>
    <w:tmpl w:val="3940D8B8"/>
    <w:lvl w:ilvl="0" w:tplc="040C0001">
      <w:start w:val="1"/>
      <w:numFmt w:val="bullet"/>
      <w:lvlText w:val=""/>
      <w:lvlJc w:val="left"/>
      <w:pPr>
        <w:ind w:left="502"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1372613"/>
    <w:multiLevelType w:val="hybridMultilevel"/>
    <w:tmpl w:val="E3B40480"/>
    <w:lvl w:ilvl="0" w:tplc="9D487CEC">
      <w:numFmt w:val="bullet"/>
      <w:lvlText w:val=""/>
      <w:lvlJc w:val="left"/>
      <w:pPr>
        <w:ind w:left="720" w:hanging="360"/>
      </w:pPr>
      <w:rPr>
        <w:rFonts w:ascii="Wingdings" w:eastAsiaTheme="minorHAnsi"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47E5D2B"/>
    <w:multiLevelType w:val="hybridMultilevel"/>
    <w:tmpl w:val="42E47918"/>
    <w:lvl w:ilvl="0" w:tplc="2C46E942">
      <w:start w:val="5"/>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7361C21"/>
    <w:multiLevelType w:val="hybridMultilevel"/>
    <w:tmpl w:val="35C2B70E"/>
    <w:lvl w:ilvl="0" w:tplc="4024FFB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AEF78ED"/>
    <w:multiLevelType w:val="hybridMultilevel"/>
    <w:tmpl w:val="2B2481AC"/>
    <w:lvl w:ilvl="0" w:tplc="62DAB5E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F860ADA"/>
    <w:multiLevelType w:val="hybridMultilevel"/>
    <w:tmpl w:val="056EB4FE"/>
    <w:lvl w:ilvl="0" w:tplc="66624F3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44A6D86"/>
    <w:multiLevelType w:val="hybridMultilevel"/>
    <w:tmpl w:val="026C3276"/>
    <w:lvl w:ilvl="0" w:tplc="32CE7444">
      <w:start w:val="1"/>
      <w:numFmt w:val="decimal"/>
      <w:lvlText w:val="%1)"/>
      <w:lvlJc w:val="left"/>
      <w:pPr>
        <w:ind w:left="720" w:hanging="360"/>
      </w:pPr>
      <w:rPr>
        <w:rFonts w:asciiTheme="minorHAnsi" w:eastAsiaTheme="minorHAnsi" w:hAnsiTheme="minorHAnsi" w:cstheme="minorBidi"/>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46B674E"/>
    <w:multiLevelType w:val="hybridMultilevel"/>
    <w:tmpl w:val="6B62246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5631001"/>
    <w:multiLevelType w:val="hybridMultilevel"/>
    <w:tmpl w:val="465EEDAE"/>
    <w:lvl w:ilvl="0" w:tplc="CC2E96A4">
      <w:start w:val="1"/>
      <w:numFmt w:val="bullet"/>
      <w:lvlText w:val=""/>
      <w:lvlJc w:val="left"/>
      <w:pPr>
        <w:tabs>
          <w:tab w:val="num" w:pos="720"/>
        </w:tabs>
        <w:ind w:left="720" w:hanging="360"/>
      </w:pPr>
      <w:rPr>
        <w:rFonts w:ascii="Wingdings" w:hAnsi="Wingdings" w:hint="default"/>
      </w:rPr>
    </w:lvl>
    <w:lvl w:ilvl="1" w:tplc="B6F44F52">
      <w:start w:val="1"/>
      <w:numFmt w:val="bullet"/>
      <w:lvlText w:val="•"/>
      <w:lvlJc w:val="left"/>
      <w:pPr>
        <w:tabs>
          <w:tab w:val="num" w:pos="1440"/>
        </w:tabs>
        <w:ind w:left="1440" w:hanging="360"/>
      </w:pPr>
      <w:rPr>
        <w:rFonts w:ascii="Arial" w:hAnsi="Arial" w:cs="Times New Roman" w:hint="default"/>
      </w:rPr>
    </w:lvl>
    <w:lvl w:ilvl="2" w:tplc="4D88EF46">
      <w:start w:val="1"/>
      <w:numFmt w:val="bullet"/>
      <w:lvlText w:val="•"/>
      <w:lvlJc w:val="left"/>
      <w:pPr>
        <w:tabs>
          <w:tab w:val="num" w:pos="2160"/>
        </w:tabs>
        <w:ind w:left="2160" w:hanging="360"/>
      </w:pPr>
      <w:rPr>
        <w:rFonts w:ascii="Arial" w:hAnsi="Arial" w:cs="Times New Roman" w:hint="default"/>
      </w:rPr>
    </w:lvl>
    <w:lvl w:ilvl="3" w:tplc="09DED976">
      <w:start w:val="1"/>
      <w:numFmt w:val="bullet"/>
      <w:lvlText w:val="•"/>
      <w:lvlJc w:val="left"/>
      <w:pPr>
        <w:tabs>
          <w:tab w:val="num" w:pos="2880"/>
        </w:tabs>
        <w:ind w:left="2880" w:hanging="360"/>
      </w:pPr>
      <w:rPr>
        <w:rFonts w:ascii="Arial" w:hAnsi="Arial" w:cs="Times New Roman" w:hint="default"/>
      </w:rPr>
    </w:lvl>
    <w:lvl w:ilvl="4" w:tplc="0310C3A2">
      <w:start w:val="1"/>
      <w:numFmt w:val="bullet"/>
      <w:lvlText w:val="•"/>
      <w:lvlJc w:val="left"/>
      <w:pPr>
        <w:tabs>
          <w:tab w:val="num" w:pos="3600"/>
        </w:tabs>
        <w:ind w:left="3600" w:hanging="360"/>
      </w:pPr>
      <w:rPr>
        <w:rFonts w:ascii="Arial" w:hAnsi="Arial" w:cs="Times New Roman" w:hint="default"/>
      </w:rPr>
    </w:lvl>
    <w:lvl w:ilvl="5" w:tplc="9CD65AE4">
      <w:start w:val="1"/>
      <w:numFmt w:val="bullet"/>
      <w:lvlText w:val="•"/>
      <w:lvlJc w:val="left"/>
      <w:pPr>
        <w:tabs>
          <w:tab w:val="num" w:pos="4320"/>
        </w:tabs>
        <w:ind w:left="4320" w:hanging="360"/>
      </w:pPr>
      <w:rPr>
        <w:rFonts w:ascii="Arial" w:hAnsi="Arial" w:cs="Times New Roman" w:hint="default"/>
      </w:rPr>
    </w:lvl>
    <w:lvl w:ilvl="6" w:tplc="6B7879A0">
      <w:start w:val="1"/>
      <w:numFmt w:val="bullet"/>
      <w:lvlText w:val="•"/>
      <w:lvlJc w:val="left"/>
      <w:pPr>
        <w:tabs>
          <w:tab w:val="num" w:pos="5040"/>
        </w:tabs>
        <w:ind w:left="5040" w:hanging="360"/>
      </w:pPr>
      <w:rPr>
        <w:rFonts w:ascii="Arial" w:hAnsi="Arial" w:cs="Times New Roman" w:hint="default"/>
      </w:rPr>
    </w:lvl>
    <w:lvl w:ilvl="7" w:tplc="88C2F60E">
      <w:start w:val="1"/>
      <w:numFmt w:val="bullet"/>
      <w:lvlText w:val="•"/>
      <w:lvlJc w:val="left"/>
      <w:pPr>
        <w:tabs>
          <w:tab w:val="num" w:pos="5760"/>
        </w:tabs>
        <w:ind w:left="5760" w:hanging="360"/>
      </w:pPr>
      <w:rPr>
        <w:rFonts w:ascii="Arial" w:hAnsi="Arial" w:cs="Times New Roman" w:hint="default"/>
      </w:rPr>
    </w:lvl>
    <w:lvl w:ilvl="8" w:tplc="16421F96">
      <w:start w:val="1"/>
      <w:numFmt w:val="bullet"/>
      <w:lvlText w:val="•"/>
      <w:lvlJc w:val="left"/>
      <w:pPr>
        <w:tabs>
          <w:tab w:val="num" w:pos="6480"/>
        </w:tabs>
        <w:ind w:left="6480" w:hanging="360"/>
      </w:pPr>
      <w:rPr>
        <w:rFonts w:ascii="Arial" w:hAnsi="Arial" w:cs="Times New Roman" w:hint="default"/>
      </w:rPr>
    </w:lvl>
  </w:abstractNum>
  <w:abstractNum w:abstractNumId="16" w15:restartNumberingAfterBreak="0">
    <w:nsid w:val="2868641A"/>
    <w:multiLevelType w:val="multilevel"/>
    <w:tmpl w:val="0D6E91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A9B40BD"/>
    <w:multiLevelType w:val="hybridMultilevel"/>
    <w:tmpl w:val="B1A2000C"/>
    <w:lvl w:ilvl="0" w:tplc="66624F3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C363D36"/>
    <w:multiLevelType w:val="hybridMultilevel"/>
    <w:tmpl w:val="121E57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2F3C5C11"/>
    <w:multiLevelType w:val="hybridMultilevel"/>
    <w:tmpl w:val="95BE16F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08F27DC"/>
    <w:multiLevelType w:val="hybridMultilevel"/>
    <w:tmpl w:val="3A0C2E3E"/>
    <w:lvl w:ilvl="0" w:tplc="468E03FC">
      <w:start w:val="6"/>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31BF35E3"/>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26A3D8A"/>
    <w:multiLevelType w:val="multilevel"/>
    <w:tmpl w:val="83EA19D4"/>
    <w:lvl w:ilvl="0">
      <w:start w:val="1"/>
      <w:numFmt w:val="decimal"/>
      <w:lvlText w:val="%1."/>
      <w:lvlJc w:val="left"/>
      <w:pPr>
        <w:ind w:left="360" w:hanging="360"/>
      </w:pPr>
      <w:rPr>
        <w:i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3462447F"/>
    <w:multiLevelType w:val="hybridMultilevel"/>
    <w:tmpl w:val="9C446052"/>
    <w:lvl w:ilvl="0" w:tplc="AD6CBE4E">
      <w:numFmt w:val="bullet"/>
      <w:lvlText w:val="-"/>
      <w:lvlJc w:val="left"/>
      <w:pPr>
        <w:ind w:left="720" w:hanging="360"/>
      </w:pPr>
      <w:rPr>
        <w:rFonts w:ascii="Calibri" w:eastAsiaTheme="minorHAnsi" w:hAnsi="Calibri" w:cs="Calibri" w:hint="default"/>
        <w:b/>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75A2CDF"/>
    <w:multiLevelType w:val="hybridMultilevel"/>
    <w:tmpl w:val="CE54E10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38CF0FB9"/>
    <w:multiLevelType w:val="hybridMultilevel"/>
    <w:tmpl w:val="7666C056"/>
    <w:lvl w:ilvl="0" w:tplc="040C001B">
      <w:start w:val="1"/>
      <w:numFmt w:val="lowerRoman"/>
      <w:lvlText w:val="%1."/>
      <w:lvlJc w:val="righ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6" w15:restartNumberingAfterBreak="0">
    <w:nsid w:val="39AF27B6"/>
    <w:multiLevelType w:val="hybridMultilevel"/>
    <w:tmpl w:val="3162F2C4"/>
    <w:lvl w:ilvl="0" w:tplc="E982E156">
      <w:start w:val="1"/>
      <w:numFmt w:val="bullet"/>
      <w:lvlText w:val="-"/>
      <w:lvlJc w:val="left"/>
      <w:pPr>
        <w:ind w:left="720" w:hanging="360"/>
      </w:pPr>
      <w:rPr>
        <w:rFonts w:ascii="Calibri" w:eastAsiaTheme="minorHAnsi" w:hAnsi="Calibri" w:cs="Calibri"/>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7" w15:restartNumberingAfterBreak="0">
    <w:nsid w:val="3B450918"/>
    <w:multiLevelType w:val="hybridMultilevel"/>
    <w:tmpl w:val="50845F98"/>
    <w:lvl w:ilvl="0" w:tplc="CC2E96A4">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487752AD"/>
    <w:multiLevelType w:val="hybridMultilevel"/>
    <w:tmpl w:val="0822591C"/>
    <w:lvl w:ilvl="0" w:tplc="6AB2C038">
      <w:start w:val="1"/>
      <w:numFmt w:val="lowerLetter"/>
      <w:lvlText w:val="%1."/>
      <w:lvlJc w:val="left"/>
      <w:pPr>
        <w:ind w:left="1440" w:hanging="360"/>
      </w:pPr>
      <w:rPr>
        <w:b/>
        <w:color w:val="44546A" w:themeColor="text2"/>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29" w15:restartNumberingAfterBreak="0">
    <w:nsid w:val="4EE563A0"/>
    <w:multiLevelType w:val="hybridMultilevel"/>
    <w:tmpl w:val="6C78C332"/>
    <w:lvl w:ilvl="0" w:tplc="B56C87C0">
      <w:start w:val="2"/>
      <w:numFmt w:val="bullet"/>
      <w:lvlText w:val="-"/>
      <w:lvlJc w:val="left"/>
      <w:pPr>
        <w:tabs>
          <w:tab w:val="num" w:pos="720"/>
        </w:tabs>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F9B41C5"/>
    <w:multiLevelType w:val="hybridMultilevel"/>
    <w:tmpl w:val="C3788C20"/>
    <w:lvl w:ilvl="0" w:tplc="EF2A9ED4">
      <w:numFmt w:val="bullet"/>
      <w:lvlText w:val="-"/>
      <w:lvlJc w:val="left"/>
      <w:pPr>
        <w:ind w:left="720" w:hanging="360"/>
      </w:pPr>
      <w:rPr>
        <w:rFonts w:ascii="Arial" w:eastAsia="Calibr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1" w15:restartNumberingAfterBreak="0">
    <w:nsid w:val="539D7EC1"/>
    <w:multiLevelType w:val="multilevel"/>
    <w:tmpl w:val="FCEA41F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15:restartNumberingAfterBreak="0">
    <w:nsid w:val="55643256"/>
    <w:multiLevelType w:val="hybridMultilevel"/>
    <w:tmpl w:val="4E98A8FE"/>
    <w:lvl w:ilvl="0" w:tplc="E5BE5D0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56B772B4"/>
    <w:multiLevelType w:val="hybridMultilevel"/>
    <w:tmpl w:val="80D60A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76E55D9"/>
    <w:multiLevelType w:val="hybridMultilevel"/>
    <w:tmpl w:val="594C3A7C"/>
    <w:lvl w:ilvl="0" w:tplc="11F2C05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5A6F2F48"/>
    <w:multiLevelType w:val="multilevel"/>
    <w:tmpl w:val="83EA19D4"/>
    <w:lvl w:ilvl="0">
      <w:start w:val="1"/>
      <w:numFmt w:val="decimal"/>
      <w:lvlText w:val="%1."/>
      <w:lvlJc w:val="left"/>
      <w:pPr>
        <w:ind w:left="360" w:hanging="360"/>
      </w:pPr>
      <w:rPr>
        <w:i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5DC93BC5"/>
    <w:multiLevelType w:val="hybridMultilevel"/>
    <w:tmpl w:val="BCCEC2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5E8B4300"/>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24954FE"/>
    <w:multiLevelType w:val="hybridMultilevel"/>
    <w:tmpl w:val="EF74F4CA"/>
    <w:lvl w:ilvl="0" w:tplc="66624F34">
      <w:numFmt w:val="bullet"/>
      <w:lvlText w:val=""/>
      <w:lvlJc w:val="left"/>
      <w:pPr>
        <w:ind w:left="360" w:firstLine="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51C41F3"/>
    <w:multiLevelType w:val="hybridMultilevel"/>
    <w:tmpl w:val="82A0C35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5886182"/>
    <w:multiLevelType w:val="hybridMultilevel"/>
    <w:tmpl w:val="E18A0C82"/>
    <w:lvl w:ilvl="0" w:tplc="66624F3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15:restartNumberingAfterBreak="0">
    <w:nsid w:val="6CCF1DEB"/>
    <w:multiLevelType w:val="hybridMultilevel"/>
    <w:tmpl w:val="A35467D4"/>
    <w:lvl w:ilvl="0" w:tplc="040C000F">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6F9F01BE"/>
    <w:multiLevelType w:val="hybridMultilevel"/>
    <w:tmpl w:val="ED94DA3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1231606"/>
    <w:multiLevelType w:val="hybridMultilevel"/>
    <w:tmpl w:val="F3EC4196"/>
    <w:lvl w:ilvl="0" w:tplc="E5BE5D0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1DD7623"/>
    <w:multiLevelType w:val="hybridMultilevel"/>
    <w:tmpl w:val="CF66F190"/>
    <w:lvl w:ilvl="0" w:tplc="A3FEB402">
      <w:start w:val="1"/>
      <w:numFmt w:val="bullet"/>
      <w:lvlText w:val="•"/>
      <w:lvlJc w:val="left"/>
      <w:pPr>
        <w:tabs>
          <w:tab w:val="num" w:pos="720"/>
        </w:tabs>
        <w:ind w:left="720" w:hanging="360"/>
      </w:pPr>
      <w:rPr>
        <w:rFonts w:ascii="Arial" w:hAnsi="Arial" w:hint="default"/>
      </w:rPr>
    </w:lvl>
    <w:lvl w:ilvl="1" w:tplc="2474ECC6" w:tentative="1">
      <w:start w:val="1"/>
      <w:numFmt w:val="bullet"/>
      <w:lvlText w:val="•"/>
      <w:lvlJc w:val="left"/>
      <w:pPr>
        <w:tabs>
          <w:tab w:val="num" w:pos="1440"/>
        </w:tabs>
        <w:ind w:left="1440" w:hanging="360"/>
      </w:pPr>
      <w:rPr>
        <w:rFonts w:ascii="Arial" w:hAnsi="Arial" w:hint="default"/>
      </w:rPr>
    </w:lvl>
    <w:lvl w:ilvl="2" w:tplc="1B78193A" w:tentative="1">
      <w:start w:val="1"/>
      <w:numFmt w:val="bullet"/>
      <w:lvlText w:val="•"/>
      <w:lvlJc w:val="left"/>
      <w:pPr>
        <w:tabs>
          <w:tab w:val="num" w:pos="2160"/>
        </w:tabs>
        <w:ind w:left="2160" w:hanging="360"/>
      </w:pPr>
      <w:rPr>
        <w:rFonts w:ascii="Arial" w:hAnsi="Arial" w:hint="default"/>
      </w:rPr>
    </w:lvl>
    <w:lvl w:ilvl="3" w:tplc="176CDD10" w:tentative="1">
      <w:start w:val="1"/>
      <w:numFmt w:val="bullet"/>
      <w:lvlText w:val="•"/>
      <w:lvlJc w:val="left"/>
      <w:pPr>
        <w:tabs>
          <w:tab w:val="num" w:pos="2880"/>
        </w:tabs>
        <w:ind w:left="2880" w:hanging="360"/>
      </w:pPr>
      <w:rPr>
        <w:rFonts w:ascii="Arial" w:hAnsi="Arial" w:hint="default"/>
      </w:rPr>
    </w:lvl>
    <w:lvl w:ilvl="4" w:tplc="4A2CDE20" w:tentative="1">
      <w:start w:val="1"/>
      <w:numFmt w:val="bullet"/>
      <w:lvlText w:val="•"/>
      <w:lvlJc w:val="left"/>
      <w:pPr>
        <w:tabs>
          <w:tab w:val="num" w:pos="3600"/>
        </w:tabs>
        <w:ind w:left="3600" w:hanging="360"/>
      </w:pPr>
      <w:rPr>
        <w:rFonts w:ascii="Arial" w:hAnsi="Arial" w:hint="default"/>
      </w:rPr>
    </w:lvl>
    <w:lvl w:ilvl="5" w:tplc="0D84DFE8" w:tentative="1">
      <w:start w:val="1"/>
      <w:numFmt w:val="bullet"/>
      <w:lvlText w:val="•"/>
      <w:lvlJc w:val="left"/>
      <w:pPr>
        <w:tabs>
          <w:tab w:val="num" w:pos="4320"/>
        </w:tabs>
        <w:ind w:left="4320" w:hanging="360"/>
      </w:pPr>
      <w:rPr>
        <w:rFonts w:ascii="Arial" w:hAnsi="Arial" w:hint="default"/>
      </w:rPr>
    </w:lvl>
    <w:lvl w:ilvl="6" w:tplc="897E3B58" w:tentative="1">
      <w:start w:val="1"/>
      <w:numFmt w:val="bullet"/>
      <w:lvlText w:val="•"/>
      <w:lvlJc w:val="left"/>
      <w:pPr>
        <w:tabs>
          <w:tab w:val="num" w:pos="5040"/>
        </w:tabs>
        <w:ind w:left="5040" w:hanging="360"/>
      </w:pPr>
      <w:rPr>
        <w:rFonts w:ascii="Arial" w:hAnsi="Arial" w:hint="default"/>
      </w:rPr>
    </w:lvl>
    <w:lvl w:ilvl="7" w:tplc="2A7AE36A" w:tentative="1">
      <w:start w:val="1"/>
      <w:numFmt w:val="bullet"/>
      <w:lvlText w:val="•"/>
      <w:lvlJc w:val="left"/>
      <w:pPr>
        <w:tabs>
          <w:tab w:val="num" w:pos="5760"/>
        </w:tabs>
        <w:ind w:left="5760" w:hanging="360"/>
      </w:pPr>
      <w:rPr>
        <w:rFonts w:ascii="Arial" w:hAnsi="Arial" w:hint="default"/>
      </w:rPr>
    </w:lvl>
    <w:lvl w:ilvl="8" w:tplc="F8B03584" w:tentative="1">
      <w:start w:val="1"/>
      <w:numFmt w:val="bullet"/>
      <w:lvlText w:val="•"/>
      <w:lvlJc w:val="left"/>
      <w:pPr>
        <w:tabs>
          <w:tab w:val="num" w:pos="6480"/>
        </w:tabs>
        <w:ind w:left="6480" w:hanging="360"/>
      </w:pPr>
      <w:rPr>
        <w:rFonts w:ascii="Arial" w:hAnsi="Arial" w:hint="default"/>
      </w:rPr>
    </w:lvl>
  </w:abstractNum>
  <w:abstractNum w:abstractNumId="45" w15:restartNumberingAfterBreak="0">
    <w:nsid w:val="72B26E99"/>
    <w:multiLevelType w:val="hybridMultilevel"/>
    <w:tmpl w:val="1EFABDF0"/>
    <w:lvl w:ilvl="0" w:tplc="4BEE3FC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6" w15:restartNumberingAfterBreak="0">
    <w:nsid w:val="74996F3B"/>
    <w:multiLevelType w:val="hybridMultilevel"/>
    <w:tmpl w:val="9CC228D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7" w15:restartNumberingAfterBreak="0">
    <w:nsid w:val="7B7B69F6"/>
    <w:multiLevelType w:val="hybridMultilevel"/>
    <w:tmpl w:val="90C679E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15:restartNumberingAfterBreak="0">
    <w:nsid w:val="7C495C04"/>
    <w:multiLevelType w:val="hybridMultilevel"/>
    <w:tmpl w:val="125009EE"/>
    <w:lvl w:ilvl="0" w:tplc="581A37AC">
      <w:start w:val="1"/>
      <w:numFmt w:val="decimal"/>
      <w:lvlText w:val="%1."/>
      <w:lvlJc w:val="left"/>
      <w:pPr>
        <w:ind w:left="433" w:hanging="360"/>
      </w:pPr>
      <w:rPr>
        <w:rFonts w:hint="default"/>
        <w:color w:val="auto"/>
      </w:rPr>
    </w:lvl>
    <w:lvl w:ilvl="1" w:tplc="040C0019">
      <w:start w:val="1"/>
      <w:numFmt w:val="lowerLetter"/>
      <w:lvlText w:val="%2."/>
      <w:lvlJc w:val="left"/>
      <w:pPr>
        <w:ind w:left="1153" w:hanging="360"/>
      </w:pPr>
    </w:lvl>
    <w:lvl w:ilvl="2" w:tplc="040C001B">
      <w:start w:val="1"/>
      <w:numFmt w:val="lowerRoman"/>
      <w:lvlText w:val="%3."/>
      <w:lvlJc w:val="right"/>
      <w:pPr>
        <w:ind w:left="1873" w:hanging="180"/>
      </w:pPr>
    </w:lvl>
    <w:lvl w:ilvl="3" w:tplc="040C000F" w:tentative="1">
      <w:start w:val="1"/>
      <w:numFmt w:val="decimal"/>
      <w:lvlText w:val="%4."/>
      <w:lvlJc w:val="left"/>
      <w:pPr>
        <w:ind w:left="2593" w:hanging="360"/>
      </w:pPr>
    </w:lvl>
    <w:lvl w:ilvl="4" w:tplc="040C0019" w:tentative="1">
      <w:start w:val="1"/>
      <w:numFmt w:val="lowerLetter"/>
      <w:lvlText w:val="%5."/>
      <w:lvlJc w:val="left"/>
      <w:pPr>
        <w:ind w:left="3313" w:hanging="360"/>
      </w:pPr>
    </w:lvl>
    <w:lvl w:ilvl="5" w:tplc="040C001B" w:tentative="1">
      <w:start w:val="1"/>
      <w:numFmt w:val="lowerRoman"/>
      <w:lvlText w:val="%6."/>
      <w:lvlJc w:val="right"/>
      <w:pPr>
        <w:ind w:left="4033" w:hanging="180"/>
      </w:pPr>
    </w:lvl>
    <w:lvl w:ilvl="6" w:tplc="040C000F" w:tentative="1">
      <w:start w:val="1"/>
      <w:numFmt w:val="decimal"/>
      <w:lvlText w:val="%7."/>
      <w:lvlJc w:val="left"/>
      <w:pPr>
        <w:ind w:left="4753" w:hanging="360"/>
      </w:pPr>
    </w:lvl>
    <w:lvl w:ilvl="7" w:tplc="040C0019" w:tentative="1">
      <w:start w:val="1"/>
      <w:numFmt w:val="lowerLetter"/>
      <w:lvlText w:val="%8."/>
      <w:lvlJc w:val="left"/>
      <w:pPr>
        <w:ind w:left="5473" w:hanging="360"/>
      </w:pPr>
    </w:lvl>
    <w:lvl w:ilvl="8" w:tplc="040C001B" w:tentative="1">
      <w:start w:val="1"/>
      <w:numFmt w:val="lowerRoman"/>
      <w:lvlText w:val="%9."/>
      <w:lvlJc w:val="right"/>
      <w:pPr>
        <w:ind w:left="6193" w:hanging="180"/>
      </w:pPr>
    </w:lvl>
  </w:abstractNum>
  <w:abstractNum w:abstractNumId="49" w15:restartNumberingAfterBreak="0">
    <w:nsid w:val="7FAD6D91"/>
    <w:multiLevelType w:val="hybridMultilevel"/>
    <w:tmpl w:val="617661C0"/>
    <w:lvl w:ilvl="0" w:tplc="9B7689CC">
      <w:start w:val="1"/>
      <w:numFmt w:val="bullet"/>
      <w:lvlText w:val="•"/>
      <w:lvlJc w:val="left"/>
      <w:pPr>
        <w:tabs>
          <w:tab w:val="num" w:pos="720"/>
        </w:tabs>
        <w:ind w:left="720" w:hanging="360"/>
      </w:pPr>
      <w:rPr>
        <w:rFonts w:ascii="Arial" w:hAnsi="Arial" w:cs="Times New Roman" w:hint="default"/>
      </w:rPr>
    </w:lvl>
    <w:lvl w:ilvl="1" w:tplc="B6F44F52">
      <w:start w:val="1"/>
      <w:numFmt w:val="bullet"/>
      <w:lvlText w:val="•"/>
      <w:lvlJc w:val="left"/>
      <w:pPr>
        <w:tabs>
          <w:tab w:val="num" w:pos="1440"/>
        </w:tabs>
        <w:ind w:left="1440" w:hanging="360"/>
      </w:pPr>
      <w:rPr>
        <w:rFonts w:ascii="Arial" w:hAnsi="Arial" w:cs="Times New Roman" w:hint="default"/>
      </w:rPr>
    </w:lvl>
    <w:lvl w:ilvl="2" w:tplc="4D88EF46">
      <w:start w:val="1"/>
      <w:numFmt w:val="bullet"/>
      <w:lvlText w:val="•"/>
      <w:lvlJc w:val="left"/>
      <w:pPr>
        <w:tabs>
          <w:tab w:val="num" w:pos="2160"/>
        </w:tabs>
        <w:ind w:left="2160" w:hanging="360"/>
      </w:pPr>
      <w:rPr>
        <w:rFonts w:ascii="Arial" w:hAnsi="Arial" w:cs="Times New Roman" w:hint="default"/>
      </w:rPr>
    </w:lvl>
    <w:lvl w:ilvl="3" w:tplc="09DED976">
      <w:start w:val="1"/>
      <w:numFmt w:val="bullet"/>
      <w:lvlText w:val="•"/>
      <w:lvlJc w:val="left"/>
      <w:pPr>
        <w:tabs>
          <w:tab w:val="num" w:pos="2880"/>
        </w:tabs>
        <w:ind w:left="2880" w:hanging="360"/>
      </w:pPr>
      <w:rPr>
        <w:rFonts w:ascii="Arial" w:hAnsi="Arial" w:cs="Times New Roman" w:hint="default"/>
      </w:rPr>
    </w:lvl>
    <w:lvl w:ilvl="4" w:tplc="0310C3A2">
      <w:start w:val="1"/>
      <w:numFmt w:val="bullet"/>
      <w:lvlText w:val="•"/>
      <w:lvlJc w:val="left"/>
      <w:pPr>
        <w:tabs>
          <w:tab w:val="num" w:pos="3600"/>
        </w:tabs>
        <w:ind w:left="3600" w:hanging="360"/>
      </w:pPr>
      <w:rPr>
        <w:rFonts w:ascii="Arial" w:hAnsi="Arial" w:cs="Times New Roman" w:hint="default"/>
      </w:rPr>
    </w:lvl>
    <w:lvl w:ilvl="5" w:tplc="9CD65AE4">
      <w:start w:val="1"/>
      <w:numFmt w:val="bullet"/>
      <w:lvlText w:val="•"/>
      <w:lvlJc w:val="left"/>
      <w:pPr>
        <w:tabs>
          <w:tab w:val="num" w:pos="4320"/>
        </w:tabs>
        <w:ind w:left="4320" w:hanging="360"/>
      </w:pPr>
      <w:rPr>
        <w:rFonts w:ascii="Arial" w:hAnsi="Arial" w:cs="Times New Roman" w:hint="default"/>
      </w:rPr>
    </w:lvl>
    <w:lvl w:ilvl="6" w:tplc="6B7879A0">
      <w:start w:val="1"/>
      <w:numFmt w:val="bullet"/>
      <w:lvlText w:val="•"/>
      <w:lvlJc w:val="left"/>
      <w:pPr>
        <w:tabs>
          <w:tab w:val="num" w:pos="5040"/>
        </w:tabs>
        <w:ind w:left="5040" w:hanging="360"/>
      </w:pPr>
      <w:rPr>
        <w:rFonts w:ascii="Arial" w:hAnsi="Arial" w:cs="Times New Roman" w:hint="default"/>
      </w:rPr>
    </w:lvl>
    <w:lvl w:ilvl="7" w:tplc="88C2F60E">
      <w:start w:val="1"/>
      <w:numFmt w:val="bullet"/>
      <w:lvlText w:val="•"/>
      <w:lvlJc w:val="left"/>
      <w:pPr>
        <w:tabs>
          <w:tab w:val="num" w:pos="5760"/>
        </w:tabs>
        <w:ind w:left="5760" w:hanging="360"/>
      </w:pPr>
      <w:rPr>
        <w:rFonts w:ascii="Arial" w:hAnsi="Arial" w:cs="Times New Roman" w:hint="default"/>
      </w:rPr>
    </w:lvl>
    <w:lvl w:ilvl="8" w:tplc="16421F96">
      <w:start w:val="1"/>
      <w:numFmt w:val="bullet"/>
      <w:lvlText w:val="•"/>
      <w:lvlJc w:val="left"/>
      <w:pPr>
        <w:tabs>
          <w:tab w:val="num" w:pos="6480"/>
        </w:tabs>
        <w:ind w:left="6480" w:hanging="360"/>
      </w:pPr>
      <w:rPr>
        <w:rFonts w:ascii="Arial" w:hAnsi="Arial" w:cs="Times New Roman" w:hint="default"/>
      </w:rPr>
    </w:lvl>
  </w:abstractNum>
  <w:num w:numId="1">
    <w:abstractNumId w:val="7"/>
  </w:num>
  <w:num w:numId="2">
    <w:abstractNumId w:val="32"/>
  </w:num>
  <w:num w:numId="3">
    <w:abstractNumId w:val="36"/>
  </w:num>
  <w:num w:numId="4">
    <w:abstractNumId w:val="43"/>
  </w:num>
  <w:num w:numId="5">
    <w:abstractNumId w:val="48"/>
  </w:num>
  <w:num w:numId="6">
    <w:abstractNumId w:val="42"/>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6"/>
  </w:num>
  <w:num w:numId="10">
    <w:abstractNumId w:val="6"/>
  </w:num>
  <w:num w:numId="11">
    <w:abstractNumId w:val="20"/>
  </w:num>
  <w:num w:numId="1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1"/>
  </w:num>
  <w:num w:numId="15">
    <w:abstractNumId w:val="22"/>
  </w:num>
  <w:num w:numId="16">
    <w:abstractNumId w:val="21"/>
  </w:num>
  <w:num w:numId="17">
    <w:abstractNumId w:val="37"/>
  </w:num>
  <w:num w:numId="18">
    <w:abstractNumId w:val="18"/>
  </w:num>
  <w:num w:numId="19">
    <w:abstractNumId w:val="14"/>
  </w:num>
  <w:num w:numId="20">
    <w:abstractNumId w:val="47"/>
  </w:num>
  <w:num w:numId="21">
    <w:abstractNumId w:val="0"/>
  </w:num>
  <w:num w:numId="22">
    <w:abstractNumId w:val="35"/>
  </w:num>
  <w:num w:numId="23">
    <w:abstractNumId w:val="39"/>
  </w:num>
  <w:num w:numId="24">
    <w:abstractNumId w:val="33"/>
  </w:num>
  <w:num w:numId="25">
    <w:abstractNumId w:val="2"/>
  </w:num>
  <w:num w:numId="2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
  </w:num>
  <w:num w:numId="28">
    <w:abstractNumId w:val="19"/>
  </w:num>
  <w:num w:numId="29">
    <w:abstractNumId w:val="49"/>
  </w:num>
  <w:num w:numId="30">
    <w:abstractNumId w:val="26"/>
  </w:num>
  <w:num w:numId="31">
    <w:abstractNumId w:val="30"/>
  </w:num>
  <w:num w:numId="32">
    <w:abstractNumId w:val="10"/>
  </w:num>
  <w:num w:numId="33">
    <w:abstractNumId w:val="41"/>
  </w:num>
  <w:num w:numId="34">
    <w:abstractNumId w:val="24"/>
  </w:num>
  <w:num w:numId="35">
    <w:abstractNumId w:val="38"/>
  </w:num>
  <w:num w:numId="36">
    <w:abstractNumId w:val="34"/>
  </w:num>
  <w:num w:numId="37">
    <w:abstractNumId w:val="45"/>
  </w:num>
  <w:num w:numId="38">
    <w:abstractNumId w:val="11"/>
  </w:num>
  <w:num w:numId="39">
    <w:abstractNumId w:val="12"/>
  </w:num>
  <w:num w:numId="40">
    <w:abstractNumId w:val="17"/>
  </w:num>
  <w:num w:numId="41">
    <w:abstractNumId w:val="40"/>
  </w:num>
  <w:num w:numId="42">
    <w:abstractNumId w:val="3"/>
  </w:num>
  <w:num w:numId="43">
    <w:abstractNumId w:val="29"/>
  </w:num>
  <w:num w:numId="44">
    <w:abstractNumId w:val="5"/>
  </w:num>
  <w:num w:numId="45">
    <w:abstractNumId w:val="44"/>
  </w:num>
  <w:num w:numId="46">
    <w:abstractNumId w:val="15"/>
  </w:num>
  <w:num w:numId="47">
    <w:abstractNumId w:val="23"/>
  </w:num>
  <w:num w:numId="48">
    <w:abstractNumId w:val="27"/>
  </w:num>
  <w:num w:numId="49">
    <w:abstractNumId w:val="8"/>
  </w:num>
  <w:num w:numId="50">
    <w:abstractNumId w:val="4"/>
  </w:num>
  <w:num w:numId="51">
    <w:abstractNumId w:val="27"/>
  </w:num>
  <w:num w:numId="52">
    <w:abstractNumId w:val="23"/>
  </w:num>
  <w:num w:numId="53">
    <w:abstractNumId w:val="8"/>
  </w:num>
  <w:num w:numId="54">
    <w:abstractNumId w:val="13"/>
  </w:num>
  <w:num w:numId="55">
    <w:abstractNumId w:val="9"/>
  </w:num>
  <w:num w:numId="56">
    <w:abstractNumId w:val="16"/>
  </w:num>
  <w:num w:numId="57">
    <w:abstractNumId w:val="27"/>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4F4"/>
    <w:rsid w:val="00003965"/>
    <w:rsid w:val="000044A3"/>
    <w:rsid w:val="00007522"/>
    <w:rsid w:val="00024BF5"/>
    <w:rsid w:val="00030F56"/>
    <w:rsid w:val="00034757"/>
    <w:rsid w:val="00040810"/>
    <w:rsid w:val="00042F48"/>
    <w:rsid w:val="00047EF8"/>
    <w:rsid w:val="00054A63"/>
    <w:rsid w:val="00057AF3"/>
    <w:rsid w:val="000612CD"/>
    <w:rsid w:val="000652B9"/>
    <w:rsid w:val="00067639"/>
    <w:rsid w:val="000779CC"/>
    <w:rsid w:val="00077F63"/>
    <w:rsid w:val="00082295"/>
    <w:rsid w:val="00082946"/>
    <w:rsid w:val="00085393"/>
    <w:rsid w:val="000870C6"/>
    <w:rsid w:val="00087712"/>
    <w:rsid w:val="00090688"/>
    <w:rsid w:val="000924F4"/>
    <w:rsid w:val="0009444D"/>
    <w:rsid w:val="00096326"/>
    <w:rsid w:val="000A7C6A"/>
    <w:rsid w:val="000A7F6C"/>
    <w:rsid w:val="000B0AC7"/>
    <w:rsid w:val="000C26D2"/>
    <w:rsid w:val="000C4EC3"/>
    <w:rsid w:val="000C6FA8"/>
    <w:rsid w:val="000D1617"/>
    <w:rsid w:val="000D2911"/>
    <w:rsid w:val="000D2C9E"/>
    <w:rsid w:val="000D58BD"/>
    <w:rsid w:val="000F0960"/>
    <w:rsid w:val="000F0973"/>
    <w:rsid w:val="000F0CA9"/>
    <w:rsid w:val="0010069E"/>
    <w:rsid w:val="00104448"/>
    <w:rsid w:val="00106EA4"/>
    <w:rsid w:val="0011081C"/>
    <w:rsid w:val="00114E05"/>
    <w:rsid w:val="001171E5"/>
    <w:rsid w:val="001259D2"/>
    <w:rsid w:val="00125A9D"/>
    <w:rsid w:val="00130236"/>
    <w:rsid w:val="00146B87"/>
    <w:rsid w:val="001515DD"/>
    <w:rsid w:val="00154AA4"/>
    <w:rsid w:val="00154FA1"/>
    <w:rsid w:val="00160728"/>
    <w:rsid w:val="00173D9D"/>
    <w:rsid w:val="001770A6"/>
    <w:rsid w:val="00182BF4"/>
    <w:rsid w:val="00192F13"/>
    <w:rsid w:val="001933CD"/>
    <w:rsid w:val="001957A1"/>
    <w:rsid w:val="00196F81"/>
    <w:rsid w:val="001979CB"/>
    <w:rsid w:val="001A1804"/>
    <w:rsid w:val="001B2EB1"/>
    <w:rsid w:val="001C20A0"/>
    <w:rsid w:val="001C63D1"/>
    <w:rsid w:val="001D642C"/>
    <w:rsid w:val="001D797B"/>
    <w:rsid w:val="001E1729"/>
    <w:rsid w:val="001E6DB8"/>
    <w:rsid w:val="001F7C88"/>
    <w:rsid w:val="00202331"/>
    <w:rsid w:val="00204265"/>
    <w:rsid w:val="00221AFC"/>
    <w:rsid w:val="00232894"/>
    <w:rsid w:val="0023402F"/>
    <w:rsid w:val="00234715"/>
    <w:rsid w:val="002408C1"/>
    <w:rsid w:val="00243611"/>
    <w:rsid w:val="00243B8A"/>
    <w:rsid w:val="00245AE8"/>
    <w:rsid w:val="00247E3D"/>
    <w:rsid w:val="002536CB"/>
    <w:rsid w:val="00260C20"/>
    <w:rsid w:val="00260D90"/>
    <w:rsid w:val="00260E22"/>
    <w:rsid w:val="002638EC"/>
    <w:rsid w:val="00264889"/>
    <w:rsid w:val="00272D2F"/>
    <w:rsid w:val="00276D81"/>
    <w:rsid w:val="00277BB3"/>
    <w:rsid w:val="00280BF1"/>
    <w:rsid w:val="00281D6F"/>
    <w:rsid w:val="00282D37"/>
    <w:rsid w:val="00287F54"/>
    <w:rsid w:val="00290348"/>
    <w:rsid w:val="002B100C"/>
    <w:rsid w:val="002B1C9B"/>
    <w:rsid w:val="002C17A4"/>
    <w:rsid w:val="002C5676"/>
    <w:rsid w:val="002C5CE3"/>
    <w:rsid w:val="002C6CFA"/>
    <w:rsid w:val="002C761B"/>
    <w:rsid w:val="002D25B5"/>
    <w:rsid w:val="002D2DE6"/>
    <w:rsid w:val="002E2AE8"/>
    <w:rsid w:val="002E3931"/>
    <w:rsid w:val="002F5B5E"/>
    <w:rsid w:val="002F78C3"/>
    <w:rsid w:val="003045B0"/>
    <w:rsid w:val="00306288"/>
    <w:rsid w:val="003315CA"/>
    <w:rsid w:val="00337941"/>
    <w:rsid w:val="00340FB4"/>
    <w:rsid w:val="0034179B"/>
    <w:rsid w:val="00341C41"/>
    <w:rsid w:val="00343884"/>
    <w:rsid w:val="00347DE0"/>
    <w:rsid w:val="00351F47"/>
    <w:rsid w:val="003562B3"/>
    <w:rsid w:val="0035692B"/>
    <w:rsid w:val="00360401"/>
    <w:rsid w:val="003617D1"/>
    <w:rsid w:val="00364B56"/>
    <w:rsid w:val="00366BFD"/>
    <w:rsid w:val="00367E7C"/>
    <w:rsid w:val="0037369F"/>
    <w:rsid w:val="0037662E"/>
    <w:rsid w:val="003775F5"/>
    <w:rsid w:val="00391EFA"/>
    <w:rsid w:val="0039676C"/>
    <w:rsid w:val="003A6608"/>
    <w:rsid w:val="003A6C4F"/>
    <w:rsid w:val="003C398F"/>
    <w:rsid w:val="003C56C8"/>
    <w:rsid w:val="003C6CB7"/>
    <w:rsid w:val="003E0BA9"/>
    <w:rsid w:val="003E6965"/>
    <w:rsid w:val="003E72D8"/>
    <w:rsid w:val="003F1AFC"/>
    <w:rsid w:val="003F307C"/>
    <w:rsid w:val="003F576B"/>
    <w:rsid w:val="003F6EA8"/>
    <w:rsid w:val="003F7CB5"/>
    <w:rsid w:val="00400637"/>
    <w:rsid w:val="004112DC"/>
    <w:rsid w:val="0041507A"/>
    <w:rsid w:val="00415164"/>
    <w:rsid w:val="00422750"/>
    <w:rsid w:val="0042438B"/>
    <w:rsid w:val="004263A6"/>
    <w:rsid w:val="004276F1"/>
    <w:rsid w:val="00430FB9"/>
    <w:rsid w:val="00434AEE"/>
    <w:rsid w:val="004456E4"/>
    <w:rsid w:val="00446EAF"/>
    <w:rsid w:val="004540C2"/>
    <w:rsid w:val="00461545"/>
    <w:rsid w:val="00463CF4"/>
    <w:rsid w:val="00480A5D"/>
    <w:rsid w:val="0048311B"/>
    <w:rsid w:val="00486182"/>
    <w:rsid w:val="004911A5"/>
    <w:rsid w:val="00493DA9"/>
    <w:rsid w:val="004A16DA"/>
    <w:rsid w:val="004A4A44"/>
    <w:rsid w:val="004B4D78"/>
    <w:rsid w:val="004B7504"/>
    <w:rsid w:val="004C1EED"/>
    <w:rsid w:val="004C25A5"/>
    <w:rsid w:val="004D38EF"/>
    <w:rsid w:val="004D3B1D"/>
    <w:rsid w:val="004D64F1"/>
    <w:rsid w:val="004D6CAF"/>
    <w:rsid w:val="004D75AB"/>
    <w:rsid w:val="004E067E"/>
    <w:rsid w:val="004E6C7B"/>
    <w:rsid w:val="00500D99"/>
    <w:rsid w:val="00506710"/>
    <w:rsid w:val="00511704"/>
    <w:rsid w:val="005160AD"/>
    <w:rsid w:val="00520817"/>
    <w:rsid w:val="00524A85"/>
    <w:rsid w:val="005305F5"/>
    <w:rsid w:val="005424CD"/>
    <w:rsid w:val="005456F4"/>
    <w:rsid w:val="00551B84"/>
    <w:rsid w:val="00552AB3"/>
    <w:rsid w:val="00556478"/>
    <w:rsid w:val="00556A3C"/>
    <w:rsid w:val="0056070E"/>
    <w:rsid w:val="005642EC"/>
    <w:rsid w:val="005660BF"/>
    <w:rsid w:val="0056626D"/>
    <w:rsid w:val="00570422"/>
    <w:rsid w:val="0057052B"/>
    <w:rsid w:val="00577832"/>
    <w:rsid w:val="005802D7"/>
    <w:rsid w:val="00586F33"/>
    <w:rsid w:val="005978AB"/>
    <w:rsid w:val="005A67E0"/>
    <w:rsid w:val="005A6F5D"/>
    <w:rsid w:val="005B19A9"/>
    <w:rsid w:val="005B297E"/>
    <w:rsid w:val="005B434D"/>
    <w:rsid w:val="005C04BE"/>
    <w:rsid w:val="005D29EE"/>
    <w:rsid w:val="005D4950"/>
    <w:rsid w:val="005D71DF"/>
    <w:rsid w:val="005E0E38"/>
    <w:rsid w:val="005F3B73"/>
    <w:rsid w:val="005F4859"/>
    <w:rsid w:val="005F7D2F"/>
    <w:rsid w:val="00600C14"/>
    <w:rsid w:val="00607108"/>
    <w:rsid w:val="00611222"/>
    <w:rsid w:val="00622254"/>
    <w:rsid w:val="00623161"/>
    <w:rsid w:val="00626B49"/>
    <w:rsid w:val="00630C43"/>
    <w:rsid w:val="006420D1"/>
    <w:rsid w:val="0064699F"/>
    <w:rsid w:val="0065643A"/>
    <w:rsid w:val="0066347B"/>
    <w:rsid w:val="00666C02"/>
    <w:rsid w:val="00667DBC"/>
    <w:rsid w:val="00670CA6"/>
    <w:rsid w:val="00680E64"/>
    <w:rsid w:val="00692FED"/>
    <w:rsid w:val="00695F7C"/>
    <w:rsid w:val="00697756"/>
    <w:rsid w:val="006A1CE8"/>
    <w:rsid w:val="006A2206"/>
    <w:rsid w:val="006A3E8A"/>
    <w:rsid w:val="006A53B1"/>
    <w:rsid w:val="006A5699"/>
    <w:rsid w:val="006B5842"/>
    <w:rsid w:val="006B7FBE"/>
    <w:rsid w:val="006C05E1"/>
    <w:rsid w:val="006C28AD"/>
    <w:rsid w:val="006C3286"/>
    <w:rsid w:val="006D18E9"/>
    <w:rsid w:val="006D4790"/>
    <w:rsid w:val="006E0345"/>
    <w:rsid w:val="006E1788"/>
    <w:rsid w:val="006E3C47"/>
    <w:rsid w:val="006E6ACE"/>
    <w:rsid w:val="006F1733"/>
    <w:rsid w:val="006F2F5A"/>
    <w:rsid w:val="0070251A"/>
    <w:rsid w:val="0070281A"/>
    <w:rsid w:val="00706DD6"/>
    <w:rsid w:val="0071574B"/>
    <w:rsid w:val="00726709"/>
    <w:rsid w:val="0073072B"/>
    <w:rsid w:val="0073453C"/>
    <w:rsid w:val="00737584"/>
    <w:rsid w:val="0074313F"/>
    <w:rsid w:val="0074428D"/>
    <w:rsid w:val="00745E5C"/>
    <w:rsid w:val="00751D8E"/>
    <w:rsid w:val="00754934"/>
    <w:rsid w:val="00754B5D"/>
    <w:rsid w:val="00764291"/>
    <w:rsid w:val="007657A9"/>
    <w:rsid w:val="00775D49"/>
    <w:rsid w:val="00777480"/>
    <w:rsid w:val="007835BF"/>
    <w:rsid w:val="007850D8"/>
    <w:rsid w:val="0079624C"/>
    <w:rsid w:val="00797918"/>
    <w:rsid w:val="007A08E3"/>
    <w:rsid w:val="007A656D"/>
    <w:rsid w:val="007B4EC6"/>
    <w:rsid w:val="007B5F48"/>
    <w:rsid w:val="007C19BA"/>
    <w:rsid w:val="007C2065"/>
    <w:rsid w:val="007C60EC"/>
    <w:rsid w:val="007D54DE"/>
    <w:rsid w:val="007E71DA"/>
    <w:rsid w:val="007F4597"/>
    <w:rsid w:val="007F5CB1"/>
    <w:rsid w:val="007F6A70"/>
    <w:rsid w:val="008009EB"/>
    <w:rsid w:val="00801700"/>
    <w:rsid w:val="00803BE6"/>
    <w:rsid w:val="00805A4A"/>
    <w:rsid w:val="00811C50"/>
    <w:rsid w:val="00813434"/>
    <w:rsid w:val="00815BDE"/>
    <w:rsid w:val="00816595"/>
    <w:rsid w:val="00822163"/>
    <w:rsid w:val="008266A1"/>
    <w:rsid w:val="008274F0"/>
    <w:rsid w:val="00827B57"/>
    <w:rsid w:val="008302F9"/>
    <w:rsid w:val="008309A5"/>
    <w:rsid w:val="00840945"/>
    <w:rsid w:val="00846A43"/>
    <w:rsid w:val="008542C3"/>
    <w:rsid w:val="00857A04"/>
    <w:rsid w:val="00861A84"/>
    <w:rsid w:val="00866E65"/>
    <w:rsid w:val="00874495"/>
    <w:rsid w:val="00875AE2"/>
    <w:rsid w:val="00877F70"/>
    <w:rsid w:val="00882378"/>
    <w:rsid w:val="008A2E74"/>
    <w:rsid w:val="008A2FB7"/>
    <w:rsid w:val="008A3160"/>
    <w:rsid w:val="008A4107"/>
    <w:rsid w:val="008A6909"/>
    <w:rsid w:val="008A73F8"/>
    <w:rsid w:val="008B259B"/>
    <w:rsid w:val="008C41B5"/>
    <w:rsid w:val="008C5E07"/>
    <w:rsid w:val="008D1793"/>
    <w:rsid w:val="008D2FEE"/>
    <w:rsid w:val="008E2579"/>
    <w:rsid w:val="008E2627"/>
    <w:rsid w:val="008E3215"/>
    <w:rsid w:val="008E4EB1"/>
    <w:rsid w:val="008E6B66"/>
    <w:rsid w:val="008F0384"/>
    <w:rsid w:val="008F3761"/>
    <w:rsid w:val="0090234A"/>
    <w:rsid w:val="00905286"/>
    <w:rsid w:val="00913E01"/>
    <w:rsid w:val="00913F3E"/>
    <w:rsid w:val="009171FA"/>
    <w:rsid w:val="009211E1"/>
    <w:rsid w:val="00926ACA"/>
    <w:rsid w:val="00926B63"/>
    <w:rsid w:val="00941AC4"/>
    <w:rsid w:val="00943676"/>
    <w:rsid w:val="009506D8"/>
    <w:rsid w:val="00955B52"/>
    <w:rsid w:val="00957D03"/>
    <w:rsid w:val="00966E00"/>
    <w:rsid w:val="00971086"/>
    <w:rsid w:val="00982A31"/>
    <w:rsid w:val="00984746"/>
    <w:rsid w:val="00984CE7"/>
    <w:rsid w:val="009937FB"/>
    <w:rsid w:val="00995001"/>
    <w:rsid w:val="009A7105"/>
    <w:rsid w:val="009A7422"/>
    <w:rsid w:val="009B78E4"/>
    <w:rsid w:val="009C7CBE"/>
    <w:rsid w:val="009D4AE4"/>
    <w:rsid w:val="009D5A7C"/>
    <w:rsid w:val="009D6155"/>
    <w:rsid w:val="009D6240"/>
    <w:rsid w:val="009E36AD"/>
    <w:rsid w:val="009E3AC6"/>
    <w:rsid w:val="009F557D"/>
    <w:rsid w:val="009F5B14"/>
    <w:rsid w:val="00A010D9"/>
    <w:rsid w:val="00A03572"/>
    <w:rsid w:val="00A15D3A"/>
    <w:rsid w:val="00A206AA"/>
    <w:rsid w:val="00A325FF"/>
    <w:rsid w:val="00A33A75"/>
    <w:rsid w:val="00A367BE"/>
    <w:rsid w:val="00A41EA5"/>
    <w:rsid w:val="00A420F8"/>
    <w:rsid w:val="00A4790C"/>
    <w:rsid w:val="00A52B8F"/>
    <w:rsid w:val="00A52F18"/>
    <w:rsid w:val="00A552EB"/>
    <w:rsid w:val="00A55B52"/>
    <w:rsid w:val="00A57EA2"/>
    <w:rsid w:val="00A63F29"/>
    <w:rsid w:val="00A65AA5"/>
    <w:rsid w:val="00A717AB"/>
    <w:rsid w:val="00A71E0E"/>
    <w:rsid w:val="00A7427B"/>
    <w:rsid w:val="00A74D37"/>
    <w:rsid w:val="00A82F47"/>
    <w:rsid w:val="00A8355E"/>
    <w:rsid w:val="00A83E52"/>
    <w:rsid w:val="00A925F6"/>
    <w:rsid w:val="00A932A7"/>
    <w:rsid w:val="00A96375"/>
    <w:rsid w:val="00AA2E53"/>
    <w:rsid w:val="00AA517A"/>
    <w:rsid w:val="00AB11FE"/>
    <w:rsid w:val="00AB128B"/>
    <w:rsid w:val="00AB1E4E"/>
    <w:rsid w:val="00AD1408"/>
    <w:rsid w:val="00AD5109"/>
    <w:rsid w:val="00AD550F"/>
    <w:rsid w:val="00AD5891"/>
    <w:rsid w:val="00AE47AE"/>
    <w:rsid w:val="00AE7A0F"/>
    <w:rsid w:val="00AF176D"/>
    <w:rsid w:val="00AF3259"/>
    <w:rsid w:val="00B00162"/>
    <w:rsid w:val="00B10256"/>
    <w:rsid w:val="00B11E2E"/>
    <w:rsid w:val="00B12662"/>
    <w:rsid w:val="00B15781"/>
    <w:rsid w:val="00B16128"/>
    <w:rsid w:val="00B17A93"/>
    <w:rsid w:val="00B22C04"/>
    <w:rsid w:val="00B236EE"/>
    <w:rsid w:val="00B23704"/>
    <w:rsid w:val="00B24B2E"/>
    <w:rsid w:val="00B254A6"/>
    <w:rsid w:val="00B31514"/>
    <w:rsid w:val="00B46FBD"/>
    <w:rsid w:val="00B47103"/>
    <w:rsid w:val="00B475BF"/>
    <w:rsid w:val="00B5502A"/>
    <w:rsid w:val="00B66357"/>
    <w:rsid w:val="00B67B28"/>
    <w:rsid w:val="00B748B3"/>
    <w:rsid w:val="00B76FC4"/>
    <w:rsid w:val="00B8672F"/>
    <w:rsid w:val="00B8781A"/>
    <w:rsid w:val="00BA3533"/>
    <w:rsid w:val="00BA7F38"/>
    <w:rsid w:val="00BB3B5E"/>
    <w:rsid w:val="00BB6A9D"/>
    <w:rsid w:val="00BC11D4"/>
    <w:rsid w:val="00BC362D"/>
    <w:rsid w:val="00BC424C"/>
    <w:rsid w:val="00BE0675"/>
    <w:rsid w:val="00BE1750"/>
    <w:rsid w:val="00BE5D21"/>
    <w:rsid w:val="00BE5D57"/>
    <w:rsid w:val="00BF54AB"/>
    <w:rsid w:val="00BF726F"/>
    <w:rsid w:val="00C0045E"/>
    <w:rsid w:val="00C00DAC"/>
    <w:rsid w:val="00C01453"/>
    <w:rsid w:val="00C032A9"/>
    <w:rsid w:val="00C0470F"/>
    <w:rsid w:val="00C04D53"/>
    <w:rsid w:val="00C13AEB"/>
    <w:rsid w:val="00C21570"/>
    <w:rsid w:val="00C2232F"/>
    <w:rsid w:val="00C30650"/>
    <w:rsid w:val="00C314D5"/>
    <w:rsid w:val="00C40224"/>
    <w:rsid w:val="00C40DBC"/>
    <w:rsid w:val="00C447E9"/>
    <w:rsid w:val="00C466EC"/>
    <w:rsid w:val="00C50724"/>
    <w:rsid w:val="00C55192"/>
    <w:rsid w:val="00C565D7"/>
    <w:rsid w:val="00C61F56"/>
    <w:rsid w:val="00C631D3"/>
    <w:rsid w:val="00C65644"/>
    <w:rsid w:val="00C722BD"/>
    <w:rsid w:val="00C7568B"/>
    <w:rsid w:val="00C769C1"/>
    <w:rsid w:val="00C95913"/>
    <w:rsid w:val="00C96567"/>
    <w:rsid w:val="00C96CCA"/>
    <w:rsid w:val="00CA5344"/>
    <w:rsid w:val="00CA6634"/>
    <w:rsid w:val="00CB0186"/>
    <w:rsid w:val="00CB1697"/>
    <w:rsid w:val="00CB5B52"/>
    <w:rsid w:val="00CC2703"/>
    <w:rsid w:val="00CC3F0E"/>
    <w:rsid w:val="00CC7ADC"/>
    <w:rsid w:val="00CC7BBC"/>
    <w:rsid w:val="00CE216B"/>
    <w:rsid w:val="00CE3291"/>
    <w:rsid w:val="00CE75FD"/>
    <w:rsid w:val="00D1224F"/>
    <w:rsid w:val="00D122F4"/>
    <w:rsid w:val="00D12A73"/>
    <w:rsid w:val="00D16C08"/>
    <w:rsid w:val="00D368D4"/>
    <w:rsid w:val="00D37375"/>
    <w:rsid w:val="00D4097B"/>
    <w:rsid w:val="00D458A0"/>
    <w:rsid w:val="00D50943"/>
    <w:rsid w:val="00D52C3D"/>
    <w:rsid w:val="00D55355"/>
    <w:rsid w:val="00D56369"/>
    <w:rsid w:val="00D57021"/>
    <w:rsid w:val="00D60098"/>
    <w:rsid w:val="00D817FF"/>
    <w:rsid w:val="00D81803"/>
    <w:rsid w:val="00D86A12"/>
    <w:rsid w:val="00D911A8"/>
    <w:rsid w:val="00D91FE6"/>
    <w:rsid w:val="00D92148"/>
    <w:rsid w:val="00DA468A"/>
    <w:rsid w:val="00DA5681"/>
    <w:rsid w:val="00DB1737"/>
    <w:rsid w:val="00DB2FB7"/>
    <w:rsid w:val="00DB383A"/>
    <w:rsid w:val="00DB578E"/>
    <w:rsid w:val="00DC2B62"/>
    <w:rsid w:val="00DC473E"/>
    <w:rsid w:val="00DD02E3"/>
    <w:rsid w:val="00DE3A3A"/>
    <w:rsid w:val="00DF7D86"/>
    <w:rsid w:val="00DF7F1B"/>
    <w:rsid w:val="00E0019D"/>
    <w:rsid w:val="00E06E67"/>
    <w:rsid w:val="00E220C5"/>
    <w:rsid w:val="00E239F4"/>
    <w:rsid w:val="00E269DB"/>
    <w:rsid w:val="00E30DA0"/>
    <w:rsid w:val="00E32578"/>
    <w:rsid w:val="00E35085"/>
    <w:rsid w:val="00E40C39"/>
    <w:rsid w:val="00E50936"/>
    <w:rsid w:val="00E53631"/>
    <w:rsid w:val="00E55201"/>
    <w:rsid w:val="00E61D8B"/>
    <w:rsid w:val="00E64D61"/>
    <w:rsid w:val="00E66C58"/>
    <w:rsid w:val="00E70051"/>
    <w:rsid w:val="00E74C6C"/>
    <w:rsid w:val="00E8320A"/>
    <w:rsid w:val="00E86F9A"/>
    <w:rsid w:val="00E8775F"/>
    <w:rsid w:val="00EA0C34"/>
    <w:rsid w:val="00EA33C8"/>
    <w:rsid w:val="00EB483D"/>
    <w:rsid w:val="00EC586B"/>
    <w:rsid w:val="00ED1F02"/>
    <w:rsid w:val="00EE07D5"/>
    <w:rsid w:val="00EE5CB4"/>
    <w:rsid w:val="00EE6E72"/>
    <w:rsid w:val="00EF134E"/>
    <w:rsid w:val="00EF47F1"/>
    <w:rsid w:val="00EF631A"/>
    <w:rsid w:val="00EF64BA"/>
    <w:rsid w:val="00EF7EB1"/>
    <w:rsid w:val="00F030B3"/>
    <w:rsid w:val="00F03444"/>
    <w:rsid w:val="00F07D49"/>
    <w:rsid w:val="00F13F1A"/>
    <w:rsid w:val="00F14319"/>
    <w:rsid w:val="00F15FFE"/>
    <w:rsid w:val="00F23F90"/>
    <w:rsid w:val="00F2422E"/>
    <w:rsid w:val="00F26D3A"/>
    <w:rsid w:val="00F26FD7"/>
    <w:rsid w:val="00F30F60"/>
    <w:rsid w:val="00F3416A"/>
    <w:rsid w:val="00F407B6"/>
    <w:rsid w:val="00F41F2D"/>
    <w:rsid w:val="00F51C81"/>
    <w:rsid w:val="00F535EF"/>
    <w:rsid w:val="00F75605"/>
    <w:rsid w:val="00F75D75"/>
    <w:rsid w:val="00F77BD2"/>
    <w:rsid w:val="00F8537F"/>
    <w:rsid w:val="00F9370C"/>
    <w:rsid w:val="00F97704"/>
    <w:rsid w:val="00FA28A1"/>
    <w:rsid w:val="00FA5379"/>
    <w:rsid w:val="00FA6EF2"/>
    <w:rsid w:val="00FB1F39"/>
    <w:rsid w:val="00FC34E8"/>
    <w:rsid w:val="00FC6772"/>
    <w:rsid w:val="00FD3651"/>
    <w:rsid w:val="00FD6206"/>
    <w:rsid w:val="00FD69CA"/>
    <w:rsid w:val="00FE3292"/>
    <w:rsid w:val="00FF0A47"/>
    <w:rsid w:val="00FF70E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F6726"/>
  <w15:docId w15:val="{68CE07EE-DB12-4198-AB94-557F3E836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24F4"/>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C5E07"/>
    <w:pPr>
      <w:ind w:left="720"/>
      <w:contextualSpacing/>
    </w:pPr>
  </w:style>
  <w:style w:type="paragraph" w:styleId="Notedebasdepage">
    <w:name w:val="footnote text"/>
    <w:basedOn w:val="Normal"/>
    <w:link w:val="NotedebasdepageCar"/>
    <w:uiPriority w:val="99"/>
    <w:unhideWhenUsed/>
    <w:rsid w:val="00CB5B52"/>
    <w:pPr>
      <w:spacing w:after="0" w:line="240" w:lineRule="auto"/>
    </w:pPr>
    <w:rPr>
      <w:sz w:val="20"/>
      <w:szCs w:val="20"/>
    </w:rPr>
  </w:style>
  <w:style w:type="character" w:customStyle="1" w:styleId="NotedebasdepageCar">
    <w:name w:val="Note de bas de page Car"/>
    <w:basedOn w:val="Policepardfaut"/>
    <w:link w:val="Notedebasdepage"/>
    <w:uiPriority w:val="99"/>
    <w:rsid w:val="00CB5B52"/>
    <w:rPr>
      <w:sz w:val="20"/>
      <w:szCs w:val="20"/>
    </w:rPr>
  </w:style>
  <w:style w:type="character" w:styleId="Appelnotedebasdep">
    <w:name w:val="footnote reference"/>
    <w:basedOn w:val="Policepardfaut"/>
    <w:uiPriority w:val="99"/>
    <w:semiHidden/>
    <w:unhideWhenUsed/>
    <w:rsid w:val="00CB5B52"/>
    <w:rPr>
      <w:vertAlign w:val="superscript"/>
    </w:rPr>
  </w:style>
  <w:style w:type="character" w:styleId="Marquedecommentaire">
    <w:name w:val="annotation reference"/>
    <w:basedOn w:val="Policepardfaut"/>
    <w:uiPriority w:val="99"/>
    <w:semiHidden/>
    <w:unhideWhenUsed/>
    <w:rsid w:val="0065643A"/>
    <w:rPr>
      <w:sz w:val="16"/>
      <w:szCs w:val="16"/>
    </w:rPr>
  </w:style>
  <w:style w:type="paragraph" w:styleId="Commentaire">
    <w:name w:val="annotation text"/>
    <w:basedOn w:val="Normal"/>
    <w:link w:val="CommentaireCar"/>
    <w:uiPriority w:val="99"/>
    <w:semiHidden/>
    <w:unhideWhenUsed/>
    <w:rsid w:val="0065643A"/>
    <w:pPr>
      <w:spacing w:line="240" w:lineRule="auto"/>
    </w:pPr>
    <w:rPr>
      <w:sz w:val="20"/>
      <w:szCs w:val="20"/>
    </w:rPr>
  </w:style>
  <w:style w:type="character" w:customStyle="1" w:styleId="CommentaireCar">
    <w:name w:val="Commentaire Car"/>
    <w:basedOn w:val="Policepardfaut"/>
    <w:link w:val="Commentaire"/>
    <w:uiPriority w:val="99"/>
    <w:semiHidden/>
    <w:rsid w:val="0065643A"/>
    <w:rPr>
      <w:sz w:val="20"/>
      <w:szCs w:val="20"/>
    </w:rPr>
  </w:style>
  <w:style w:type="paragraph" w:styleId="Objetducommentaire">
    <w:name w:val="annotation subject"/>
    <w:basedOn w:val="Commentaire"/>
    <w:next w:val="Commentaire"/>
    <w:link w:val="ObjetducommentaireCar"/>
    <w:uiPriority w:val="99"/>
    <w:semiHidden/>
    <w:unhideWhenUsed/>
    <w:rsid w:val="0065643A"/>
    <w:rPr>
      <w:b/>
      <w:bCs/>
    </w:rPr>
  </w:style>
  <w:style w:type="character" w:customStyle="1" w:styleId="ObjetducommentaireCar">
    <w:name w:val="Objet du commentaire Car"/>
    <w:basedOn w:val="CommentaireCar"/>
    <w:link w:val="Objetducommentaire"/>
    <w:uiPriority w:val="99"/>
    <w:semiHidden/>
    <w:rsid w:val="0065643A"/>
    <w:rPr>
      <w:b/>
      <w:bCs/>
      <w:sz w:val="20"/>
      <w:szCs w:val="20"/>
    </w:rPr>
  </w:style>
  <w:style w:type="paragraph" w:styleId="Textedebulles">
    <w:name w:val="Balloon Text"/>
    <w:basedOn w:val="Normal"/>
    <w:link w:val="TextedebullesCar"/>
    <w:uiPriority w:val="99"/>
    <w:semiHidden/>
    <w:unhideWhenUsed/>
    <w:rsid w:val="0065643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65643A"/>
    <w:rPr>
      <w:rFonts w:ascii="Segoe UI" w:hAnsi="Segoe UI" w:cs="Segoe UI"/>
      <w:sz w:val="18"/>
      <w:szCs w:val="18"/>
    </w:rPr>
  </w:style>
  <w:style w:type="table" w:styleId="Grilledutableau">
    <w:name w:val="Table Grid"/>
    <w:basedOn w:val="TableauNormal"/>
    <w:uiPriority w:val="39"/>
    <w:rsid w:val="008744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vision">
    <w:name w:val="Revision"/>
    <w:hidden/>
    <w:uiPriority w:val="99"/>
    <w:semiHidden/>
    <w:rsid w:val="00F23F90"/>
    <w:pPr>
      <w:spacing w:after="0" w:line="240" w:lineRule="auto"/>
    </w:pPr>
  </w:style>
  <w:style w:type="paragraph" w:styleId="En-tte">
    <w:name w:val="header"/>
    <w:basedOn w:val="Normal"/>
    <w:link w:val="En-tteCar"/>
    <w:uiPriority w:val="99"/>
    <w:unhideWhenUsed/>
    <w:rsid w:val="00984746"/>
    <w:pPr>
      <w:tabs>
        <w:tab w:val="center" w:pos="4536"/>
        <w:tab w:val="right" w:pos="9072"/>
      </w:tabs>
      <w:spacing w:after="0" w:line="240" w:lineRule="auto"/>
    </w:pPr>
  </w:style>
  <w:style w:type="character" w:customStyle="1" w:styleId="En-tteCar">
    <w:name w:val="En-tête Car"/>
    <w:basedOn w:val="Policepardfaut"/>
    <w:link w:val="En-tte"/>
    <w:uiPriority w:val="99"/>
    <w:rsid w:val="00984746"/>
  </w:style>
  <w:style w:type="paragraph" w:styleId="Pieddepage">
    <w:name w:val="footer"/>
    <w:basedOn w:val="Normal"/>
    <w:link w:val="PieddepageCar"/>
    <w:uiPriority w:val="99"/>
    <w:unhideWhenUsed/>
    <w:rsid w:val="0098474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84746"/>
  </w:style>
  <w:style w:type="character" w:styleId="Lienhypertexte">
    <w:name w:val="Hyperlink"/>
    <w:basedOn w:val="Policepardfaut"/>
    <w:uiPriority w:val="99"/>
    <w:unhideWhenUsed/>
    <w:rsid w:val="00A8355E"/>
    <w:rPr>
      <w:color w:val="0563C1" w:themeColor="hyperlink"/>
      <w:u w:val="single"/>
    </w:rPr>
  </w:style>
  <w:style w:type="paragraph" w:styleId="Sansinterligne">
    <w:name w:val="No Spacing"/>
    <w:uiPriority w:val="1"/>
    <w:qFormat/>
    <w:rsid w:val="004456E4"/>
    <w:pPr>
      <w:spacing w:after="0" w:line="240" w:lineRule="auto"/>
    </w:pPr>
  </w:style>
  <w:style w:type="paragraph" w:styleId="Corpsdetexte">
    <w:name w:val="Body Text"/>
    <w:basedOn w:val="Normal"/>
    <w:link w:val="CorpsdetexteCar"/>
    <w:uiPriority w:val="99"/>
    <w:semiHidden/>
    <w:unhideWhenUsed/>
    <w:rsid w:val="005D71DF"/>
    <w:pPr>
      <w:spacing w:line="256" w:lineRule="auto"/>
    </w:pPr>
    <w:rPr>
      <w:sz w:val="20"/>
    </w:rPr>
  </w:style>
  <w:style w:type="character" w:customStyle="1" w:styleId="CorpsdetexteCar">
    <w:name w:val="Corps de texte Car"/>
    <w:basedOn w:val="Policepardfaut"/>
    <w:link w:val="Corpsdetexte"/>
    <w:uiPriority w:val="99"/>
    <w:semiHidden/>
    <w:rsid w:val="005D71DF"/>
    <w:rPr>
      <w:sz w:val="20"/>
    </w:rPr>
  </w:style>
  <w:style w:type="table" w:customStyle="1" w:styleId="Grilledutableau1">
    <w:name w:val="Grille du tableau1"/>
    <w:basedOn w:val="TableauNormal"/>
    <w:next w:val="Grilledutableau"/>
    <w:rsid w:val="001259D2"/>
    <w:pPr>
      <w:spacing w:after="0" w:line="240" w:lineRule="auto"/>
    </w:pPr>
    <w:rPr>
      <w:rFonts w:ascii="New York" w:eastAsia="Times New Roman" w:hAnsi="New York"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ar">
    <w:name w:val="normal Car"/>
    <w:basedOn w:val="Policepardfaut"/>
    <w:link w:val="Normal1"/>
    <w:locked/>
    <w:rsid w:val="00BA7F38"/>
    <w:rPr>
      <w:rFonts w:ascii="Arial" w:hAnsi="Arial" w:cs="Arial"/>
    </w:rPr>
  </w:style>
  <w:style w:type="paragraph" w:customStyle="1" w:styleId="Normal1">
    <w:name w:val="Normal1"/>
    <w:basedOn w:val="Normal"/>
    <w:link w:val="normalCar"/>
    <w:qFormat/>
    <w:rsid w:val="00BA7F38"/>
    <w:pPr>
      <w:spacing w:line="252" w:lineRule="auto"/>
      <w:jc w:val="both"/>
    </w:pPr>
    <w:rPr>
      <w:rFonts w:ascii="Arial" w:hAnsi="Arial" w:cs="Arial"/>
    </w:rPr>
  </w:style>
  <w:style w:type="character" w:styleId="Lienhypertextesuivivisit">
    <w:name w:val="FollowedHyperlink"/>
    <w:basedOn w:val="Policepardfaut"/>
    <w:uiPriority w:val="99"/>
    <w:semiHidden/>
    <w:unhideWhenUsed/>
    <w:rsid w:val="00C447E9"/>
    <w:rPr>
      <w:color w:val="954F72" w:themeColor="followedHyperlink"/>
      <w:u w:val="single"/>
    </w:rPr>
  </w:style>
  <w:style w:type="paragraph" w:styleId="NormalWeb">
    <w:name w:val="Normal (Web)"/>
    <w:basedOn w:val="Normal"/>
    <w:uiPriority w:val="99"/>
    <w:unhideWhenUsed/>
    <w:rsid w:val="001A1804"/>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Textbody">
    <w:name w:val="Text body"/>
    <w:basedOn w:val="Normal"/>
    <w:rsid w:val="00486182"/>
    <w:pPr>
      <w:suppressAutoHyphens/>
      <w:autoSpaceDN w:val="0"/>
      <w:spacing w:after="0" w:line="240" w:lineRule="auto"/>
      <w:ind w:left="283"/>
      <w:jc w:val="both"/>
    </w:pPr>
    <w:rPr>
      <w:rFonts w:ascii="Arial" w:eastAsia="Arial" w:hAnsi="Arial" w:cs="Arial"/>
      <w:kern w:val="3"/>
      <w:sz w:val="19"/>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897929">
      <w:bodyDiv w:val="1"/>
      <w:marLeft w:val="0"/>
      <w:marRight w:val="0"/>
      <w:marTop w:val="0"/>
      <w:marBottom w:val="0"/>
      <w:divBdr>
        <w:top w:val="none" w:sz="0" w:space="0" w:color="auto"/>
        <w:left w:val="none" w:sz="0" w:space="0" w:color="auto"/>
        <w:bottom w:val="none" w:sz="0" w:space="0" w:color="auto"/>
        <w:right w:val="none" w:sz="0" w:space="0" w:color="auto"/>
      </w:divBdr>
    </w:div>
    <w:div w:id="116686233">
      <w:bodyDiv w:val="1"/>
      <w:marLeft w:val="0"/>
      <w:marRight w:val="0"/>
      <w:marTop w:val="0"/>
      <w:marBottom w:val="0"/>
      <w:divBdr>
        <w:top w:val="none" w:sz="0" w:space="0" w:color="auto"/>
        <w:left w:val="none" w:sz="0" w:space="0" w:color="auto"/>
        <w:bottom w:val="none" w:sz="0" w:space="0" w:color="auto"/>
        <w:right w:val="none" w:sz="0" w:space="0" w:color="auto"/>
      </w:divBdr>
    </w:div>
    <w:div w:id="160514660">
      <w:bodyDiv w:val="1"/>
      <w:marLeft w:val="0"/>
      <w:marRight w:val="0"/>
      <w:marTop w:val="0"/>
      <w:marBottom w:val="0"/>
      <w:divBdr>
        <w:top w:val="none" w:sz="0" w:space="0" w:color="auto"/>
        <w:left w:val="none" w:sz="0" w:space="0" w:color="auto"/>
        <w:bottom w:val="none" w:sz="0" w:space="0" w:color="auto"/>
        <w:right w:val="none" w:sz="0" w:space="0" w:color="auto"/>
      </w:divBdr>
    </w:div>
    <w:div w:id="263852356">
      <w:bodyDiv w:val="1"/>
      <w:marLeft w:val="0"/>
      <w:marRight w:val="0"/>
      <w:marTop w:val="0"/>
      <w:marBottom w:val="0"/>
      <w:divBdr>
        <w:top w:val="none" w:sz="0" w:space="0" w:color="auto"/>
        <w:left w:val="none" w:sz="0" w:space="0" w:color="auto"/>
        <w:bottom w:val="none" w:sz="0" w:space="0" w:color="auto"/>
        <w:right w:val="none" w:sz="0" w:space="0" w:color="auto"/>
      </w:divBdr>
    </w:div>
    <w:div w:id="317001396">
      <w:bodyDiv w:val="1"/>
      <w:marLeft w:val="0"/>
      <w:marRight w:val="0"/>
      <w:marTop w:val="0"/>
      <w:marBottom w:val="0"/>
      <w:divBdr>
        <w:top w:val="none" w:sz="0" w:space="0" w:color="auto"/>
        <w:left w:val="none" w:sz="0" w:space="0" w:color="auto"/>
        <w:bottom w:val="none" w:sz="0" w:space="0" w:color="auto"/>
        <w:right w:val="none" w:sz="0" w:space="0" w:color="auto"/>
      </w:divBdr>
    </w:div>
    <w:div w:id="344868548">
      <w:bodyDiv w:val="1"/>
      <w:marLeft w:val="0"/>
      <w:marRight w:val="0"/>
      <w:marTop w:val="0"/>
      <w:marBottom w:val="0"/>
      <w:divBdr>
        <w:top w:val="none" w:sz="0" w:space="0" w:color="auto"/>
        <w:left w:val="none" w:sz="0" w:space="0" w:color="auto"/>
        <w:bottom w:val="none" w:sz="0" w:space="0" w:color="auto"/>
        <w:right w:val="none" w:sz="0" w:space="0" w:color="auto"/>
      </w:divBdr>
    </w:div>
    <w:div w:id="409085321">
      <w:bodyDiv w:val="1"/>
      <w:marLeft w:val="0"/>
      <w:marRight w:val="0"/>
      <w:marTop w:val="0"/>
      <w:marBottom w:val="0"/>
      <w:divBdr>
        <w:top w:val="none" w:sz="0" w:space="0" w:color="auto"/>
        <w:left w:val="none" w:sz="0" w:space="0" w:color="auto"/>
        <w:bottom w:val="none" w:sz="0" w:space="0" w:color="auto"/>
        <w:right w:val="none" w:sz="0" w:space="0" w:color="auto"/>
      </w:divBdr>
    </w:div>
    <w:div w:id="444815734">
      <w:bodyDiv w:val="1"/>
      <w:marLeft w:val="0"/>
      <w:marRight w:val="0"/>
      <w:marTop w:val="0"/>
      <w:marBottom w:val="0"/>
      <w:divBdr>
        <w:top w:val="none" w:sz="0" w:space="0" w:color="auto"/>
        <w:left w:val="none" w:sz="0" w:space="0" w:color="auto"/>
        <w:bottom w:val="none" w:sz="0" w:space="0" w:color="auto"/>
        <w:right w:val="none" w:sz="0" w:space="0" w:color="auto"/>
      </w:divBdr>
    </w:div>
    <w:div w:id="467935379">
      <w:bodyDiv w:val="1"/>
      <w:marLeft w:val="0"/>
      <w:marRight w:val="0"/>
      <w:marTop w:val="0"/>
      <w:marBottom w:val="0"/>
      <w:divBdr>
        <w:top w:val="none" w:sz="0" w:space="0" w:color="auto"/>
        <w:left w:val="none" w:sz="0" w:space="0" w:color="auto"/>
        <w:bottom w:val="none" w:sz="0" w:space="0" w:color="auto"/>
        <w:right w:val="none" w:sz="0" w:space="0" w:color="auto"/>
      </w:divBdr>
    </w:div>
    <w:div w:id="532041097">
      <w:bodyDiv w:val="1"/>
      <w:marLeft w:val="0"/>
      <w:marRight w:val="0"/>
      <w:marTop w:val="0"/>
      <w:marBottom w:val="0"/>
      <w:divBdr>
        <w:top w:val="none" w:sz="0" w:space="0" w:color="auto"/>
        <w:left w:val="none" w:sz="0" w:space="0" w:color="auto"/>
        <w:bottom w:val="none" w:sz="0" w:space="0" w:color="auto"/>
        <w:right w:val="none" w:sz="0" w:space="0" w:color="auto"/>
      </w:divBdr>
      <w:divsChild>
        <w:div w:id="819003693">
          <w:marLeft w:val="446"/>
          <w:marRight w:val="0"/>
          <w:marTop w:val="0"/>
          <w:marBottom w:val="0"/>
          <w:divBdr>
            <w:top w:val="none" w:sz="0" w:space="0" w:color="auto"/>
            <w:left w:val="none" w:sz="0" w:space="0" w:color="auto"/>
            <w:bottom w:val="none" w:sz="0" w:space="0" w:color="auto"/>
            <w:right w:val="none" w:sz="0" w:space="0" w:color="auto"/>
          </w:divBdr>
        </w:div>
        <w:div w:id="1679382615">
          <w:marLeft w:val="446"/>
          <w:marRight w:val="0"/>
          <w:marTop w:val="0"/>
          <w:marBottom w:val="0"/>
          <w:divBdr>
            <w:top w:val="none" w:sz="0" w:space="0" w:color="auto"/>
            <w:left w:val="none" w:sz="0" w:space="0" w:color="auto"/>
            <w:bottom w:val="none" w:sz="0" w:space="0" w:color="auto"/>
            <w:right w:val="none" w:sz="0" w:space="0" w:color="auto"/>
          </w:divBdr>
        </w:div>
      </w:divsChild>
    </w:div>
    <w:div w:id="615869946">
      <w:bodyDiv w:val="1"/>
      <w:marLeft w:val="0"/>
      <w:marRight w:val="0"/>
      <w:marTop w:val="0"/>
      <w:marBottom w:val="0"/>
      <w:divBdr>
        <w:top w:val="none" w:sz="0" w:space="0" w:color="auto"/>
        <w:left w:val="none" w:sz="0" w:space="0" w:color="auto"/>
        <w:bottom w:val="none" w:sz="0" w:space="0" w:color="auto"/>
        <w:right w:val="none" w:sz="0" w:space="0" w:color="auto"/>
      </w:divBdr>
    </w:div>
    <w:div w:id="647704961">
      <w:bodyDiv w:val="1"/>
      <w:marLeft w:val="0"/>
      <w:marRight w:val="0"/>
      <w:marTop w:val="0"/>
      <w:marBottom w:val="0"/>
      <w:divBdr>
        <w:top w:val="none" w:sz="0" w:space="0" w:color="auto"/>
        <w:left w:val="none" w:sz="0" w:space="0" w:color="auto"/>
        <w:bottom w:val="none" w:sz="0" w:space="0" w:color="auto"/>
        <w:right w:val="none" w:sz="0" w:space="0" w:color="auto"/>
      </w:divBdr>
    </w:div>
    <w:div w:id="648365831">
      <w:bodyDiv w:val="1"/>
      <w:marLeft w:val="0"/>
      <w:marRight w:val="0"/>
      <w:marTop w:val="0"/>
      <w:marBottom w:val="0"/>
      <w:divBdr>
        <w:top w:val="none" w:sz="0" w:space="0" w:color="auto"/>
        <w:left w:val="none" w:sz="0" w:space="0" w:color="auto"/>
        <w:bottom w:val="none" w:sz="0" w:space="0" w:color="auto"/>
        <w:right w:val="none" w:sz="0" w:space="0" w:color="auto"/>
      </w:divBdr>
    </w:div>
    <w:div w:id="800731573">
      <w:bodyDiv w:val="1"/>
      <w:marLeft w:val="0"/>
      <w:marRight w:val="0"/>
      <w:marTop w:val="0"/>
      <w:marBottom w:val="0"/>
      <w:divBdr>
        <w:top w:val="none" w:sz="0" w:space="0" w:color="auto"/>
        <w:left w:val="none" w:sz="0" w:space="0" w:color="auto"/>
        <w:bottom w:val="none" w:sz="0" w:space="0" w:color="auto"/>
        <w:right w:val="none" w:sz="0" w:space="0" w:color="auto"/>
      </w:divBdr>
    </w:div>
    <w:div w:id="831868464">
      <w:bodyDiv w:val="1"/>
      <w:marLeft w:val="0"/>
      <w:marRight w:val="0"/>
      <w:marTop w:val="0"/>
      <w:marBottom w:val="0"/>
      <w:divBdr>
        <w:top w:val="none" w:sz="0" w:space="0" w:color="auto"/>
        <w:left w:val="none" w:sz="0" w:space="0" w:color="auto"/>
        <w:bottom w:val="none" w:sz="0" w:space="0" w:color="auto"/>
        <w:right w:val="none" w:sz="0" w:space="0" w:color="auto"/>
      </w:divBdr>
    </w:div>
    <w:div w:id="1107038984">
      <w:bodyDiv w:val="1"/>
      <w:marLeft w:val="0"/>
      <w:marRight w:val="0"/>
      <w:marTop w:val="0"/>
      <w:marBottom w:val="0"/>
      <w:divBdr>
        <w:top w:val="none" w:sz="0" w:space="0" w:color="auto"/>
        <w:left w:val="none" w:sz="0" w:space="0" w:color="auto"/>
        <w:bottom w:val="none" w:sz="0" w:space="0" w:color="auto"/>
        <w:right w:val="none" w:sz="0" w:space="0" w:color="auto"/>
      </w:divBdr>
    </w:div>
    <w:div w:id="1318459483">
      <w:bodyDiv w:val="1"/>
      <w:marLeft w:val="0"/>
      <w:marRight w:val="0"/>
      <w:marTop w:val="0"/>
      <w:marBottom w:val="0"/>
      <w:divBdr>
        <w:top w:val="none" w:sz="0" w:space="0" w:color="auto"/>
        <w:left w:val="none" w:sz="0" w:space="0" w:color="auto"/>
        <w:bottom w:val="none" w:sz="0" w:space="0" w:color="auto"/>
        <w:right w:val="none" w:sz="0" w:space="0" w:color="auto"/>
      </w:divBdr>
    </w:div>
    <w:div w:id="1368019834">
      <w:bodyDiv w:val="1"/>
      <w:marLeft w:val="0"/>
      <w:marRight w:val="0"/>
      <w:marTop w:val="0"/>
      <w:marBottom w:val="0"/>
      <w:divBdr>
        <w:top w:val="none" w:sz="0" w:space="0" w:color="auto"/>
        <w:left w:val="none" w:sz="0" w:space="0" w:color="auto"/>
        <w:bottom w:val="none" w:sz="0" w:space="0" w:color="auto"/>
        <w:right w:val="none" w:sz="0" w:space="0" w:color="auto"/>
      </w:divBdr>
    </w:div>
    <w:div w:id="1432896344">
      <w:bodyDiv w:val="1"/>
      <w:marLeft w:val="0"/>
      <w:marRight w:val="0"/>
      <w:marTop w:val="0"/>
      <w:marBottom w:val="0"/>
      <w:divBdr>
        <w:top w:val="none" w:sz="0" w:space="0" w:color="auto"/>
        <w:left w:val="none" w:sz="0" w:space="0" w:color="auto"/>
        <w:bottom w:val="none" w:sz="0" w:space="0" w:color="auto"/>
        <w:right w:val="none" w:sz="0" w:space="0" w:color="auto"/>
      </w:divBdr>
    </w:div>
    <w:div w:id="1456173078">
      <w:bodyDiv w:val="1"/>
      <w:marLeft w:val="0"/>
      <w:marRight w:val="0"/>
      <w:marTop w:val="0"/>
      <w:marBottom w:val="0"/>
      <w:divBdr>
        <w:top w:val="none" w:sz="0" w:space="0" w:color="auto"/>
        <w:left w:val="none" w:sz="0" w:space="0" w:color="auto"/>
        <w:bottom w:val="none" w:sz="0" w:space="0" w:color="auto"/>
        <w:right w:val="none" w:sz="0" w:space="0" w:color="auto"/>
      </w:divBdr>
    </w:div>
    <w:div w:id="1536890339">
      <w:bodyDiv w:val="1"/>
      <w:marLeft w:val="0"/>
      <w:marRight w:val="0"/>
      <w:marTop w:val="0"/>
      <w:marBottom w:val="0"/>
      <w:divBdr>
        <w:top w:val="none" w:sz="0" w:space="0" w:color="auto"/>
        <w:left w:val="none" w:sz="0" w:space="0" w:color="auto"/>
        <w:bottom w:val="none" w:sz="0" w:space="0" w:color="auto"/>
        <w:right w:val="none" w:sz="0" w:space="0" w:color="auto"/>
      </w:divBdr>
    </w:div>
    <w:div w:id="1624925756">
      <w:bodyDiv w:val="1"/>
      <w:marLeft w:val="0"/>
      <w:marRight w:val="0"/>
      <w:marTop w:val="0"/>
      <w:marBottom w:val="0"/>
      <w:divBdr>
        <w:top w:val="none" w:sz="0" w:space="0" w:color="auto"/>
        <w:left w:val="none" w:sz="0" w:space="0" w:color="auto"/>
        <w:bottom w:val="none" w:sz="0" w:space="0" w:color="auto"/>
        <w:right w:val="none" w:sz="0" w:space="0" w:color="auto"/>
      </w:divBdr>
    </w:div>
    <w:div w:id="1696493948">
      <w:bodyDiv w:val="1"/>
      <w:marLeft w:val="0"/>
      <w:marRight w:val="0"/>
      <w:marTop w:val="0"/>
      <w:marBottom w:val="0"/>
      <w:divBdr>
        <w:top w:val="none" w:sz="0" w:space="0" w:color="auto"/>
        <w:left w:val="none" w:sz="0" w:space="0" w:color="auto"/>
        <w:bottom w:val="none" w:sz="0" w:space="0" w:color="auto"/>
        <w:right w:val="none" w:sz="0" w:space="0" w:color="auto"/>
      </w:divBdr>
    </w:div>
    <w:div w:id="1925140502">
      <w:bodyDiv w:val="1"/>
      <w:marLeft w:val="0"/>
      <w:marRight w:val="0"/>
      <w:marTop w:val="0"/>
      <w:marBottom w:val="0"/>
      <w:divBdr>
        <w:top w:val="none" w:sz="0" w:space="0" w:color="auto"/>
        <w:left w:val="none" w:sz="0" w:space="0" w:color="auto"/>
        <w:bottom w:val="none" w:sz="0" w:space="0" w:color="auto"/>
        <w:right w:val="none" w:sz="0" w:space="0" w:color="auto"/>
      </w:divBdr>
    </w:div>
    <w:div w:id="2005355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gifrance.gouv.fr/affichCodeArticle.do?cidTexte=LEGITEXT000006072665&amp;idArticle=LEGIARTI000006910436&amp;dateTexte=&amp;categorieLien=cid"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EF1391-78D0-4F98-B06C-2252B5C5DE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1194</Words>
  <Characters>6571</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7750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MARTY, Marion (IGAS/INSPECTANTS)</dc:creator>
  <cp:lastModifiedBy>DUPONT ANNICK</cp:lastModifiedBy>
  <cp:revision>3</cp:revision>
  <cp:lastPrinted>2020-12-04T14:28:00Z</cp:lastPrinted>
  <dcterms:created xsi:type="dcterms:W3CDTF">2020-12-04T16:38:00Z</dcterms:created>
  <dcterms:modified xsi:type="dcterms:W3CDTF">2020-12-04T16:38:00Z</dcterms:modified>
</cp:coreProperties>
</file>