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37FEE9" w14:textId="77777777" w:rsidR="0041797B" w:rsidRPr="00872ACE" w:rsidRDefault="0085274B" w:rsidP="00CE5A74">
      <w:pPr>
        <w:jc w:val="center"/>
        <w:rPr>
          <w:sz w:val="24"/>
          <w:u w:val="single"/>
        </w:rPr>
      </w:pPr>
      <w:r>
        <w:rPr>
          <w:b/>
          <w:sz w:val="24"/>
          <w:u w:val="single"/>
        </w:rPr>
        <w:t xml:space="preserve">Stratégie de dépistage réactif : dispositif expérimental en </w:t>
      </w:r>
      <w:r w:rsidR="00C43F5F">
        <w:rPr>
          <w:b/>
          <w:sz w:val="24"/>
          <w:u w:val="single"/>
        </w:rPr>
        <w:t>école primaire</w:t>
      </w:r>
    </w:p>
    <w:p w14:paraId="5D3B25D5" w14:textId="77777777" w:rsidR="0041797B" w:rsidRPr="00872ACE" w:rsidRDefault="0041797B" w:rsidP="006B6C8D">
      <w:pPr>
        <w:jc w:val="both"/>
        <w:rPr>
          <w:b/>
          <w:i/>
          <w:sz w:val="24"/>
        </w:rPr>
      </w:pPr>
      <w:r w:rsidRPr="00872ACE">
        <w:rPr>
          <w:b/>
          <w:i/>
          <w:sz w:val="24"/>
        </w:rPr>
        <w:t xml:space="preserve">Contexte </w:t>
      </w:r>
    </w:p>
    <w:p w14:paraId="41273984" w14:textId="77777777" w:rsidR="00686DAC" w:rsidRPr="00686DAC" w:rsidRDefault="0041797B" w:rsidP="00686DAC">
      <w:pPr>
        <w:numPr>
          <w:ilvl w:val="0"/>
          <w:numId w:val="4"/>
        </w:numPr>
        <w:spacing w:after="60" w:line="240" w:lineRule="auto"/>
        <w:ind w:left="521" w:hanging="357"/>
        <w:jc w:val="both"/>
        <w:rPr>
          <w:rFonts w:eastAsiaTheme="minorEastAsia" w:cstheme="minorHAnsi"/>
          <w:kern w:val="24"/>
          <w:sz w:val="24"/>
          <w:lang w:eastAsia="fr-FR"/>
        </w:rPr>
      </w:pPr>
      <w:r w:rsidRPr="00686DAC">
        <w:rPr>
          <w:rFonts w:eastAsiaTheme="minorEastAsia" w:cstheme="minorHAnsi"/>
          <w:kern w:val="24"/>
          <w:sz w:val="24"/>
          <w:lang w:eastAsia="fr-FR"/>
        </w:rPr>
        <w:t>Afin de lutter contre la pandémie de Covid-19, un protocole de contact-tracing a été mis en œuvre au sein des établissements scolaires depuis la rentrée. Ce dernier prévoit une fermeture de classe dès le 1er cas</w:t>
      </w:r>
      <w:r w:rsidR="0039584A" w:rsidRPr="00686DAC">
        <w:rPr>
          <w:rFonts w:eastAsiaTheme="minorEastAsia" w:cstheme="minorHAnsi"/>
          <w:kern w:val="24"/>
          <w:sz w:val="24"/>
          <w:lang w:eastAsia="fr-FR"/>
        </w:rPr>
        <w:t xml:space="preserve"> positif</w:t>
      </w:r>
      <w:r w:rsidRPr="00686DAC">
        <w:rPr>
          <w:rFonts w:eastAsiaTheme="minorEastAsia" w:cstheme="minorHAnsi"/>
          <w:kern w:val="24"/>
          <w:sz w:val="24"/>
          <w:lang w:eastAsia="fr-FR"/>
        </w:rPr>
        <w:t xml:space="preserve"> afin de l</w:t>
      </w:r>
      <w:r w:rsidR="00686DAC" w:rsidRPr="00686DAC">
        <w:rPr>
          <w:rFonts w:eastAsiaTheme="minorEastAsia" w:cstheme="minorHAnsi"/>
          <w:kern w:val="24"/>
          <w:sz w:val="24"/>
          <w:lang w:eastAsia="fr-FR"/>
        </w:rPr>
        <w:t>imiter la circulation du virus.</w:t>
      </w:r>
    </w:p>
    <w:p w14:paraId="18D64E54" w14:textId="445852B0" w:rsidR="00686DAC" w:rsidRPr="00686DAC" w:rsidRDefault="0041797B" w:rsidP="00686DAC">
      <w:pPr>
        <w:numPr>
          <w:ilvl w:val="0"/>
          <w:numId w:val="4"/>
        </w:numPr>
        <w:spacing w:after="60" w:line="240" w:lineRule="auto"/>
        <w:ind w:left="521" w:hanging="357"/>
        <w:jc w:val="both"/>
        <w:rPr>
          <w:rFonts w:eastAsiaTheme="minorEastAsia" w:cstheme="minorHAnsi"/>
          <w:kern w:val="24"/>
          <w:sz w:val="24"/>
          <w:lang w:eastAsia="fr-FR"/>
        </w:rPr>
      </w:pPr>
      <w:r w:rsidRPr="00686DAC">
        <w:rPr>
          <w:rFonts w:eastAsiaTheme="minorEastAsia" w:cstheme="minorHAnsi"/>
          <w:kern w:val="24"/>
          <w:sz w:val="24"/>
          <w:lang w:eastAsia="fr-FR"/>
        </w:rPr>
        <w:t xml:space="preserve">L’amélioration de la situation sanitaire </w:t>
      </w:r>
      <w:r w:rsidR="008B4986">
        <w:rPr>
          <w:rFonts w:eastAsiaTheme="minorEastAsia" w:cstheme="minorHAnsi"/>
          <w:kern w:val="24"/>
          <w:sz w:val="24"/>
          <w:lang w:eastAsia="fr-FR"/>
        </w:rPr>
        <w:t>pourrait permettre d’envisager une éventuelle évolution du protocole permettant à la fois de limiter les fermetures de classes et de garder un haut niveau d</w:t>
      </w:r>
      <w:r w:rsidR="003B184D">
        <w:rPr>
          <w:rFonts w:eastAsiaTheme="minorEastAsia" w:cstheme="minorHAnsi"/>
          <w:kern w:val="24"/>
          <w:sz w:val="24"/>
          <w:lang w:eastAsia="fr-FR"/>
        </w:rPr>
        <w:t>e sécurisation épidémiologique.</w:t>
      </w:r>
    </w:p>
    <w:p w14:paraId="7087AA07" w14:textId="7B1A4700" w:rsidR="0041797B" w:rsidRPr="00686DAC" w:rsidRDefault="0041797B" w:rsidP="00686DAC">
      <w:pPr>
        <w:numPr>
          <w:ilvl w:val="0"/>
          <w:numId w:val="4"/>
        </w:numPr>
        <w:spacing w:after="60" w:line="240" w:lineRule="auto"/>
        <w:ind w:left="521" w:hanging="357"/>
        <w:jc w:val="both"/>
        <w:rPr>
          <w:rFonts w:eastAsiaTheme="minorEastAsia" w:cstheme="minorHAnsi"/>
          <w:kern w:val="24"/>
          <w:sz w:val="24"/>
          <w:lang w:eastAsia="fr-FR"/>
        </w:rPr>
      </w:pPr>
      <w:r w:rsidRPr="00686DAC">
        <w:rPr>
          <w:rFonts w:eastAsiaTheme="minorEastAsia" w:cstheme="minorHAnsi"/>
          <w:kern w:val="24"/>
          <w:sz w:val="24"/>
          <w:lang w:eastAsia="fr-FR"/>
        </w:rPr>
        <w:t>C’est afin de tester cette stratégie avant une éventuelle généralisation qu</w:t>
      </w:r>
      <w:r w:rsidR="0039584A" w:rsidRPr="00686DAC">
        <w:rPr>
          <w:rFonts w:eastAsiaTheme="minorEastAsia" w:cstheme="minorHAnsi"/>
          <w:kern w:val="24"/>
          <w:sz w:val="24"/>
          <w:lang w:eastAsia="fr-FR"/>
        </w:rPr>
        <w:t xml:space="preserve">’est proposée la mise en place </w:t>
      </w:r>
      <w:r w:rsidR="00297EB9" w:rsidRPr="00686DAC">
        <w:rPr>
          <w:rFonts w:eastAsiaTheme="minorEastAsia" w:cstheme="minorHAnsi"/>
          <w:kern w:val="24"/>
          <w:sz w:val="24"/>
          <w:lang w:eastAsia="fr-FR"/>
        </w:rPr>
        <w:t>expérimenta</w:t>
      </w:r>
      <w:r w:rsidR="0039584A" w:rsidRPr="00686DAC">
        <w:rPr>
          <w:rFonts w:eastAsiaTheme="minorEastAsia" w:cstheme="minorHAnsi"/>
          <w:kern w:val="24"/>
          <w:sz w:val="24"/>
          <w:lang w:eastAsia="fr-FR"/>
        </w:rPr>
        <w:t>le du dépistage réactif</w:t>
      </w:r>
      <w:r w:rsidR="00CE5A74" w:rsidRPr="00686DAC">
        <w:rPr>
          <w:rFonts w:eastAsiaTheme="minorEastAsia" w:cstheme="minorHAnsi"/>
          <w:kern w:val="24"/>
          <w:sz w:val="24"/>
          <w:lang w:eastAsia="fr-FR"/>
        </w:rPr>
        <w:t xml:space="preserve"> à partir du </w:t>
      </w:r>
      <w:r w:rsidR="004A75A3" w:rsidRPr="00686DAC">
        <w:rPr>
          <w:rFonts w:eastAsiaTheme="minorEastAsia" w:cstheme="minorHAnsi"/>
          <w:kern w:val="24"/>
          <w:sz w:val="24"/>
          <w:lang w:eastAsia="fr-FR"/>
        </w:rPr>
        <w:t>7</w:t>
      </w:r>
      <w:r w:rsidR="00CE5A74" w:rsidRPr="00686DAC">
        <w:rPr>
          <w:rFonts w:eastAsiaTheme="minorEastAsia" w:cstheme="minorHAnsi"/>
          <w:kern w:val="24"/>
          <w:sz w:val="24"/>
          <w:lang w:eastAsia="fr-FR"/>
        </w:rPr>
        <w:t xml:space="preserve"> octobre,</w:t>
      </w:r>
      <w:r w:rsidR="00297EB9" w:rsidRPr="00686DAC">
        <w:rPr>
          <w:rFonts w:eastAsiaTheme="minorEastAsia" w:cstheme="minorHAnsi"/>
          <w:kern w:val="24"/>
          <w:sz w:val="24"/>
          <w:lang w:eastAsia="fr-FR"/>
        </w:rPr>
        <w:t xml:space="preserve"> portée par </w:t>
      </w:r>
      <w:r w:rsidR="002366A5">
        <w:rPr>
          <w:rFonts w:eastAsiaTheme="minorEastAsia" w:cstheme="minorHAnsi"/>
          <w:kern w:val="24"/>
          <w:sz w:val="24"/>
          <w:lang w:eastAsia="fr-FR"/>
        </w:rPr>
        <w:t>le ministère de l’É</w:t>
      </w:r>
      <w:r w:rsidRPr="00686DAC">
        <w:rPr>
          <w:rFonts w:eastAsiaTheme="minorEastAsia" w:cstheme="minorHAnsi"/>
          <w:kern w:val="24"/>
          <w:sz w:val="24"/>
          <w:lang w:eastAsia="fr-FR"/>
        </w:rPr>
        <w:t>ducation nationale</w:t>
      </w:r>
      <w:r w:rsidR="00F60AAB">
        <w:rPr>
          <w:rFonts w:eastAsiaTheme="minorEastAsia" w:cstheme="minorHAnsi"/>
          <w:kern w:val="24"/>
          <w:sz w:val="24"/>
          <w:lang w:eastAsia="fr-FR"/>
        </w:rPr>
        <w:t xml:space="preserve"> </w:t>
      </w:r>
      <w:r w:rsidR="006E285A">
        <w:rPr>
          <w:rFonts w:eastAsiaTheme="minorEastAsia" w:cstheme="minorHAnsi"/>
          <w:kern w:val="24"/>
          <w:sz w:val="24"/>
          <w:lang w:eastAsia="fr-FR"/>
        </w:rPr>
        <w:t>avec l’appui du</w:t>
      </w:r>
      <w:r w:rsidR="00F60AAB">
        <w:rPr>
          <w:rFonts w:eastAsiaTheme="minorEastAsia" w:cstheme="minorHAnsi"/>
          <w:kern w:val="24"/>
          <w:sz w:val="24"/>
          <w:lang w:eastAsia="fr-FR"/>
        </w:rPr>
        <w:t xml:space="preserve"> ministère des Solidarités et de la Santé</w:t>
      </w:r>
      <w:r w:rsidR="00297EB9" w:rsidRPr="00686DAC">
        <w:rPr>
          <w:rFonts w:eastAsiaTheme="minorEastAsia" w:cstheme="minorHAnsi"/>
          <w:kern w:val="24"/>
          <w:sz w:val="24"/>
          <w:lang w:eastAsia="fr-FR"/>
        </w:rPr>
        <w:t>.</w:t>
      </w:r>
    </w:p>
    <w:p w14:paraId="1F92D39E" w14:textId="77777777" w:rsidR="0041797B" w:rsidRPr="00872ACE" w:rsidRDefault="0041797B" w:rsidP="0041797B">
      <w:pPr>
        <w:jc w:val="both"/>
        <w:rPr>
          <w:b/>
          <w:i/>
          <w:sz w:val="24"/>
        </w:rPr>
      </w:pPr>
      <w:r w:rsidRPr="00872ACE">
        <w:rPr>
          <w:b/>
          <w:i/>
          <w:sz w:val="24"/>
        </w:rPr>
        <w:t>Objectifs</w:t>
      </w:r>
    </w:p>
    <w:p w14:paraId="5ECD1EA7" w14:textId="77777777" w:rsidR="00686DAC" w:rsidRPr="0085274B" w:rsidRDefault="0041797B" w:rsidP="0085274B">
      <w:pPr>
        <w:numPr>
          <w:ilvl w:val="0"/>
          <w:numId w:val="4"/>
        </w:numPr>
        <w:spacing w:after="60" w:line="240" w:lineRule="auto"/>
        <w:ind w:left="521" w:hanging="357"/>
        <w:jc w:val="both"/>
        <w:rPr>
          <w:rFonts w:eastAsiaTheme="minorEastAsia" w:cstheme="minorHAnsi"/>
          <w:kern w:val="24"/>
          <w:sz w:val="24"/>
          <w:lang w:eastAsia="fr-FR"/>
        </w:rPr>
      </w:pPr>
      <w:r w:rsidRPr="0085274B">
        <w:rPr>
          <w:rFonts w:eastAsiaTheme="minorEastAsia" w:cstheme="minorHAnsi"/>
          <w:kern w:val="24"/>
          <w:sz w:val="24"/>
          <w:lang w:eastAsia="fr-FR"/>
        </w:rPr>
        <w:t xml:space="preserve">L’objectif de </w:t>
      </w:r>
      <w:r w:rsidR="0039584A" w:rsidRPr="0085274B">
        <w:rPr>
          <w:rFonts w:eastAsiaTheme="minorEastAsia" w:cstheme="minorHAnsi"/>
          <w:kern w:val="24"/>
          <w:sz w:val="24"/>
          <w:lang w:eastAsia="fr-FR"/>
        </w:rPr>
        <w:t>ce dispositif expérimental</w:t>
      </w:r>
      <w:r w:rsidRPr="0085274B">
        <w:rPr>
          <w:rFonts w:eastAsiaTheme="minorEastAsia" w:cstheme="minorHAnsi"/>
          <w:kern w:val="24"/>
          <w:sz w:val="24"/>
          <w:lang w:eastAsia="fr-FR"/>
        </w:rPr>
        <w:t xml:space="preserve"> est d’évaluer la faisabilité, l’acceptabilité et les conséquences sanitaires et pédagogiques d’un protocole de dépistage réactif en cas de d</w:t>
      </w:r>
      <w:r w:rsidR="0039584A" w:rsidRPr="0085274B">
        <w:rPr>
          <w:rFonts w:eastAsiaTheme="minorEastAsia" w:cstheme="minorHAnsi"/>
          <w:kern w:val="24"/>
          <w:sz w:val="24"/>
          <w:lang w:eastAsia="fr-FR"/>
        </w:rPr>
        <w:t>étection d’un cas chez un élève</w:t>
      </w:r>
      <w:r w:rsidRPr="0085274B">
        <w:rPr>
          <w:rFonts w:eastAsiaTheme="minorEastAsia" w:cstheme="minorHAnsi"/>
          <w:kern w:val="24"/>
          <w:sz w:val="24"/>
          <w:lang w:eastAsia="fr-FR"/>
        </w:rPr>
        <w:t xml:space="preserve">. </w:t>
      </w:r>
    </w:p>
    <w:p w14:paraId="7E1DC6BA" w14:textId="77777777" w:rsidR="0041797B" w:rsidRPr="00686DAC" w:rsidRDefault="0041797B" w:rsidP="0085274B">
      <w:pPr>
        <w:numPr>
          <w:ilvl w:val="0"/>
          <w:numId w:val="4"/>
        </w:numPr>
        <w:spacing w:after="60" w:line="240" w:lineRule="auto"/>
        <w:ind w:left="521" w:hanging="357"/>
        <w:jc w:val="both"/>
        <w:rPr>
          <w:sz w:val="24"/>
        </w:rPr>
      </w:pPr>
      <w:r w:rsidRPr="0085274B">
        <w:rPr>
          <w:rFonts w:eastAsiaTheme="minorEastAsia" w:cstheme="minorHAnsi"/>
          <w:kern w:val="24"/>
          <w:sz w:val="24"/>
          <w:lang w:eastAsia="fr-FR"/>
        </w:rPr>
        <w:t>Elle vise à éviter la fermeture systématique des classes en présence d’un cas probable ou confirmé</w:t>
      </w:r>
      <w:r w:rsidRPr="00686DAC">
        <w:rPr>
          <w:sz w:val="24"/>
        </w:rPr>
        <w:t>, afin de garantir la continuité pédagogique et le bien-être des enfants.</w:t>
      </w:r>
    </w:p>
    <w:p w14:paraId="575DDA82" w14:textId="77777777" w:rsidR="0041797B" w:rsidRPr="00872ACE" w:rsidRDefault="0041797B" w:rsidP="00DF6B35">
      <w:pPr>
        <w:jc w:val="both"/>
        <w:rPr>
          <w:b/>
          <w:i/>
          <w:sz w:val="24"/>
        </w:rPr>
      </w:pPr>
      <w:r w:rsidRPr="00872ACE">
        <w:rPr>
          <w:b/>
          <w:i/>
          <w:sz w:val="24"/>
        </w:rPr>
        <w:t>Etablissements ciblés</w:t>
      </w:r>
    </w:p>
    <w:p w14:paraId="4694A0B1" w14:textId="54DB4A7C" w:rsidR="00686DAC" w:rsidRPr="0085274B" w:rsidRDefault="00CE5A74" w:rsidP="0085274B">
      <w:pPr>
        <w:numPr>
          <w:ilvl w:val="0"/>
          <w:numId w:val="4"/>
        </w:numPr>
        <w:spacing w:after="60" w:line="240" w:lineRule="auto"/>
        <w:ind w:left="521" w:hanging="357"/>
        <w:jc w:val="both"/>
        <w:rPr>
          <w:rFonts w:eastAsiaTheme="minorEastAsia" w:cstheme="minorHAnsi"/>
          <w:kern w:val="24"/>
          <w:sz w:val="24"/>
          <w:lang w:eastAsia="fr-FR"/>
        </w:rPr>
      </w:pPr>
      <w:r w:rsidRPr="0085274B">
        <w:rPr>
          <w:rFonts w:eastAsiaTheme="minorEastAsia" w:cstheme="minorHAnsi"/>
          <w:kern w:val="24"/>
          <w:sz w:val="24"/>
          <w:lang w:eastAsia="fr-FR"/>
        </w:rPr>
        <w:t>Les départements ont été choisis de manière à pouvoir représenter l’hétérogénéité des situations sur le territoire. L’expérimentation se dérou</w:t>
      </w:r>
      <w:r w:rsidR="0039584A" w:rsidRPr="0085274B">
        <w:rPr>
          <w:rFonts w:eastAsiaTheme="minorEastAsia" w:cstheme="minorHAnsi"/>
          <w:kern w:val="24"/>
          <w:sz w:val="24"/>
          <w:lang w:eastAsia="fr-FR"/>
        </w:rPr>
        <w:t>lera à compter du jeudi 7</w:t>
      </w:r>
      <w:r w:rsidRPr="0085274B">
        <w:rPr>
          <w:rFonts w:eastAsiaTheme="minorEastAsia" w:cstheme="minorHAnsi"/>
          <w:kern w:val="24"/>
          <w:sz w:val="24"/>
          <w:lang w:eastAsia="fr-FR"/>
        </w:rPr>
        <w:t xml:space="preserve"> octobre dans 10 départements définis conjointement par le </w:t>
      </w:r>
      <w:r w:rsidR="00F60AAB">
        <w:rPr>
          <w:rFonts w:eastAsiaTheme="minorEastAsia" w:cstheme="minorHAnsi"/>
          <w:kern w:val="24"/>
          <w:sz w:val="24"/>
          <w:lang w:eastAsia="fr-FR"/>
        </w:rPr>
        <w:t>MENJS</w:t>
      </w:r>
      <w:r w:rsidR="00F60AAB" w:rsidRPr="0085274B">
        <w:rPr>
          <w:rFonts w:eastAsiaTheme="minorEastAsia" w:cstheme="minorHAnsi"/>
          <w:kern w:val="24"/>
          <w:sz w:val="24"/>
          <w:lang w:eastAsia="fr-FR"/>
        </w:rPr>
        <w:t xml:space="preserve"> </w:t>
      </w:r>
      <w:r w:rsidRPr="0085274B">
        <w:rPr>
          <w:rFonts w:eastAsiaTheme="minorEastAsia" w:cstheme="minorHAnsi"/>
          <w:kern w:val="24"/>
          <w:sz w:val="24"/>
          <w:lang w:eastAsia="fr-FR"/>
        </w:rPr>
        <w:t xml:space="preserve">et le </w:t>
      </w:r>
      <w:r w:rsidR="00F60AAB">
        <w:rPr>
          <w:rFonts w:eastAsiaTheme="minorEastAsia" w:cstheme="minorHAnsi"/>
          <w:kern w:val="24"/>
          <w:sz w:val="24"/>
          <w:lang w:eastAsia="fr-FR"/>
        </w:rPr>
        <w:t>MSS</w:t>
      </w:r>
      <w:r w:rsidRPr="0085274B">
        <w:rPr>
          <w:rFonts w:eastAsiaTheme="minorEastAsia" w:cstheme="minorHAnsi"/>
          <w:kern w:val="24"/>
          <w:sz w:val="24"/>
          <w:lang w:eastAsia="fr-FR"/>
        </w:rPr>
        <w:t xml:space="preserve">, situés en zone urbaine, rurale ou mixte. </w:t>
      </w:r>
    </w:p>
    <w:p w14:paraId="4EE57C9E" w14:textId="77777777" w:rsidR="00686DAC" w:rsidRPr="0085274B" w:rsidRDefault="004B65DE" w:rsidP="0085274B">
      <w:pPr>
        <w:numPr>
          <w:ilvl w:val="0"/>
          <w:numId w:val="4"/>
        </w:numPr>
        <w:spacing w:after="60" w:line="240" w:lineRule="auto"/>
        <w:ind w:left="521" w:hanging="357"/>
        <w:jc w:val="both"/>
        <w:rPr>
          <w:rFonts w:eastAsiaTheme="minorEastAsia" w:cstheme="minorHAnsi"/>
          <w:kern w:val="24"/>
          <w:sz w:val="24"/>
          <w:lang w:eastAsia="fr-FR"/>
        </w:rPr>
      </w:pPr>
      <w:r w:rsidRPr="0085274B">
        <w:rPr>
          <w:rFonts w:eastAsiaTheme="minorEastAsia" w:cstheme="minorHAnsi"/>
          <w:kern w:val="24"/>
          <w:sz w:val="24"/>
          <w:lang w:eastAsia="fr-FR"/>
        </w:rPr>
        <w:t xml:space="preserve">Parmi cette sélection, </w:t>
      </w:r>
      <w:r w:rsidR="00CE5A74" w:rsidRPr="0085274B">
        <w:rPr>
          <w:rFonts w:eastAsiaTheme="minorEastAsia" w:cstheme="minorHAnsi"/>
          <w:kern w:val="24"/>
          <w:sz w:val="24"/>
          <w:lang w:eastAsia="fr-FR"/>
        </w:rPr>
        <w:t>5 départements</w:t>
      </w:r>
      <w:r w:rsidR="0039584A" w:rsidRPr="0085274B">
        <w:rPr>
          <w:rFonts w:eastAsiaTheme="minorEastAsia" w:cstheme="minorHAnsi"/>
          <w:kern w:val="24"/>
          <w:sz w:val="24"/>
          <w:lang w:eastAsia="fr-FR"/>
        </w:rPr>
        <w:t xml:space="preserve"> appliquent à date le pro</w:t>
      </w:r>
      <w:r w:rsidR="00CE5A74" w:rsidRPr="0085274B">
        <w:rPr>
          <w:rFonts w:eastAsiaTheme="minorEastAsia" w:cstheme="minorHAnsi"/>
          <w:kern w:val="24"/>
          <w:sz w:val="24"/>
          <w:lang w:eastAsia="fr-FR"/>
        </w:rPr>
        <w:t>tocole de niveau 1 (Aisne, Côte-d’Or, Landes,</w:t>
      </w:r>
      <w:r w:rsidR="0039584A" w:rsidRPr="0085274B">
        <w:rPr>
          <w:rFonts w:eastAsiaTheme="minorEastAsia" w:cstheme="minorHAnsi"/>
          <w:kern w:val="24"/>
          <w:sz w:val="24"/>
          <w:lang w:eastAsia="fr-FR"/>
        </w:rPr>
        <w:t xml:space="preserve"> Manche, Morbihan) et 5 autres le</w:t>
      </w:r>
      <w:r w:rsidR="00CE5A74" w:rsidRPr="0085274B">
        <w:rPr>
          <w:rFonts w:eastAsiaTheme="minorEastAsia" w:cstheme="minorHAnsi"/>
          <w:kern w:val="24"/>
          <w:sz w:val="24"/>
          <w:lang w:eastAsia="fr-FR"/>
        </w:rPr>
        <w:t xml:space="preserve"> protocole de niveau 2 (Ariège, Moselle, Rhône, Val-d’Oise, Var).</w:t>
      </w:r>
      <w:r w:rsidRPr="0085274B">
        <w:rPr>
          <w:rFonts w:eastAsiaTheme="minorEastAsia" w:cstheme="minorHAnsi"/>
          <w:kern w:val="24"/>
          <w:sz w:val="24"/>
          <w:lang w:eastAsia="fr-FR"/>
        </w:rPr>
        <w:t xml:space="preserve"> D</w:t>
      </w:r>
      <w:r w:rsidR="0041797B" w:rsidRPr="0085274B">
        <w:rPr>
          <w:rFonts w:eastAsiaTheme="minorEastAsia" w:cstheme="minorHAnsi"/>
          <w:kern w:val="24"/>
          <w:sz w:val="24"/>
          <w:lang w:eastAsia="fr-FR"/>
        </w:rPr>
        <w:t>es départements ayant des taux d’incidence variés (inférieur ou supérieur à 50 pour 100 000 habi</w:t>
      </w:r>
      <w:r w:rsidRPr="0085274B">
        <w:rPr>
          <w:rFonts w:eastAsiaTheme="minorEastAsia" w:cstheme="minorHAnsi"/>
          <w:kern w:val="24"/>
          <w:sz w:val="24"/>
          <w:lang w:eastAsia="fr-FR"/>
        </w:rPr>
        <w:t>tants) seront donc représentés</w:t>
      </w:r>
      <w:r w:rsidR="0041797B" w:rsidRPr="0085274B">
        <w:rPr>
          <w:rFonts w:eastAsiaTheme="minorEastAsia" w:cstheme="minorHAnsi"/>
          <w:kern w:val="24"/>
          <w:sz w:val="24"/>
          <w:lang w:eastAsia="fr-FR"/>
        </w:rPr>
        <w:t>.</w:t>
      </w:r>
      <w:r w:rsidRPr="0085274B">
        <w:rPr>
          <w:rFonts w:eastAsiaTheme="minorEastAsia" w:cstheme="minorHAnsi"/>
          <w:kern w:val="24"/>
          <w:sz w:val="24"/>
          <w:lang w:eastAsia="fr-FR"/>
        </w:rPr>
        <w:t xml:space="preserve"> </w:t>
      </w:r>
    </w:p>
    <w:p w14:paraId="54EA9CD4" w14:textId="77777777" w:rsidR="0041797B" w:rsidRPr="00686DAC" w:rsidRDefault="004B65DE" w:rsidP="0085274B">
      <w:pPr>
        <w:numPr>
          <w:ilvl w:val="0"/>
          <w:numId w:val="4"/>
        </w:numPr>
        <w:spacing w:after="60" w:line="240" w:lineRule="auto"/>
        <w:ind w:left="521" w:hanging="357"/>
        <w:jc w:val="both"/>
        <w:rPr>
          <w:sz w:val="24"/>
        </w:rPr>
      </w:pPr>
      <w:r w:rsidRPr="0085274B">
        <w:rPr>
          <w:rFonts w:eastAsiaTheme="minorEastAsia" w:cstheme="minorHAnsi"/>
          <w:kern w:val="24"/>
          <w:sz w:val="24"/>
          <w:lang w:eastAsia="fr-FR"/>
        </w:rPr>
        <w:t>Tous les établissements de primaire</w:t>
      </w:r>
      <w:r w:rsidR="002E6B5B" w:rsidRPr="0085274B">
        <w:rPr>
          <w:rFonts w:eastAsiaTheme="minorEastAsia" w:cstheme="minorHAnsi"/>
          <w:kern w:val="24"/>
          <w:sz w:val="24"/>
          <w:lang w:eastAsia="fr-FR"/>
        </w:rPr>
        <w:t xml:space="preserve"> (maternelle et élémentaire)</w:t>
      </w:r>
      <w:r w:rsidRPr="0085274B">
        <w:rPr>
          <w:rFonts w:eastAsiaTheme="minorEastAsia" w:cstheme="minorHAnsi"/>
          <w:kern w:val="24"/>
          <w:sz w:val="24"/>
          <w:lang w:eastAsia="fr-FR"/>
        </w:rPr>
        <w:t xml:space="preserve"> de ces départements seront concernés</w:t>
      </w:r>
      <w:r w:rsidRPr="00686DAC">
        <w:rPr>
          <w:sz w:val="24"/>
        </w:rPr>
        <w:t>.</w:t>
      </w:r>
    </w:p>
    <w:p w14:paraId="478F4C47" w14:textId="77777777" w:rsidR="005A5F32" w:rsidRPr="005A5F32" w:rsidRDefault="00872ACE" w:rsidP="00E05EFC">
      <w:pPr>
        <w:jc w:val="both"/>
        <w:rPr>
          <w:b/>
          <w:i/>
          <w:sz w:val="24"/>
        </w:rPr>
      </w:pPr>
      <w:r w:rsidRPr="00872ACE">
        <w:rPr>
          <w:b/>
          <w:i/>
          <w:sz w:val="24"/>
        </w:rPr>
        <w:t xml:space="preserve">Modalités </w:t>
      </w:r>
    </w:p>
    <w:p w14:paraId="5F6E22C6" w14:textId="77777777" w:rsidR="00872ACE" w:rsidRPr="00872ACE" w:rsidRDefault="00872ACE" w:rsidP="00CE5A74">
      <w:pPr>
        <w:spacing w:after="0" w:line="240" w:lineRule="auto"/>
        <w:contextualSpacing/>
        <w:jc w:val="both"/>
        <w:rPr>
          <w:rFonts w:eastAsiaTheme="minorEastAsia" w:cstheme="minorHAnsi"/>
          <w:kern w:val="24"/>
          <w:sz w:val="24"/>
          <w:u w:val="single"/>
          <w:lang w:eastAsia="fr-FR"/>
        </w:rPr>
      </w:pPr>
      <w:r w:rsidRPr="00872ACE">
        <w:rPr>
          <w:rFonts w:eastAsiaTheme="minorEastAsia" w:cstheme="minorHAnsi"/>
          <w:i/>
          <w:kern w:val="24"/>
          <w:sz w:val="24"/>
          <w:u w:val="single"/>
          <w:lang w:eastAsia="fr-FR"/>
        </w:rPr>
        <w:t>Conduite à J0</w:t>
      </w:r>
    </w:p>
    <w:p w14:paraId="1F38DDBF" w14:textId="77777777" w:rsidR="005A5F32" w:rsidRPr="005A5F32" w:rsidRDefault="002C1132" w:rsidP="00EE29DD">
      <w:pPr>
        <w:spacing w:line="240" w:lineRule="auto"/>
        <w:jc w:val="both"/>
        <w:rPr>
          <w:rFonts w:eastAsia="Times New Roman" w:cstheme="minorHAnsi"/>
          <w:sz w:val="24"/>
          <w:lang w:eastAsia="fr-FR"/>
        </w:rPr>
      </w:pPr>
      <w:r>
        <w:rPr>
          <w:rFonts w:eastAsiaTheme="minorEastAsia" w:cstheme="minorHAnsi"/>
          <w:kern w:val="24"/>
          <w:sz w:val="24"/>
          <w:lang w:eastAsia="fr-FR"/>
        </w:rPr>
        <w:t xml:space="preserve">Si un cas positif </w:t>
      </w:r>
      <w:r w:rsidR="005A5F32" w:rsidRPr="005A5F32">
        <w:rPr>
          <w:rFonts w:eastAsiaTheme="minorEastAsia" w:cstheme="minorHAnsi"/>
          <w:kern w:val="24"/>
          <w:sz w:val="24"/>
          <w:lang w:eastAsia="fr-FR"/>
        </w:rPr>
        <w:t xml:space="preserve">à la Covid-19 </w:t>
      </w:r>
      <w:r>
        <w:rPr>
          <w:rFonts w:eastAsiaTheme="minorEastAsia" w:cstheme="minorHAnsi"/>
          <w:kern w:val="24"/>
          <w:sz w:val="24"/>
          <w:lang w:eastAsia="fr-FR"/>
        </w:rPr>
        <w:t>est détecté</w:t>
      </w:r>
      <w:r w:rsidR="005A5F32" w:rsidRPr="005A5F32">
        <w:rPr>
          <w:rFonts w:eastAsiaTheme="minorEastAsia" w:cstheme="minorHAnsi"/>
          <w:kern w:val="24"/>
          <w:sz w:val="24"/>
          <w:lang w:eastAsia="fr-FR"/>
        </w:rPr>
        <w:t xml:space="preserve"> :</w:t>
      </w:r>
    </w:p>
    <w:p w14:paraId="639FBDBA" w14:textId="7BC54A83" w:rsidR="005A5F32" w:rsidRPr="005A5F32" w:rsidRDefault="002C1132" w:rsidP="00EE29DD">
      <w:pPr>
        <w:numPr>
          <w:ilvl w:val="0"/>
          <w:numId w:val="4"/>
        </w:numPr>
        <w:spacing w:after="60" w:line="240" w:lineRule="auto"/>
        <w:ind w:left="521" w:hanging="357"/>
        <w:jc w:val="both"/>
        <w:rPr>
          <w:rFonts w:eastAsia="Times New Roman" w:cstheme="minorHAnsi"/>
          <w:sz w:val="24"/>
          <w:lang w:eastAsia="fr-FR"/>
        </w:rPr>
      </w:pPr>
      <w:r>
        <w:rPr>
          <w:rFonts w:eastAsiaTheme="minorEastAsia" w:cstheme="minorHAnsi"/>
          <w:kern w:val="24"/>
          <w:sz w:val="24"/>
          <w:lang w:eastAsia="fr-FR"/>
        </w:rPr>
        <w:t>D</w:t>
      </w:r>
      <w:r w:rsidR="005A5F32" w:rsidRPr="005A5F32">
        <w:rPr>
          <w:rFonts w:eastAsiaTheme="minorEastAsia" w:cstheme="minorHAnsi"/>
          <w:kern w:val="24"/>
          <w:sz w:val="24"/>
          <w:lang w:eastAsia="fr-FR"/>
        </w:rPr>
        <w:t xml:space="preserve">épistage immédiat </w:t>
      </w:r>
      <w:r w:rsidR="006E285A">
        <w:rPr>
          <w:rFonts w:eastAsiaTheme="minorEastAsia" w:cstheme="minorHAnsi"/>
          <w:kern w:val="24"/>
          <w:sz w:val="24"/>
          <w:lang w:eastAsia="fr-FR"/>
        </w:rPr>
        <w:t>de</w:t>
      </w:r>
      <w:r w:rsidR="006E285A" w:rsidRPr="005A5F32">
        <w:rPr>
          <w:rFonts w:eastAsiaTheme="minorEastAsia" w:cstheme="minorHAnsi"/>
          <w:kern w:val="24"/>
          <w:sz w:val="24"/>
          <w:lang w:eastAsia="fr-FR"/>
        </w:rPr>
        <w:t xml:space="preserve"> </w:t>
      </w:r>
      <w:r w:rsidR="005A5F32" w:rsidRPr="005A5F32">
        <w:rPr>
          <w:rFonts w:eastAsiaTheme="minorEastAsia" w:cstheme="minorHAnsi"/>
          <w:kern w:val="24"/>
          <w:sz w:val="24"/>
          <w:lang w:eastAsia="fr-FR"/>
        </w:rPr>
        <w:t>l’ensemble des élèves de la classe</w:t>
      </w:r>
      <w:r w:rsidR="00F60AAB">
        <w:rPr>
          <w:rFonts w:eastAsiaTheme="minorEastAsia" w:cstheme="minorHAnsi"/>
          <w:kern w:val="24"/>
          <w:sz w:val="24"/>
          <w:lang w:eastAsia="fr-FR"/>
        </w:rPr>
        <w:t xml:space="preserve"> pour lesquels les parents ont donné leur accord</w:t>
      </w:r>
      <w:r w:rsidR="005A5F32" w:rsidRPr="005A5F32">
        <w:rPr>
          <w:rFonts w:eastAsiaTheme="minorEastAsia" w:cstheme="minorHAnsi"/>
          <w:kern w:val="24"/>
          <w:sz w:val="24"/>
          <w:lang w:eastAsia="fr-FR"/>
        </w:rPr>
        <w:t xml:space="preserve"> ;</w:t>
      </w:r>
    </w:p>
    <w:p w14:paraId="023E8481" w14:textId="77777777" w:rsidR="002C1132" w:rsidRPr="002C1132" w:rsidRDefault="002C1132" w:rsidP="00EE29DD">
      <w:pPr>
        <w:numPr>
          <w:ilvl w:val="0"/>
          <w:numId w:val="4"/>
        </w:numPr>
        <w:spacing w:after="60" w:line="240" w:lineRule="auto"/>
        <w:ind w:left="521" w:hanging="357"/>
        <w:jc w:val="both"/>
        <w:rPr>
          <w:rFonts w:eastAsia="Times New Roman" w:cstheme="minorHAnsi"/>
          <w:sz w:val="24"/>
          <w:lang w:eastAsia="fr-FR"/>
        </w:rPr>
      </w:pPr>
      <w:r>
        <w:rPr>
          <w:rFonts w:eastAsiaTheme="minorEastAsia" w:cstheme="minorHAnsi"/>
          <w:kern w:val="24"/>
          <w:sz w:val="24"/>
          <w:lang w:eastAsia="fr-FR"/>
        </w:rPr>
        <w:t>I</w:t>
      </w:r>
      <w:r w:rsidR="005A5F32" w:rsidRPr="005A5F32">
        <w:rPr>
          <w:rFonts w:eastAsiaTheme="minorEastAsia" w:cstheme="minorHAnsi"/>
          <w:kern w:val="24"/>
          <w:sz w:val="24"/>
          <w:lang w:eastAsia="fr-FR"/>
        </w:rPr>
        <w:t>solement des cas positifs pour 10 jours</w:t>
      </w:r>
      <w:r w:rsidR="0030141D">
        <w:rPr>
          <w:rFonts w:eastAsiaTheme="minorEastAsia" w:cstheme="minorHAnsi"/>
          <w:kern w:val="24"/>
          <w:sz w:val="24"/>
          <w:lang w:eastAsia="fr-FR"/>
        </w:rPr>
        <w:t> ;</w:t>
      </w:r>
    </w:p>
    <w:p w14:paraId="1FF48A92" w14:textId="062DD3A3" w:rsidR="002C1132" w:rsidRPr="002C1132" w:rsidRDefault="002C1132" w:rsidP="00EE29DD">
      <w:pPr>
        <w:numPr>
          <w:ilvl w:val="0"/>
          <w:numId w:val="4"/>
        </w:numPr>
        <w:spacing w:after="60" w:line="240" w:lineRule="auto"/>
        <w:ind w:left="521" w:hanging="357"/>
        <w:jc w:val="both"/>
        <w:rPr>
          <w:rFonts w:eastAsia="Times New Roman" w:cstheme="minorHAnsi"/>
          <w:sz w:val="24"/>
          <w:lang w:eastAsia="fr-FR"/>
        </w:rPr>
      </w:pPr>
      <w:r w:rsidRPr="002C1132">
        <w:rPr>
          <w:rFonts w:eastAsiaTheme="minorEastAsia" w:cstheme="minorHAnsi"/>
          <w:kern w:val="24"/>
          <w:sz w:val="24"/>
          <w:lang w:eastAsia="fr-FR"/>
        </w:rPr>
        <w:t>R</w:t>
      </w:r>
      <w:r w:rsidR="005A5F32" w:rsidRPr="002C1132">
        <w:rPr>
          <w:rFonts w:eastAsiaTheme="minorEastAsia" w:cstheme="minorHAnsi"/>
          <w:kern w:val="24"/>
          <w:sz w:val="24"/>
          <w:lang w:eastAsia="fr-FR"/>
        </w:rPr>
        <w:t>etour en classe des élève</w:t>
      </w:r>
      <w:r w:rsidRPr="002C1132">
        <w:rPr>
          <w:rFonts w:eastAsiaTheme="minorEastAsia" w:cstheme="minorHAnsi"/>
          <w:kern w:val="24"/>
          <w:sz w:val="24"/>
          <w:lang w:eastAsia="fr-FR"/>
        </w:rPr>
        <w:t xml:space="preserve">s ayant participé au dépistage ; </w:t>
      </w:r>
      <w:r w:rsidR="006E285A">
        <w:rPr>
          <w:rFonts w:eastAsiaTheme="minorEastAsia" w:cstheme="minorHAnsi"/>
          <w:kern w:val="24"/>
          <w:sz w:val="24"/>
          <w:lang w:eastAsia="fr-FR"/>
        </w:rPr>
        <w:t>isolement</w:t>
      </w:r>
      <w:r w:rsidR="006E285A" w:rsidRPr="002C1132">
        <w:rPr>
          <w:rFonts w:eastAsiaTheme="minorEastAsia" w:cstheme="minorHAnsi"/>
          <w:kern w:val="24"/>
          <w:sz w:val="24"/>
          <w:lang w:eastAsia="fr-FR"/>
        </w:rPr>
        <w:t xml:space="preserve"> </w:t>
      </w:r>
      <w:r w:rsidR="006E285A">
        <w:rPr>
          <w:rFonts w:eastAsiaTheme="minorEastAsia" w:cstheme="minorHAnsi"/>
          <w:kern w:val="24"/>
          <w:sz w:val="24"/>
          <w:lang w:eastAsia="fr-FR"/>
        </w:rPr>
        <w:t>des cas positifs et des élèves</w:t>
      </w:r>
      <w:r>
        <w:rPr>
          <w:rFonts w:eastAsiaTheme="minorEastAsia" w:cstheme="minorHAnsi"/>
          <w:kern w:val="24"/>
          <w:sz w:val="24"/>
          <w:lang w:eastAsia="fr-FR"/>
        </w:rPr>
        <w:t xml:space="preserve"> </w:t>
      </w:r>
      <w:r w:rsidR="005A5F32" w:rsidRPr="002C1132">
        <w:rPr>
          <w:rFonts w:eastAsiaTheme="minorEastAsia" w:cstheme="minorHAnsi"/>
          <w:kern w:val="24"/>
          <w:sz w:val="24"/>
          <w:lang w:eastAsia="fr-FR"/>
        </w:rPr>
        <w:t>n’ayant pas participé au dépistage</w:t>
      </w:r>
      <w:r w:rsidR="006E285A">
        <w:rPr>
          <w:rFonts w:eastAsiaTheme="minorEastAsia" w:cstheme="minorHAnsi"/>
          <w:kern w:val="24"/>
          <w:sz w:val="24"/>
          <w:lang w:eastAsia="fr-FR"/>
        </w:rPr>
        <w:t xml:space="preserve"> (statut virologique « indéterminé »)</w:t>
      </w:r>
      <w:r w:rsidR="00517684">
        <w:rPr>
          <w:rFonts w:eastAsiaTheme="minorEastAsia" w:cstheme="minorHAnsi"/>
          <w:kern w:val="24"/>
          <w:sz w:val="24"/>
          <w:lang w:eastAsia="fr-FR"/>
        </w:rPr>
        <w:t xml:space="preserve"> </w:t>
      </w:r>
      <w:bookmarkStart w:id="0" w:name="_GoBack"/>
      <w:bookmarkEnd w:id="0"/>
      <w:r w:rsidR="005A5F32" w:rsidRPr="002C1132">
        <w:rPr>
          <w:rFonts w:eastAsiaTheme="minorEastAsia" w:cstheme="minorHAnsi"/>
          <w:kern w:val="24"/>
          <w:sz w:val="24"/>
          <w:lang w:eastAsia="fr-FR"/>
        </w:rPr>
        <w:t>;</w:t>
      </w:r>
      <w:r w:rsidR="00517684">
        <w:rPr>
          <w:rFonts w:eastAsiaTheme="minorEastAsia" w:cstheme="minorHAnsi"/>
          <w:kern w:val="24"/>
          <w:sz w:val="24"/>
          <w:lang w:eastAsia="fr-FR"/>
        </w:rPr>
        <w:t xml:space="preserve"> </w:t>
      </w:r>
      <w:r>
        <w:rPr>
          <w:rFonts w:eastAsiaTheme="minorEastAsia" w:cstheme="minorHAnsi"/>
          <w:kern w:val="24"/>
          <w:sz w:val="24"/>
          <w:lang w:eastAsia="fr-FR"/>
        </w:rPr>
        <w:t>I</w:t>
      </w:r>
      <w:r w:rsidR="005A5F32" w:rsidRPr="005A5F32">
        <w:rPr>
          <w:rFonts w:eastAsiaTheme="minorEastAsia" w:cstheme="minorHAnsi"/>
          <w:kern w:val="24"/>
          <w:sz w:val="24"/>
          <w:lang w:eastAsia="fr-FR"/>
        </w:rPr>
        <w:t>dentification par contact tracing des contacts à risque hors de la classe</w:t>
      </w:r>
      <w:r>
        <w:rPr>
          <w:rFonts w:eastAsiaTheme="minorEastAsia" w:cstheme="minorHAnsi"/>
          <w:kern w:val="24"/>
          <w:sz w:val="24"/>
          <w:lang w:eastAsia="fr-FR"/>
        </w:rPr>
        <w:t xml:space="preserve"> qui participent au dépistage</w:t>
      </w:r>
      <w:r w:rsidR="0030141D">
        <w:rPr>
          <w:rFonts w:eastAsiaTheme="minorEastAsia" w:cstheme="minorHAnsi"/>
          <w:kern w:val="24"/>
          <w:sz w:val="24"/>
          <w:lang w:eastAsia="fr-FR"/>
        </w:rPr>
        <w:t> ;</w:t>
      </w:r>
    </w:p>
    <w:p w14:paraId="0374D2EB" w14:textId="77777777" w:rsidR="005A5F32" w:rsidRPr="00872ACE" w:rsidRDefault="005A5F32" w:rsidP="002C1132">
      <w:pPr>
        <w:numPr>
          <w:ilvl w:val="0"/>
          <w:numId w:val="4"/>
        </w:numPr>
        <w:spacing w:after="60" w:line="240" w:lineRule="auto"/>
        <w:ind w:left="521" w:hanging="357"/>
        <w:jc w:val="both"/>
        <w:rPr>
          <w:rFonts w:eastAsia="Times New Roman" w:cstheme="minorHAnsi"/>
          <w:sz w:val="24"/>
          <w:lang w:eastAsia="fr-FR"/>
        </w:rPr>
      </w:pPr>
      <w:r w:rsidRPr="005A5F32">
        <w:rPr>
          <w:rFonts w:eastAsiaTheme="minorEastAsia" w:cstheme="minorHAnsi"/>
          <w:kern w:val="24"/>
          <w:sz w:val="24"/>
          <w:lang w:eastAsia="fr-FR"/>
        </w:rPr>
        <w:t>Rétablissement du port systématique du masque en intérieur et en extérieur pour les élèves de plus de 6 ans dans la classe</w:t>
      </w:r>
      <w:r w:rsidR="002C1132">
        <w:rPr>
          <w:rFonts w:eastAsiaTheme="minorEastAsia" w:cstheme="minorHAnsi"/>
          <w:kern w:val="24"/>
          <w:sz w:val="24"/>
          <w:lang w:eastAsia="fr-FR"/>
        </w:rPr>
        <w:t xml:space="preserve"> et recommandation dans les autres classes de </w:t>
      </w:r>
      <w:r w:rsidR="002C1132">
        <w:rPr>
          <w:rFonts w:eastAsiaTheme="minorEastAsia" w:cstheme="minorHAnsi"/>
          <w:kern w:val="24"/>
          <w:sz w:val="24"/>
          <w:lang w:eastAsia="fr-FR"/>
        </w:rPr>
        <w:lastRenderedPageBreak/>
        <w:t>l’école. D</w:t>
      </w:r>
      <w:r w:rsidRPr="005A5F32">
        <w:rPr>
          <w:rFonts w:eastAsiaTheme="minorEastAsia" w:cstheme="minorHAnsi"/>
          <w:kern w:val="24"/>
          <w:sz w:val="24"/>
          <w:lang w:eastAsia="fr-FR"/>
        </w:rPr>
        <w:t>es mesures complémentaires visant à limiter le brassage des classes et des élèves pourront être prises.</w:t>
      </w:r>
    </w:p>
    <w:p w14:paraId="33CC269D" w14:textId="77777777" w:rsidR="00872ACE" w:rsidRPr="00872ACE" w:rsidRDefault="00872ACE" w:rsidP="00CE5A74">
      <w:pPr>
        <w:spacing w:after="0" w:line="240" w:lineRule="auto"/>
        <w:contextualSpacing/>
        <w:rPr>
          <w:rFonts w:eastAsiaTheme="minorEastAsia" w:cstheme="minorHAnsi"/>
          <w:i/>
          <w:kern w:val="24"/>
          <w:sz w:val="24"/>
          <w:u w:val="single"/>
          <w:lang w:eastAsia="fr-FR"/>
        </w:rPr>
      </w:pPr>
      <w:r w:rsidRPr="00872ACE">
        <w:rPr>
          <w:rFonts w:eastAsiaTheme="minorEastAsia" w:cstheme="minorHAnsi"/>
          <w:i/>
          <w:kern w:val="24"/>
          <w:sz w:val="24"/>
          <w:u w:val="single"/>
          <w:lang w:eastAsia="fr-FR"/>
        </w:rPr>
        <w:t>Conduite à J7</w:t>
      </w:r>
    </w:p>
    <w:p w14:paraId="39F21314" w14:textId="77777777" w:rsidR="00872ACE" w:rsidRPr="00EE29DD" w:rsidRDefault="00872ACE" w:rsidP="00EE29DD">
      <w:pPr>
        <w:numPr>
          <w:ilvl w:val="0"/>
          <w:numId w:val="4"/>
        </w:numPr>
        <w:spacing w:after="60" w:line="240" w:lineRule="auto"/>
        <w:ind w:left="521" w:hanging="357"/>
        <w:jc w:val="both"/>
        <w:rPr>
          <w:rFonts w:eastAsiaTheme="minorEastAsia" w:cstheme="minorHAnsi"/>
          <w:kern w:val="24"/>
          <w:sz w:val="24"/>
          <w:lang w:eastAsia="fr-FR"/>
        </w:rPr>
      </w:pPr>
      <w:r w:rsidRPr="00872ACE">
        <w:rPr>
          <w:rFonts w:eastAsiaTheme="minorEastAsia" w:cstheme="minorHAnsi"/>
          <w:kern w:val="24"/>
          <w:sz w:val="24"/>
          <w:lang w:eastAsia="fr-FR"/>
        </w:rPr>
        <w:t>Proposition d’un second dépistage aux négatifs à J0</w:t>
      </w:r>
      <w:r w:rsidR="0030141D">
        <w:rPr>
          <w:rFonts w:eastAsiaTheme="minorEastAsia" w:cstheme="minorHAnsi"/>
          <w:kern w:val="24"/>
          <w:sz w:val="24"/>
          <w:lang w:eastAsia="fr-FR"/>
        </w:rPr>
        <w:t> ;</w:t>
      </w:r>
    </w:p>
    <w:p w14:paraId="16D2A908" w14:textId="607B64D9" w:rsidR="0041797B" w:rsidRPr="006E285A" w:rsidRDefault="00872ACE" w:rsidP="006E285A">
      <w:pPr>
        <w:numPr>
          <w:ilvl w:val="0"/>
          <w:numId w:val="4"/>
        </w:numPr>
        <w:spacing w:line="240" w:lineRule="auto"/>
        <w:ind w:left="521" w:hanging="357"/>
        <w:jc w:val="both"/>
        <w:rPr>
          <w:rFonts w:eastAsiaTheme="minorEastAsia" w:cstheme="minorHAnsi"/>
          <w:kern w:val="24"/>
          <w:sz w:val="24"/>
          <w:lang w:eastAsia="fr-FR"/>
        </w:rPr>
      </w:pPr>
      <w:r w:rsidRPr="00EE29DD">
        <w:rPr>
          <w:rFonts w:eastAsiaTheme="minorEastAsia" w:cstheme="minorHAnsi"/>
          <w:kern w:val="24"/>
          <w:sz w:val="24"/>
          <w:lang w:eastAsia="fr-FR"/>
        </w:rPr>
        <w:t>S</w:t>
      </w:r>
      <w:r w:rsidR="0041797B" w:rsidRPr="00EE29DD">
        <w:rPr>
          <w:rFonts w:eastAsiaTheme="minorEastAsia" w:cstheme="minorHAnsi"/>
          <w:kern w:val="24"/>
          <w:sz w:val="24"/>
          <w:lang w:eastAsia="fr-FR"/>
        </w:rPr>
        <w:t>i un nouveau cas est identifié au sein de la classe, le protocole se poursuit selon les mêmes modalités avec la réalisation d’un nouveau tour de dépistage la semaine suivante et ce jusqu’à obtention d’un tour de dépistage avec l’ensemble des résultats revenant négatifs</w:t>
      </w:r>
      <w:r w:rsidR="006E285A">
        <w:rPr>
          <w:rFonts w:eastAsiaTheme="minorEastAsia" w:cstheme="minorHAnsi"/>
          <w:kern w:val="24"/>
          <w:sz w:val="24"/>
          <w:lang w:eastAsia="fr-FR"/>
        </w:rPr>
        <w:t>.</w:t>
      </w:r>
    </w:p>
    <w:p w14:paraId="2AAB4550" w14:textId="77777777" w:rsidR="0041797B" w:rsidRPr="00872ACE" w:rsidRDefault="0041797B" w:rsidP="00EE29DD">
      <w:pPr>
        <w:jc w:val="both"/>
        <w:rPr>
          <w:sz w:val="24"/>
        </w:rPr>
      </w:pPr>
      <w:r w:rsidRPr="00872ACE">
        <w:rPr>
          <w:sz w:val="24"/>
        </w:rPr>
        <w:t xml:space="preserve">Lorsque le degré de brassage entre les élèves les jours précédant l‘apparition du cas confirmé le justifie, il peut être décidé localement de proposer le dépistage à l’ensemble du niveau scolaire, voire à l’ensemble de l’école. </w:t>
      </w:r>
    </w:p>
    <w:p w14:paraId="078EEAC1" w14:textId="77777777" w:rsidR="0041797B" w:rsidRPr="00872ACE" w:rsidRDefault="0041797B" w:rsidP="00EE29DD">
      <w:pPr>
        <w:jc w:val="both"/>
        <w:rPr>
          <w:sz w:val="24"/>
        </w:rPr>
      </w:pPr>
      <w:r w:rsidRPr="00872ACE">
        <w:rPr>
          <w:sz w:val="24"/>
        </w:rPr>
        <w:t>En cas d’identification d’un cluster (</w:t>
      </w:r>
      <w:r w:rsidRPr="00872ACE">
        <w:rPr>
          <w:rFonts w:cstheme="minorHAnsi"/>
          <w:sz w:val="24"/>
        </w:rPr>
        <w:t>≥</w:t>
      </w:r>
      <w:r w:rsidRPr="00872ACE">
        <w:rPr>
          <w:sz w:val="24"/>
        </w:rPr>
        <w:t>3 cas) dans une classe, l’établissement devra prévenir l’ARS, et la classe pourra faire l’objet d’une fermeture. Si des cas sont identifiés dans plusieurs classes d’une même école, une analyse de la situation devra être conduite en lien avec l’ARS afin de décider de la conduite à tenir.</w:t>
      </w:r>
    </w:p>
    <w:p w14:paraId="10D095AE" w14:textId="77777777" w:rsidR="0041797B" w:rsidRPr="00872ACE" w:rsidRDefault="0041797B" w:rsidP="00872ACE">
      <w:pPr>
        <w:spacing w:after="0" w:line="240" w:lineRule="auto"/>
        <w:contextualSpacing/>
        <w:rPr>
          <w:rFonts w:eastAsiaTheme="minorEastAsia" w:cstheme="minorHAnsi"/>
          <w:i/>
          <w:kern w:val="24"/>
          <w:sz w:val="24"/>
          <w:u w:val="single"/>
          <w:lang w:eastAsia="fr-FR"/>
        </w:rPr>
      </w:pPr>
      <w:r w:rsidRPr="00872ACE">
        <w:rPr>
          <w:rFonts w:eastAsiaTheme="minorEastAsia" w:cstheme="minorHAnsi"/>
          <w:i/>
          <w:kern w:val="24"/>
          <w:sz w:val="24"/>
          <w:u w:val="single"/>
          <w:lang w:eastAsia="fr-FR"/>
        </w:rPr>
        <w:t xml:space="preserve">Modalités de test </w:t>
      </w:r>
    </w:p>
    <w:p w14:paraId="2D0AE417" w14:textId="77777777" w:rsidR="0041797B" w:rsidRPr="0085274B" w:rsidRDefault="0041797B" w:rsidP="0085274B">
      <w:pPr>
        <w:numPr>
          <w:ilvl w:val="0"/>
          <w:numId w:val="4"/>
        </w:numPr>
        <w:spacing w:after="60" w:line="240" w:lineRule="auto"/>
        <w:ind w:left="521" w:hanging="357"/>
        <w:jc w:val="both"/>
        <w:rPr>
          <w:rFonts w:eastAsiaTheme="minorEastAsia" w:cstheme="minorHAnsi"/>
          <w:kern w:val="24"/>
          <w:sz w:val="24"/>
          <w:lang w:eastAsia="fr-FR"/>
        </w:rPr>
      </w:pPr>
      <w:r w:rsidRPr="0085274B">
        <w:rPr>
          <w:rFonts w:eastAsiaTheme="minorEastAsia" w:cstheme="minorHAnsi"/>
          <w:kern w:val="24"/>
          <w:sz w:val="24"/>
          <w:lang w:eastAsia="fr-FR"/>
        </w:rPr>
        <w:t xml:space="preserve">La réalisation de prélèvement salivaires, moins invasifs et mieux tolérés chez les enfants </w:t>
      </w:r>
      <w:r w:rsidR="0097660F" w:rsidRPr="0085274B">
        <w:rPr>
          <w:rFonts w:eastAsiaTheme="minorEastAsia" w:cstheme="minorHAnsi"/>
          <w:kern w:val="24"/>
          <w:sz w:val="24"/>
          <w:lang w:eastAsia="fr-FR"/>
        </w:rPr>
        <w:t xml:space="preserve">sera </w:t>
      </w:r>
      <w:r w:rsidR="009433F9" w:rsidRPr="0085274B">
        <w:rPr>
          <w:rFonts w:eastAsiaTheme="minorEastAsia" w:cstheme="minorHAnsi"/>
          <w:kern w:val="24"/>
          <w:sz w:val="24"/>
          <w:lang w:eastAsia="fr-FR"/>
        </w:rPr>
        <w:t>privilégiée</w:t>
      </w:r>
      <w:r w:rsidRPr="0085274B">
        <w:rPr>
          <w:rFonts w:eastAsiaTheme="minorEastAsia" w:cstheme="minorHAnsi"/>
          <w:kern w:val="24"/>
          <w:sz w:val="24"/>
          <w:lang w:eastAsia="fr-FR"/>
        </w:rPr>
        <w:t xml:space="preserve"> lors de la réalisation de campagnes de dépistage en primaire. </w:t>
      </w:r>
    </w:p>
    <w:p w14:paraId="15DD22D2" w14:textId="77777777" w:rsidR="004A75A3" w:rsidRDefault="004A75A3" w:rsidP="004A75A3">
      <w:pPr>
        <w:jc w:val="both"/>
        <w:rPr>
          <w:b/>
          <w:i/>
          <w:sz w:val="24"/>
        </w:rPr>
      </w:pPr>
      <w:r>
        <w:rPr>
          <w:b/>
          <w:i/>
          <w:sz w:val="24"/>
        </w:rPr>
        <w:t>Calendrier</w:t>
      </w:r>
    </w:p>
    <w:p w14:paraId="5F8D8B4F" w14:textId="77777777" w:rsidR="004A75A3" w:rsidRPr="0085274B" w:rsidRDefault="004A75A3" w:rsidP="0085274B">
      <w:pPr>
        <w:numPr>
          <w:ilvl w:val="0"/>
          <w:numId w:val="4"/>
        </w:numPr>
        <w:spacing w:after="60" w:line="240" w:lineRule="auto"/>
        <w:ind w:left="521" w:hanging="357"/>
        <w:jc w:val="both"/>
        <w:rPr>
          <w:rFonts w:eastAsiaTheme="minorEastAsia" w:cstheme="minorHAnsi"/>
          <w:kern w:val="24"/>
          <w:sz w:val="24"/>
          <w:lang w:eastAsia="fr-FR"/>
        </w:rPr>
      </w:pPr>
      <w:r w:rsidRPr="0085274B">
        <w:rPr>
          <w:rFonts w:eastAsiaTheme="minorEastAsia" w:cstheme="minorHAnsi"/>
          <w:kern w:val="24"/>
          <w:sz w:val="24"/>
          <w:lang w:eastAsia="fr-FR"/>
        </w:rPr>
        <w:t xml:space="preserve">Ce dispositif expérimental, lancé officiellement le </w:t>
      </w:r>
      <w:r w:rsidR="00F60AAB">
        <w:rPr>
          <w:rFonts w:eastAsiaTheme="minorEastAsia" w:cstheme="minorHAnsi"/>
          <w:kern w:val="24"/>
          <w:sz w:val="24"/>
          <w:lang w:eastAsia="fr-FR"/>
        </w:rPr>
        <w:t xml:space="preserve">jeudi </w:t>
      </w:r>
      <w:r w:rsidRPr="0085274B">
        <w:rPr>
          <w:rFonts w:eastAsiaTheme="minorEastAsia" w:cstheme="minorHAnsi"/>
          <w:kern w:val="24"/>
          <w:sz w:val="24"/>
          <w:lang w:eastAsia="fr-FR"/>
        </w:rPr>
        <w:t>7 octobre, sera opérationnel à partir du lundi 11 octobre.</w:t>
      </w:r>
    </w:p>
    <w:p w14:paraId="5426384E" w14:textId="59691BF9" w:rsidR="004A75A3" w:rsidRDefault="008B4986" w:rsidP="0085274B">
      <w:pPr>
        <w:numPr>
          <w:ilvl w:val="0"/>
          <w:numId w:val="4"/>
        </w:numPr>
        <w:spacing w:after="60" w:line="240" w:lineRule="auto"/>
        <w:ind w:left="521" w:hanging="357"/>
        <w:jc w:val="both"/>
        <w:rPr>
          <w:sz w:val="24"/>
        </w:rPr>
      </w:pPr>
      <w:r>
        <w:rPr>
          <w:rFonts w:eastAsiaTheme="minorEastAsia" w:cstheme="minorHAnsi"/>
          <w:kern w:val="24"/>
          <w:sz w:val="24"/>
          <w:lang w:eastAsia="fr-FR"/>
        </w:rPr>
        <w:t>Un point d’étape</w:t>
      </w:r>
      <w:r w:rsidR="004A75A3" w:rsidRPr="00686DAC">
        <w:rPr>
          <w:sz w:val="24"/>
        </w:rPr>
        <w:t xml:space="preserve"> du dispositif se fera à la Toussaint.</w:t>
      </w:r>
    </w:p>
    <w:p w14:paraId="594AE3AC" w14:textId="77777777" w:rsidR="00625C15" w:rsidRPr="00686DAC" w:rsidRDefault="00625C15" w:rsidP="00625C15">
      <w:pPr>
        <w:spacing w:after="60" w:line="240" w:lineRule="auto"/>
        <w:ind w:left="521"/>
        <w:jc w:val="both"/>
        <w:rPr>
          <w:sz w:val="24"/>
        </w:rPr>
      </w:pPr>
    </w:p>
    <w:p w14:paraId="290D276F" w14:textId="77777777" w:rsidR="004A75A3" w:rsidRPr="00872ACE" w:rsidRDefault="004A75A3" w:rsidP="004A75A3">
      <w:pPr>
        <w:jc w:val="both"/>
        <w:rPr>
          <w:b/>
          <w:i/>
          <w:sz w:val="24"/>
        </w:rPr>
      </w:pPr>
    </w:p>
    <w:p w14:paraId="78AEA104" w14:textId="77777777" w:rsidR="004A75A3" w:rsidRPr="00872ACE" w:rsidRDefault="004A75A3" w:rsidP="00EE29DD">
      <w:pPr>
        <w:jc w:val="both"/>
        <w:rPr>
          <w:sz w:val="24"/>
        </w:rPr>
      </w:pPr>
    </w:p>
    <w:p w14:paraId="5E641288" w14:textId="77777777" w:rsidR="0041797B" w:rsidRPr="00872ACE" w:rsidRDefault="0041797B" w:rsidP="0041797B">
      <w:pPr>
        <w:jc w:val="both"/>
        <w:rPr>
          <w:sz w:val="24"/>
        </w:rPr>
      </w:pPr>
      <w:r w:rsidRPr="00872ACE">
        <w:rPr>
          <w:sz w:val="24"/>
        </w:rPr>
        <w:t xml:space="preserve"> </w:t>
      </w:r>
    </w:p>
    <w:sectPr w:rsidR="0041797B" w:rsidRPr="00872AC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A891D0" w14:textId="77777777" w:rsidR="00C241B3" w:rsidRDefault="00C241B3" w:rsidP="00E05EFC">
      <w:pPr>
        <w:spacing w:after="0" w:line="240" w:lineRule="auto"/>
      </w:pPr>
      <w:r>
        <w:separator/>
      </w:r>
    </w:p>
  </w:endnote>
  <w:endnote w:type="continuationSeparator" w:id="0">
    <w:p w14:paraId="7A8238AF" w14:textId="77777777" w:rsidR="00C241B3" w:rsidRDefault="00C241B3" w:rsidP="00E05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61D53E" w14:textId="77777777" w:rsidR="00C241B3" w:rsidRDefault="00C241B3" w:rsidP="00E05EFC">
      <w:pPr>
        <w:spacing w:after="0" w:line="240" w:lineRule="auto"/>
      </w:pPr>
      <w:r>
        <w:separator/>
      </w:r>
    </w:p>
  </w:footnote>
  <w:footnote w:type="continuationSeparator" w:id="0">
    <w:p w14:paraId="3616AEE9" w14:textId="77777777" w:rsidR="00C241B3" w:rsidRDefault="00C241B3" w:rsidP="00E05E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32F88"/>
    <w:multiLevelType w:val="hybridMultilevel"/>
    <w:tmpl w:val="458434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123ECD"/>
    <w:multiLevelType w:val="hybridMultilevel"/>
    <w:tmpl w:val="8506D6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820512"/>
    <w:multiLevelType w:val="hybridMultilevel"/>
    <w:tmpl w:val="4E0A250A"/>
    <w:lvl w:ilvl="0" w:tplc="740C7C30">
      <w:start w:val="1"/>
      <w:numFmt w:val="bullet"/>
      <w:lvlText w:val="-"/>
      <w:lvlJc w:val="left"/>
      <w:pPr>
        <w:ind w:left="720" w:hanging="360"/>
      </w:pPr>
      <w:rPr>
        <w:rFonts w:ascii="Courier New" w:hAnsi="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172878"/>
    <w:multiLevelType w:val="hybridMultilevel"/>
    <w:tmpl w:val="8E76D5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2744F59"/>
    <w:multiLevelType w:val="hybridMultilevel"/>
    <w:tmpl w:val="A38EF5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CD35F26"/>
    <w:multiLevelType w:val="hybridMultilevel"/>
    <w:tmpl w:val="218EC5C6"/>
    <w:lvl w:ilvl="0" w:tplc="48E62FDA">
      <w:numFmt w:val="bullet"/>
      <w:lvlText w:val=""/>
      <w:lvlJc w:val="left"/>
      <w:pPr>
        <w:ind w:left="720" w:hanging="360"/>
      </w:pPr>
      <w:rPr>
        <w:rFonts w:ascii="Symbol" w:eastAsiaTheme="minorEastAsia"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DFB7840"/>
    <w:multiLevelType w:val="hybridMultilevel"/>
    <w:tmpl w:val="A42E010C"/>
    <w:lvl w:ilvl="0" w:tplc="C636B4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28442D"/>
    <w:multiLevelType w:val="hybridMultilevel"/>
    <w:tmpl w:val="9D680EAC"/>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05">
      <w:start w:val="1"/>
      <w:numFmt w:val="bullet"/>
      <w:lvlText w:val=""/>
      <w:lvlJc w:val="left"/>
      <w:pPr>
        <w:ind w:left="2160" w:hanging="180"/>
      </w:pPr>
      <w:rPr>
        <w:rFonts w:ascii="Wingdings" w:hAnsi="Wingdings" w:hint="default"/>
      </w:rPr>
    </w:lvl>
    <w:lvl w:ilvl="3" w:tplc="040C000F">
      <w:start w:val="1"/>
      <w:numFmt w:val="decimal"/>
      <w:lvlText w:val="%4."/>
      <w:lvlJc w:val="left"/>
      <w:pPr>
        <w:ind w:left="2880" w:hanging="360"/>
      </w:pPr>
    </w:lvl>
    <w:lvl w:ilvl="4" w:tplc="040C0005">
      <w:start w:val="1"/>
      <w:numFmt w:val="bullet"/>
      <w:lvlText w:val=""/>
      <w:lvlJc w:val="left"/>
      <w:pPr>
        <w:ind w:left="3600" w:hanging="360"/>
      </w:pPr>
      <w:rPr>
        <w:rFonts w:ascii="Wingdings" w:hAnsi="Wingdings" w:hint="default"/>
      </w:r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B512813"/>
    <w:multiLevelType w:val="hybridMultilevel"/>
    <w:tmpl w:val="3E2A4AA0"/>
    <w:lvl w:ilvl="0" w:tplc="701A2FC4">
      <w:start w:val="1"/>
      <w:numFmt w:val="bullet"/>
      <w:lvlText w:val="•"/>
      <w:lvlJc w:val="left"/>
      <w:pPr>
        <w:tabs>
          <w:tab w:val="num" w:pos="524"/>
        </w:tabs>
        <w:ind w:left="524" w:hanging="360"/>
      </w:pPr>
      <w:rPr>
        <w:rFonts w:ascii="Arial" w:hAnsi="Arial" w:hint="default"/>
      </w:rPr>
    </w:lvl>
    <w:lvl w:ilvl="1" w:tplc="D264C714">
      <w:start w:val="276"/>
      <w:numFmt w:val="bullet"/>
      <w:lvlText w:val="•"/>
      <w:lvlJc w:val="left"/>
      <w:pPr>
        <w:tabs>
          <w:tab w:val="num" w:pos="1244"/>
        </w:tabs>
        <w:ind w:left="1244" w:hanging="360"/>
      </w:pPr>
      <w:rPr>
        <w:rFonts w:ascii="Arial" w:hAnsi="Arial" w:hint="default"/>
      </w:rPr>
    </w:lvl>
    <w:lvl w:ilvl="2" w:tplc="F3300FF0" w:tentative="1">
      <w:start w:val="1"/>
      <w:numFmt w:val="bullet"/>
      <w:lvlText w:val="•"/>
      <w:lvlJc w:val="left"/>
      <w:pPr>
        <w:tabs>
          <w:tab w:val="num" w:pos="1964"/>
        </w:tabs>
        <w:ind w:left="1964" w:hanging="360"/>
      </w:pPr>
      <w:rPr>
        <w:rFonts w:ascii="Arial" w:hAnsi="Arial" w:hint="default"/>
      </w:rPr>
    </w:lvl>
    <w:lvl w:ilvl="3" w:tplc="D76A9496" w:tentative="1">
      <w:start w:val="1"/>
      <w:numFmt w:val="bullet"/>
      <w:lvlText w:val="•"/>
      <w:lvlJc w:val="left"/>
      <w:pPr>
        <w:tabs>
          <w:tab w:val="num" w:pos="2684"/>
        </w:tabs>
        <w:ind w:left="2684" w:hanging="360"/>
      </w:pPr>
      <w:rPr>
        <w:rFonts w:ascii="Arial" w:hAnsi="Arial" w:hint="default"/>
      </w:rPr>
    </w:lvl>
    <w:lvl w:ilvl="4" w:tplc="B29A45A4" w:tentative="1">
      <w:start w:val="1"/>
      <w:numFmt w:val="bullet"/>
      <w:lvlText w:val="•"/>
      <w:lvlJc w:val="left"/>
      <w:pPr>
        <w:tabs>
          <w:tab w:val="num" w:pos="3404"/>
        </w:tabs>
        <w:ind w:left="3404" w:hanging="360"/>
      </w:pPr>
      <w:rPr>
        <w:rFonts w:ascii="Arial" w:hAnsi="Arial" w:hint="default"/>
      </w:rPr>
    </w:lvl>
    <w:lvl w:ilvl="5" w:tplc="2B6C3464" w:tentative="1">
      <w:start w:val="1"/>
      <w:numFmt w:val="bullet"/>
      <w:lvlText w:val="•"/>
      <w:lvlJc w:val="left"/>
      <w:pPr>
        <w:tabs>
          <w:tab w:val="num" w:pos="4124"/>
        </w:tabs>
        <w:ind w:left="4124" w:hanging="360"/>
      </w:pPr>
      <w:rPr>
        <w:rFonts w:ascii="Arial" w:hAnsi="Arial" w:hint="default"/>
      </w:rPr>
    </w:lvl>
    <w:lvl w:ilvl="6" w:tplc="46022FC2" w:tentative="1">
      <w:start w:val="1"/>
      <w:numFmt w:val="bullet"/>
      <w:lvlText w:val="•"/>
      <w:lvlJc w:val="left"/>
      <w:pPr>
        <w:tabs>
          <w:tab w:val="num" w:pos="4844"/>
        </w:tabs>
        <w:ind w:left="4844" w:hanging="360"/>
      </w:pPr>
      <w:rPr>
        <w:rFonts w:ascii="Arial" w:hAnsi="Arial" w:hint="default"/>
      </w:rPr>
    </w:lvl>
    <w:lvl w:ilvl="7" w:tplc="9F864C76" w:tentative="1">
      <w:start w:val="1"/>
      <w:numFmt w:val="bullet"/>
      <w:lvlText w:val="•"/>
      <w:lvlJc w:val="left"/>
      <w:pPr>
        <w:tabs>
          <w:tab w:val="num" w:pos="5564"/>
        </w:tabs>
        <w:ind w:left="5564" w:hanging="360"/>
      </w:pPr>
      <w:rPr>
        <w:rFonts w:ascii="Arial" w:hAnsi="Arial" w:hint="default"/>
      </w:rPr>
    </w:lvl>
    <w:lvl w:ilvl="8" w:tplc="CB7E5586" w:tentative="1">
      <w:start w:val="1"/>
      <w:numFmt w:val="bullet"/>
      <w:lvlText w:val="•"/>
      <w:lvlJc w:val="left"/>
      <w:pPr>
        <w:tabs>
          <w:tab w:val="num" w:pos="6284"/>
        </w:tabs>
        <w:ind w:left="6284" w:hanging="360"/>
      </w:pPr>
      <w:rPr>
        <w:rFonts w:ascii="Arial" w:hAnsi="Arial" w:hint="default"/>
      </w:rPr>
    </w:lvl>
  </w:abstractNum>
  <w:num w:numId="1">
    <w:abstractNumId w:val="7"/>
  </w:num>
  <w:num w:numId="2">
    <w:abstractNumId w:val="2"/>
  </w:num>
  <w:num w:numId="3">
    <w:abstractNumId w:val="6"/>
  </w:num>
  <w:num w:numId="4">
    <w:abstractNumId w:val="8"/>
  </w:num>
  <w:num w:numId="5">
    <w:abstractNumId w:val="5"/>
  </w:num>
  <w:num w:numId="6">
    <w:abstractNumId w:val="4"/>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97B"/>
    <w:rsid w:val="00026713"/>
    <w:rsid w:val="00027EA8"/>
    <w:rsid w:val="002366A5"/>
    <w:rsid w:val="00297EB9"/>
    <w:rsid w:val="002C1132"/>
    <w:rsid w:val="002E6B5B"/>
    <w:rsid w:val="0030141D"/>
    <w:rsid w:val="0039584A"/>
    <w:rsid w:val="003B184D"/>
    <w:rsid w:val="003D639E"/>
    <w:rsid w:val="0041797B"/>
    <w:rsid w:val="004615C1"/>
    <w:rsid w:val="004A75A3"/>
    <w:rsid w:val="004B65DE"/>
    <w:rsid w:val="00517684"/>
    <w:rsid w:val="005A5F32"/>
    <w:rsid w:val="00625C15"/>
    <w:rsid w:val="00686DAC"/>
    <w:rsid w:val="006B6C8D"/>
    <w:rsid w:val="006E285A"/>
    <w:rsid w:val="0085274B"/>
    <w:rsid w:val="00872ACE"/>
    <w:rsid w:val="008B4986"/>
    <w:rsid w:val="009433F9"/>
    <w:rsid w:val="0097660F"/>
    <w:rsid w:val="009D416E"/>
    <w:rsid w:val="00A13064"/>
    <w:rsid w:val="00A94FB1"/>
    <w:rsid w:val="00B131C9"/>
    <w:rsid w:val="00BE7C71"/>
    <w:rsid w:val="00C241B3"/>
    <w:rsid w:val="00C43F5F"/>
    <w:rsid w:val="00C538CF"/>
    <w:rsid w:val="00CE5A74"/>
    <w:rsid w:val="00DF6B35"/>
    <w:rsid w:val="00E05EFC"/>
    <w:rsid w:val="00E85A7C"/>
    <w:rsid w:val="00EE29DD"/>
    <w:rsid w:val="00F60AAB"/>
    <w:rsid w:val="00F7720B"/>
    <w:rsid w:val="00F87121"/>
    <w:rsid w:val="00FD63C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AD3D9"/>
  <w15:chartTrackingRefBased/>
  <w15:docId w15:val="{691AE605-638D-4D54-A6D7-8D5FA2CF7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1797B"/>
    <w:pPr>
      <w:ind w:left="720"/>
      <w:contextualSpacing/>
    </w:pPr>
  </w:style>
  <w:style w:type="paragraph" w:styleId="NormalWeb">
    <w:name w:val="Normal (Web)"/>
    <w:basedOn w:val="Normal"/>
    <w:uiPriority w:val="99"/>
    <w:semiHidden/>
    <w:unhideWhenUsed/>
    <w:rsid w:val="005A5F3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tedebasdepage">
    <w:name w:val="footnote text"/>
    <w:basedOn w:val="Normal"/>
    <w:link w:val="NotedebasdepageCar"/>
    <w:uiPriority w:val="99"/>
    <w:semiHidden/>
    <w:unhideWhenUsed/>
    <w:rsid w:val="00E05E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05EFC"/>
    <w:rPr>
      <w:sz w:val="20"/>
      <w:szCs w:val="20"/>
    </w:rPr>
  </w:style>
  <w:style w:type="character" w:styleId="Appelnotedebasdep">
    <w:name w:val="footnote reference"/>
    <w:basedOn w:val="Policepardfaut"/>
    <w:uiPriority w:val="99"/>
    <w:semiHidden/>
    <w:unhideWhenUsed/>
    <w:rsid w:val="00E05EFC"/>
    <w:rPr>
      <w:vertAlign w:val="superscript"/>
    </w:rPr>
  </w:style>
  <w:style w:type="character" w:styleId="Marquedecommentaire">
    <w:name w:val="annotation reference"/>
    <w:basedOn w:val="Policepardfaut"/>
    <w:uiPriority w:val="99"/>
    <w:semiHidden/>
    <w:unhideWhenUsed/>
    <w:rsid w:val="00F60AAB"/>
    <w:rPr>
      <w:sz w:val="16"/>
      <w:szCs w:val="16"/>
    </w:rPr>
  </w:style>
  <w:style w:type="paragraph" w:styleId="Commentaire">
    <w:name w:val="annotation text"/>
    <w:basedOn w:val="Normal"/>
    <w:link w:val="CommentaireCar"/>
    <w:uiPriority w:val="99"/>
    <w:semiHidden/>
    <w:unhideWhenUsed/>
    <w:rsid w:val="00F60AAB"/>
    <w:pPr>
      <w:spacing w:line="240" w:lineRule="auto"/>
    </w:pPr>
    <w:rPr>
      <w:sz w:val="20"/>
      <w:szCs w:val="20"/>
    </w:rPr>
  </w:style>
  <w:style w:type="character" w:customStyle="1" w:styleId="CommentaireCar">
    <w:name w:val="Commentaire Car"/>
    <w:basedOn w:val="Policepardfaut"/>
    <w:link w:val="Commentaire"/>
    <w:uiPriority w:val="99"/>
    <w:semiHidden/>
    <w:rsid w:val="00F60AAB"/>
    <w:rPr>
      <w:sz w:val="20"/>
      <w:szCs w:val="20"/>
    </w:rPr>
  </w:style>
  <w:style w:type="paragraph" w:styleId="Objetducommentaire">
    <w:name w:val="annotation subject"/>
    <w:basedOn w:val="Commentaire"/>
    <w:next w:val="Commentaire"/>
    <w:link w:val="ObjetducommentaireCar"/>
    <w:uiPriority w:val="99"/>
    <w:semiHidden/>
    <w:unhideWhenUsed/>
    <w:rsid w:val="00F60AAB"/>
    <w:rPr>
      <w:b/>
      <w:bCs/>
    </w:rPr>
  </w:style>
  <w:style w:type="character" w:customStyle="1" w:styleId="ObjetducommentaireCar">
    <w:name w:val="Objet du commentaire Car"/>
    <w:basedOn w:val="CommentaireCar"/>
    <w:link w:val="Objetducommentaire"/>
    <w:uiPriority w:val="99"/>
    <w:semiHidden/>
    <w:rsid w:val="00F60AAB"/>
    <w:rPr>
      <w:b/>
      <w:bCs/>
      <w:sz w:val="20"/>
      <w:szCs w:val="20"/>
    </w:rPr>
  </w:style>
  <w:style w:type="paragraph" w:styleId="Textedebulles">
    <w:name w:val="Balloon Text"/>
    <w:basedOn w:val="Normal"/>
    <w:link w:val="TextedebullesCar"/>
    <w:uiPriority w:val="99"/>
    <w:semiHidden/>
    <w:unhideWhenUsed/>
    <w:rsid w:val="00F60AA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60A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601033">
      <w:bodyDiv w:val="1"/>
      <w:marLeft w:val="0"/>
      <w:marRight w:val="0"/>
      <w:marTop w:val="0"/>
      <w:marBottom w:val="0"/>
      <w:divBdr>
        <w:top w:val="none" w:sz="0" w:space="0" w:color="auto"/>
        <w:left w:val="none" w:sz="0" w:space="0" w:color="auto"/>
        <w:bottom w:val="none" w:sz="0" w:space="0" w:color="auto"/>
        <w:right w:val="none" w:sz="0" w:space="0" w:color="auto"/>
      </w:divBdr>
      <w:divsChild>
        <w:div w:id="688945204">
          <w:marLeft w:val="446"/>
          <w:marRight w:val="0"/>
          <w:marTop w:val="0"/>
          <w:marBottom w:val="0"/>
          <w:divBdr>
            <w:top w:val="none" w:sz="0" w:space="0" w:color="auto"/>
            <w:left w:val="none" w:sz="0" w:space="0" w:color="auto"/>
            <w:bottom w:val="none" w:sz="0" w:space="0" w:color="auto"/>
            <w:right w:val="none" w:sz="0" w:space="0" w:color="auto"/>
          </w:divBdr>
        </w:div>
        <w:div w:id="769668538">
          <w:marLeft w:val="1166"/>
          <w:marRight w:val="0"/>
          <w:marTop w:val="0"/>
          <w:marBottom w:val="0"/>
          <w:divBdr>
            <w:top w:val="none" w:sz="0" w:space="0" w:color="auto"/>
            <w:left w:val="none" w:sz="0" w:space="0" w:color="auto"/>
            <w:bottom w:val="none" w:sz="0" w:space="0" w:color="auto"/>
            <w:right w:val="none" w:sz="0" w:space="0" w:color="auto"/>
          </w:divBdr>
        </w:div>
        <w:div w:id="83041492">
          <w:marLeft w:val="1166"/>
          <w:marRight w:val="0"/>
          <w:marTop w:val="0"/>
          <w:marBottom w:val="0"/>
          <w:divBdr>
            <w:top w:val="none" w:sz="0" w:space="0" w:color="auto"/>
            <w:left w:val="none" w:sz="0" w:space="0" w:color="auto"/>
            <w:bottom w:val="none" w:sz="0" w:space="0" w:color="auto"/>
            <w:right w:val="none" w:sz="0" w:space="0" w:color="auto"/>
          </w:divBdr>
        </w:div>
        <w:div w:id="1570266807">
          <w:marLeft w:val="1166"/>
          <w:marRight w:val="0"/>
          <w:marTop w:val="0"/>
          <w:marBottom w:val="0"/>
          <w:divBdr>
            <w:top w:val="none" w:sz="0" w:space="0" w:color="auto"/>
            <w:left w:val="none" w:sz="0" w:space="0" w:color="auto"/>
            <w:bottom w:val="none" w:sz="0" w:space="0" w:color="auto"/>
            <w:right w:val="none" w:sz="0" w:space="0" w:color="auto"/>
          </w:divBdr>
        </w:div>
        <w:div w:id="1451702308">
          <w:marLeft w:val="1166"/>
          <w:marRight w:val="0"/>
          <w:marTop w:val="0"/>
          <w:marBottom w:val="0"/>
          <w:divBdr>
            <w:top w:val="none" w:sz="0" w:space="0" w:color="auto"/>
            <w:left w:val="none" w:sz="0" w:space="0" w:color="auto"/>
            <w:bottom w:val="none" w:sz="0" w:space="0" w:color="auto"/>
            <w:right w:val="none" w:sz="0" w:space="0" w:color="auto"/>
          </w:divBdr>
        </w:div>
        <w:div w:id="72288007">
          <w:marLeft w:val="1166"/>
          <w:marRight w:val="0"/>
          <w:marTop w:val="0"/>
          <w:marBottom w:val="0"/>
          <w:divBdr>
            <w:top w:val="none" w:sz="0" w:space="0" w:color="auto"/>
            <w:left w:val="none" w:sz="0" w:space="0" w:color="auto"/>
            <w:bottom w:val="none" w:sz="0" w:space="0" w:color="auto"/>
            <w:right w:val="none" w:sz="0" w:space="0" w:color="auto"/>
          </w:divBdr>
        </w:div>
        <w:div w:id="543300240">
          <w:marLeft w:val="1166"/>
          <w:marRight w:val="0"/>
          <w:marTop w:val="0"/>
          <w:marBottom w:val="0"/>
          <w:divBdr>
            <w:top w:val="none" w:sz="0" w:space="0" w:color="auto"/>
            <w:left w:val="none" w:sz="0" w:space="0" w:color="auto"/>
            <w:bottom w:val="none" w:sz="0" w:space="0" w:color="auto"/>
            <w:right w:val="none" w:sz="0" w:space="0" w:color="auto"/>
          </w:divBdr>
        </w:div>
      </w:divsChild>
    </w:div>
    <w:div w:id="1326318940">
      <w:bodyDiv w:val="1"/>
      <w:marLeft w:val="0"/>
      <w:marRight w:val="0"/>
      <w:marTop w:val="0"/>
      <w:marBottom w:val="0"/>
      <w:divBdr>
        <w:top w:val="none" w:sz="0" w:space="0" w:color="auto"/>
        <w:left w:val="none" w:sz="0" w:space="0" w:color="auto"/>
        <w:bottom w:val="none" w:sz="0" w:space="0" w:color="auto"/>
        <w:right w:val="none" w:sz="0" w:space="0" w:color="auto"/>
      </w:divBdr>
      <w:divsChild>
        <w:div w:id="216477234">
          <w:marLeft w:val="446"/>
          <w:marRight w:val="0"/>
          <w:marTop w:val="0"/>
          <w:marBottom w:val="0"/>
          <w:divBdr>
            <w:top w:val="none" w:sz="0" w:space="0" w:color="auto"/>
            <w:left w:val="none" w:sz="0" w:space="0" w:color="auto"/>
            <w:bottom w:val="none" w:sz="0" w:space="0" w:color="auto"/>
            <w:right w:val="none" w:sz="0" w:space="0" w:color="auto"/>
          </w:divBdr>
        </w:div>
        <w:div w:id="1280917342">
          <w:marLeft w:val="1166"/>
          <w:marRight w:val="0"/>
          <w:marTop w:val="0"/>
          <w:marBottom w:val="0"/>
          <w:divBdr>
            <w:top w:val="none" w:sz="0" w:space="0" w:color="auto"/>
            <w:left w:val="none" w:sz="0" w:space="0" w:color="auto"/>
            <w:bottom w:val="none" w:sz="0" w:space="0" w:color="auto"/>
            <w:right w:val="none" w:sz="0" w:space="0" w:color="auto"/>
          </w:divBdr>
        </w:div>
        <w:div w:id="1862282139">
          <w:marLeft w:val="1166"/>
          <w:marRight w:val="0"/>
          <w:marTop w:val="0"/>
          <w:marBottom w:val="0"/>
          <w:divBdr>
            <w:top w:val="none" w:sz="0" w:space="0" w:color="auto"/>
            <w:left w:val="none" w:sz="0" w:space="0" w:color="auto"/>
            <w:bottom w:val="none" w:sz="0" w:space="0" w:color="auto"/>
            <w:right w:val="none" w:sz="0" w:space="0" w:color="auto"/>
          </w:divBdr>
        </w:div>
        <w:div w:id="1208495118">
          <w:marLeft w:val="1166"/>
          <w:marRight w:val="0"/>
          <w:marTop w:val="0"/>
          <w:marBottom w:val="0"/>
          <w:divBdr>
            <w:top w:val="none" w:sz="0" w:space="0" w:color="auto"/>
            <w:left w:val="none" w:sz="0" w:space="0" w:color="auto"/>
            <w:bottom w:val="none" w:sz="0" w:space="0" w:color="auto"/>
            <w:right w:val="none" w:sz="0" w:space="0" w:color="auto"/>
          </w:divBdr>
        </w:div>
        <w:div w:id="1238586973">
          <w:marLeft w:val="1166"/>
          <w:marRight w:val="0"/>
          <w:marTop w:val="0"/>
          <w:marBottom w:val="0"/>
          <w:divBdr>
            <w:top w:val="none" w:sz="0" w:space="0" w:color="auto"/>
            <w:left w:val="none" w:sz="0" w:space="0" w:color="auto"/>
            <w:bottom w:val="none" w:sz="0" w:space="0" w:color="auto"/>
            <w:right w:val="none" w:sz="0" w:space="0" w:color="auto"/>
          </w:divBdr>
        </w:div>
        <w:div w:id="787550255">
          <w:marLeft w:val="1166"/>
          <w:marRight w:val="0"/>
          <w:marTop w:val="0"/>
          <w:marBottom w:val="0"/>
          <w:divBdr>
            <w:top w:val="none" w:sz="0" w:space="0" w:color="auto"/>
            <w:left w:val="none" w:sz="0" w:space="0" w:color="auto"/>
            <w:bottom w:val="none" w:sz="0" w:space="0" w:color="auto"/>
            <w:right w:val="none" w:sz="0" w:space="0" w:color="auto"/>
          </w:divBdr>
        </w:div>
        <w:div w:id="1709795407">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84D0E-E612-4C5B-96A0-B61043A52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622</Words>
  <Characters>3423</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BOURGEOIS, Astrid (DICOM)</dc:creator>
  <cp:keywords/>
  <dc:description/>
  <cp:lastModifiedBy>PINAULT-RABIER, Anne (DICOM/CAMPAGNES)</cp:lastModifiedBy>
  <cp:revision>6</cp:revision>
  <dcterms:created xsi:type="dcterms:W3CDTF">2021-10-05T05:29:00Z</dcterms:created>
  <dcterms:modified xsi:type="dcterms:W3CDTF">2021-10-05T08:16:00Z</dcterms:modified>
</cp:coreProperties>
</file>