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Grilledutableau"/>
        <w:tblW w:w="0" w:type="auto"/>
        <w:tblLook w:val="04A0" w:firstRow="1" w:lastRow="0" w:firstColumn="1" w:lastColumn="0" w:noHBand="0" w:noVBand="1"/>
      </w:tblPr>
      <w:tblGrid>
        <w:gridCol w:w="9062"/>
      </w:tblGrid>
      <w:tr w:rsidR="00F70F33" w:rsidTr="00F70F33">
        <w:tc>
          <w:tcPr>
            <w:tcW w:w="9062" w:type="dxa"/>
          </w:tcPr>
          <w:p w:rsidR="00FF2874" w:rsidRDefault="00F70F33" w:rsidP="00FF2874">
            <w:pPr>
              <w:jc w:val="center"/>
            </w:pPr>
            <w:r>
              <w:t>Déploiement des tests salivaires dans les établissements scolaires</w:t>
            </w:r>
          </w:p>
          <w:p w:rsidR="00FF2874" w:rsidRDefault="00FF2874" w:rsidP="00FF2874">
            <w:pPr>
              <w:jc w:val="center"/>
            </w:pPr>
            <w:r>
              <w:t>Eléments de langage</w:t>
            </w:r>
          </w:p>
        </w:tc>
      </w:tr>
    </w:tbl>
    <w:p w:rsidR="0072786F" w:rsidRDefault="0072786F" w:rsidP="0072786F"/>
    <w:p w:rsidR="0072786F" w:rsidRDefault="0072786F" w:rsidP="00E10379">
      <w:pPr>
        <w:pStyle w:val="Paragraphedeliste"/>
        <w:numPr>
          <w:ilvl w:val="0"/>
          <w:numId w:val="2"/>
        </w:numPr>
        <w:spacing w:line="252" w:lineRule="auto"/>
        <w:jc w:val="both"/>
      </w:pPr>
      <w:r w:rsidRPr="0072786F">
        <w:rPr>
          <w:color w:val="000000"/>
        </w:rPr>
        <w:t>A compter de la semaine prochaine, des tests salivaires seront déployés en France, prioritairement dans les écoles et peu après, auprès des personnels soignants. Cela a été rendu possible seulement 10 jours après l’avis rendu par l</w:t>
      </w:r>
      <w:r>
        <w:t>a Haute Autorité de Santé</w:t>
      </w:r>
      <w:r w:rsidRPr="0072786F">
        <w:rPr>
          <w:color w:val="000000"/>
        </w:rPr>
        <w:t xml:space="preserve"> : désormais, </w:t>
      </w:r>
      <w:r>
        <w:t xml:space="preserve">l’utilisation des tests RT-PCR sur prélèvement salivaire </w:t>
      </w:r>
      <w:r w:rsidRPr="0072786F">
        <w:rPr>
          <w:color w:val="000000"/>
        </w:rPr>
        <w:t xml:space="preserve">est autorisée par </w:t>
      </w:r>
      <w:proofErr w:type="gramStart"/>
      <w:r w:rsidRPr="0072786F">
        <w:rPr>
          <w:color w:val="000000"/>
        </w:rPr>
        <w:t>la HAS</w:t>
      </w:r>
      <w:proofErr w:type="gramEnd"/>
      <w:r w:rsidRPr="0072786F">
        <w:rPr>
          <w:color w:val="000000"/>
        </w:rPr>
        <w:t xml:space="preserve"> </w:t>
      </w:r>
      <w:r>
        <w:t xml:space="preserve">dans le cadre de dépistages itératifs sur population ciblée, </w:t>
      </w:r>
      <w:r w:rsidRPr="0072786F">
        <w:rPr>
          <w:color w:val="000000"/>
        </w:rPr>
        <w:t xml:space="preserve">notamment </w:t>
      </w:r>
      <w:r>
        <w:t xml:space="preserve">en milieu scolaire. </w:t>
      </w:r>
    </w:p>
    <w:p w:rsidR="0072786F" w:rsidRPr="0072786F" w:rsidRDefault="0072786F" w:rsidP="0072786F">
      <w:pPr>
        <w:pStyle w:val="Paragraphedeliste"/>
        <w:spacing w:line="252" w:lineRule="auto"/>
        <w:jc w:val="both"/>
      </w:pPr>
    </w:p>
    <w:p w:rsidR="0072786F" w:rsidRPr="0072786F" w:rsidRDefault="0072786F" w:rsidP="0072786F">
      <w:pPr>
        <w:pStyle w:val="Paragraphedeliste"/>
        <w:numPr>
          <w:ilvl w:val="0"/>
          <w:numId w:val="2"/>
        </w:numPr>
        <w:spacing w:line="252" w:lineRule="auto"/>
        <w:jc w:val="both"/>
      </w:pPr>
      <w:r w:rsidRPr="0072786F">
        <w:rPr>
          <w:color w:val="000000"/>
        </w:rPr>
        <w:t xml:space="preserve">En revanche, les autorités scientifiques n’autorisent pas encore le déploiement en population générale de ces tests (les tests salivaires ne sont par exemple pas possibles pour le moment en pharmacie). Toutes les techniques salivaires n’ont pas non plus été autorisées dans ces nouvelles indications : ainsi, les tests RT-LAMP intégrés ou les tests antigéniques sur prélèvement salivaire ne pourront pas être utilisés dans le cadre des dépistages en milieu scolaire, dans la mesure où il n’existe pas à l’heure actuelle suffisamment de données scientifiques permettant de démontrer la sensibilité requise par </w:t>
      </w:r>
      <w:proofErr w:type="gramStart"/>
      <w:r w:rsidRPr="0072786F">
        <w:rPr>
          <w:color w:val="000000"/>
        </w:rPr>
        <w:t>la HAS</w:t>
      </w:r>
      <w:proofErr w:type="gramEnd"/>
      <w:r w:rsidRPr="0072786F">
        <w:rPr>
          <w:color w:val="000000"/>
        </w:rPr>
        <w:t xml:space="preserve">.   </w:t>
      </w:r>
    </w:p>
    <w:p w:rsidR="0072786F" w:rsidRDefault="0072786F" w:rsidP="0072786F">
      <w:pPr>
        <w:pStyle w:val="Paragraphedeliste"/>
        <w:spacing w:line="252" w:lineRule="auto"/>
        <w:jc w:val="both"/>
      </w:pPr>
    </w:p>
    <w:p w:rsidR="0072786F" w:rsidRPr="0072786F" w:rsidRDefault="0072786F" w:rsidP="0072786F">
      <w:pPr>
        <w:pStyle w:val="Paragraphedeliste"/>
        <w:numPr>
          <w:ilvl w:val="0"/>
          <w:numId w:val="2"/>
        </w:numPr>
        <w:spacing w:line="252" w:lineRule="auto"/>
        <w:jc w:val="both"/>
      </w:pPr>
      <w:r>
        <w:rPr>
          <w:color w:val="000000"/>
        </w:rPr>
        <w:t>L</w:t>
      </w:r>
      <w:r>
        <w:t>e ministère des solidarités et de la santé</w:t>
      </w:r>
      <w:r>
        <w:rPr>
          <w:color w:val="000000"/>
        </w:rPr>
        <w:t xml:space="preserve"> a souhaité avancer rapidement à la suite de la parution de cet avis, car il s’agit d’une nouvelle arme qui pourra être précieuse dans notre arsenal de lutte contre l’épidémie. Il</w:t>
      </w:r>
      <w:r>
        <w:t xml:space="preserve"> s’est attaché à identifier les capacités disponibles sur le territoire, en lien avec l’ensemble des acteurs</w:t>
      </w:r>
      <w:r>
        <w:rPr>
          <w:color w:val="000000"/>
        </w:rPr>
        <w:t xml:space="preserve"> (ARS, </w:t>
      </w:r>
      <w:r>
        <w:t>fabricants, représentants des biologistes, laboratoires de biologie médicale...</w:t>
      </w:r>
      <w:r>
        <w:rPr>
          <w:color w:val="000000"/>
        </w:rPr>
        <w:t xml:space="preserve">). </w:t>
      </w:r>
      <w:r>
        <w:t xml:space="preserve">Ces travaux </w:t>
      </w:r>
      <w:r>
        <w:rPr>
          <w:color w:val="000000"/>
        </w:rPr>
        <w:t xml:space="preserve">permettront de déployer </w:t>
      </w:r>
      <w:r w:rsidR="0089254C">
        <w:rPr>
          <w:color w:val="000000"/>
        </w:rPr>
        <w:t xml:space="preserve">à compter </w:t>
      </w:r>
      <w:r>
        <w:rPr>
          <w:color w:val="000000"/>
        </w:rPr>
        <w:t xml:space="preserve">de la semaine prochaine plusieurs centaines de milliers de tests dans les établissements de la zone A, puis de la zone C et de la zone B. Les capacités des laboratoires monteront graduellement en charge, comme cela a été le cas avec les tests antigéniques. </w:t>
      </w:r>
    </w:p>
    <w:p w:rsidR="0072786F" w:rsidRDefault="0072786F" w:rsidP="0072786F">
      <w:pPr>
        <w:pStyle w:val="Paragraphedeliste"/>
      </w:pPr>
    </w:p>
    <w:p w:rsidR="0072786F" w:rsidRDefault="0072786F" w:rsidP="0072786F">
      <w:pPr>
        <w:pStyle w:val="Paragraphedeliste"/>
        <w:spacing w:line="252" w:lineRule="auto"/>
        <w:jc w:val="both"/>
      </w:pPr>
    </w:p>
    <w:p w:rsidR="0072786F" w:rsidRDefault="0072786F" w:rsidP="0072786F">
      <w:pPr>
        <w:pStyle w:val="Paragraphedeliste"/>
        <w:numPr>
          <w:ilvl w:val="0"/>
          <w:numId w:val="2"/>
        </w:numPr>
        <w:spacing w:line="252" w:lineRule="auto"/>
        <w:jc w:val="both"/>
      </w:pPr>
      <w:r>
        <w:t>Parallèlement, des travaux ont été engagés conjointement entre le MSS et le ministère de l’Education nationale pour déterminer les modalités concrètes de déploiement de ces tests en milieu scolaire :</w:t>
      </w:r>
    </w:p>
    <w:p w:rsidR="0072786F" w:rsidRDefault="0072786F" w:rsidP="0072786F">
      <w:pPr>
        <w:pStyle w:val="Paragraphedeliste"/>
        <w:numPr>
          <w:ilvl w:val="1"/>
          <w:numId w:val="2"/>
        </w:numPr>
        <w:spacing w:line="252" w:lineRule="auto"/>
        <w:jc w:val="both"/>
      </w:pPr>
      <w:r>
        <w:t xml:space="preserve">Les campagnes de dépistage visent en premier les élèves du premier degré (écoles maternelles et élémentaires), pour qui il peut être difficile de réaliser un prélèvement nasopharyngé. Elles seront déployées prioritairement dans les zones où le virus circule fortement. </w:t>
      </w:r>
    </w:p>
    <w:p w:rsidR="0072786F" w:rsidRDefault="0072786F" w:rsidP="0072786F">
      <w:pPr>
        <w:pStyle w:val="Paragraphedeliste"/>
        <w:numPr>
          <w:ilvl w:val="1"/>
          <w:numId w:val="2"/>
        </w:numPr>
        <w:spacing w:line="252" w:lineRule="auto"/>
        <w:jc w:val="both"/>
      </w:pPr>
      <w:r>
        <w:t>Les dépistages seront de préférence organisés au niveau d’un établissement entier : les personnels de l’Education nationale y travaillant se verront ainsi proposer un test au même titre que les élèves.</w:t>
      </w:r>
    </w:p>
    <w:p w:rsidR="0072786F" w:rsidRDefault="0072786F" w:rsidP="0072786F">
      <w:pPr>
        <w:pStyle w:val="Paragraphedeliste"/>
        <w:numPr>
          <w:ilvl w:val="1"/>
          <w:numId w:val="2"/>
        </w:numPr>
        <w:spacing w:line="252" w:lineRule="auto"/>
        <w:jc w:val="both"/>
      </w:pPr>
      <w:r>
        <w:t>Les dépistages auront lieu sur une base itérative : ils seront organisés à échéance régulière dans chaque établissement retenu.</w:t>
      </w:r>
    </w:p>
    <w:p w:rsidR="0072786F" w:rsidRDefault="0072786F" w:rsidP="0072786F">
      <w:pPr>
        <w:pStyle w:val="Paragraphedeliste"/>
        <w:numPr>
          <w:ilvl w:val="1"/>
          <w:numId w:val="2"/>
        </w:numPr>
        <w:spacing w:line="252" w:lineRule="auto"/>
        <w:jc w:val="both"/>
      </w:pPr>
      <w:r>
        <w:t xml:space="preserve">Enfin, afin d’affiner la connaissance épidémiologique du milieu scolaire, un panel composé d’écoles, de collèges et de lycées, représentatif de la diversité des territoires (REP+, </w:t>
      </w:r>
      <w:proofErr w:type="spellStart"/>
      <w:r>
        <w:t>centre-villes</w:t>
      </w:r>
      <w:proofErr w:type="spellEnd"/>
      <w:r>
        <w:t>, zones rurales, public/privé sous contrat…) sera d</w:t>
      </w:r>
      <w:r w:rsidR="0089254C">
        <w:t xml:space="preserve">éfini </w:t>
      </w:r>
      <w:bookmarkStart w:id="0" w:name="_GoBack"/>
      <w:bookmarkEnd w:id="0"/>
      <w:r>
        <w:t xml:space="preserve">et des dépistages seront organisés dans ces établissements tous les 15 jours. </w:t>
      </w:r>
    </w:p>
    <w:p w:rsidR="006C2366" w:rsidRDefault="006C2366" w:rsidP="006C2366">
      <w:pPr>
        <w:pStyle w:val="Paragraphedeliste"/>
        <w:spacing w:line="252" w:lineRule="auto"/>
        <w:ind w:left="1440"/>
        <w:jc w:val="both"/>
      </w:pPr>
    </w:p>
    <w:p w:rsidR="0072786F" w:rsidRDefault="0072786F" w:rsidP="0072786F">
      <w:pPr>
        <w:pStyle w:val="Paragraphedeliste"/>
        <w:numPr>
          <w:ilvl w:val="0"/>
          <w:numId w:val="2"/>
        </w:numPr>
        <w:spacing w:line="252" w:lineRule="auto"/>
        <w:jc w:val="both"/>
      </w:pPr>
      <w:r>
        <w:t xml:space="preserve">Ces campagnes de dépistage par test salivaire sont </w:t>
      </w:r>
      <w:r w:rsidRPr="0072786F">
        <w:rPr>
          <w:bCs/>
        </w:rPr>
        <w:t xml:space="preserve">complémentaires des opérations par tests antigéniques </w:t>
      </w:r>
      <w:proofErr w:type="spellStart"/>
      <w:r w:rsidRPr="0072786F">
        <w:rPr>
          <w:bCs/>
        </w:rPr>
        <w:t>nasopharyngés</w:t>
      </w:r>
      <w:proofErr w:type="spellEnd"/>
      <w:r>
        <w:t xml:space="preserve"> : celles-ci continueront ainsi à être déployées dans les collèges et les lycées. Grâce à la rapidité du rendu des résultats qu’ils permettent, les tests antigéniques </w:t>
      </w:r>
      <w:r>
        <w:lastRenderedPageBreak/>
        <w:t xml:space="preserve">constituent en effet des outils cruciaux pour repérer les élèves et personnels porteurs du virus et engager au plus vite le contact-tracing autour d’eux.   </w:t>
      </w:r>
    </w:p>
    <w:p w:rsidR="00FF2874" w:rsidRDefault="00B27EC7" w:rsidP="0072786F">
      <w:pPr>
        <w:jc w:val="both"/>
      </w:pPr>
      <w:r>
        <w:t xml:space="preserve"> </w:t>
      </w:r>
    </w:p>
    <w:sectPr w:rsidR="00FF287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7F00007"/>
    <w:multiLevelType w:val="hybridMultilevel"/>
    <w:tmpl w:val="58588FD8"/>
    <w:lvl w:ilvl="0" w:tplc="ABC2A94C">
      <w:numFmt w:val="bullet"/>
      <w:lvlText w:val=""/>
      <w:lvlJc w:val="left"/>
      <w:pPr>
        <w:ind w:left="720" w:hanging="360"/>
      </w:pPr>
      <w:rPr>
        <w:rFonts w:ascii="Symbol" w:eastAsiaTheme="minorHAnsi" w:hAnsi="Symbol"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trackRevisions/>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0F33"/>
    <w:rsid w:val="00450EA7"/>
    <w:rsid w:val="00474793"/>
    <w:rsid w:val="004D0D7D"/>
    <w:rsid w:val="005B4014"/>
    <w:rsid w:val="00616927"/>
    <w:rsid w:val="006C2366"/>
    <w:rsid w:val="0072786F"/>
    <w:rsid w:val="0089254C"/>
    <w:rsid w:val="00AD0A51"/>
    <w:rsid w:val="00B27EC7"/>
    <w:rsid w:val="00B43D8A"/>
    <w:rsid w:val="00B94435"/>
    <w:rsid w:val="00F459EF"/>
    <w:rsid w:val="00F70F33"/>
    <w:rsid w:val="00FA7BA1"/>
    <w:rsid w:val="00FF287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C159A22-FF5E-40E7-A48D-538C30881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F70F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FF287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2288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531</Words>
  <Characters>2923</Characters>
  <Application>Microsoft Office Word</Application>
  <DocSecurity>0</DocSecurity>
  <Lines>24</Lines>
  <Paragraphs>6</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3448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CANET, Anouk (DSS/SD2 ACCES AUX SOINS PREST FAMILIALES ET ACCIDENTS DU TRAVAIL)</dc:creator>
  <cp:keywords/>
  <dc:description/>
  <cp:lastModifiedBy>MARIANI, Louise</cp:lastModifiedBy>
  <cp:revision>2</cp:revision>
  <dcterms:created xsi:type="dcterms:W3CDTF">2021-02-22T09:54:00Z</dcterms:created>
  <dcterms:modified xsi:type="dcterms:W3CDTF">2021-02-22T09:54:00Z</dcterms:modified>
</cp:coreProperties>
</file>