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5FFB" w:rsidRDefault="001C5FFB" w:rsidP="001C5FFB">
      <w:pPr>
        <w:rPr>
          <w:u w:val="single"/>
        </w:rPr>
      </w:pPr>
      <w:r>
        <w:rPr>
          <w:u w:val="single"/>
        </w:rPr>
        <w:t>Pour l’utilisation des doses restantes :</w:t>
      </w:r>
    </w:p>
    <w:p w:rsidR="001C5FFB" w:rsidRDefault="001C5FFB" w:rsidP="001C5FFB"/>
    <w:p w:rsidR="001C5FFB" w:rsidRDefault="001C5FFB" w:rsidP="001C5FFB">
      <w:r>
        <w:t>La priorité est de ne pas perdre de doses. Par conséquent, il appartient aux acteurs sur le terrain de prendre les bonnes décisions pour utiliser au mieux les doses surnuméraires.</w:t>
      </w:r>
    </w:p>
    <w:p w:rsidR="001C5FFB" w:rsidRDefault="001C5FFB" w:rsidP="001C5FFB"/>
    <w:p w:rsidR="001C5FFB" w:rsidRDefault="001C5FFB" w:rsidP="001C5FFB">
      <w:pPr>
        <w:rPr>
          <w:u w:val="single"/>
        </w:rPr>
      </w:pPr>
      <w:r>
        <w:rPr>
          <w:u w:val="single"/>
        </w:rPr>
        <w:t>Pour les listes d’attente :</w:t>
      </w:r>
    </w:p>
    <w:p w:rsidR="001C5FFB" w:rsidRDefault="001C5FFB" w:rsidP="001C5FFB"/>
    <w:p w:rsidR="001C5FFB" w:rsidRDefault="001C5FFB" w:rsidP="001C5FFB">
      <w:r>
        <w:t xml:space="preserve">Nous avons conscience de ce problème et il convient de l’appréhender avec réalisme. La population priorisée sera </w:t>
      </w:r>
      <w:r>
        <w:rPr>
          <w:u w:val="single"/>
        </w:rPr>
        <w:t>progressivement</w:t>
      </w:r>
      <w:r>
        <w:t xml:space="preserve"> vaccinée. Cette progressivité dépend du rythme d’apprivoisement du fabricant. De son côté, le Gouvernement s’est engagé à rendre disponible, </w:t>
      </w:r>
      <w:r>
        <w:rPr>
          <w:u w:val="single"/>
        </w:rPr>
        <w:t>dès réception,</w:t>
      </w:r>
      <w:r>
        <w:t xml:space="preserve"> les doses pour la vaccination. </w:t>
      </w:r>
    </w:p>
    <w:p w:rsidR="001C5FFB" w:rsidRDefault="001C5FFB" w:rsidP="001C5FFB"/>
    <w:p w:rsidR="001C5FFB" w:rsidRDefault="001C5FFB" w:rsidP="001C5FFB">
      <w:r>
        <w:t xml:space="preserve">Par ailleurs, le parcours de vaccination des personnes âgées est continuellement amélioré. Il a notamment été demandé aux centres de mettre en place des listes d’attente. Ainsi, les personnes qui n’ont pas réussi à obtenir un rendez-vous sont invitées à laisser leurs coordonnées pour obtenir un rendez-vous à l’ouverture de nouvelles plages horaires. </w:t>
      </w:r>
    </w:p>
    <w:p w:rsidR="001C5FFB" w:rsidRDefault="001C5FFB" w:rsidP="001C5FFB">
      <w:r>
        <w:t>Un dispositif de liste d’attente national est également en cours de déploiement.</w:t>
      </w:r>
    </w:p>
    <w:p w:rsidR="001C5FFB" w:rsidRDefault="001C5FFB" w:rsidP="001C5FFB"/>
    <w:p w:rsidR="00A86BB3" w:rsidRDefault="00A86BB3">
      <w:bookmarkStart w:id="0" w:name="_GoBack"/>
      <w:bookmarkEnd w:id="0"/>
    </w:p>
    <w:sectPr w:rsidR="00A86B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FFB"/>
    <w:rsid w:val="001C5FFB"/>
    <w:rsid w:val="00A86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967152-AD14-4F4E-A554-95F04E0D6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5FFB"/>
    <w:pPr>
      <w:spacing w:after="0" w:line="240" w:lineRule="auto"/>
    </w:pPr>
    <w:rPr>
      <w:rFonts w:ascii="Calibri" w:hAnsi="Calibri" w:cs="Calibri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711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154</Words>
  <Characters>852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PPT/DSI</Company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BLANCHARD-BOUVELOT, Patricia (DGS/COVID-19)</dc:creator>
  <cp:keywords/>
  <dc:description/>
  <cp:lastModifiedBy>BLANCHARD-BOUVELOT, Patricia (DGS/COVID-19)</cp:lastModifiedBy>
  <cp:revision>1</cp:revision>
  <dcterms:created xsi:type="dcterms:W3CDTF">2021-01-28T18:36:00Z</dcterms:created>
  <dcterms:modified xsi:type="dcterms:W3CDTF">2021-01-28T18:36:00Z</dcterms:modified>
</cp:coreProperties>
</file>