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19F7B0" w14:textId="77777777" w:rsidR="00341734" w:rsidRPr="008C5E6F" w:rsidRDefault="00DD509F" w:rsidP="00DD509F">
      <w:pPr>
        <w:jc w:val="center"/>
        <w:rPr>
          <w:rFonts w:asciiTheme="minorHAnsi" w:eastAsia="Times New Roman" w:hAnsiTheme="minorHAnsi" w:cstheme="minorHAnsi"/>
          <w:b/>
          <w:szCs w:val="22"/>
        </w:rPr>
      </w:pPr>
      <w:r w:rsidRPr="008C5E6F">
        <w:rPr>
          <w:rFonts w:asciiTheme="minorHAnsi" w:eastAsia="Times New Roman" w:hAnsiTheme="minorHAnsi" w:cstheme="minorHAnsi"/>
          <w:b/>
          <w:szCs w:val="22"/>
        </w:rPr>
        <w:t>EDL élus locaux – approvisionnement des centres de vaccination</w:t>
      </w:r>
    </w:p>
    <w:p w14:paraId="3A401FF0" w14:textId="77777777" w:rsidR="003C242F" w:rsidRPr="008C5E6F" w:rsidRDefault="003C242F" w:rsidP="00341734">
      <w:pPr>
        <w:rPr>
          <w:rFonts w:asciiTheme="minorHAnsi" w:eastAsia="Times New Roman" w:hAnsiTheme="minorHAnsi" w:cstheme="minorHAnsi"/>
          <w:sz w:val="22"/>
          <w:szCs w:val="22"/>
        </w:rPr>
      </w:pPr>
    </w:p>
    <w:p w14:paraId="4915FD8C" w14:textId="77777777" w:rsidR="00C14E73" w:rsidRPr="008C5E6F" w:rsidRDefault="00C14E73" w:rsidP="00226793">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La campagne de vaccination continue de s’accélérer, comme cela était prévu. Nous avons atteint hier plus de 410 000 personnes vaccinées.</w:t>
      </w:r>
      <w:r w:rsidRPr="008C5E6F">
        <w:rPr>
          <w:rFonts w:asciiTheme="minorHAnsi" w:eastAsia="Times New Roman" w:hAnsiTheme="minorHAnsi" w:cstheme="minorHAnsi"/>
          <w:sz w:val="22"/>
          <w:szCs w:val="22"/>
        </w:rPr>
        <w:t xml:space="preserve"> Et nous </w:t>
      </w:r>
      <w:r w:rsidR="00891F05" w:rsidRPr="008C5E6F">
        <w:rPr>
          <w:rFonts w:asciiTheme="minorHAnsi" w:eastAsia="Times New Roman" w:hAnsiTheme="minorHAnsi" w:cstheme="minorHAnsi"/>
          <w:sz w:val="22"/>
          <w:szCs w:val="22"/>
        </w:rPr>
        <w:t>dépasserons l’objectif d’</w:t>
      </w:r>
      <w:r w:rsidRPr="008C5E6F">
        <w:rPr>
          <w:rFonts w:asciiTheme="minorHAnsi" w:eastAsia="Times New Roman" w:hAnsiTheme="minorHAnsi" w:cstheme="minorHAnsi"/>
          <w:sz w:val="22"/>
          <w:szCs w:val="22"/>
        </w:rPr>
        <w:t>1 million de personnes vaccinées d’ici la fin du mois</w:t>
      </w:r>
      <w:r w:rsidR="00891F05" w:rsidRPr="008C5E6F">
        <w:rPr>
          <w:rFonts w:asciiTheme="minorHAnsi" w:eastAsia="Times New Roman" w:hAnsiTheme="minorHAnsi" w:cstheme="minorHAnsi"/>
          <w:sz w:val="22"/>
          <w:szCs w:val="22"/>
        </w:rPr>
        <w:t xml:space="preserve"> de janvier</w:t>
      </w:r>
      <w:r w:rsidRPr="008C5E6F">
        <w:rPr>
          <w:rFonts w:asciiTheme="minorHAnsi" w:eastAsia="Times New Roman" w:hAnsiTheme="minorHAnsi" w:cstheme="minorHAnsi"/>
          <w:sz w:val="22"/>
          <w:szCs w:val="22"/>
        </w:rPr>
        <w:t>.</w:t>
      </w:r>
    </w:p>
    <w:p w14:paraId="6BACC903" w14:textId="77777777" w:rsidR="00C14E73" w:rsidRPr="008C5E6F" w:rsidRDefault="00C14E73" w:rsidP="00226793">
      <w:pPr>
        <w:pStyle w:val="Paragraphedeliste"/>
        <w:ind w:left="360"/>
        <w:jc w:val="both"/>
        <w:rPr>
          <w:rFonts w:asciiTheme="minorHAnsi" w:eastAsia="Times New Roman" w:hAnsiTheme="minorHAnsi" w:cstheme="minorHAnsi"/>
          <w:sz w:val="22"/>
          <w:szCs w:val="22"/>
        </w:rPr>
      </w:pPr>
    </w:p>
    <w:p w14:paraId="5EA85A2B" w14:textId="77777777" w:rsidR="00C14E73" w:rsidRPr="008C5E6F" w:rsidRDefault="00C14E73" w:rsidP="00FE1751">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xml:space="preserve">Depuis le démarrage de la campagne vaccinale, </w:t>
      </w:r>
      <w:r w:rsidRPr="008C5E6F">
        <w:rPr>
          <w:rFonts w:asciiTheme="minorHAnsi" w:eastAsia="Times New Roman" w:hAnsiTheme="minorHAnsi" w:cstheme="minorHAnsi"/>
          <w:b/>
          <w:sz w:val="22"/>
          <w:szCs w:val="22"/>
        </w:rPr>
        <w:t>le gouvernement a été transparent sur les approvisionnements</w:t>
      </w:r>
      <w:r w:rsidRPr="008C5E6F">
        <w:rPr>
          <w:rFonts w:asciiTheme="minorHAnsi" w:eastAsia="Times New Roman" w:hAnsiTheme="minorHAnsi" w:cstheme="minorHAnsi"/>
          <w:sz w:val="22"/>
          <w:szCs w:val="22"/>
        </w:rPr>
        <w:t>. Nous avons transmis aux élus locaux, via les associations d’élus, les préfets et DG d’ARS, les nombres de vaccin</w:t>
      </w:r>
      <w:r w:rsidR="00891F05" w:rsidRPr="008C5E6F">
        <w:rPr>
          <w:rFonts w:asciiTheme="minorHAnsi" w:eastAsia="Times New Roman" w:hAnsiTheme="minorHAnsi" w:cstheme="minorHAnsi"/>
          <w:sz w:val="22"/>
          <w:szCs w:val="22"/>
        </w:rPr>
        <w:t>s</w:t>
      </w:r>
      <w:r w:rsidRPr="008C5E6F">
        <w:rPr>
          <w:rFonts w:asciiTheme="minorHAnsi" w:eastAsia="Times New Roman" w:hAnsiTheme="minorHAnsi" w:cstheme="minorHAnsi"/>
          <w:sz w:val="22"/>
          <w:szCs w:val="22"/>
        </w:rPr>
        <w:t xml:space="preserve">, les lieux et dates de livraison dans les établissements pivots. </w:t>
      </w:r>
    </w:p>
    <w:p w14:paraId="7B981AFB" w14:textId="77777777" w:rsidR="00C14E73" w:rsidRPr="008C5E6F" w:rsidRDefault="00C14E73" w:rsidP="00FE1751">
      <w:pPr>
        <w:pStyle w:val="Paragraphedeliste"/>
        <w:jc w:val="both"/>
        <w:rPr>
          <w:rFonts w:asciiTheme="minorHAnsi" w:eastAsia="Times New Roman" w:hAnsiTheme="minorHAnsi" w:cstheme="minorHAnsi"/>
          <w:sz w:val="22"/>
          <w:szCs w:val="22"/>
        </w:rPr>
      </w:pPr>
    </w:p>
    <w:p w14:paraId="154FF696" w14:textId="77777777" w:rsidR="00C14E73" w:rsidRPr="008C5E6F" w:rsidRDefault="00C14E73" w:rsidP="00FE1751">
      <w:pPr>
        <w:numPr>
          <w:ilvl w:val="0"/>
          <w:numId w:val="6"/>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Au 1</w:t>
      </w:r>
      <w:r w:rsidR="00FE1751" w:rsidRPr="008C5E6F">
        <w:rPr>
          <w:rFonts w:asciiTheme="minorHAnsi" w:eastAsia="Times New Roman" w:hAnsiTheme="minorHAnsi" w:cstheme="minorHAnsi"/>
          <w:sz w:val="22"/>
          <w:szCs w:val="22"/>
        </w:rPr>
        <w:t>7</w:t>
      </w:r>
      <w:r w:rsidRPr="008C5E6F">
        <w:rPr>
          <w:rFonts w:asciiTheme="minorHAnsi" w:eastAsia="Times New Roman" w:hAnsiTheme="minorHAnsi" w:cstheme="minorHAnsi"/>
          <w:sz w:val="22"/>
          <w:szCs w:val="22"/>
        </w:rPr>
        <w:t xml:space="preserve"> janvier, environ </w:t>
      </w:r>
      <w:r w:rsidRPr="008C5E6F">
        <w:rPr>
          <w:rFonts w:asciiTheme="minorHAnsi" w:eastAsia="Times New Roman" w:hAnsiTheme="minorHAnsi" w:cstheme="minorHAnsi"/>
          <w:b/>
          <w:sz w:val="22"/>
          <w:szCs w:val="22"/>
        </w:rPr>
        <w:t>1,6 M de do</w:t>
      </w:r>
      <w:r w:rsidR="00FE1751" w:rsidRPr="008C5E6F">
        <w:rPr>
          <w:rFonts w:asciiTheme="minorHAnsi" w:eastAsia="Times New Roman" w:hAnsiTheme="minorHAnsi" w:cstheme="minorHAnsi"/>
          <w:b/>
          <w:sz w:val="22"/>
          <w:szCs w:val="22"/>
        </w:rPr>
        <w:t>ses de vaccins ont été livrées</w:t>
      </w:r>
      <w:r w:rsidR="00FE1751" w:rsidRPr="008C5E6F">
        <w:rPr>
          <w:rFonts w:asciiTheme="minorHAnsi" w:eastAsia="Times New Roman" w:hAnsiTheme="minorHAnsi" w:cstheme="minorHAnsi"/>
          <w:sz w:val="22"/>
          <w:szCs w:val="22"/>
        </w:rPr>
        <w:t xml:space="preserve"> (1,55M Pfizer et 55 000 Moderna) et mercredi il y aura 315 000 doses Pfizer supplémentaires</w:t>
      </w:r>
      <w:r w:rsidR="008C5E6F" w:rsidRPr="008C5E6F">
        <w:rPr>
          <w:rFonts w:asciiTheme="minorHAnsi" w:eastAsia="Times New Roman" w:hAnsiTheme="minorHAnsi" w:cstheme="minorHAnsi"/>
          <w:sz w:val="22"/>
          <w:szCs w:val="22"/>
        </w:rPr>
        <w:t xml:space="preserve"> (contre 520 000 attendues) ;</w:t>
      </w:r>
    </w:p>
    <w:p w14:paraId="37B3A572" w14:textId="77777777" w:rsidR="00E55ED1" w:rsidRPr="008C5E6F" w:rsidRDefault="00E55ED1" w:rsidP="00FE1751">
      <w:pPr>
        <w:pStyle w:val="Paragraphedeliste"/>
        <w:numPr>
          <w:ilvl w:val="0"/>
          <w:numId w:val="5"/>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xml:space="preserve">Plus de </w:t>
      </w:r>
      <w:r w:rsidRPr="008C5E6F">
        <w:rPr>
          <w:rFonts w:asciiTheme="minorHAnsi" w:eastAsia="Times New Roman" w:hAnsiTheme="minorHAnsi" w:cstheme="minorHAnsi"/>
          <w:b/>
          <w:sz w:val="22"/>
          <w:szCs w:val="22"/>
        </w:rPr>
        <w:t>4</w:t>
      </w:r>
      <w:r w:rsidR="00EA2802">
        <w:rPr>
          <w:rFonts w:asciiTheme="minorHAnsi" w:eastAsia="Times New Roman" w:hAnsiTheme="minorHAnsi" w:cstheme="minorHAnsi"/>
          <w:b/>
          <w:sz w:val="22"/>
          <w:szCs w:val="22"/>
        </w:rPr>
        <w:t>22</w:t>
      </w:r>
      <w:r w:rsidRPr="008C5E6F">
        <w:rPr>
          <w:rFonts w:asciiTheme="minorHAnsi" w:eastAsia="Times New Roman" w:hAnsiTheme="minorHAnsi" w:cstheme="minorHAnsi"/>
          <w:b/>
          <w:sz w:val="22"/>
          <w:szCs w:val="22"/>
        </w:rPr>
        <w:t> 000 personnes ont déjà été vaccinées</w:t>
      </w:r>
      <w:r w:rsidRPr="008C5E6F">
        <w:rPr>
          <w:rFonts w:asciiTheme="minorHAnsi" w:eastAsia="Times New Roman" w:hAnsiTheme="minorHAnsi" w:cstheme="minorHAnsi"/>
          <w:sz w:val="22"/>
          <w:szCs w:val="22"/>
        </w:rPr>
        <w:t xml:space="preserve"> (première injection)</w:t>
      </w:r>
    </w:p>
    <w:p w14:paraId="01DECECD" w14:textId="77777777" w:rsidR="00C14E73" w:rsidRPr="008C5E6F" w:rsidRDefault="00FE1751" w:rsidP="00FE1751">
      <w:pPr>
        <w:pStyle w:val="Paragraphedeliste"/>
        <w:numPr>
          <w:ilvl w:val="0"/>
          <w:numId w:val="5"/>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43</w:t>
      </w:r>
      <w:r w:rsidR="00C14E73" w:rsidRPr="008C5E6F">
        <w:rPr>
          <w:rFonts w:asciiTheme="minorHAnsi" w:eastAsia="Times New Roman" w:hAnsiTheme="minorHAnsi" w:cstheme="minorHAnsi"/>
          <w:b/>
          <w:sz w:val="22"/>
          <w:szCs w:val="22"/>
        </w:rPr>
        <w:t xml:space="preserve">0 000 </w:t>
      </w:r>
      <w:r w:rsidR="008C5E6F" w:rsidRPr="008C5E6F">
        <w:rPr>
          <w:rFonts w:asciiTheme="minorHAnsi" w:eastAsia="Times New Roman" w:hAnsiTheme="minorHAnsi" w:cstheme="minorHAnsi"/>
          <w:b/>
          <w:sz w:val="22"/>
          <w:szCs w:val="22"/>
        </w:rPr>
        <w:t xml:space="preserve">doses </w:t>
      </w:r>
      <w:r w:rsidR="00C14E73" w:rsidRPr="008C5E6F">
        <w:rPr>
          <w:rFonts w:asciiTheme="minorHAnsi" w:eastAsia="Times New Roman" w:hAnsiTheme="minorHAnsi" w:cstheme="minorHAnsi"/>
          <w:b/>
          <w:sz w:val="22"/>
          <w:szCs w:val="22"/>
        </w:rPr>
        <w:t>environ sont stockées chez nos dépositaires</w:t>
      </w:r>
      <w:r w:rsidR="00C14E73" w:rsidRPr="008C5E6F">
        <w:rPr>
          <w:rFonts w:asciiTheme="minorHAnsi" w:eastAsia="Times New Roman" w:hAnsiTheme="minorHAnsi" w:cstheme="minorHAnsi"/>
          <w:sz w:val="22"/>
          <w:szCs w:val="22"/>
        </w:rPr>
        <w:t xml:space="preserve"> pour être administrées</w:t>
      </w:r>
      <w:r w:rsidRPr="008C5E6F">
        <w:rPr>
          <w:rFonts w:asciiTheme="minorHAnsi" w:eastAsia="Times New Roman" w:hAnsiTheme="minorHAnsi" w:cstheme="minorHAnsi"/>
          <w:sz w:val="22"/>
          <w:szCs w:val="22"/>
        </w:rPr>
        <w:t>, à partir de</w:t>
      </w:r>
      <w:r w:rsidR="00C14E73" w:rsidRPr="008C5E6F">
        <w:rPr>
          <w:rFonts w:asciiTheme="minorHAnsi" w:eastAsia="Times New Roman" w:hAnsiTheme="minorHAnsi" w:cstheme="minorHAnsi"/>
          <w:sz w:val="22"/>
          <w:szCs w:val="22"/>
        </w:rPr>
        <w:t xml:space="preserve"> cette semaine dans les EHPAD</w:t>
      </w:r>
      <w:r w:rsidR="00891F05" w:rsidRPr="008C5E6F">
        <w:rPr>
          <w:rFonts w:asciiTheme="minorHAnsi" w:eastAsia="Times New Roman" w:hAnsiTheme="minorHAnsi" w:cstheme="minorHAnsi"/>
          <w:sz w:val="22"/>
          <w:szCs w:val="22"/>
        </w:rPr>
        <w:t>, pour leurs résidents et leurs personnels éligibles (plus de 50 ans ou atteints de comorbidités)</w:t>
      </w:r>
      <w:r w:rsidR="008C5E6F" w:rsidRPr="008C5E6F">
        <w:rPr>
          <w:rFonts w:asciiTheme="minorHAnsi" w:eastAsia="Times New Roman" w:hAnsiTheme="minorHAnsi" w:cstheme="minorHAnsi"/>
          <w:sz w:val="22"/>
          <w:szCs w:val="22"/>
        </w:rPr>
        <w:t> ;</w:t>
      </w:r>
    </w:p>
    <w:p w14:paraId="5BB02D6B" w14:textId="77777777" w:rsidR="00FE1751" w:rsidRPr="008C5E6F" w:rsidRDefault="00E55ED1" w:rsidP="00FE1751">
      <w:pPr>
        <w:numPr>
          <w:ilvl w:val="0"/>
          <w:numId w:val="6"/>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6</w:t>
      </w:r>
      <w:r w:rsidR="00FE1751" w:rsidRPr="008C5E6F">
        <w:rPr>
          <w:rFonts w:asciiTheme="minorHAnsi" w:eastAsia="Times New Roman" w:hAnsiTheme="minorHAnsi" w:cstheme="minorHAnsi"/>
          <w:b/>
          <w:sz w:val="22"/>
          <w:szCs w:val="22"/>
        </w:rPr>
        <w:t>4</w:t>
      </w:r>
      <w:r w:rsidR="00FA172C" w:rsidRPr="008C5E6F">
        <w:rPr>
          <w:rFonts w:asciiTheme="minorHAnsi" w:eastAsia="Times New Roman" w:hAnsiTheme="minorHAnsi" w:cstheme="minorHAnsi"/>
          <w:b/>
          <w:sz w:val="22"/>
          <w:szCs w:val="22"/>
        </w:rPr>
        <w:t>0</w:t>
      </w:r>
      <w:r w:rsidRPr="008C5E6F">
        <w:rPr>
          <w:rFonts w:asciiTheme="minorHAnsi" w:eastAsia="Times New Roman" w:hAnsiTheme="minorHAnsi" w:cstheme="minorHAnsi"/>
          <w:b/>
          <w:sz w:val="22"/>
          <w:szCs w:val="22"/>
        </w:rPr>
        <w:t> 000 environ</w:t>
      </w:r>
      <w:r w:rsidR="00C14E73" w:rsidRPr="008C5E6F">
        <w:rPr>
          <w:rFonts w:asciiTheme="minorHAnsi" w:eastAsia="Times New Roman" w:hAnsiTheme="minorHAnsi" w:cstheme="minorHAnsi"/>
          <w:b/>
          <w:sz w:val="22"/>
          <w:szCs w:val="22"/>
        </w:rPr>
        <w:t xml:space="preserve"> sont en stock dans les plus de 100 </w:t>
      </w:r>
      <w:r w:rsidR="00226793" w:rsidRPr="008C5E6F">
        <w:rPr>
          <w:rFonts w:asciiTheme="minorHAnsi" w:eastAsia="Times New Roman" w:hAnsiTheme="minorHAnsi" w:cstheme="minorHAnsi"/>
          <w:b/>
          <w:sz w:val="22"/>
          <w:szCs w:val="22"/>
        </w:rPr>
        <w:t>établissements</w:t>
      </w:r>
      <w:r w:rsidR="008C5E6F" w:rsidRPr="008C5E6F">
        <w:rPr>
          <w:rFonts w:asciiTheme="minorHAnsi" w:eastAsia="Times New Roman" w:hAnsiTheme="minorHAnsi" w:cstheme="minorHAnsi"/>
          <w:b/>
          <w:sz w:val="22"/>
          <w:szCs w:val="22"/>
        </w:rPr>
        <w:t xml:space="preserve"> de santé</w:t>
      </w:r>
      <w:r w:rsidR="00226793" w:rsidRPr="008C5E6F">
        <w:rPr>
          <w:rFonts w:asciiTheme="minorHAnsi" w:eastAsia="Times New Roman" w:hAnsiTheme="minorHAnsi" w:cstheme="minorHAnsi"/>
          <w:b/>
          <w:sz w:val="22"/>
          <w:szCs w:val="22"/>
        </w:rPr>
        <w:t xml:space="preserve"> </w:t>
      </w:r>
      <w:r w:rsidRPr="008C5E6F">
        <w:rPr>
          <w:rFonts w:asciiTheme="minorHAnsi" w:eastAsia="Times New Roman" w:hAnsiTheme="minorHAnsi" w:cstheme="minorHAnsi"/>
          <w:sz w:val="22"/>
          <w:szCs w:val="22"/>
        </w:rPr>
        <w:t xml:space="preserve">dits </w:t>
      </w:r>
      <w:r w:rsidR="008C5E6F" w:rsidRPr="008C5E6F">
        <w:rPr>
          <w:rFonts w:asciiTheme="minorHAnsi" w:eastAsia="Times New Roman" w:hAnsiTheme="minorHAnsi" w:cstheme="minorHAnsi"/>
          <w:sz w:val="22"/>
          <w:szCs w:val="22"/>
        </w:rPr>
        <w:t xml:space="preserve">« pivots </w:t>
      </w:r>
      <w:r w:rsidR="00226793" w:rsidRPr="008C5E6F">
        <w:rPr>
          <w:rFonts w:asciiTheme="minorHAnsi" w:eastAsia="Times New Roman" w:hAnsiTheme="minorHAnsi" w:cstheme="minorHAnsi"/>
          <w:sz w:val="22"/>
          <w:szCs w:val="22"/>
        </w:rPr>
        <w:t>du flux B</w:t>
      </w:r>
      <w:r w:rsidR="008C5E6F" w:rsidRPr="008C5E6F">
        <w:rPr>
          <w:rFonts w:asciiTheme="minorHAnsi" w:eastAsia="Times New Roman" w:hAnsiTheme="minorHAnsi" w:cstheme="minorHAnsi"/>
          <w:sz w:val="22"/>
          <w:szCs w:val="22"/>
        </w:rPr>
        <w:t> »</w:t>
      </w:r>
      <w:r w:rsidRPr="008C5E6F">
        <w:rPr>
          <w:rFonts w:asciiTheme="minorHAnsi" w:eastAsia="Times New Roman" w:hAnsiTheme="minorHAnsi" w:cstheme="minorHAnsi"/>
          <w:sz w:val="22"/>
          <w:szCs w:val="22"/>
        </w:rPr>
        <w:t xml:space="preserve"> </w:t>
      </w:r>
      <w:r w:rsidR="00FE1751" w:rsidRPr="008C5E6F">
        <w:rPr>
          <w:rFonts w:asciiTheme="minorHAnsi" w:eastAsia="Times New Roman" w:hAnsiTheme="minorHAnsi" w:cstheme="minorHAnsi"/>
          <w:sz w:val="22"/>
          <w:szCs w:val="22"/>
        </w:rPr>
        <w:t xml:space="preserve">et vont servir à vacciner dans les prochains jours et les prochaines semaines les professionnels de santé, et les personnes âgées de plus de 75 ans </w:t>
      </w:r>
      <w:r w:rsidR="008C5E6F" w:rsidRPr="008C5E6F">
        <w:rPr>
          <w:rFonts w:asciiTheme="minorHAnsi" w:eastAsia="Times New Roman" w:hAnsiTheme="minorHAnsi" w:cstheme="minorHAnsi"/>
          <w:sz w:val="22"/>
          <w:szCs w:val="22"/>
        </w:rPr>
        <w:t>o</w:t>
      </w:r>
      <w:r w:rsidR="00EA2802">
        <w:rPr>
          <w:rFonts w:asciiTheme="minorHAnsi" w:eastAsia="Times New Roman" w:hAnsiTheme="minorHAnsi" w:cstheme="minorHAnsi"/>
          <w:sz w:val="22"/>
          <w:szCs w:val="22"/>
        </w:rPr>
        <w:t>u</w:t>
      </w:r>
      <w:r w:rsidR="008C5E6F" w:rsidRPr="008C5E6F">
        <w:rPr>
          <w:rFonts w:asciiTheme="minorHAnsi" w:eastAsia="Times New Roman" w:hAnsiTheme="minorHAnsi" w:cstheme="minorHAnsi"/>
          <w:sz w:val="22"/>
          <w:szCs w:val="22"/>
        </w:rPr>
        <w:t xml:space="preserve"> les personnes vulnérables ultra-prioritaires </w:t>
      </w:r>
      <w:r w:rsidR="00FE1751" w:rsidRPr="008C5E6F">
        <w:rPr>
          <w:rFonts w:asciiTheme="minorHAnsi" w:eastAsia="Times New Roman" w:hAnsiTheme="minorHAnsi" w:cstheme="minorHAnsi"/>
          <w:sz w:val="22"/>
          <w:szCs w:val="22"/>
        </w:rPr>
        <w:t>dans les centres de vaccination (</w:t>
      </w:r>
      <w:r w:rsidR="00FE1751" w:rsidRPr="008C5E6F">
        <w:rPr>
          <w:rFonts w:asciiTheme="minorHAnsi" w:eastAsia="Times New Roman" w:hAnsiTheme="minorHAnsi" w:cstheme="minorHAnsi"/>
          <w:iCs/>
          <w:sz w:val="22"/>
          <w:szCs w:val="22"/>
        </w:rPr>
        <w:t>500 000 RDV pris dans les 2-3 prochaines semaines</w:t>
      </w:r>
      <w:r w:rsidR="00FE1751" w:rsidRPr="008C5E6F">
        <w:rPr>
          <w:rFonts w:asciiTheme="minorHAnsi" w:eastAsia="Times New Roman" w:hAnsiTheme="minorHAnsi" w:cstheme="minorHAnsi"/>
          <w:sz w:val="22"/>
          <w:szCs w:val="22"/>
        </w:rPr>
        <w:t>) mais aussi dans les EHPAD hospitaliers (flux B)</w:t>
      </w:r>
      <w:r w:rsidR="008C5E6F" w:rsidRPr="008C5E6F">
        <w:rPr>
          <w:rFonts w:asciiTheme="minorHAnsi" w:eastAsia="Times New Roman" w:hAnsiTheme="minorHAnsi" w:cstheme="minorHAnsi"/>
          <w:sz w:val="22"/>
          <w:szCs w:val="22"/>
        </w:rPr>
        <w:t> ;</w:t>
      </w:r>
    </w:p>
    <w:p w14:paraId="10CB3C64" w14:textId="77777777" w:rsidR="00FE1751" w:rsidRPr="008C5E6F" w:rsidRDefault="00FE1751" w:rsidP="00FE1751">
      <w:pPr>
        <w:numPr>
          <w:ilvl w:val="0"/>
          <w:numId w:val="6"/>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Parmi les 315</w:t>
      </w:r>
      <w:r w:rsidR="008C5E6F" w:rsidRPr="008C5E6F">
        <w:rPr>
          <w:rFonts w:asciiTheme="minorHAnsi" w:eastAsia="Times New Roman" w:hAnsiTheme="minorHAnsi" w:cstheme="minorHAnsi"/>
          <w:sz w:val="22"/>
          <w:szCs w:val="22"/>
        </w:rPr>
        <w:t xml:space="preserve"> 000 doses Pfizer livrées mardi et </w:t>
      </w:r>
      <w:r w:rsidRPr="008C5E6F">
        <w:rPr>
          <w:rFonts w:asciiTheme="minorHAnsi" w:eastAsia="Times New Roman" w:hAnsiTheme="minorHAnsi" w:cstheme="minorHAnsi"/>
          <w:sz w:val="22"/>
          <w:szCs w:val="22"/>
        </w:rPr>
        <w:t>mercredi prochain, 260 000 vont être réparties directement dans les régions (flux B) et 47 000 vont être allouées pour la vaccination dans les EHPAD du flux A</w:t>
      </w:r>
      <w:r w:rsidR="008C5E6F" w:rsidRPr="008C5E6F">
        <w:rPr>
          <w:rFonts w:asciiTheme="minorHAnsi" w:eastAsia="Times New Roman" w:hAnsiTheme="minorHAnsi" w:cstheme="minorHAnsi"/>
          <w:sz w:val="22"/>
          <w:szCs w:val="22"/>
        </w:rPr>
        <w:t> ;</w:t>
      </w:r>
    </w:p>
    <w:p w14:paraId="5FD87CA0" w14:textId="77777777" w:rsidR="00FE1751" w:rsidRPr="008C5E6F" w:rsidRDefault="00FE1751" w:rsidP="00FE1751">
      <w:pPr>
        <w:numPr>
          <w:ilvl w:val="0"/>
          <w:numId w:val="6"/>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8 000 doses restantes constitue</w:t>
      </w:r>
      <w:r w:rsidR="008C5E6F" w:rsidRPr="008C5E6F">
        <w:rPr>
          <w:rFonts w:asciiTheme="minorHAnsi" w:eastAsia="Times New Roman" w:hAnsiTheme="minorHAnsi" w:cstheme="minorHAnsi"/>
          <w:b/>
          <w:sz w:val="22"/>
          <w:szCs w:val="22"/>
        </w:rPr>
        <w:t>ro</w:t>
      </w:r>
      <w:r w:rsidRPr="008C5E6F">
        <w:rPr>
          <w:rFonts w:asciiTheme="minorHAnsi" w:eastAsia="Times New Roman" w:hAnsiTheme="minorHAnsi" w:cstheme="minorHAnsi"/>
          <w:b/>
          <w:sz w:val="22"/>
          <w:szCs w:val="22"/>
        </w:rPr>
        <w:t>nt un stock national</w:t>
      </w:r>
      <w:r w:rsidRPr="008C5E6F">
        <w:rPr>
          <w:rFonts w:asciiTheme="minorHAnsi" w:eastAsia="Times New Roman" w:hAnsiTheme="minorHAnsi" w:cstheme="minorHAnsi"/>
          <w:sz w:val="22"/>
          <w:szCs w:val="22"/>
        </w:rPr>
        <w:t xml:space="preserve"> réduit au strict </w:t>
      </w:r>
      <w:r w:rsidR="008C5E6F" w:rsidRPr="008C5E6F">
        <w:rPr>
          <w:rFonts w:asciiTheme="minorHAnsi" w:eastAsia="Times New Roman" w:hAnsiTheme="minorHAnsi" w:cstheme="minorHAnsi"/>
          <w:sz w:val="22"/>
          <w:szCs w:val="22"/>
        </w:rPr>
        <w:t>minimum</w:t>
      </w:r>
      <w:r w:rsidRPr="008C5E6F">
        <w:rPr>
          <w:rFonts w:asciiTheme="minorHAnsi" w:eastAsia="Times New Roman" w:hAnsiTheme="minorHAnsi" w:cstheme="minorHAnsi"/>
          <w:sz w:val="22"/>
          <w:szCs w:val="22"/>
        </w:rPr>
        <w:t>.</w:t>
      </w:r>
    </w:p>
    <w:p w14:paraId="0F31FE17" w14:textId="77777777" w:rsidR="00FE1751" w:rsidRPr="008C5E6F" w:rsidRDefault="00FE1751" w:rsidP="00FE1751">
      <w:pPr>
        <w:jc w:val="both"/>
        <w:rPr>
          <w:rFonts w:asciiTheme="minorHAnsi" w:eastAsia="Times New Roman" w:hAnsiTheme="minorHAnsi" w:cstheme="minorHAnsi"/>
          <w:sz w:val="22"/>
          <w:szCs w:val="22"/>
        </w:rPr>
      </w:pPr>
    </w:p>
    <w:p w14:paraId="0BED646B" w14:textId="3C19451B" w:rsidR="00F76C77" w:rsidRDefault="00F76C77" w:rsidP="00FE1751">
      <w:pPr>
        <w:pStyle w:val="Paragraphedeliste"/>
        <w:numPr>
          <w:ilvl w:val="0"/>
          <w:numId w:val="2"/>
        </w:numPr>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En termes de vaccinations possible</w:t>
      </w:r>
      <w:r w:rsidR="00EA2802">
        <w:rPr>
          <w:rFonts w:asciiTheme="minorHAnsi" w:eastAsia="Times New Roman" w:hAnsiTheme="minorHAnsi" w:cstheme="minorHAnsi"/>
          <w:sz w:val="22"/>
          <w:szCs w:val="22"/>
        </w:rPr>
        <w:t>s</w:t>
      </w:r>
      <w:r>
        <w:rPr>
          <w:rFonts w:asciiTheme="minorHAnsi" w:eastAsia="Times New Roman" w:hAnsiTheme="minorHAnsi" w:cstheme="minorHAnsi"/>
          <w:sz w:val="22"/>
          <w:szCs w:val="22"/>
        </w:rPr>
        <w:t xml:space="preserve"> avec le vaccin Pfizer, l</w:t>
      </w:r>
      <w:r w:rsidR="00EA2802">
        <w:rPr>
          <w:rFonts w:asciiTheme="minorHAnsi" w:eastAsia="Times New Roman" w:hAnsiTheme="minorHAnsi" w:cstheme="minorHAnsi"/>
          <w:sz w:val="22"/>
          <w:szCs w:val="22"/>
        </w:rPr>
        <w:t xml:space="preserve">es doses allouées </w:t>
      </w:r>
      <w:r>
        <w:rPr>
          <w:rFonts w:asciiTheme="minorHAnsi" w:eastAsia="Times New Roman" w:hAnsiTheme="minorHAnsi" w:cstheme="minorHAnsi"/>
          <w:sz w:val="22"/>
          <w:szCs w:val="22"/>
        </w:rPr>
        <w:t xml:space="preserve">pour les premières injections en centres, </w:t>
      </w:r>
      <w:r w:rsidR="00EA2802">
        <w:rPr>
          <w:rFonts w:asciiTheme="minorHAnsi" w:eastAsia="Times New Roman" w:hAnsiTheme="minorHAnsi" w:cstheme="minorHAnsi"/>
          <w:sz w:val="22"/>
          <w:szCs w:val="22"/>
        </w:rPr>
        <w:t xml:space="preserve">doivent permettre de vacciner </w:t>
      </w:r>
      <w:r>
        <w:rPr>
          <w:rFonts w:asciiTheme="minorHAnsi" w:eastAsia="Times New Roman" w:hAnsiTheme="minorHAnsi" w:cstheme="minorHAnsi"/>
          <w:sz w:val="22"/>
          <w:szCs w:val="22"/>
        </w:rPr>
        <w:t>près de 650</w:t>
      </w:r>
      <w:r w:rsidR="00EA2802">
        <w:rPr>
          <w:rFonts w:asciiTheme="minorHAnsi" w:eastAsia="Times New Roman" w:hAnsiTheme="minorHAnsi" w:cstheme="minorHAnsi"/>
          <w:sz w:val="22"/>
          <w:szCs w:val="22"/>
        </w:rPr>
        <w:t> 000 personnes</w:t>
      </w:r>
      <w:r>
        <w:rPr>
          <w:rFonts w:asciiTheme="minorHAnsi" w:eastAsia="Times New Roman" w:hAnsiTheme="minorHAnsi" w:cstheme="minorHAnsi"/>
          <w:sz w:val="22"/>
          <w:szCs w:val="22"/>
        </w:rPr>
        <w:t xml:space="preserve"> s</w:t>
      </w:r>
      <w:r w:rsidR="00D727AE">
        <w:rPr>
          <w:rFonts w:asciiTheme="minorHAnsi" w:eastAsia="Times New Roman" w:hAnsiTheme="minorHAnsi" w:cstheme="minorHAnsi"/>
          <w:sz w:val="22"/>
          <w:szCs w:val="22"/>
        </w:rPr>
        <w:t>ur les deux prochaines semaines. Avec l’arrivée du vaccin Moderna en plus grande quantité</w:t>
      </w:r>
      <w:r w:rsidR="001B33F6">
        <w:rPr>
          <w:rFonts w:asciiTheme="minorHAnsi" w:eastAsia="Times New Roman" w:hAnsiTheme="minorHAnsi" w:cstheme="minorHAnsi"/>
          <w:sz w:val="22"/>
          <w:szCs w:val="22"/>
        </w:rPr>
        <w:t xml:space="preserve"> et malgré la nécessité de réserver des doses Pfizer pour les secondes vaccinations</w:t>
      </w:r>
      <w:r w:rsidR="00D727AE">
        <w:rPr>
          <w:rFonts w:asciiTheme="minorHAnsi" w:eastAsia="Times New Roman" w:hAnsiTheme="minorHAnsi" w:cstheme="minorHAnsi"/>
          <w:sz w:val="22"/>
          <w:szCs w:val="22"/>
        </w:rPr>
        <w:t>, le chiffre total des primo vaccinations</w:t>
      </w:r>
      <w:r>
        <w:rPr>
          <w:rFonts w:asciiTheme="minorHAnsi" w:eastAsia="Times New Roman" w:hAnsiTheme="minorHAnsi" w:cstheme="minorHAnsi"/>
          <w:sz w:val="22"/>
          <w:szCs w:val="22"/>
        </w:rPr>
        <w:t xml:space="preserve"> p</w:t>
      </w:r>
      <w:r w:rsidR="001B33F6">
        <w:rPr>
          <w:rFonts w:asciiTheme="minorHAnsi" w:eastAsia="Times New Roman" w:hAnsiTheme="minorHAnsi" w:cstheme="minorHAnsi"/>
          <w:sz w:val="22"/>
          <w:szCs w:val="22"/>
        </w:rPr>
        <w:t>ourra atteindre près de</w:t>
      </w:r>
      <w:r>
        <w:rPr>
          <w:rFonts w:asciiTheme="minorHAnsi" w:eastAsia="Times New Roman" w:hAnsiTheme="minorHAnsi" w:cstheme="minorHAnsi"/>
          <w:sz w:val="22"/>
          <w:szCs w:val="22"/>
        </w:rPr>
        <w:t xml:space="preserve"> </w:t>
      </w:r>
      <w:r w:rsidR="001B33F6">
        <w:rPr>
          <w:rFonts w:asciiTheme="minorHAnsi" w:eastAsia="Times New Roman" w:hAnsiTheme="minorHAnsi" w:cstheme="minorHAnsi"/>
          <w:sz w:val="22"/>
          <w:szCs w:val="22"/>
        </w:rPr>
        <w:t>80</w:t>
      </w:r>
      <w:r>
        <w:rPr>
          <w:rFonts w:asciiTheme="minorHAnsi" w:eastAsia="Times New Roman" w:hAnsiTheme="minorHAnsi" w:cstheme="minorHAnsi"/>
          <w:sz w:val="22"/>
          <w:szCs w:val="22"/>
        </w:rPr>
        <w:t>0 000 pendant la pr</w:t>
      </w:r>
      <w:r w:rsidR="00EA2802">
        <w:rPr>
          <w:rFonts w:asciiTheme="minorHAnsi" w:eastAsia="Times New Roman" w:hAnsiTheme="minorHAnsi" w:cstheme="minorHAnsi"/>
          <w:sz w:val="22"/>
          <w:szCs w:val="22"/>
        </w:rPr>
        <w:t>emière</w:t>
      </w:r>
      <w:r>
        <w:rPr>
          <w:rFonts w:asciiTheme="minorHAnsi" w:eastAsia="Times New Roman" w:hAnsiTheme="minorHAnsi" w:cstheme="minorHAnsi"/>
          <w:sz w:val="22"/>
          <w:szCs w:val="22"/>
        </w:rPr>
        <w:t xml:space="preserve"> quinzaine de février, et </w:t>
      </w:r>
      <w:bookmarkStart w:id="0" w:name="_GoBack"/>
      <w:bookmarkEnd w:id="0"/>
      <w:r w:rsidR="001B33F6">
        <w:rPr>
          <w:rFonts w:asciiTheme="minorHAnsi" w:eastAsia="Times New Roman" w:hAnsiTheme="minorHAnsi" w:cstheme="minorHAnsi"/>
          <w:sz w:val="22"/>
          <w:szCs w:val="22"/>
        </w:rPr>
        <w:t>se maintenir proche de ce niveau</w:t>
      </w:r>
      <w:r>
        <w:rPr>
          <w:rFonts w:asciiTheme="minorHAnsi" w:eastAsia="Times New Roman" w:hAnsiTheme="minorHAnsi" w:cstheme="minorHAnsi"/>
          <w:sz w:val="22"/>
          <w:szCs w:val="22"/>
        </w:rPr>
        <w:t xml:space="preserve"> pendant la seconde quinzaine de février. Ces objectifs s’entendent hors « flux A – EHPAD ». </w:t>
      </w:r>
    </w:p>
    <w:p w14:paraId="2D3208DB" w14:textId="77777777" w:rsidR="00F76C77" w:rsidRPr="006752D3" w:rsidRDefault="00F76C77" w:rsidP="006752D3">
      <w:pPr>
        <w:pStyle w:val="Paragraphedeliste"/>
        <w:ind w:left="360"/>
        <w:jc w:val="both"/>
        <w:rPr>
          <w:rFonts w:asciiTheme="minorHAnsi" w:eastAsia="Times New Roman" w:hAnsiTheme="minorHAnsi" w:cstheme="minorHAnsi"/>
          <w:sz w:val="22"/>
          <w:szCs w:val="22"/>
        </w:rPr>
      </w:pPr>
    </w:p>
    <w:p w14:paraId="738A84EF" w14:textId="77777777" w:rsidR="00C14E73" w:rsidRPr="008C5E6F" w:rsidRDefault="008C5E6F" w:rsidP="00FE1751">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Le G</w:t>
      </w:r>
      <w:r w:rsidR="00C14E73" w:rsidRPr="008C5E6F">
        <w:rPr>
          <w:rFonts w:asciiTheme="minorHAnsi" w:eastAsia="Times New Roman" w:hAnsiTheme="minorHAnsi" w:cstheme="minorHAnsi"/>
          <w:b/>
          <w:sz w:val="22"/>
          <w:szCs w:val="22"/>
        </w:rPr>
        <w:t>ouvernement a choisi d’allouer les doses vaccinales au plus près des besoins territoriaux</w:t>
      </w:r>
      <w:r w:rsidR="00C14E73" w:rsidRPr="008C5E6F">
        <w:rPr>
          <w:rFonts w:asciiTheme="minorHAnsi" w:eastAsia="Times New Roman" w:hAnsiTheme="minorHAnsi" w:cstheme="minorHAnsi"/>
          <w:sz w:val="22"/>
          <w:szCs w:val="22"/>
        </w:rPr>
        <w:t>. La répartition des vaccins Pfizer s’est faite sur des critères démographiques complétée par celle des vaccins Moderna</w:t>
      </w:r>
      <w:r w:rsidR="00FA172C" w:rsidRPr="008C5E6F">
        <w:rPr>
          <w:rFonts w:asciiTheme="minorHAnsi" w:eastAsia="Times New Roman" w:hAnsiTheme="minorHAnsi" w:cstheme="minorHAnsi"/>
          <w:sz w:val="22"/>
          <w:szCs w:val="22"/>
        </w:rPr>
        <w:t>,</w:t>
      </w:r>
      <w:r w:rsidR="00C14E73" w:rsidRPr="008C5E6F">
        <w:rPr>
          <w:rFonts w:asciiTheme="minorHAnsi" w:eastAsia="Times New Roman" w:hAnsiTheme="minorHAnsi" w:cstheme="minorHAnsi"/>
          <w:sz w:val="22"/>
          <w:szCs w:val="22"/>
        </w:rPr>
        <w:t xml:space="preserve"> qui </w:t>
      </w:r>
      <w:r w:rsidR="00FA172C" w:rsidRPr="008C5E6F">
        <w:rPr>
          <w:rFonts w:asciiTheme="minorHAnsi" w:eastAsia="Times New Roman" w:hAnsiTheme="minorHAnsi" w:cstheme="minorHAnsi"/>
          <w:sz w:val="22"/>
          <w:szCs w:val="22"/>
        </w:rPr>
        <w:t>a</w:t>
      </w:r>
      <w:r w:rsidR="00C14E73" w:rsidRPr="008C5E6F">
        <w:rPr>
          <w:rFonts w:asciiTheme="minorHAnsi" w:eastAsia="Times New Roman" w:hAnsiTheme="minorHAnsi" w:cstheme="minorHAnsi"/>
          <w:sz w:val="22"/>
          <w:szCs w:val="22"/>
        </w:rPr>
        <w:t xml:space="preserve"> été prioritairement </w:t>
      </w:r>
      <w:r w:rsidR="00FA172C" w:rsidRPr="008C5E6F">
        <w:rPr>
          <w:rFonts w:asciiTheme="minorHAnsi" w:eastAsia="Times New Roman" w:hAnsiTheme="minorHAnsi" w:cstheme="minorHAnsi"/>
          <w:sz w:val="22"/>
          <w:szCs w:val="22"/>
        </w:rPr>
        <w:t>orientée</w:t>
      </w:r>
      <w:r w:rsidR="00C14E73" w:rsidRPr="008C5E6F">
        <w:rPr>
          <w:rFonts w:asciiTheme="minorHAnsi" w:eastAsia="Times New Roman" w:hAnsiTheme="minorHAnsi" w:cstheme="minorHAnsi"/>
          <w:sz w:val="22"/>
          <w:szCs w:val="22"/>
        </w:rPr>
        <w:t xml:space="preserve"> vers les régions où le taux d’incidence dépasse le seuil critique. </w:t>
      </w:r>
    </w:p>
    <w:p w14:paraId="241ABAB0" w14:textId="77777777" w:rsidR="00226793" w:rsidRPr="008C5E6F" w:rsidRDefault="00226793" w:rsidP="00226793">
      <w:pPr>
        <w:rPr>
          <w:rFonts w:asciiTheme="minorHAnsi" w:eastAsia="Times New Roman" w:hAnsiTheme="minorHAnsi" w:cstheme="minorHAnsi"/>
          <w:sz w:val="22"/>
          <w:szCs w:val="22"/>
        </w:rPr>
      </w:pPr>
    </w:p>
    <w:p w14:paraId="3078C123" w14:textId="77777777" w:rsidR="00226793" w:rsidRPr="008C5E6F" w:rsidRDefault="008C5E6F" w:rsidP="00226793">
      <w:pPr>
        <w:jc w:val="center"/>
        <w:rPr>
          <w:rFonts w:asciiTheme="minorHAnsi" w:eastAsia="Times New Roman" w:hAnsiTheme="minorHAnsi" w:cstheme="minorHAnsi"/>
          <w:sz w:val="22"/>
          <w:szCs w:val="22"/>
        </w:rPr>
      </w:pPr>
      <w:r w:rsidRPr="008C5E6F">
        <w:rPr>
          <w:rFonts w:asciiTheme="minorHAnsi" w:hAnsiTheme="minorHAnsi" w:cstheme="minorHAnsi"/>
          <w:noProof/>
          <w:sz w:val="22"/>
          <w:szCs w:val="22"/>
        </w:rPr>
        <w:lastRenderedPageBreak/>
        <w:drawing>
          <wp:inline distT="0" distB="0" distL="0" distR="0" wp14:anchorId="750F134A" wp14:editId="5E63FA0A">
            <wp:extent cx="3739515" cy="3332448"/>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0199" cy="3377615"/>
                    </a:xfrm>
                    <a:prstGeom prst="rect">
                      <a:avLst/>
                    </a:prstGeom>
                    <a:noFill/>
                    <a:ln>
                      <a:noFill/>
                    </a:ln>
                  </pic:spPr>
                </pic:pic>
              </a:graphicData>
            </a:graphic>
          </wp:inline>
        </w:drawing>
      </w:r>
    </w:p>
    <w:p w14:paraId="23963555" w14:textId="77777777" w:rsidR="00C14E73" w:rsidRPr="008C5E6F" w:rsidRDefault="00C14E73" w:rsidP="00226793">
      <w:pPr>
        <w:pStyle w:val="Paragraphedeliste"/>
        <w:ind w:left="360"/>
        <w:jc w:val="both"/>
        <w:rPr>
          <w:rFonts w:asciiTheme="minorHAnsi" w:eastAsia="Times New Roman" w:hAnsiTheme="minorHAnsi" w:cstheme="minorHAnsi"/>
          <w:sz w:val="22"/>
          <w:szCs w:val="22"/>
        </w:rPr>
      </w:pPr>
    </w:p>
    <w:p w14:paraId="5488BAA5" w14:textId="77777777" w:rsidR="00C14E73" w:rsidRPr="008C5E6F" w:rsidRDefault="00FA172C" w:rsidP="001E6E80">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Nous remercions</w:t>
      </w:r>
      <w:r w:rsidR="00C14E73" w:rsidRPr="008C5E6F">
        <w:rPr>
          <w:rFonts w:asciiTheme="minorHAnsi" w:eastAsia="Times New Roman" w:hAnsiTheme="minorHAnsi" w:cstheme="minorHAnsi"/>
          <w:sz w:val="22"/>
          <w:szCs w:val="22"/>
        </w:rPr>
        <w:t xml:space="preserve"> les maires et les élus, qui </w:t>
      </w:r>
      <w:r w:rsidR="00226793" w:rsidRPr="008C5E6F">
        <w:rPr>
          <w:rFonts w:asciiTheme="minorHAnsi" w:eastAsia="Times New Roman" w:hAnsiTheme="minorHAnsi" w:cstheme="minorHAnsi"/>
          <w:sz w:val="22"/>
          <w:szCs w:val="22"/>
        </w:rPr>
        <w:t>ont contribué en</w:t>
      </w:r>
      <w:r w:rsidR="00C14E73" w:rsidRPr="008C5E6F">
        <w:rPr>
          <w:rFonts w:asciiTheme="minorHAnsi" w:eastAsia="Times New Roman" w:hAnsiTheme="minorHAnsi" w:cstheme="minorHAnsi"/>
          <w:sz w:val="22"/>
          <w:szCs w:val="22"/>
        </w:rPr>
        <w:t xml:space="preserve"> favorisant la création et le fonctionnement de plus de 800 centres de vaccination sur le territoire. </w:t>
      </w:r>
      <w:r w:rsidR="00226793" w:rsidRPr="008C5E6F">
        <w:rPr>
          <w:rFonts w:asciiTheme="minorHAnsi" w:eastAsia="Times New Roman" w:hAnsiTheme="minorHAnsi" w:cstheme="minorHAnsi"/>
          <w:b/>
          <w:sz w:val="22"/>
          <w:szCs w:val="22"/>
        </w:rPr>
        <w:t xml:space="preserve">Nous avons </w:t>
      </w:r>
      <w:r w:rsidR="00C14E73" w:rsidRPr="008C5E6F">
        <w:rPr>
          <w:rFonts w:asciiTheme="minorHAnsi" w:eastAsia="Times New Roman" w:hAnsiTheme="minorHAnsi" w:cstheme="minorHAnsi"/>
          <w:b/>
          <w:sz w:val="22"/>
          <w:szCs w:val="22"/>
        </w:rPr>
        <w:t xml:space="preserve">fait le choix de leur faire confiance, en </w:t>
      </w:r>
      <w:r w:rsidR="00CC24C5">
        <w:rPr>
          <w:rFonts w:asciiTheme="minorHAnsi" w:eastAsia="Times New Roman" w:hAnsiTheme="minorHAnsi" w:cstheme="minorHAnsi"/>
          <w:b/>
          <w:sz w:val="22"/>
          <w:szCs w:val="22"/>
        </w:rPr>
        <w:t xml:space="preserve">mobilisant les acteurs des territoires pour </w:t>
      </w:r>
      <w:r w:rsidR="00C14E73" w:rsidRPr="008C5E6F">
        <w:rPr>
          <w:rFonts w:asciiTheme="minorHAnsi" w:eastAsia="Times New Roman" w:hAnsiTheme="minorHAnsi" w:cstheme="minorHAnsi"/>
          <w:b/>
          <w:sz w:val="22"/>
          <w:szCs w:val="22"/>
        </w:rPr>
        <w:t xml:space="preserve">l’organisation </w:t>
      </w:r>
      <w:r w:rsidR="00CC24C5">
        <w:rPr>
          <w:rFonts w:asciiTheme="minorHAnsi" w:eastAsia="Times New Roman" w:hAnsiTheme="minorHAnsi" w:cstheme="minorHAnsi"/>
          <w:b/>
          <w:sz w:val="22"/>
          <w:szCs w:val="22"/>
        </w:rPr>
        <w:t>de la vaccination</w:t>
      </w:r>
      <w:r w:rsidR="00C14E73" w:rsidRPr="008C5E6F">
        <w:rPr>
          <w:rFonts w:asciiTheme="minorHAnsi" w:eastAsia="Times New Roman" w:hAnsiTheme="minorHAnsi" w:cstheme="minorHAnsi"/>
          <w:sz w:val="22"/>
          <w:szCs w:val="22"/>
        </w:rPr>
        <w:t>, malgré les contraintes très fortes attachées à ces premiers vaccins (doses limitées, logistique d’une extrême complexité, etc.)</w:t>
      </w:r>
    </w:p>
    <w:p w14:paraId="1C6D31B2" w14:textId="77777777" w:rsidR="00C14E73" w:rsidRPr="008C5E6F" w:rsidRDefault="00C14E73" w:rsidP="001E6E80">
      <w:pPr>
        <w:pStyle w:val="Paragraphedeliste"/>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w:t>
      </w:r>
    </w:p>
    <w:p w14:paraId="241846C4" w14:textId="77777777" w:rsidR="00825B40" w:rsidRPr="008C5E6F" w:rsidRDefault="00825B40" w:rsidP="001E6E80">
      <w:pPr>
        <w:pStyle w:val="Paragraphedeliste"/>
        <w:numPr>
          <w:ilvl w:val="0"/>
          <w:numId w:val="3"/>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xml:space="preserve">La réussite de la campagne de vaccination se fera main dans la main avec les collectivités locales. C’est la conviction du </w:t>
      </w:r>
      <w:r w:rsidR="00FE1751" w:rsidRPr="008C5E6F">
        <w:rPr>
          <w:rFonts w:asciiTheme="minorHAnsi" w:eastAsia="Times New Roman" w:hAnsiTheme="minorHAnsi" w:cstheme="minorHAnsi"/>
          <w:sz w:val="22"/>
          <w:szCs w:val="22"/>
        </w:rPr>
        <w:t>Gouvernement</w:t>
      </w:r>
      <w:r w:rsidRPr="008C5E6F">
        <w:rPr>
          <w:rFonts w:asciiTheme="minorHAnsi" w:eastAsia="Times New Roman" w:hAnsiTheme="minorHAnsi" w:cstheme="minorHAnsi"/>
          <w:sz w:val="22"/>
          <w:szCs w:val="22"/>
        </w:rPr>
        <w:t xml:space="preserve">. La concertation </w:t>
      </w:r>
      <w:r w:rsidR="00FE1751" w:rsidRPr="008C5E6F">
        <w:rPr>
          <w:rFonts w:asciiTheme="minorHAnsi" w:eastAsia="Times New Roman" w:hAnsiTheme="minorHAnsi" w:cstheme="minorHAnsi"/>
          <w:sz w:val="22"/>
          <w:szCs w:val="22"/>
        </w:rPr>
        <w:t>est quotidienne au niveau local, avec les préfets et les ARS, et elle est o</w:t>
      </w:r>
      <w:r w:rsidRPr="008C5E6F">
        <w:rPr>
          <w:rFonts w:asciiTheme="minorHAnsi" w:eastAsia="Times New Roman" w:hAnsiTheme="minorHAnsi" w:cstheme="minorHAnsi"/>
          <w:sz w:val="22"/>
          <w:szCs w:val="22"/>
        </w:rPr>
        <w:t>rganis</w:t>
      </w:r>
      <w:r w:rsidR="00FE1751" w:rsidRPr="008C5E6F">
        <w:rPr>
          <w:rFonts w:asciiTheme="minorHAnsi" w:eastAsia="Times New Roman" w:hAnsiTheme="minorHAnsi" w:cstheme="minorHAnsi"/>
          <w:sz w:val="22"/>
          <w:szCs w:val="22"/>
        </w:rPr>
        <w:t>é</w:t>
      </w:r>
      <w:r w:rsidRPr="008C5E6F">
        <w:rPr>
          <w:rFonts w:asciiTheme="minorHAnsi" w:eastAsia="Times New Roman" w:hAnsiTheme="minorHAnsi" w:cstheme="minorHAnsi"/>
          <w:sz w:val="22"/>
          <w:szCs w:val="22"/>
        </w:rPr>
        <w:t xml:space="preserve">e au niveau national avec des réunions </w:t>
      </w:r>
      <w:r w:rsidR="00FE1751" w:rsidRPr="008C5E6F">
        <w:rPr>
          <w:rFonts w:asciiTheme="minorHAnsi" w:eastAsia="Times New Roman" w:hAnsiTheme="minorHAnsi" w:cstheme="minorHAnsi"/>
          <w:sz w:val="22"/>
          <w:szCs w:val="22"/>
        </w:rPr>
        <w:t xml:space="preserve">régulières, depuis décembre, </w:t>
      </w:r>
      <w:r w:rsidRPr="008C5E6F">
        <w:rPr>
          <w:rFonts w:asciiTheme="minorHAnsi" w:eastAsia="Times New Roman" w:hAnsiTheme="minorHAnsi" w:cstheme="minorHAnsi"/>
          <w:sz w:val="22"/>
          <w:szCs w:val="22"/>
        </w:rPr>
        <w:t xml:space="preserve">du Comité des élus, présidée par le ministre </w:t>
      </w:r>
      <w:r w:rsidR="00FE1751" w:rsidRPr="008C5E6F">
        <w:rPr>
          <w:rFonts w:asciiTheme="minorHAnsi" w:eastAsia="Times New Roman" w:hAnsiTheme="minorHAnsi" w:cstheme="minorHAnsi"/>
          <w:sz w:val="22"/>
          <w:szCs w:val="22"/>
        </w:rPr>
        <w:t>de la santé et auquel participent l</w:t>
      </w:r>
      <w:r w:rsidRPr="008C5E6F">
        <w:rPr>
          <w:rFonts w:asciiTheme="minorHAnsi" w:eastAsia="Times New Roman" w:hAnsiTheme="minorHAnsi" w:cstheme="minorHAnsi"/>
          <w:sz w:val="22"/>
          <w:szCs w:val="22"/>
        </w:rPr>
        <w:t xml:space="preserve">es représentants de l’AMF, l’ADF, Régions de France et France Urbaine. </w:t>
      </w:r>
    </w:p>
    <w:p w14:paraId="525FA385" w14:textId="77777777" w:rsidR="00226793" w:rsidRPr="008C5E6F" w:rsidRDefault="00226793" w:rsidP="001E6E80">
      <w:pPr>
        <w:pStyle w:val="Paragraphedeliste"/>
        <w:jc w:val="both"/>
        <w:rPr>
          <w:rFonts w:asciiTheme="minorHAnsi" w:eastAsia="Times New Roman" w:hAnsiTheme="minorHAnsi" w:cstheme="minorHAnsi"/>
          <w:sz w:val="22"/>
          <w:szCs w:val="22"/>
        </w:rPr>
      </w:pPr>
    </w:p>
    <w:p w14:paraId="3A1108BF" w14:textId="77777777" w:rsidR="00226793" w:rsidRPr="008C5E6F" w:rsidRDefault="00226793" w:rsidP="001E6E80">
      <w:pPr>
        <w:pStyle w:val="Paragraphedeliste"/>
        <w:numPr>
          <w:ilvl w:val="0"/>
          <w:numId w:val="2"/>
        </w:numPr>
        <w:jc w:val="both"/>
        <w:rPr>
          <w:rFonts w:asciiTheme="minorHAnsi" w:eastAsia="Times New Roman" w:hAnsiTheme="minorHAnsi" w:cstheme="minorHAnsi"/>
          <w:b/>
          <w:sz w:val="22"/>
          <w:szCs w:val="22"/>
        </w:rPr>
      </w:pPr>
      <w:r w:rsidRPr="008C5E6F">
        <w:rPr>
          <w:rFonts w:asciiTheme="minorHAnsi" w:eastAsia="Times New Roman" w:hAnsiTheme="minorHAnsi" w:cstheme="minorHAnsi"/>
          <w:sz w:val="22"/>
          <w:szCs w:val="22"/>
        </w:rPr>
        <w:t xml:space="preserve">Mais nous le savons tous et la méthode avait été très clairement définie : ce n’est malheureusement pas notre capacité à mobiliser des ressources humaines ou logistiques pour organiser la vaccination qui est un facteur limitant. L’engagement des élus, des administrations et des professionnels de santé, permettrait aujourd’hui de vacciner plus encore. </w:t>
      </w:r>
      <w:r w:rsidR="00FE1751" w:rsidRPr="008C5E6F">
        <w:rPr>
          <w:rFonts w:asciiTheme="minorHAnsi" w:eastAsia="Times New Roman" w:hAnsiTheme="minorHAnsi" w:cstheme="minorHAnsi"/>
          <w:b/>
          <w:sz w:val="22"/>
          <w:szCs w:val="22"/>
        </w:rPr>
        <w:t>Ce qui est le facteur limitant</w:t>
      </w:r>
      <w:r w:rsidRPr="008C5E6F">
        <w:rPr>
          <w:rFonts w:asciiTheme="minorHAnsi" w:eastAsia="Times New Roman" w:hAnsiTheme="minorHAnsi" w:cstheme="minorHAnsi"/>
          <w:b/>
          <w:sz w:val="22"/>
          <w:szCs w:val="22"/>
        </w:rPr>
        <w:t xml:space="preserve">, c’est le nombre de doses disponibles. Nous devons </w:t>
      </w:r>
      <w:r w:rsidR="00CC24C5">
        <w:rPr>
          <w:rFonts w:asciiTheme="minorHAnsi" w:eastAsia="Times New Roman" w:hAnsiTheme="minorHAnsi" w:cstheme="minorHAnsi"/>
          <w:b/>
          <w:sz w:val="22"/>
          <w:szCs w:val="22"/>
        </w:rPr>
        <w:t xml:space="preserve">faire preuve </w:t>
      </w:r>
      <w:r w:rsidR="006752D3">
        <w:rPr>
          <w:rFonts w:asciiTheme="minorHAnsi" w:eastAsia="Times New Roman" w:hAnsiTheme="minorHAnsi" w:cstheme="minorHAnsi"/>
          <w:b/>
          <w:sz w:val="22"/>
          <w:szCs w:val="22"/>
        </w:rPr>
        <w:t xml:space="preserve">collectivement </w:t>
      </w:r>
      <w:r w:rsidR="006752D3" w:rsidRPr="008C5E6F">
        <w:rPr>
          <w:rFonts w:asciiTheme="minorHAnsi" w:eastAsia="Times New Roman" w:hAnsiTheme="minorHAnsi" w:cstheme="minorHAnsi"/>
          <w:b/>
          <w:sz w:val="22"/>
          <w:szCs w:val="22"/>
        </w:rPr>
        <w:t>de</w:t>
      </w:r>
      <w:r w:rsidRPr="008C5E6F">
        <w:rPr>
          <w:rFonts w:asciiTheme="minorHAnsi" w:eastAsia="Times New Roman" w:hAnsiTheme="minorHAnsi" w:cstheme="minorHAnsi"/>
          <w:b/>
          <w:sz w:val="22"/>
          <w:szCs w:val="22"/>
        </w:rPr>
        <w:t xml:space="preserve"> transparence et de responsabilité. </w:t>
      </w:r>
    </w:p>
    <w:p w14:paraId="3A8962A6" w14:textId="77777777" w:rsidR="00226793" w:rsidRPr="008C5E6F" w:rsidRDefault="00226793" w:rsidP="001E6E80">
      <w:pPr>
        <w:pStyle w:val="Paragraphedeliste"/>
        <w:ind w:left="360"/>
        <w:jc w:val="both"/>
        <w:rPr>
          <w:rFonts w:asciiTheme="minorHAnsi" w:eastAsia="Times New Roman" w:hAnsiTheme="minorHAnsi" w:cstheme="minorHAnsi"/>
          <w:sz w:val="22"/>
          <w:szCs w:val="22"/>
        </w:rPr>
      </w:pPr>
    </w:p>
    <w:p w14:paraId="439A5D49" w14:textId="77777777" w:rsidR="00226793" w:rsidRPr="008C5E6F" w:rsidRDefault="00226793" w:rsidP="00825B40">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Aussi, quand certains élus dénonce</w:t>
      </w:r>
      <w:r w:rsidR="00CC24C5">
        <w:rPr>
          <w:rFonts w:asciiTheme="minorHAnsi" w:eastAsia="Times New Roman" w:hAnsiTheme="minorHAnsi" w:cstheme="minorHAnsi"/>
          <w:sz w:val="22"/>
          <w:szCs w:val="22"/>
        </w:rPr>
        <w:t>nt</w:t>
      </w:r>
      <w:r w:rsidRPr="008C5E6F">
        <w:rPr>
          <w:rFonts w:asciiTheme="minorHAnsi" w:eastAsia="Times New Roman" w:hAnsiTheme="minorHAnsi" w:cstheme="minorHAnsi"/>
          <w:sz w:val="22"/>
          <w:szCs w:val="22"/>
        </w:rPr>
        <w:t xml:space="preserve"> un manque de doses ou exige</w:t>
      </w:r>
      <w:r w:rsidR="00CC24C5">
        <w:rPr>
          <w:rFonts w:asciiTheme="minorHAnsi" w:eastAsia="Times New Roman" w:hAnsiTheme="minorHAnsi" w:cstheme="minorHAnsi"/>
          <w:sz w:val="22"/>
          <w:szCs w:val="22"/>
        </w:rPr>
        <w:t>nt</w:t>
      </w:r>
      <w:r w:rsidRPr="008C5E6F">
        <w:rPr>
          <w:rFonts w:asciiTheme="minorHAnsi" w:eastAsia="Times New Roman" w:hAnsiTheme="minorHAnsi" w:cstheme="minorHAnsi"/>
          <w:sz w:val="22"/>
          <w:szCs w:val="22"/>
        </w:rPr>
        <w:t xml:space="preserve"> d’être mieux dotés, </w:t>
      </w:r>
      <w:r w:rsidR="00EA2802">
        <w:rPr>
          <w:rFonts w:asciiTheme="minorHAnsi" w:eastAsia="Times New Roman" w:hAnsiTheme="minorHAnsi" w:cstheme="minorHAnsi"/>
          <w:sz w:val="22"/>
          <w:szCs w:val="22"/>
        </w:rPr>
        <w:t xml:space="preserve">nous </w:t>
      </w:r>
      <w:r w:rsidR="00EA2802" w:rsidRPr="008C5E6F">
        <w:rPr>
          <w:rFonts w:asciiTheme="minorHAnsi" w:eastAsia="Times New Roman" w:hAnsiTheme="minorHAnsi" w:cstheme="minorHAnsi"/>
          <w:sz w:val="22"/>
          <w:szCs w:val="22"/>
        </w:rPr>
        <w:t>appel</w:t>
      </w:r>
      <w:r w:rsidR="00EA2802">
        <w:rPr>
          <w:rFonts w:asciiTheme="minorHAnsi" w:eastAsia="Times New Roman" w:hAnsiTheme="minorHAnsi" w:cstheme="minorHAnsi"/>
          <w:sz w:val="22"/>
          <w:szCs w:val="22"/>
        </w:rPr>
        <w:t>ons</w:t>
      </w:r>
      <w:r w:rsidR="00EA2802" w:rsidRPr="008C5E6F">
        <w:rPr>
          <w:rFonts w:asciiTheme="minorHAnsi" w:eastAsia="Times New Roman" w:hAnsiTheme="minorHAnsi" w:cstheme="minorHAnsi"/>
          <w:sz w:val="22"/>
          <w:szCs w:val="22"/>
        </w:rPr>
        <w:t xml:space="preserve"> </w:t>
      </w:r>
      <w:r w:rsidRPr="008C5E6F">
        <w:rPr>
          <w:rFonts w:asciiTheme="minorHAnsi" w:eastAsia="Times New Roman" w:hAnsiTheme="minorHAnsi" w:cstheme="minorHAnsi"/>
          <w:sz w:val="22"/>
          <w:szCs w:val="22"/>
        </w:rPr>
        <w:t>chacun à la responsabilité.</w:t>
      </w:r>
      <w:r w:rsidR="00832469" w:rsidRPr="008C5E6F">
        <w:rPr>
          <w:rFonts w:asciiTheme="minorHAnsi" w:eastAsia="Times New Roman" w:hAnsiTheme="minorHAnsi" w:cstheme="minorHAnsi"/>
          <w:sz w:val="22"/>
          <w:szCs w:val="22"/>
        </w:rPr>
        <w:t xml:space="preserve"> Nous avons demandé aux préfets et aux ARS d’adapter l’ouverture des centres de vaccination au caractère progressif du calendrier d’approvisionnement. Il est important que le dialogue puisse se tenir localement pour optimiser la vaccination en fonction de la capacité totale d’injection compte tenu des doses disponibles</w:t>
      </w:r>
      <w:r w:rsidR="008C5E6F" w:rsidRPr="008C5E6F">
        <w:rPr>
          <w:rFonts w:asciiTheme="minorHAnsi" w:eastAsia="Times New Roman" w:hAnsiTheme="minorHAnsi" w:cstheme="minorHAnsi"/>
          <w:sz w:val="22"/>
          <w:szCs w:val="22"/>
        </w:rPr>
        <w:t>, en organisant au mieux la coordination des horaires d’ouverture de différents centre</w:t>
      </w:r>
      <w:r w:rsidR="00CC24C5">
        <w:rPr>
          <w:rFonts w:asciiTheme="minorHAnsi" w:eastAsia="Times New Roman" w:hAnsiTheme="minorHAnsi" w:cstheme="minorHAnsi"/>
          <w:sz w:val="22"/>
          <w:szCs w:val="22"/>
        </w:rPr>
        <w:t>s</w:t>
      </w:r>
      <w:r w:rsidR="008C5E6F" w:rsidRPr="008C5E6F">
        <w:rPr>
          <w:rFonts w:asciiTheme="minorHAnsi" w:eastAsia="Times New Roman" w:hAnsiTheme="minorHAnsi" w:cstheme="minorHAnsi"/>
          <w:sz w:val="22"/>
          <w:szCs w:val="22"/>
        </w:rPr>
        <w:t xml:space="preserve"> et éviter l’éparpillement des ressources médicales et paramédicales</w:t>
      </w:r>
      <w:r w:rsidR="00832469" w:rsidRPr="008C5E6F">
        <w:rPr>
          <w:rFonts w:asciiTheme="minorHAnsi" w:eastAsia="Times New Roman" w:hAnsiTheme="minorHAnsi" w:cstheme="minorHAnsi"/>
          <w:sz w:val="22"/>
          <w:szCs w:val="22"/>
        </w:rPr>
        <w:t xml:space="preserve">. </w:t>
      </w:r>
    </w:p>
    <w:p w14:paraId="13F99157" w14:textId="77777777" w:rsidR="00832469" w:rsidRPr="008C5E6F" w:rsidRDefault="00832469" w:rsidP="00832469">
      <w:pPr>
        <w:pStyle w:val="Paragraphedeliste"/>
        <w:rPr>
          <w:rFonts w:asciiTheme="minorHAnsi" w:eastAsia="Times New Roman" w:hAnsiTheme="minorHAnsi" w:cstheme="minorHAnsi"/>
          <w:sz w:val="22"/>
          <w:szCs w:val="22"/>
        </w:rPr>
      </w:pPr>
    </w:p>
    <w:p w14:paraId="68496595" w14:textId="77777777" w:rsidR="00832469" w:rsidRPr="008C5E6F" w:rsidRDefault="00EA2802" w:rsidP="00226793">
      <w:pPr>
        <w:pStyle w:val="Paragraphedeliste"/>
        <w:numPr>
          <w:ilvl w:val="0"/>
          <w:numId w:val="2"/>
        </w:numPr>
        <w:jc w:val="both"/>
        <w:rPr>
          <w:rFonts w:asciiTheme="minorHAnsi" w:eastAsia="Times New Roman" w:hAnsiTheme="minorHAnsi" w:cstheme="minorHAnsi"/>
          <w:sz w:val="22"/>
          <w:szCs w:val="22"/>
        </w:rPr>
      </w:pPr>
      <w:r>
        <w:rPr>
          <w:rFonts w:asciiTheme="minorHAnsi" w:eastAsia="Times New Roman" w:hAnsiTheme="minorHAnsi" w:cstheme="minorHAnsi"/>
          <w:b/>
          <w:sz w:val="22"/>
          <w:szCs w:val="22"/>
        </w:rPr>
        <w:t>Nous</w:t>
      </w:r>
      <w:r w:rsidR="00832469" w:rsidRPr="008C5E6F">
        <w:rPr>
          <w:rFonts w:asciiTheme="minorHAnsi" w:eastAsia="Times New Roman" w:hAnsiTheme="minorHAnsi" w:cstheme="minorHAnsi"/>
          <w:b/>
          <w:sz w:val="22"/>
          <w:szCs w:val="22"/>
        </w:rPr>
        <w:t xml:space="preserve"> salu</w:t>
      </w:r>
      <w:r>
        <w:rPr>
          <w:rFonts w:asciiTheme="minorHAnsi" w:eastAsia="Times New Roman" w:hAnsiTheme="minorHAnsi" w:cstheme="minorHAnsi"/>
          <w:b/>
          <w:sz w:val="22"/>
          <w:szCs w:val="22"/>
        </w:rPr>
        <w:t>ons</w:t>
      </w:r>
      <w:r w:rsidR="00832469" w:rsidRPr="008C5E6F">
        <w:rPr>
          <w:rFonts w:asciiTheme="minorHAnsi" w:eastAsia="Times New Roman" w:hAnsiTheme="minorHAnsi" w:cstheme="minorHAnsi"/>
          <w:b/>
          <w:sz w:val="22"/>
          <w:szCs w:val="22"/>
        </w:rPr>
        <w:t xml:space="preserve"> les initiatives locales d’organisation innovantes</w:t>
      </w:r>
      <w:r w:rsidR="00832469" w:rsidRPr="008C5E6F">
        <w:rPr>
          <w:rFonts w:asciiTheme="minorHAnsi" w:eastAsia="Times New Roman" w:hAnsiTheme="minorHAnsi" w:cstheme="minorHAnsi"/>
          <w:sz w:val="22"/>
          <w:szCs w:val="22"/>
        </w:rPr>
        <w:t xml:space="preserve">, comme par exemple à </w:t>
      </w:r>
      <w:r w:rsidR="00832469" w:rsidRPr="008C5E6F">
        <w:rPr>
          <w:rFonts w:asciiTheme="minorHAnsi" w:eastAsia="Times New Roman" w:hAnsiTheme="minorHAnsi" w:cstheme="minorHAnsi"/>
          <w:b/>
          <w:sz w:val="22"/>
          <w:szCs w:val="22"/>
        </w:rPr>
        <w:t xml:space="preserve">Lunéville </w:t>
      </w:r>
      <w:r w:rsidR="00832469" w:rsidRPr="008C5E6F">
        <w:rPr>
          <w:rFonts w:asciiTheme="minorHAnsi" w:eastAsia="Times New Roman" w:hAnsiTheme="minorHAnsi" w:cstheme="minorHAnsi"/>
          <w:sz w:val="22"/>
          <w:szCs w:val="22"/>
        </w:rPr>
        <w:t xml:space="preserve">où des pharmacies d’officine discutent avec la pharmacie hospitalière de l’établissement pivot pour organiser la distribution de cabinets médicaux. </w:t>
      </w:r>
    </w:p>
    <w:p w14:paraId="62CB010F" w14:textId="77777777" w:rsidR="00832469" w:rsidRPr="008C5E6F" w:rsidRDefault="00832469" w:rsidP="00832469">
      <w:pPr>
        <w:pStyle w:val="Paragraphedeliste"/>
        <w:rPr>
          <w:rFonts w:asciiTheme="minorHAnsi" w:eastAsia="Times New Roman" w:hAnsiTheme="minorHAnsi" w:cstheme="minorHAnsi"/>
          <w:sz w:val="22"/>
          <w:szCs w:val="22"/>
        </w:rPr>
      </w:pPr>
    </w:p>
    <w:p w14:paraId="20F486ED" w14:textId="77777777" w:rsidR="00832469" w:rsidRPr="008C5E6F" w:rsidRDefault="00832469" w:rsidP="00226793">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lastRenderedPageBreak/>
        <w:t xml:space="preserve">C’est également le cas </w:t>
      </w:r>
      <w:r w:rsidRPr="008C5E6F">
        <w:rPr>
          <w:rFonts w:asciiTheme="minorHAnsi" w:eastAsia="Times New Roman" w:hAnsiTheme="minorHAnsi" w:cstheme="minorHAnsi"/>
          <w:b/>
          <w:sz w:val="22"/>
          <w:szCs w:val="22"/>
        </w:rPr>
        <w:t>dans l’Allier</w:t>
      </w:r>
      <w:r w:rsidRPr="008C5E6F">
        <w:rPr>
          <w:rFonts w:asciiTheme="minorHAnsi" w:eastAsia="Times New Roman" w:hAnsiTheme="minorHAnsi" w:cstheme="minorHAnsi"/>
          <w:sz w:val="22"/>
          <w:szCs w:val="22"/>
        </w:rPr>
        <w:t>, o</w:t>
      </w:r>
      <w:r w:rsidR="00EA2802">
        <w:rPr>
          <w:rFonts w:asciiTheme="minorHAnsi" w:eastAsia="Times New Roman" w:hAnsiTheme="minorHAnsi" w:cstheme="minorHAnsi"/>
          <w:sz w:val="22"/>
          <w:szCs w:val="22"/>
        </w:rPr>
        <w:t>ù</w:t>
      </w:r>
      <w:r w:rsidRPr="008C5E6F">
        <w:rPr>
          <w:rFonts w:asciiTheme="minorHAnsi" w:eastAsia="Times New Roman" w:hAnsiTheme="minorHAnsi" w:cstheme="minorHAnsi"/>
          <w:sz w:val="22"/>
          <w:szCs w:val="22"/>
        </w:rPr>
        <w:t xml:space="preserve"> le conseil départemental a mis en place trois centre</w:t>
      </w:r>
      <w:r w:rsidR="00825B40" w:rsidRPr="008C5E6F">
        <w:rPr>
          <w:rFonts w:asciiTheme="minorHAnsi" w:eastAsia="Times New Roman" w:hAnsiTheme="minorHAnsi" w:cstheme="minorHAnsi"/>
          <w:sz w:val="22"/>
          <w:szCs w:val="22"/>
        </w:rPr>
        <w:t>s</w:t>
      </w:r>
      <w:r w:rsidRPr="008C5E6F">
        <w:rPr>
          <w:rFonts w:asciiTheme="minorHAnsi" w:eastAsia="Times New Roman" w:hAnsiTheme="minorHAnsi" w:cstheme="minorHAnsi"/>
          <w:sz w:val="22"/>
          <w:szCs w:val="22"/>
        </w:rPr>
        <w:t xml:space="preserve"> itinérants par des bus, pour aller au plus près des personnes âgées.</w:t>
      </w:r>
    </w:p>
    <w:p w14:paraId="5FE8E9D8" w14:textId="77777777" w:rsidR="00E12832" w:rsidRPr="008C5E6F" w:rsidRDefault="00E12832" w:rsidP="00341734">
      <w:pPr>
        <w:rPr>
          <w:rFonts w:asciiTheme="minorHAnsi" w:eastAsia="Times New Roman" w:hAnsiTheme="minorHAnsi" w:cstheme="minorHAnsi"/>
          <w:sz w:val="22"/>
          <w:szCs w:val="22"/>
        </w:rPr>
      </w:pPr>
    </w:p>
    <w:p w14:paraId="055FE2B5" w14:textId="77777777" w:rsidR="00FE1751" w:rsidRPr="008C5E6F" w:rsidRDefault="00832469" w:rsidP="00832469">
      <w:pPr>
        <w:pStyle w:val="Paragraphedeliste"/>
        <w:numPr>
          <w:ilvl w:val="0"/>
          <w:numId w:val="2"/>
        </w:numPr>
        <w:jc w:val="both"/>
        <w:rPr>
          <w:rFonts w:asciiTheme="minorHAnsi" w:eastAsia="Times New Roman" w:hAnsiTheme="minorHAnsi" w:cstheme="minorHAnsi"/>
          <w:b/>
          <w:sz w:val="22"/>
          <w:szCs w:val="22"/>
        </w:rPr>
      </w:pPr>
      <w:r w:rsidRPr="008C5E6F">
        <w:rPr>
          <w:rFonts w:asciiTheme="minorHAnsi" w:eastAsia="Times New Roman" w:hAnsiTheme="minorHAnsi" w:cstheme="minorHAnsi"/>
          <w:sz w:val="22"/>
          <w:szCs w:val="22"/>
        </w:rPr>
        <w:t xml:space="preserve">Les allocations des doses dans les établissements ont été faites pour coller à la réalité des territoires, aux besoins de leurs populations, en utilisant toutes nos ressources en vaccin. Modifier la répartition, c’est de fait prendre des doses à un endroit pour les mettre à un autre. Or l’Etat de saurait favoriser un territoire plutôt qu’un autre. </w:t>
      </w:r>
      <w:r w:rsidRPr="008C5E6F">
        <w:rPr>
          <w:rFonts w:asciiTheme="minorHAnsi" w:eastAsia="Times New Roman" w:hAnsiTheme="minorHAnsi" w:cstheme="minorHAnsi"/>
          <w:b/>
          <w:sz w:val="22"/>
          <w:szCs w:val="22"/>
        </w:rPr>
        <w:t>Tout est fait pour éviter les stocks dormants.</w:t>
      </w:r>
    </w:p>
    <w:p w14:paraId="4A88E80F" w14:textId="77777777" w:rsidR="00832469" w:rsidRPr="008C5E6F" w:rsidRDefault="00832469" w:rsidP="00832469">
      <w:pPr>
        <w:pStyle w:val="Paragraphedeliste"/>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w:t>
      </w:r>
    </w:p>
    <w:p w14:paraId="013B6B08" w14:textId="77777777" w:rsidR="00832469" w:rsidRPr="008C5E6F" w:rsidRDefault="00832469" w:rsidP="00832469">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Cela a toujours été parfaitement clair : la campagne de vaccination durera jusqu’à l’été, à mesure que les vaccins seront autorisés, et livrés à l’Union Européenne.</w:t>
      </w:r>
      <w:r w:rsidRPr="008C5E6F">
        <w:rPr>
          <w:rFonts w:asciiTheme="minorHAnsi" w:eastAsia="Times New Roman" w:hAnsiTheme="minorHAnsi" w:cstheme="minorHAnsi"/>
          <w:sz w:val="22"/>
          <w:szCs w:val="22"/>
        </w:rPr>
        <w:t xml:space="preserve"> Les volumes globaux dont nous disposons, négociés au niveau européen, sont limités durant ces premières semaines. Il faudra plusieurs semaines pour que l’ensemble des personnes de plus de 75 ans ou atteints de pathologies graves puissent être vaccinées.</w:t>
      </w:r>
    </w:p>
    <w:p w14:paraId="5F85D4BE" w14:textId="77777777" w:rsidR="00832469" w:rsidRPr="008C5E6F" w:rsidRDefault="00832469" w:rsidP="00832469">
      <w:pPr>
        <w:pStyle w:val="Paragraphedeliste"/>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w:t>
      </w:r>
    </w:p>
    <w:p w14:paraId="2C3F57C4" w14:textId="77777777" w:rsidR="00832469" w:rsidRPr="008C5E6F" w:rsidRDefault="0062722B" w:rsidP="00832469">
      <w:pPr>
        <w:pStyle w:val="Paragraphedeliste"/>
        <w:numPr>
          <w:ilvl w:val="0"/>
          <w:numId w:val="2"/>
        </w:numPr>
        <w:jc w:val="both"/>
        <w:rPr>
          <w:rFonts w:asciiTheme="minorHAnsi" w:eastAsia="Times New Roman" w:hAnsiTheme="minorHAnsi" w:cstheme="minorHAnsi"/>
          <w:sz w:val="22"/>
          <w:szCs w:val="22"/>
        </w:rPr>
      </w:pPr>
      <w:r w:rsidRPr="008C5E6F">
        <w:rPr>
          <w:rFonts w:asciiTheme="minorHAnsi" w:eastAsia="Times New Roman" w:hAnsiTheme="minorHAnsi" w:cstheme="minorHAnsi"/>
          <w:b/>
          <w:sz w:val="22"/>
          <w:szCs w:val="22"/>
        </w:rPr>
        <w:t>Nous appelons</w:t>
      </w:r>
      <w:r w:rsidR="00832469" w:rsidRPr="008C5E6F">
        <w:rPr>
          <w:rFonts w:asciiTheme="minorHAnsi" w:eastAsia="Times New Roman" w:hAnsiTheme="minorHAnsi" w:cstheme="minorHAnsi"/>
          <w:b/>
          <w:sz w:val="22"/>
          <w:szCs w:val="22"/>
        </w:rPr>
        <w:t xml:space="preserve"> donc </w:t>
      </w:r>
      <w:r w:rsidR="006752D3">
        <w:rPr>
          <w:rFonts w:asciiTheme="minorHAnsi" w:eastAsia="Times New Roman" w:hAnsiTheme="minorHAnsi" w:cstheme="minorHAnsi"/>
          <w:b/>
          <w:sz w:val="22"/>
          <w:szCs w:val="22"/>
        </w:rPr>
        <w:t>tous les responsables</w:t>
      </w:r>
      <w:r w:rsidR="00832469" w:rsidRPr="008C5E6F">
        <w:rPr>
          <w:rFonts w:asciiTheme="minorHAnsi" w:eastAsia="Times New Roman" w:hAnsiTheme="minorHAnsi" w:cstheme="minorHAnsi"/>
          <w:b/>
          <w:sz w:val="22"/>
          <w:szCs w:val="22"/>
        </w:rPr>
        <w:t xml:space="preserve"> à adopter sur ce sujet un comportement responsable,</w:t>
      </w:r>
      <w:r w:rsidR="00832469" w:rsidRPr="008C5E6F">
        <w:rPr>
          <w:rFonts w:asciiTheme="minorHAnsi" w:eastAsia="Times New Roman" w:hAnsiTheme="minorHAnsi" w:cstheme="minorHAnsi"/>
          <w:sz w:val="22"/>
          <w:szCs w:val="22"/>
        </w:rPr>
        <w:t xml:space="preserve"> à ne pas nourrir auprès de la population un sentiment d’injustice qui serait, non seulement infondé, mais </w:t>
      </w:r>
      <w:r w:rsidR="00FE1751" w:rsidRPr="008C5E6F">
        <w:rPr>
          <w:rFonts w:asciiTheme="minorHAnsi" w:eastAsia="Times New Roman" w:hAnsiTheme="minorHAnsi" w:cstheme="minorHAnsi"/>
          <w:sz w:val="22"/>
          <w:szCs w:val="22"/>
        </w:rPr>
        <w:t>surtout</w:t>
      </w:r>
      <w:r w:rsidR="00832469" w:rsidRPr="008C5E6F">
        <w:rPr>
          <w:rFonts w:asciiTheme="minorHAnsi" w:eastAsia="Times New Roman" w:hAnsiTheme="minorHAnsi" w:cstheme="minorHAnsi"/>
          <w:sz w:val="22"/>
          <w:szCs w:val="22"/>
        </w:rPr>
        <w:t xml:space="preserve"> contre-productif dans un contexte où l’adhésion vaccinale augmente.</w:t>
      </w:r>
      <w:r w:rsidR="00825B40" w:rsidRPr="008C5E6F">
        <w:rPr>
          <w:rFonts w:asciiTheme="minorHAnsi" w:eastAsia="Times New Roman" w:hAnsiTheme="minorHAnsi" w:cstheme="minorHAnsi"/>
          <w:sz w:val="22"/>
          <w:szCs w:val="22"/>
        </w:rPr>
        <w:t xml:space="preserve"> </w:t>
      </w:r>
    </w:p>
    <w:p w14:paraId="1516B7DF" w14:textId="77777777" w:rsidR="00400138" w:rsidRPr="008C5E6F" w:rsidRDefault="00400138" w:rsidP="00341734">
      <w:pPr>
        <w:rPr>
          <w:rFonts w:asciiTheme="minorHAnsi" w:eastAsia="Times New Roman" w:hAnsiTheme="minorHAnsi" w:cstheme="minorHAnsi"/>
          <w:sz w:val="22"/>
          <w:szCs w:val="22"/>
        </w:rPr>
      </w:pPr>
    </w:p>
    <w:p w14:paraId="2398AC4C" w14:textId="77777777" w:rsidR="00825B40" w:rsidRPr="008C5E6F" w:rsidRDefault="00825B40" w:rsidP="00825B40">
      <w:pPr>
        <w:pStyle w:val="Paragraphedeliste"/>
        <w:numPr>
          <w:ilvl w:val="0"/>
          <w:numId w:val="3"/>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xml:space="preserve">Cet appel est d’autant plus important que ce vendredi 15 janvier, </w:t>
      </w:r>
      <w:r w:rsidRPr="00194822">
        <w:rPr>
          <w:rFonts w:asciiTheme="minorHAnsi" w:eastAsia="Times New Roman" w:hAnsiTheme="minorHAnsi" w:cstheme="minorHAnsi"/>
          <w:b/>
          <w:sz w:val="22"/>
          <w:szCs w:val="22"/>
        </w:rPr>
        <w:t xml:space="preserve">Pfizer a annoncé sans prévenance des réajustements de production </w:t>
      </w:r>
      <w:r w:rsidRPr="008C5E6F">
        <w:rPr>
          <w:rFonts w:asciiTheme="minorHAnsi" w:eastAsia="Times New Roman" w:hAnsiTheme="minorHAnsi" w:cstheme="minorHAnsi"/>
          <w:sz w:val="22"/>
          <w:szCs w:val="22"/>
        </w:rPr>
        <w:t>au sein de son usine belge approvisionnant l’Union européenne ainsi que de nombreux autres clients internationaux.</w:t>
      </w:r>
    </w:p>
    <w:p w14:paraId="3316A19F" w14:textId="77777777" w:rsidR="00FE1751" w:rsidRPr="008C5E6F" w:rsidRDefault="00825B40" w:rsidP="003C242F">
      <w:pPr>
        <w:pStyle w:val="Paragraphedeliste"/>
        <w:numPr>
          <w:ilvl w:val="0"/>
          <w:numId w:val="3"/>
        </w:numPr>
        <w:jc w:val="both"/>
        <w:rPr>
          <w:rFonts w:asciiTheme="minorHAnsi" w:eastAsia="Times New Roman" w:hAnsiTheme="minorHAnsi" w:cstheme="minorHAnsi"/>
          <w:sz w:val="22"/>
          <w:szCs w:val="22"/>
        </w:rPr>
      </w:pPr>
      <w:r w:rsidRPr="008C5E6F">
        <w:rPr>
          <w:rFonts w:asciiTheme="minorHAnsi" w:eastAsia="Times New Roman" w:hAnsiTheme="minorHAnsi" w:cstheme="minorHAnsi"/>
          <w:sz w:val="22"/>
          <w:szCs w:val="22"/>
        </w:rPr>
        <w:t xml:space="preserve">En conséquence, </w:t>
      </w:r>
      <w:r w:rsidRPr="00194822">
        <w:rPr>
          <w:rFonts w:asciiTheme="minorHAnsi" w:eastAsia="Times New Roman" w:hAnsiTheme="minorHAnsi" w:cstheme="minorHAnsi"/>
          <w:b/>
          <w:sz w:val="22"/>
          <w:szCs w:val="22"/>
        </w:rPr>
        <w:t>les volumes livrés cette semaine sont revus à la baisse à hauteur de 200 000 doses</w:t>
      </w:r>
      <w:r w:rsidRPr="008C5E6F">
        <w:rPr>
          <w:rFonts w:asciiTheme="minorHAnsi" w:eastAsia="Times New Roman" w:hAnsiTheme="minorHAnsi" w:cstheme="minorHAnsi"/>
          <w:sz w:val="22"/>
          <w:szCs w:val="22"/>
        </w:rPr>
        <w:t>. Cette baisse du volume de doses livrées pourra créer des tensions</w:t>
      </w:r>
      <w:r w:rsidR="00194822">
        <w:rPr>
          <w:rFonts w:asciiTheme="minorHAnsi" w:eastAsia="Times New Roman" w:hAnsiTheme="minorHAnsi" w:cstheme="minorHAnsi"/>
          <w:sz w:val="22"/>
          <w:szCs w:val="22"/>
        </w:rPr>
        <w:t xml:space="preserve"> localement</w:t>
      </w:r>
      <w:r w:rsidR="00AB261A">
        <w:rPr>
          <w:rFonts w:asciiTheme="minorHAnsi" w:eastAsia="Times New Roman" w:hAnsiTheme="minorHAnsi" w:cstheme="minorHAnsi"/>
          <w:sz w:val="22"/>
          <w:szCs w:val="22"/>
        </w:rPr>
        <w:t xml:space="preserve"> dans la semaine à venir</w:t>
      </w:r>
      <w:r w:rsidR="00EA2802">
        <w:rPr>
          <w:rFonts w:asciiTheme="minorHAnsi" w:eastAsia="Times New Roman" w:hAnsiTheme="minorHAnsi" w:cstheme="minorHAnsi"/>
          <w:sz w:val="22"/>
          <w:szCs w:val="22"/>
        </w:rPr>
        <w:t>, mais</w:t>
      </w:r>
      <w:r w:rsidR="006752D3">
        <w:rPr>
          <w:rFonts w:asciiTheme="minorHAnsi" w:eastAsia="Times New Roman" w:hAnsiTheme="minorHAnsi" w:cstheme="minorHAnsi"/>
          <w:sz w:val="22"/>
          <w:szCs w:val="22"/>
        </w:rPr>
        <w:t xml:space="preserve"> </w:t>
      </w:r>
      <w:r w:rsidR="00EA2802">
        <w:rPr>
          <w:rFonts w:asciiTheme="minorHAnsi" w:eastAsia="Times New Roman" w:hAnsiTheme="minorHAnsi" w:cstheme="minorHAnsi"/>
          <w:sz w:val="22"/>
          <w:szCs w:val="22"/>
        </w:rPr>
        <w:t>l</w:t>
      </w:r>
      <w:r w:rsidR="00AB261A">
        <w:rPr>
          <w:rFonts w:asciiTheme="minorHAnsi" w:eastAsia="Times New Roman" w:hAnsiTheme="minorHAnsi" w:cstheme="minorHAnsi"/>
          <w:sz w:val="22"/>
          <w:szCs w:val="22"/>
        </w:rPr>
        <w:t xml:space="preserve">es marges de sécurité sont utilisées </w:t>
      </w:r>
      <w:r w:rsidR="006752D3">
        <w:rPr>
          <w:rFonts w:asciiTheme="minorHAnsi" w:eastAsia="Times New Roman" w:hAnsiTheme="minorHAnsi" w:cstheme="minorHAnsi"/>
          <w:sz w:val="22"/>
          <w:szCs w:val="22"/>
        </w:rPr>
        <w:t xml:space="preserve">partout </w:t>
      </w:r>
      <w:r w:rsidR="00AB261A">
        <w:rPr>
          <w:rFonts w:asciiTheme="minorHAnsi" w:eastAsia="Times New Roman" w:hAnsiTheme="minorHAnsi" w:cstheme="minorHAnsi"/>
          <w:sz w:val="22"/>
          <w:szCs w:val="22"/>
        </w:rPr>
        <w:t>pour maintenir les vaccination</w:t>
      </w:r>
      <w:r w:rsidR="006752D3">
        <w:rPr>
          <w:rFonts w:asciiTheme="minorHAnsi" w:eastAsia="Times New Roman" w:hAnsiTheme="minorHAnsi" w:cstheme="minorHAnsi"/>
          <w:sz w:val="22"/>
          <w:szCs w:val="22"/>
        </w:rPr>
        <w:t>s</w:t>
      </w:r>
      <w:r w:rsidR="00AB261A">
        <w:rPr>
          <w:rFonts w:asciiTheme="minorHAnsi" w:eastAsia="Times New Roman" w:hAnsiTheme="minorHAnsi" w:cstheme="minorHAnsi"/>
          <w:sz w:val="22"/>
          <w:szCs w:val="22"/>
        </w:rPr>
        <w:t xml:space="preserve"> au niveau qui avait été indiqué</w:t>
      </w:r>
      <w:r w:rsidR="006752D3">
        <w:rPr>
          <w:rFonts w:asciiTheme="minorHAnsi" w:eastAsia="Times New Roman" w:hAnsiTheme="minorHAnsi" w:cstheme="minorHAnsi"/>
          <w:sz w:val="22"/>
          <w:szCs w:val="22"/>
        </w:rPr>
        <w:t> ; elles</w:t>
      </w:r>
      <w:r w:rsidRPr="008C5E6F">
        <w:rPr>
          <w:rFonts w:asciiTheme="minorHAnsi" w:eastAsia="Times New Roman" w:hAnsiTheme="minorHAnsi" w:cstheme="minorHAnsi"/>
          <w:sz w:val="22"/>
          <w:szCs w:val="22"/>
        </w:rPr>
        <w:t xml:space="preserve"> </w:t>
      </w:r>
      <w:r w:rsidR="00AB261A">
        <w:rPr>
          <w:rFonts w:asciiTheme="minorHAnsi" w:eastAsia="Times New Roman" w:hAnsiTheme="minorHAnsi" w:cstheme="minorHAnsi"/>
          <w:sz w:val="22"/>
          <w:szCs w:val="22"/>
        </w:rPr>
        <w:t>ne pourront donc pas être utilisées pour l’</w:t>
      </w:r>
      <w:r w:rsidRPr="008C5E6F">
        <w:rPr>
          <w:rFonts w:asciiTheme="minorHAnsi" w:eastAsia="Times New Roman" w:hAnsiTheme="minorHAnsi" w:cstheme="minorHAnsi"/>
          <w:sz w:val="22"/>
          <w:szCs w:val="22"/>
        </w:rPr>
        <w:t>ouverture de nouveaux créneau</w:t>
      </w:r>
      <w:r w:rsidR="003C242F" w:rsidRPr="008C5E6F">
        <w:rPr>
          <w:rFonts w:asciiTheme="minorHAnsi" w:eastAsia="Times New Roman" w:hAnsiTheme="minorHAnsi" w:cstheme="minorHAnsi"/>
          <w:sz w:val="22"/>
          <w:szCs w:val="22"/>
        </w:rPr>
        <w:t xml:space="preserve">x de rendez-vous </w:t>
      </w:r>
      <w:r w:rsidR="00AB261A">
        <w:rPr>
          <w:rFonts w:asciiTheme="minorHAnsi" w:eastAsia="Times New Roman" w:hAnsiTheme="minorHAnsi" w:cstheme="minorHAnsi"/>
          <w:sz w:val="22"/>
          <w:szCs w:val="22"/>
        </w:rPr>
        <w:t xml:space="preserve">dès </w:t>
      </w:r>
      <w:r w:rsidR="003C242F" w:rsidRPr="008C5E6F">
        <w:rPr>
          <w:rFonts w:asciiTheme="minorHAnsi" w:eastAsia="Times New Roman" w:hAnsiTheme="minorHAnsi" w:cstheme="minorHAnsi"/>
          <w:sz w:val="22"/>
          <w:szCs w:val="22"/>
        </w:rPr>
        <w:t>cette semaine.</w:t>
      </w:r>
    </w:p>
    <w:p w14:paraId="06432B94" w14:textId="77777777" w:rsidR="003C242F" w:rsidRPr="008C5E6F" w:rsidRDefault="003C242F" w:rsidP="003C242F">
      <w:pPr>
        <w:pStyle w:val="Paragraphedeliste"/>
        <w:rPr>
          <w:rFonts w:asciiTheme="minorHAnsi" w:eastAsia="Times New Roman" w:hAnsiTheme="minorHAnsi" w:cstheme="minorHAnsi"/>
          <w:sz w:val="22"/>
          <w:szCs w:val="22"/>
        </w:rPr>
      </w:pPr>
    </w:p>
    <w:p w14:paraId="59EB85EF" w14:textId="77777777" w:rsidR="003C242F" w:rsidRPr="008C5E6F" w:rsidRDefault="00AB261A" w:rsidP="003C242F">
      <w:pPr>
        <w:pStyle w:val="Paragraphedeliste"/>
        <w:numPr>
          <w:ilvl w:val="0"/>
          <w:numId w:val="3"/>
        </w:numPr>
        <w:jc w:val="both"/>
        <w:rPr>
          <w:rFonts w:asciiTheme="minorHAnsi" w:eastAsia="Times New Roman" w:hAnsiTheme="minorHAnsi" w:cstheme="minorHAnsi"/>
          <w:sz w:val="22"/>
          <w:szCs w:val="22"/>
        </w:rPr>
      </w:pPr>
      <w:r>
        <w:rPr>
          <w:rFonts w:asciiTheme="minorHAnsi" w:eastAsia="Times New Roman" w:hAnsiTheme="minorHAnsi" w:cstheme="minorHAnsi"/>
          <w:sz w:val="22"/>
          <w:szCs w:val="22"/>
        </w:rPr>
        <w:t>Néanmoins</w:t>
      </w:r>
      <w:r w:rsidR="003C242F" w:rsidRPr="008C5E6F">
        <w:rPr>
          <w:rFonts w:asciiTheme="minorHAnsi" w:eastAsia="Times New Roman" w:hAnsiTheme="minorHAnsi" w:cstheme="minorHAnsi"/>
          <w:sz w:val="22"/>
          <w:szCs w:val="22"/>
        </w:rPr>
        <w:t>, chaque semaine et au fur et à mesure de l’approvisionnement par Pfizer, de nouvelles plages de rendez-vous seront ouvert</w:t>
      </w:r>
      <w:r>
        <w:rPr>
          <w:rFonts w:asciiTheme="minorHAnsi" w:eastAsia="Times New Roman" w:hAnsiTheme="minorHAnsi" w:cstheme="minorHAnsi"/>
          <w:sz w:val="22"/>
          <w:szCs w:val="22"/>
        </w:rPr>
        <w:t>e</w:t>
      </w:r>
      <w:r w:rsidR="003C242F" w:rsidRPr="008C5E6F">
        <w:rPr>
          <w:rFonts w:asciiTheme="minorHAnsi" w:eastAsia="Times New Roman" w:hAnsiTheme="minorHAnsi" w:cstheme="minorHAnsi"/>
          <w:sz w:val="22"/>
          <w:szCs w:val="22"/>
        </w:rPr>
        <w:t>s</w:t>
      </w:r>
      <w:r>
        <w:rPr>
          <w:rFonts w:asciiTheme="minorHAnsi" w:eastAsia="Times New Roman" w:hAnsiTheme="minorHAnsi" w:cstheme="minorHAnsi"/>
          <w:sz w:val="22"/>
          <w:szCs w:val="22"/>
        </w:rPr>
        <w:t xml:space="preserve"> </w:t>
      </w:r>
      <w:r w:rsidR="00F76C77">
        <w:rPr>
          <w:rFonts w:asciiTheme="minorHAnsi" w:eastAsia="Times New Roman" w:hAnsiTheme="minorHAnsi" w:cstheme="minorHAnsi"/>
          <w:sz w:val="22"/>
          <w:szCs w:val="22"/>
        </w:rPr>
        <w:t xml:space="preserve">pour les semaines </w:t>
      </w:r>
      <w:r>
        <w:rPr>
          <w:rFonts w:asciiTheme="minorHAnsi" w:eastAsia="Times New Roman" w:hAnsiTheme="minorHAnsi" w:cstheme="minorHAnsi"/>
          <w:sz w:val="22"/>
          <w:szCs w:val="22"/>
        </w:rPr>
        <w:t>au-delà du 14 février</w:t>
      </w:r>
      <w:r w:rsidR="003C242F" w:rsidRPr="008C5E6F">
        <w:rPr>
          <w:rFonts w:asciiTheme="minorHAnsi" w:eastAsia="Times New Roman" w:hAnsiTheme="minorHAnsi" w:cstheme="minorHAnsi"/>
          <w:sz w:val="22"/>
          <w:szCs w:val="22"/>
        </w:rPr>
        <w:t xml:space="preserve"> pour permettre à de nouvelles personnes de prendre rendez-vous et d’être vaccinées dans les centres de vaccination.</w:t>
      </w:r>
    </w:p>
    <w:p w14:paraId="3B7E125E" w14:textId="77777777" w:rsidR="00E55ED1" w:rsidRPr="008C5E6F" w:rsidRDefault="00E55ED1" w:rsidP="00825B40">
      <w:pPr>
        <w:pStyle w:val="Paragraphedeliste"/>
        <w:spacing w:before="100" w:beforeAutospacing="1" w:after="100" w:afterAutospacing="1"/>
        <w:ind w:left="360"/>
        <w:jc w:val="both"/>
        <w:rPr>
          <w:rFonts w:asciiTheme="minorHAnsi" w:eastAsia="Times New Roman" w:hAnsiTheme="minorHAnsi" w:cstheme="minorHAnsi"/>
          <w:sz w:val="22"/>
          <w:szCs w:val="22"/>
        </w:rPr>
      </w:pPr>
    </w:p>
    <w:p w14:paraId="6E93733E" w14:textId="77777777" w:rsidR="00825B40" w:rsidRPr="008C5E6F" w:rsidRDefault="00825B40" w:rsidP="00825B40">
      <w:pPr>
        <w:pStyle w:val="Paragraphedeliste"/>
        <w:numPr>
          <w:ilvl w:val="0"/>
          <w:numId w:val="1"/>
        </w:numPr>
        <w:jc w:val="both"/>
        <w:rPr>
          <w:rFonts w:asciiTheme="minorHAnsi" w:eastAsia="Times New Roman" w:hAnsiTheme="minorHAnsi" w:cstheme="minorHAnsi"/>
          <w:b/>
          <w:sz w:val="22"/>
          <w:szCs w:val="22"/>
        </w:rPr>
      </w:pPr>
      <w:r w:rsidRPr="008C5E6F">
        <w:rPr>
          <w:rFonts w:asciiTheme="minorHAnsi" w:eastAsia="Times New Roman" w:hAnsiTheme="minorHAnsi" w:cstheme="minorHAnsi"/>
          <w:b/>
          <w:sz w:val="22"/>
          <w:szCs w:val="22"/>
        </w:rPr>
        <w:t xml:space="preserve">La vaccination est une course de fond : nous devons continuer de la mener de façon collective, solidaire et républicaine. </w:t>
      </w:r>
      <w:r w:rsidR="006752D3">
        <w:rPr>
          <w:rFonts w:asciiTheme="minorHAnsi" w:eastAsia="Times New Roman" w:hAnsiTheme="minorHAnsi" w:cstheme="minorHAnsi"/>
          <w:b/>
          <w:sz w:val="22"/>
          <w:szCs w:val="22"/>
        </w:rPr>
        <w:t>Nous savon</w:t>
      </w:r>
      <w:r w:rsidRPr="008C5E6F">
        <w:rPr>
          <w:rFonts w:asciiTheme="minorHAnsi" w:eastAsia="Times New Roman" w:hAnsiTheme="minorHAnsi" w:cstheme="minorHAnsi"/>
          <w:b/>
          <w:sz w:val="22"/>
          <w:szCs w:val="22"/>
        </w:rPr>
        <w:t>s pouvoir compter sur votre engagement.</w:t>
      </w:r>
    </w:p>
    <w:p w14:paraId="29B8FC39" w14:textId="77777777" w:rsidR="00E55ED1" w:rsidRPr="008C5E6F" w:rsidRDefault="00E55ED1" w:rsidP="00E55ED1">
      <w:pPr>
        <w:rPr>
          <w:rFonts w:asciiTheme="minorHAnsi" w:hAnsiTheme="minorHAnsi" w:cstheme="minorHAnsi"/>
          <w:sz w:val="22"/>
          <w:szCs w:val="22"/>
        </w:rPr>
      </w:pPr>
    </w:p>
    <w:p w14:paraId="38B0E35C" w14:textId="77777777" w:rsidR="00825B40" w:rsidRPr="008C5E6F" w:rsidRDefault="00825B40" w:rsidP="00825B40">
      <w:pPr>
        <w:rPr>
          <w:rFonts w:asciiTheme="minorHAnsi" w:eastAsia="Times New Roman" w:hAnsiTheme="minorHAnsi" w:cstheme="minorHAnsi"/>
          <w:sz w:val="22"/>
          <w:szCs w:val="22"/>
        </w:rPr>
      </w:pPr>
    </w:p>
    <w:sectPr w:rsidR="00825B40" w:rsidRPr="008C5E6F">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BCBAB5" w14:textId="77777777" w:rsidR="00DF6E5C" w:rsidRDefault="00DF6E5C" w:rsidP="006752D3">
      <w:r>
        <w:separator/>
      </w:r>
    </w:p>
  </w:endnote>
  <w:endnote w:type="continuationSeparator" w:id="0">
    <w:p w14:paraId="59951E19" w14:textId="77777777" w:rsidR="00DF6E5C" w:rsidRDefault="00DF6E5C" w:rsidP="006752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FUI-Regular">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1294879"/>
      <w:docPartObj>
        <w:docPartGallery w:val="Page Numbers (Bottom of Page)"/>
        <w:docPartUnique/>
      </w:docPartObj>
    </w:sdtPr>
    <w:sdtEndPr/>
    <w:sdtContent>
      <w:p w14:paraId="48E1D501" w14:textId="62291ECD" w:rsidR="006752D3" w:rsidRDefault="006752D3">
        <w:pPr>
          <w:pStyle w:val="Pieddepage"/>
          <w:jc w:val="right"/>
        </w:pPr>
        <w:r>
          <w:fldChar w:fldCharType="begin"/>
        </w:r>
        <w:r>
          <w:instrText>PAGE   \* MERGEFORMAT</w:instrText>
        </w:r>
        <w:r>
          <w:fldChar w:fldCharType="separate"/>
        </w:r>
        <w:r w:rsidR="00A7249E">
          <w:rPr>
            <w:noProof/>
          </w:rPr>
          <w:t>3</w:t>
        </w:r>
        <w:r>
          <w:fldChar w:fldCharType="end"/>
        </w:r>
      </w:p>
    </w:sdtContent>
  </w:sdt>
  <w:p w14:paraId="1AB56F84" w14:textId="77777777" w:rsidR="006752D3" w:rsidRDefault="006752D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F4B19C" w14:textId="77777777" w:rsidR="00DF6E5C" w:rsidRDefault="00DF6E5C" w:rsidP="006752D3">
      <w:r>
        <w:separator/>
      </w:r>
    </w:p>
  </w:footnote>
  <w:footnote w:type="continuationSeparator" w:id="0">
    <w:p w14:paraId="113C2619" w14:textId="77777777" w:rsidR="00DF6E5C" w:rsidRDefault="00DF6E5C" w:rsidP="006752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B18B4"/>
    <w:multiLevelType w:val="multilevel"/>
    <w:tmpl w:val="BF326944"/>
    <w:lvl w:ilvl="0">
      <w:start w:val="1"/>
      <w:numFmt w:val="bullet"/>
      <w:lvlText w:val=""/>
      <w:lvlJc w:val="left"/>
      <w:pPr>
        <w:tabs>
          <w:tab w:val="num" w:pos="360"/>
        </w:tabs>
        <w:ind w:left="360" w:hanging="360"/>
      </w:pPr>
      <w:rPr>
        <w:rFonts w:ascii="Symbol" w:hAnsi="Symbol" w:hint="default"/>
        <w:sz w:val="24"/>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505103C2"/>
    <w:multiLevelType w:val="hybridMultilevel"/>
    <w:tmpl w:val="7E1452A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5EEC4786"/>
    <w:multiLevelType w:val="hybridMultilevel"/>
    <w:tmpl w:val="9B7A23CC"/>
    <w:lvl w:ilvl="0" w:tplc="6D5A7AC6">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623A0703"/>
    <w:multiLevelType w:val="hybridMultilevel"/>
    <w:tmpl w:val="D562C692"/>
    <w:lvl w:ilvl="0" w:tplc="FCA4C57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B376539"/>
    <w:multiLevelType w:val="hybridMultilevel"/>
    <w:tmpl w:val="14C075A6"/>
    <w:lvl w:ilvl="0" w:tplc="C4C4466C">
      <w:numFmt w:val="bullet"/>
      <w:lvlText w:val="-"/>
      <w:lvlJc w:val="left"/>
      <w:pPr>
        <w:ind w:left="720" w:hanging="360"/>
      </w:pPr>
      <w:rPr>
        <w:rFonts w:ascii=".SFUI-Regular" w:eastAsia="Calibri" w:hAnsi=".SFUI-Regular"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74FF3909"/>
    <w:multiLevelType w:val="hybridMultilevel"/>
    <w:tmpl w:val="359856B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0"/>
  </w:num>
  <w:num w:numId="2">
    <w:abstractNumId w:val="5"/>
  </w:num>
  <w:num w:numId="3">
    <w:abstractNumId w:val="1"/>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734"/>
    <w:rsid w:val="00035574"/>
    <w:rsid w:val="0005543C"/>
    <w:rsid w:val="00194154"/>
    <w:rsid w:val="00194822"/>
    <w:rsid w:val="001B33F6"/>
    <w:rsid w:val="001E6E80"/>
    <w:rsid w:val="00200CE0"/>
    <w:rsid w:val="00226793"/>
    <w:rsid w:val="00341734"/>
    <w:rsid w:val="003C242F"/>
    <w:rsid w:val="00400138"/>
    <w:rsid w:val="004F3F80"/>
    <w:rsid w:val="0062722B"/>
    <w:rsid w:val="006752D3"/>
    <w:rsid w:val="007A45D4"/>
    <w:rsid w:val="00825B40"/>
    <w:rsid w:val="00832469"/>
    <w:rsid w:val="00891F05"/>
    <w:rsid w:val="008C5E6F"/>
    <w:rsid w:val="00982D5A"/>
    <w:rsid w:val="00987CCA"/>
    <w:rsid w:val="00A7249E"/>
    <w:rsid w:val="00A865AB"/>
    <w:rsid w:val="00AB261A"/>
    <w:rsid w:val="00C14E73"/>
    <w:rsid w:val="00C90BC9"/>
    <w:rsid w:val="00CC24C5"/>
    <w:rsid w:val="00CD54B6"/>
    <w:rsid w:val="00D15951"/>
    <w:rsid w:val="00D727AE"/>
    <w:rsid w:val="00DD509F"/>
    <w:rsid w:val="00DF6E5C"/>
    <w:rsid w:val="00E12832"/>
    <w:rsid w:val="00E17294"/>
    <w:rsid w:val="00E55ED1"/>
    <w:rsid w:val="00EA2802"/>
    <w:rsid w:val="00EC38FC"/>
    <w:rsid w:val="00F76C77"/>
    <w:rsid w:val="00FA172C"/>
    <w:rsid w:val="00FE17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545A0"/>
  <w15:chartTrackingRefBased/>
  <w15:docId w15:val="{229A6878-A015-4A76-B979-A543F16A2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1734"/>
    <w:pPr>
      <w:spacing w:after="0" w:line="240" w:lineRule="auto"/>
    </w:pPr>
    <w:rPr>
      <w:rFonts w:ascii="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41734"/>
    <w:pPr>
      <w:spacing w:before="100" w:beforeAutospacing="1" w:after="100" w:afterAutospacing="1"/>
    </w:pPr>
  </w:style>
  <w:style w:type="paragraph" w:styleId="Paragraphedeliste">
    <w:name w:val="List Paragraph"/>
    <w:basedOn w:val="Normal"/>
    <w:uiPriority w:val="34"/>
    <w:qFormat/>
    <w:rsid w:val="00400138"/>
    <w:pPr>
      <w:ind w:left="720"/>
      <w:contextualSpacing/>
    </w:pPr>
  </w:style>
  <w:style w:type="character" w:styleId="Marquedecommentaire">
    <w:name w:val="annotation reference"/>
    <w:basedOn w:val="Policepardfaut"/>
    <w:uiPriority w:val="99"/>
    <w:semiHidden/>
    <w:unhideWhenUsed/>
    <w:rsid w:val="00CC24C5"/>
    <w:rPr>
      <w:sz w:val="16"/>
      <w:szCs w:val="16"/>
    </w:rPr>
  </w:style>
  <w:style w:type="paragraph" w:styleId="Commentaire">
    <w:name w:val="annotation text"/>
    <w:basedOn w:val="Normal"/>
    <w:link w:val="CommentaireCar"/>
    <w:uiPriority w:val="99"/>
    <w:semiHidden/>
    <w:unhideWhenUsed/>
    <w:rsid w:val="00CC24C5"/>
    <w:rPr>
      <w:sz w:val="20"/>
      <w:szCs w:val="20"/>
    </w:rPr>
  </w:style>
  <w:style w:type="character" w:customStyle="1" w:styleId="CommentaireCar">
    <w:name w:val="Commentaire Car"/>
    <w:basedOn w:val="Policepardfaut"/>
    <w:link w:val="Commentaire"/>
    <w:uiPriority w:val="99"/>
    <w:semiHidden/>
    <w:rsid w:val="00CC24C5"/>
    <w:rPr>
      <w:rFonts w:ascii="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CC24C5"/>
    <w:rPr>
      <w:b/>
      <w:bCs/>
    </w:rPr>
  </w:style>
  <w:style w:type="character" w:customStyle="1" w:styleId="ObjetducommentaireCar">
    <w:name w:val="Objet du commentaire Car"/>
    <w:basedOn w:val="CommentaireCar"/>
    <w:link w:val="Objetducommentaire"/>
    <w:uiPriority w:val="99"/>
    <w:semiHidden/>
    <w:rsid w:val="00CC24C5"/>
    <w:rPr>
      <w:rFonts w:ascii="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CC24C5"/>
    <w:rPr>
      <w:rFonts w:ascii="Segoe UI" w:hAnsi="Segoe UI" w:cs="Segoe UI"/>
      <w:sz w:val="18"/>
      <w:szCs w:val="18"/>
    </w:rPr>
  </w:style>
  <w:style w:type="character" w:customStyle="1" w:styleId="TextedebullesCar">
    <w:name w:val="Texte de bulles Car"/>
    <w:basedOn w:val="Policepardfaut"/>
    <w:link w:val="Textedebulles"/>
    <w:uiPriority w:val="99"/>
    <w:semiHidden/>
    <w:rsid w:val="00CC24C5"/>
    <w:rPr>
      <w:rFonts w:ascii="Segoe UI" w:hAnsi="Segoe UI" w:cs="Segoe UI"/>
      <w:sz w:val="18"/>
      <w:szCs w:val="18"/>
      <w:lang w:eastAsia="fr-FR"/>
    </w:rPr>
  </w:style>
  <w:style w:type="paragraph" w:styleId="En-tte">
    <w:name w:val="header"/>
    <w:basedOn w:val="Normal"/>
    <w:link w:val="En-tteCar"/>
    <w:uiPriority w:val="99"/>
    <w:unhideWhenUsed/>
    <w:rsid w:val="006752D3"/>
    <w:pPr>
      <w:tabs>
        <w:tab w:val="center" w:pos="4536"/>
        <w:tab w:val="right" w:pos="9072"/>
      </w:tabs>
    </w:pPr>
  </w:style>
  <w:style w:type="character" w:customStyle="1" w:styleId="En-tteCar">
    <w:name w:val="En-tête Car"/>
    <w:basedOn w:val="Policepardfaut"/>
    <w:link w:val="En-tte"/>
    <w:uiPriority w:val="99"/>
    <w:rsid w:val="006752D3"/>
    <w:rPr>
      <w:rFonts w:ascii="Times New Roman" w:hAnsi="Times New Roman" w:cs="Times New Roman"/>
      <w:sz w:val="24"/>
      <w:szCs w:val="24"/>
      <w:lang w:eastAsia="fr-FR"/>
    </w:rPr>
  </w:style>
  <w:style w:type="paragraph" w:styleId="Pieddepage">
    <w:name w:val="footer"/>
    <w:basedOn w:val="Normal"/>
    <w:link w:val="PieddepageCar"/>
    <w:uiPriority w:val="99"/>
    <w:unhideWhenUsed/>
    <w:rsid w:val="006752D3"/>
    <w:pPr>
      <w:tabs>
        <w:tab w:val="center" w:pos="4536"/>
        <w:tab w:val="right" w:pos="9072"/>
      </w:tabs>
    </w:pPr>
  </w:style>
  <w:style w:type="character" w:customStyle="1" w:styleId="PieddepageCar">
    <w:name w:val="Pied de page Car"/>
    <w:basedOn w:val="Policepardfaut"/>
    <w:link w:val="Pieddepage"/>
    <w:uiPriority w:val="99"/>
    <w:rsid w:val="006752D3"/>
    <w:rPr>
      <w:rFonts w:ascii="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00524">
      <w:bodyDiv w:val="1"/>
      <w:marLeft w:val="0"/>
      <w:marRight w:val="0"/>
      <w:marTop w:val="0"/>
      <w:marBottom w:val="0"/>
      <w:divBdr>
        <w:top w:val="none" w:sz="0" w:space="0" w:color="auto"/>
        <w:left w:val="none" w:sz="0" w:space="0" w:color="auto"/>
        <w:bottom w:val="none" w:sz="0" w:space="0" w:color="auto"/>
        <w:right w:val="none" w:sz="0" w:space="0" w:color="auto"/>
      </w:divBdr>
    </w:div>
    <w:div w:id="388309408">
      <w:bodyDiv w:val="1"/>
      <w:marLeft w:val="0"/>
      <w:marRight w:val="0"/>
      <w:marTop w:val="0"/>
      <w:marBottom w:val="0"/>
      <w:divBdr>
        <w:top w:val="none" w:sz="0" w:space="0" w:color="auto"/>
        <w:left w:val="none" w:sz="0" w:space="0" w:color="auto"/>
        <w:bottom w:val="none" w:sz="0" w:space="0" w:color="auto"/>
        <w:right w:val="none" w:sz="0" w:space="0" w:color="auto"/>
      </w:divBdr>
    </w:div>
    <w:div w:id="418254786">
      <w:bodyDiv w:val="1"/>
      <w:marLeft w:val="0"/>
      <w:marRight w:val="0"/>
      <w:marTop w:val="0"/>
      <w:marBottom w:val="0"/>
      <w:divBdr>
        <w:top w:val="none" w:sz="0" w:space="0" w:color="auto"/>
        <w:left w:val="none" w:sz="0" w:space="0" w:color="auto"/>
        <w:bottom w:val="none" w:sz="0" w:space="0" w:color="auto"/>
        <w:right w:val="none" w:sz="0" w:space="0" w:color="auto"/>
      </w:divBdr>
    </w:div>
    <w:div w:id="499348413">
      <w:bodyDiv w:val="1"/>
      <w:marLeft w:val="0"/>
      <w:marRight w:val="0"/>
      <w:marTop w:val="0"/>
      <w:marBottom w:val="0"/>
      <w:divBdr>
        <w:top w:val="none" w:sz="0" w:space="0" w:color="auto"/>
        <w:left w:val="none" w:sz="0" w:space="0" w:color="auto"/>
        <w:bottom w:val="none" w:sz="0" w:space="0" w:color="auto"/>
        <w:right w:val="none" w:sz="0" w:space="0" w:color="auto"/>
      </w:divBdr>
    </w:div>
    <w:div w:id="601189813">
      <w:bodyDiv w:val="1"/>
      <w:marLeft w:val="0"/>
      <w:marRight w:val="0"/>
      <w:marTop w:val="0"/>
      <w:marBottom w:val="0"/>
      <w:divBdr>
        <w:top w:val="none" w:sz="0" w:space="0" w:color="auto"/>
        <w:left w:val="none" w:sz="0" w:space="0" w:color="auto"/>
        <w:bottom w:val="none" w:sz="0" w:space="0" w:color="auto"/>
        <w:right w:val="none" w:sz="0" w:space="0" w:color="auto"/>
      </w:divBdr>
    </w:div>
    <w:div w:id="802389281">
      <w:bodyDiv w:val="1"/>
      <w:marLeft w:val="0"/>
      <w:marRight w:val="0"/>
      <w:marTop w:val="0"/>
      <w:marBottom w:val="0"/>
      <w:divBdr>
        <w:top w:val="none" w:sz="0" w:space="0" w:color="auto"/>
        <w:left w:val="none" w:sz="0" w:space="0" w:color="auto"/>
        <w:bottom w:val="none" w:sz="0" w:space="0" w:color="auto"/>
        <w:right w:val="none" w:sz="0" w:space="0" w:color="auto"/>
      </w:divBdr>
    </w:div>
    <w:div w:id="998196670">
      <w:bodyDiv w:val="1"/>
      <w:marLeft w:val="0"/>
      <w:marRight w:val="0"/>
      <w:marTop w:val="0"/>
      <w:marBottom w:val="0"/>
      <w:divBdr>
        <w:top w:val="none" w:sz="0" w:space="0" w:color="auto"/>
        <w:left w:val="none" w:sz="0" w:space="0" w:color="auto"/>
        <w:bottom w:val="none" w:sz="0" w:space="0" w:color="auto"/>
        <w:right w:val="none" w:sz="0" w:space="0" w:color="auto"/>
      </w:divBdr>
    </w:div>
    <w:div w:id="1037700914">
      <w:bodyDiv w:val="1"/>
      <w:marLeft w:val="0"/>
      <w:marRight w:val="0"/>
      <w:marTop w:val="0"/>
      <w:marBottom w:val="0"/>
      <w:divBdr>
        <w:top w:val="none" w:sz="0" w:space="0" w:color="auto"/>
        <w:left w:val="none" w:sz="0" w:space="0" w:color="auto"/>
        <w:bottom w:val="none" w:sz="0" w:space="0" w:color="auto"/>
        <w:right w:val="none" w:sz="0" w:space="0" w:color="auto"/>
      </w:divBdr>
    </w:div>
    <w:div w:id="1251083878">
      <w:bodyDiv w:val="1"/>
      <w:marLeft w:val="0"/>
      <w:marRight w:val="0"/>
      <w:marTop w:val="0"/>
      <w:marBottom w:val="0"/>
      <w:divBdr>
        <w:top w:val="none" w:sz="0" w:space="0" w:color="auto"/>
        <w:left w:val="none" w:sz="0" w:space="0" w:color="auto"/>
        <w:bottom w:val="none" w:sz="0" w:space="0" w:color="auto"/>
        <w:right w:val="none" w:sz="0" w:space="0" w:color="auto"/>
      </w:divBdr>
    </w:div>
    <w:div w:id="1419640959">
      <w:bodyDiv w:val="1"/>
      <w:marLeft w:val="0"/>
      <w:marRight w:val="0"/>
      <w:marTop w:val="0"/>
      <w:marBottom w:val="0"/>
      <w:divBdr>
        <w:top w:val="none" w:sz="0" w:space="0" w:color="auto"/>
        <w:left w:val="none" w:sz="0" w:space="0" w:color="auto"/>
        <w:bottom w:val="none" w:sz="0" w:space="0" w:color="auto"/>
        <w:right w:val="none" w:sz="0" w:space="0" w:color="auto"/>
      </w:divBdr>
    </w:div>
    <w:div w:id="1813256167">
      <w:bodyDiv w:val="1"/>
      <w:marLeft w:val="0"/>
      <w:marRight w:val="0"/>
      <w:marTop w:val="0"/>
      <w:marBottom w:val="0"/>
      <w:divBdr>
        <w:top w:val="none" w:sz="0" w:space="0" w:color="auto"/>
        <w:left w:val="none" w:sz="0" w:space="0" w:color="auto"/>
        <w:bottom w:val="none" w:sz="0" w:space="0" w:color="auto"/>
        <w:right w:val="none" w:sz="0" w:space="0" w:color="auto"/>
      </w:divBdr>
    </w:div>
    <w:div w:id="2001806586">
      <w:bodyDiv w:val="1"/>
      <w:marLeft w:val="0"/>
      <w:marRight w:val="0"/>
      <w:marTop w:val="0"/>
      <w:marBottom w:val="0"/>
      <w:divBdr>
        <w:top w:val="none" w:sz="0" w:space="0" w:color="auto"/>
        <w:left w:val="none" w:sz="0" w:space="0" w:color="auto"/>
        <w:bottom w:val="none" w:sz="0" w:space="0" w:color="auto"/>
        <w:right w:val="none" w:sz="0" w:space="0" w:color="auto"/>
      </w:divBdr>
    </w:div>
    <w:div w:id="210537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88840-9A58-4038-8AB5-D8775BBAD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1130</Words>
  <Characters>6216</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7332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MESSATFA, Lies (CAB/SANTE)</dc:creator>
  <cp:keywords/>
  <dc:description/>
  <cp:lastModifiedBy>MARCHAND-ARVIER, Jérôme (CAB/SANTE)</cp:lastModifiedBy>
  <cp:revision>2</cp:revision>
  <dcterms:created xsi:type="dcterms:W3CDTF">2021-01-17T20:55:00Z</dcterms:created>
  <dcterms:modified xsi:type="dcterms:W3CDTF">2021-01-17T20:55:00Z</dcterms:modified>
</cp:coreProperties>
</file>