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652" w:type="dxa"/>
        <w:tblCellMar>
          <w:left w:w="0" w:type="dxa"/>
          <w:right w:w="0" w:type="dxa"/>
        </w:tblCellMar>
        <w:tblLook w:val="04A0" w:firstRow="1" w:lastRow="0" w:firstColumn="1" w:lastColumn="0" w:noHBand="0" w:noVBand="1"/>
      </w:tblPr>
      <w:tblGrid>
        <w:gridCol w:w="10632"/>
        <w:gridCol w:w="20"/>
      </w:tblGrid>
      <w:tr w:rsidR="00B6617D" w:rsidTr="00B330BD">
        <w:trPr>
          <w:trHeight w:val="789"/>
        </w:trPr>
        <w:tc>
          <w:tcPr>
            <w:tcW w:w="10632" w:type="dxa"/>
            <w:shd w:val="clear" w:color="auto" w:fill="004192"/>
            <w:tcMar>
              <w:top w:w="0" w:type="dxa"/>
              <w:left w:w="108" w:type="dxa"/>
              <w:bottom w:w="0" w:type="dxa"/>
              <w:right w:w="108" w:type="dxa"/>
            </w:tcMar>
            <w:vAlign w:val="center"/>
            <w:hideMark/>
          </w:tcPr>
          <w:p w:rsidR="00B6617D" w:rsidRPr="00B6617D" w:rsidRDefault="00106BAE" w:rsidP="00E00F66">
            <w:pPr>
              <w:spacing w:after="0" w:line="240" w:lineRule="auto"/>
              <w:rPr>
                <w:b/>
                <w:bCs/>
                <w:sz w:val="28"/>
                <w:szCs w:val="32"/>
              </w:rPr>
            </w:pPr>
            <w:r w:rsidRPr="00B330BD">
              <w:rPr>
                <w:b/>
                <w:bCs/>
                <w:sz w:val="24"/>
                <w:szCs w:val="32"/>
              </w:rPr>
              <w:t xml:space="preserve">Communication aux </w:t>
            </w:r>
            <w:r w:rsidR="00350390">
              <w:rPr>
                <w:b/>
                <w:bCs/>
                <w:sz w:val="24"/>
                <w:szCs w:val="32"/>
              </w:rPr>
              <w:t>PUI sur la passage en flux tirés et le processus de commande pour les dispositifs médicaux</w:t>
            </w:r>
          </w:p>
        </w:tc>
        <w:tc>
          <w:tcPr>
            <w:tcW w:w="20" w:type="dxa"/>
            <w:shd w:val="clear" w:color="auto" w:fill="004192"/>
          </w:tcPr>
          <w:p w:rsidR="00B6617D" w:rsidRDefault="00B6617D" w:rsidP="003B792C">
            <w:pPr>
              <w:spacing w:after="0" w:line="240" w:lineRule="auto"/>
              <w:jc w:val="center"/>
              <w:rPr>
                <w:noProof/>
                <w:lang w:eastAsia="fr-FR"/>
              </w:rPr>
            </w:pPr>
          </w:p>
        </w:tc>
      </w:tr>
      <w:tr w:rsidR="00047F86" w:rsidTr="00B330BD">
        <w:tc>
          <w:tcPr>
            <w:tcW w:w="10632" w:type="dxa"/>
            <w:tcMar>
              <w:top w:w="0" w:type="dxa"/>
              <w:left w:w="108" w:type="dxa"/>
              <w:bottom w:w="0" w:type="dxa"/>
              <w:right w:w="108" w:type="dxa"/>
            </w:tcMar>
          </w:tcPr>
          <w:p w:rsidR="00AF2D99" w:rsidRPr="00B330BD" w:rsidRDefault="00351A03" w:rsidP="00B330BD">
            <w:pPr>
              <w:spacing w:after="0" w:line="240" w:lineRule="auto"/>
              <w:jc w:val="right"/>
              <w:rPr>
                <w:b/>
                <w:color w:val="2E74B5" w:themeColor="accent1" w:themeShade="BF"/>
                <w:sz w:val="14"/>
                <w:szCs w:val="21"/>
              </w:rPr>
            </w:pPr>
            <w:r>
              <w:rPr>
                <w:b/>
                <w:color w:val="2E74B5" w:themeColor="accent1" w:themeShade="BF"/>
                <w:sz w:val="14"/>
                <w:szCs w:val="21"/>
              </w:rPr>
              <w:t>25</w:t>
            </w:r>
            <w:r w:rsidR="00B22986" w:rsidRPr="00B330BD">
              <w:rPr>
                <w:b/>
                <w:color w:val="2E74B5" w:themeColor="accent1" w:themeShade="BF"/>
                <w:sz w:val="14"/>
                <w:szCs w:val="21"/>
              </w:rPr>
              <w:t>/10/2021</w:t>
            </w:r>
          </w:p>
          <w:p w:rsidR="00CE4485" w:rsidRPr="00B330BD" w:rsidRDefault="006A39AD" w:rsidP="00B21220">
            <w:pPr>
              <w:spacing w:after="0" w:line="240" w:lineRule="auto"/>
              <w:jc w:val="both"/>
              <w:rPr>
                <w:sz w:val="21"/>
                <w:szCs w:val="21"/>
              </w:rPr>
            </w:pPr>
            <w:r w:rsidRPr="00B330BD">
              <w:rPr>
                <w:sz w:val="21"/>
                <w:szCs w:val="21"/>
              </w:rPr>
              <w:t>Chère</w:t>
            </w:r>
            <w:r w:rsidR="00CE4485" w:rsidRPr="00B330BD">
              <w:rPr>
                <w:sz w:val="21"/>
                <w:szCs w:val="21"/>
              </w:rPr>
              <w:t xml:space="preserve"> </w:t>
            </w:r>
            <w:r w:rsidRPr="00B330BD">
              <w:rPr>
                <w:sz w:val="21"/>
                <w:szCs w:val="21"/>
              </w:rPr>
              <w:t>Madame, cher Monsieur</w:t>
            </w:r>
            <w:r w:rsidR="00CE4485" w:rsidRPr="00B330BD">
              <w:rPr>
                <w:sz w:val="21"/>
                <w:szCs w:val="21"/>
              </w:rPr>
              <w:t xml:space="preserve">, </w:t>
            </w:r>
          </w:p>
          <w:p w:rsidR="00B21220" w:rsidRDefault="00B21220" w:rsidP="00B21220">
            <w:pPr>
              <w:spacing w:after="0" w:line="240" w:lineRule="auto"/>
              <w:jc w:val="both"/>
              <w:rPr>
                <w:sz w:val="21"/>
                <w:szCs w:val="21"/>
              </w:rPr>
            </w:pPr>
          </w:p>
          <w:p w:rsidR="00E00F66" w:rsidRDefault="00E00F66" w:rsidP="00B21220">
            <w:pPr>
              <w:spacing w:after="0" w:line="240" w:lineRule="auto"/>
              <w:jc w:val="both"/>
              <w:rPr>
                <w:sz w:val="21"/>
                <w:szCs w:val="21"/>
              </w:rPr>
            </w:pPr>
            <w:r>
              <w:rPr>
                <w:sz w:val="21"/>
                <w:szCs w:val="21"/>
              </w:rPr>
              <w:t>Depuis quelques semaines, nous observon</w:t>
            </w:r>
            <w:r w:rsidR="00351A03">
              <w:rPr>
                <w:sz w:val="21"/>
                <w:szCs w:val="21"/>
              </w:rPr>
              <w:t>s une baisse de la vaccination ainsi qu’une</w:t>
            </w:r>
            <w:r w:rsidR="00350390">
              <w:rPr>
                <w:sz w:val="21"/>
                <w:szCs w:val="21"/>
              </w:rPr>
              <w:t xml:space="preserve"> remontée des sto</w:t>
            </w:r>
            <w:r>
              <w:rPr>
                <w:sz w:val="21"/>
                <w:szCs w:val="21"/>
              </w:rPr>
              <w:t xml:space="preserve">cks en dispositifs médicaux de certains </w:t>
            </w:r>
            <w:r w:rsidR="00350390">
              <w:rPr>
                <w:sz w:val="21"/>
                <w:szCs w:val="21"/>
              </w:rPr>
              <w:t xml:space="preserve">centres de vaccination </w:t>
            </w:r>
            <w:r w:rsidR="00351A03">
              <w:rPr>
                <w:sz w:val="21"/>
                <w:szCs w:val="21"/>
              </w:rPr>
              <w:t>due</w:t>
            </w:r>
            <w:r w:rsidR="003D5B50">
              <w:rPr>
                <w:sz w:val="21"/>
                <w:szCs w:val="21"/>
              </w:rPr>
              <w:t xml:space="preserve"> à</w:t>
            </w:r>
            <w:r w:rsidR="00350390">
              <w:rPr>
                <w:sz w:val="21"/>
                <w:szCs w:val="21"/>
              </w:rPr>
              <w:t xml:space="preserve"> leur fermeture</w:t>
            </w:r>
            <w:r>
              <w:rPr>
                <w:sz w:val="21"/>
                <w:szCs w:val="21"/>
              </w:rPr>
              <w:t xml:space="preserve">. </w:t>
            </w:r>
            <w:r w:rsidR="00350390">
              <w:rPr>
                <w:sz w:val="21"/>
                <w:szCs w:val="21"/>
              </w:rPr>
              <w:t xml:space="preserve">Santé Publique France va </w:t>
            </w:r>
            <w:r w:rsidR="00F3067C">
              <w:rPr>
                <w:sz w:val="21"/>
                <w:szCs w:val="21"/>
              </w:rPr>
              <w:t>donc</w:t>
            </w:r>
            <w:r>
              <w:rPr>
                <w:sz w:val="21"/>
                <w:szCs w:val="21"/>
              </w:rPr>
              <w:t xml:space="preserve"> </w:t>
            </w:r>
            <w:r w:rsidR="00350390">
              <w:rPr>
                <w:sz w:val="21"/>
                <w:szCs w:val="21"/>
              </w:rPr>
              <w:t>adapter sa politique de distribution de dispositifs médicaux.</w:t>
            </w:r>
          </w:p>
          <w:p w:rsidR="00E00F66" w:rsidRDefault="00E00F66" w:rsidP="00B21220">
            <w:pPr>
              <w:spacing w:after="0" w:line="240" w:lineRule="auto"/>
              <w:jc w:val="both"/>
              <w:rPr>
                <w:sz w:val="21"/>
                <w:szCs w:val="21"/>
              </w:rPr>
            </w:pPr>
          </w:p>
          <w:p w:rsidR="00350390" w:rsidRDefault="00350390" w:rsidP="00B21220">
            <w:pPr>
              <w:spacing w:after="0" w:line="240" w:lineRule="auto"/>
              <w:jc w:val="both"/>
              <w:rPr>
                <w:sz w:val="21"/>
                <w:szCs w:val="21"/>
              </w:rPr>
            </w:pPr>
            <w:r>
              <w:rPr>
                <w:sz w:val="21"/>
                <w:szCs w:val="21"/>
              </w:rPr>
              <w:t xml:space="preserve">En effet, ce flux va évoluer d’un flux poussé par </w:t>
            </w:r>
            <w:proofErr w:type="spellStart"/>
            <w:r>
              <w:rPr>
                <w:sz w:val="21"/>
                <w:szCs w:val="21"/>
              </w:rPr>
              <w:t>SpF</w:t>
            </w:r>
            <w:proofErr w:type="spellEnd"/>
            <w:r>
              <w:rPr>
                <w:sz w:val="21"/>
                <w:szCs w:val="21"/>
              </w:rPr>
              <w:t xml:space="preserve"> vers les PUI vers un flux tiré où les PUI passent une commande en fonction de leur besoin réel en dispositifs médicaux</w:t>
            </w:r>
            <w:r w:rsidR="00D74501">
              <w:rPr>
                <w:sz w:val="21"/>
                <w:szCs w:val="21"/>
              </w:rPr>
              <w:t>.</w:t>
            </w:r>
            <w:r>
              <w:rPr>
                <w:sz w:val="21"/>
                <w:szCs w:val="21"/>
              </w:rPr>
              <w:t xml:space="preserve"> </w:t>
            </w:r>
            <w:r w:rsidR="00D74501" w:rsidRPr="0088769A">
              <w:rPr>
                <w:b/>
                <w:sz w:val="21"/>
                <w:szCs w:val="21"/>
              </w:rPr>
              <w:t>Ce changement de flux impacte uniquement les PUI de métropole</w:t>
            </w:r>
            <w:r w:rsidR="00D74501">
              <w:rPr>
                <w:sz w:val="21"/>
                <w:szCs w:val="21"/>
              </w:rPr>
              <w:t xml:space="preserve">. Dû à leur éloignement géographique, les PUI </w:t>
            </w:r>
            <w:r w:rsidR="00351A03">
              <w:rPr>
                <w:sz w:val="21"/>
                <w:szCs w:val="21"/>
              </w:rPr>
              <w:t>situées en</w:t>
            </w:r>
            <w:r w:rsidR="00D74501">
              <w:rPr>
                <w:sz w:val="21"/>
                <w:szCs w:val="21"/>
              </w:rPr>
              <w:t xml:space="preserve"> Outre-Mer continueront à être approvisionnées en flux poussé.</w:t>
            </w:r>
          </w:p>
          <w:p w:rsidR="00350390" w:rsidRDefault="00350390" w:rsidP="00B21220">
            <w:pPr>
              <w:spacing w:after="0" w:line="240" w:lineRule="auto"/>
              <w:jc w:val="both"/>
              <w:rPr>
                <w:sz w:val="21"/>
                <w:szCs w:val="21"/>
              </w:rPr>
            </w:pPr>
          </w:p>
          <w:p w:rsidR="0085118B" w:rsidRDefault="0088769A" w:rsidP="00B21220">
            <w:pPr>
              <w:spacing w:after="0" w:line="240" w:lineRule="auto"/>
              <w:jc w:val="both"/>
              <w:rPr>
                <w:sz w:val="21"/>
                <w:szCs w:val="21"/>
              </w:rPr>
            </w:pPr>
            <w:r>
              <w:rPr>
                <w:sz w:val="21"/>
                <w:szCs w:val="21"/>
              </w:rPr>
              <w:t xml:space="preserve">A partir du </w:t>
            </w:r>
            <w:r w:rsidR="00097316">
              <w:rPr>
                <w:b/>
                <w:sz w:val="21"/>
                <w:szCs w:val="21"/>
              </w:rPr>
              <w:t xml:space="preserve">lundi 25 </w:t>
            </w:r>
            <w:r w:rsidRPr="0088769A">
              <w:rPr>
                <w:b/>
                <w:sz w:val="21"/>
                <w:szCs w:val="21"/>
              </w:rPr>
              <w:t>octobre</w:t>
            </w:r>
            <w:r>
              <w:rPr>
                <w:sz w:val="21"/>
                <w:szCs w:val="21"/>
              </w:rPr>
              <w:t>, les</w:t>
            </w:r>
            <w:r w:rsidR="00350390">
              <w:rPr>
                <w:sz w:val="21"/>
                <w:szCs w:val="21"/>
              </w:rPr>
              <w:t xml:space="preserve"> </w:t>
            </w:r>
            <w:r w:rsidR="00E00F66">
              <w:rPr>
                <w:sz w:val="21"/>
                <w:szCs w:val="21"/>
              </w:rPr>
              <w:t>commandes</w:t>
            </w:r>
            <w:r>
              <w:rPr>
                <w:sz w:val="21"/>
                <w:szCs w:val="21"/>
              </w:rPr>
              <w:t xml:space="preserve"> de dispositifs médicaux seront</w:t>
            </w:r>
            <w:r w:rsidR="00350390">
              <w:rPr>
                <w:sz w:val="21"/>
                <w:szCs w:val="21"/>
              </w:rPr>
              <w:t xml:space="preserve"> à effectuer sur </w:t>
            </w:r>
            <w:proofErr w:type="spellStart"/>
            <w:r w:rsidR="00350390">
              <w:rPr>
                <w:sz w:val="21"/>
                <w:szCs w:val="21"/>
              </w:rPr>
              <w:t>Dispostock</w:t>
            </w:r>
            <w:proofErr w:type="spellEnd"/>
            <w:r w:rsidR="00350390">
              <w:rPr>
                <w:sz w:val="21"/>
                <w:szCs w:val="21"/>
              </w:rPr>
              <w:t xml:space="preserve"> dans le module « D</w:t>
            </w:r>
            <w:r w:rsidR="009C79D8">
              <w:rPr>
                <w:sz w:val="21"/>
                <w:szCs w:val="21"/>
              </w:rPr>
              <w:t>emande en urgence</w:t>
            </w:r>
            <w:r w:rsidR="00350390">
              <w:rPr>
                <w:sz w:val="21"/>
                <w:szCs w:val="21"/>
              </w:rPr>
              <w:t xml:space="preserve"> » que vous avez déjà l’habitude d’utiliser depuis plusieurs mois. Vous trouverez en pièce-jointe le Mode Opératoire associé ainsi qu’une FAQ pour vous rappeler </w:t>
            </w:r>
            <w:r w:rsidR="00E00F66">
              <w:rPr>
                <w:sz w:val="21"/>
                <w:szCs w:val="21"/>
              </w:rPr>
              <w:t xml:space="preserve">les étapes du </w:t>
            </w:r>
            <w:r w:rsidR="00350390">
              <w:rPr>
                <w:sz w:val="21"/>
                <w:szCs w:val="21"/>
              </w:rPr>
              <w:t>processus</w:t>
            </w:r>
            <w:r w:rsidR="0085118B">
              <w:rPr>
                <w:sz w:val="21"/>
                <w:szCs w:val="21"/>
              </w:rPr>
              <w:t xml:space="preserve">. </w:t>
            </w:r>
          </w:p>
          <w:p w:rsidR="0085118B" w:rsidRDefault="0085118B" w:rsidP="00B21220">
            <w:pPr>
              <w:spacing w:after="0" w:line="240" w:lineRule="auto"/>
              <w:jc w:val="both"/>
              <w:rPr>
                <w:sz w:val="21"/>
                <w:szCs w:val="21"/>
              </w:rPr>
            </w:pPr>
          </w:p>
          <w:p w:rsidR="00350390" w:rsidRDefault="0085118B" w:rsidP="00B21220">
            <w:pPr>
              <w:spacing w:after="0" w:line="240" w:lineRule="auto"/>
              <w:jc w:val="both"/>
              <w:rPr>
                <w:sz w:val="21"/>
                <w:szCs w:val="21"/>
              </w:rPr>
            </w:pPr>
            <w:r>
              <w:rPr>
                <w:sz w:val="21"/>
                <w:szCs w:val="21"/>
              </w:rPr>
              <w:t xml:space="preserve">Chaque PUI a la possibilité d’effectuer au maximum une demande de dispositifs médicaux par jour. Si cette demande est effectuée avant le mardi midi de la semaine S, la PUI pourra recevoir sa commande le vendredi de la semaine S. Dans le cas contraire, la PUI recevra sa commande de dispositifs médicaux le vendredi de la semaine S+1. </w:t>
            </w:r>
          </w:p>
          <w:p w:rsidR="0085118B" w:rsidRDefault="0085118B" w:rsidP="00B21220">
            <w:pPr>
              <w:spacing w:after="0" w:line="240" w:lineRule="auto"/>
              <w:jc w:val="both"/>
              <w:rPr>
                <w:sz w:val="21"/>
                <w:szCs w:val="21"/>
              </w:rPr>
            </w:pPr>
          </w:p>
          <w:p w:rsidR="0085118B" w:rsidRDefault="0085118B" w:rsidP="00B21220">
            <w:pPr>
              <w:spacing w:after="0" w:line="240" w:lineRule="auto"/>
              <w:jc w:val="both"/>
              <w:rPr>
                <w:sz w:val="21"/>
                <w:szCs w:val="21"/>
              </w:rPr>
            </w:pPr>
            <w:r>
              <w:rPr>
                <w:sz w:val="21"/>
                <w:szCs w:val="21"/>
              </w:rPr>
              <w:t>Les PUI ont la responsabilité d’évaluer leur besoin en dispositifs médicaux en fonction de leur consommation prévisionnelle sur les 2-3</w:t>
            </w:r>
            <w:r w:rsidR="008D4D19">
              <w:rPr>
                <w:sz w:val="21"/>
                <w:szCs w:val="21"/>
              </w:rPr>
              <w:t xml:space="preserve"> prochaines semaines ainsi qu’en fonction de </w:t>
            </w:r>
            <w:r>
              <w:rPr>
                <w:sz w:val="21"/>
                <w:szCs w:val="21"/>
              </w:rPr>
              <w:t xml:space="preserve">leur stock actuel de dispositifs médicaux. Les demandes </w:t>
            </w:r>
            <w:r w:rsidR="00D74501">
              <w:rPr>
                <w:sz w:val="21"/>
                <w:szCs w:val="21"/>
              </w:rPr>
              <w:t>devront</w:t>
            </w:r>
            <w:r>
              <w:rPr>
                <w:sz w:val="21"/>
                <w:szCs w:val="21"/>
              </w:rPr>
              <w:t xml:space="preserve"> être </w:t>
            </w:r>
            <w:r w:rsidRPr="0088769A">
              <w:rPr>
                <w:b/>
                <w:sz w:val="21"/>
                <w:szCs w:val="21"/>
              </w:rPr>
              <w:t>proportionnées et justifiées</w:t>
            </w:r>
            <w:r>
              <w:rPr>
                <w:sz w:val="21"/>
                <w:szCs w:val="21"/>
              </w:rPr>
              <w:t xml:space="preserve"> : chaque demande donnera lieu à une analyse </w:t>
            </w:r>
            <w:r w:rsidR="00D74501">
              <w:rPr>
                <w:sz w:val="21"/>
                <w:szCs w:val="21"/>
              </w:rPr>
              <w:t>de la part de Santé Publique France. Vous recevrez alors un mail vous informant de l’acceptation ou du refus de la demande par Santé Publique France et vous en expliquant les raisons. Un Ordre de T</w:t>
            </w:r>
            <w:r w:rsidR="00DA05F4">
              <w:rPr>
                <w:sz w:val="21"/>
                <w:szCs w:val="21"/>
              </w:rPr>
              <w:t>ransport vous sera</w:t>
            </w:r>
            <w:r w:rsidR="00D74501">
              <w:rPr>
                <w:sz w:val="21"/>
                <w:szCs w:val="21"/>
              </w:rPr>
              <w:t xml:space="preserve"> également envoyé afin de confirmer votre livraison de dispositifs médicaux. </w:t>
            </w:r>
          </w:p>
          <w:p w:rsidR="00350390" w:rsidRPr="00B330BD" w:rsidRDefault="00350390" w:rsidP="00B21220">
            <w:pPr>
              <w:spacing w:after="0" w:line="240" w:lineRule="auto"/>
              <w:jc w:val="both"/>
              <w:rPr>
                <w:sz w:val="21"/>
                <w:szCs w:val="21"/>
              </w:rPr>
            </w:pPr>
          </w:p>
          <w:p w:rsidR="00CE4485" w:rsidRPr="00B330BD" w:rsidRDefault="0045726F" w:rsidP="00CE4485">
            <w:pPr>
              <w:jc w:val="both"/>
              <w:rPr>
                <w:rFonts w:asciiTheme="minorHAnsi" w:hAnsiTheme="minorHAnsi" w:cstheme="minorBidi"/>
                <w:sz w:val="21"/>
                <w:szCs w:val="21"/>
              </w:rPr>
            </w:pPr>
            <w:r w:rsidRPr="00B330BD">
              <w:rPr>
                <w:rFonts w:asciiTheme="minorHAnsi" w:hAnsiTheme="minorHAnsi" w:cstheme="minorBidi"/>
                <w:sz w:val="21"/>
                <w:szCs w:val="21"/>
              </w:rPr>
              <w:t>L’équipe</w:t>
            </w:r>
            <w:r w:rsidR="00CE4485" w:rsidRPr="00B330BD">
              <w:rPr>
                <w:rFonts w:asciiTheme="minorHAnsi" w:hAnsiTheme="minorHAnsi" w:cstheme="minorBidi"/>
                <w:sz w:val="21"/>
                <w:szCs w:val="21"/>
              </w:rPr>
              <w:t xml:space="preserve"> dispositifs médicaux de la cellule logistique de </w:t>
            </w:r>
            <w:proofErr w:type="spellStart"/>
            <w:r w:rsidR="00CE4485" w:rsidRPr="00B330BD">
              <w:rPr>
                <w:rFonts w:asciiTheme="minorHAnsi" w:hAnsiTheme="minorHAnsi" w:cstheme="minorBidi"/>
                <w:sz w:val="21"/>
                <w:szCs w:val="21"/>
              </w:rPr>
              <w:t>SpF</w:t>
            </w:r>
            <w:proofErr w:type="spellEnd"/>
            <w:r w:rsidR="00CE4485" w:rsidRPr="00B330BD">
              <w:rPr>
                <w:rFonts w:asciiTheme="minorHAnsi" w:hAnsiTheme="minorHAnsi" w:cstheme="minorBidi"/>
                <w:sz w:val="21"/>
                <w:szCs w:val="21"/>
              </w:rPr>
              <w:t xml:space="preserve"> fait, au quotidien, tout son possible pour assure</w:t>
            </w:r>
            <w:r w:rsidR="00761271" w:rsidRPr="00B330BD">
              <w:rPr>
                <w:rFonts w:asciiTheme="minorHAnsi" w:hAnsiTheme="minorHAnsi" w:cstheme="minorBidi"/>
                <w:sz w:val="21"/>
                <w:szCs w:val="21"/>
              </w:rPr>
              <w:t>r une couverture de stocks de dispositifs médicaux</w:t>
            </w:r>
            <w:r w:rsidR="00CE4485" w:rsidRPr="00B330BD">
              <w:rPr>
                <w:rFonts w:asciiTheme="minorHAnsi" w:hAnsiTheme="minorHAnsi" w:cstheme="minorBidi"/>
                <w:sz w:val="21"/>
                <w:szCs w:val="21"/>
              </w:rPr>
              <w:t xml:space="preserve"> suffisante pour l’ensemble des </w:t>
            </w:r>
            <w:r w:rsidR="00097316">
              <w:rPr>
                <w:rFonts w:asciiTheme="minorHAnsi" w:hAnsiTheme="minorHAnsi" w:cstheme="minorBidi"/>
                <w:sz w:val="21"/>
                <w:szCs w:val="21"/>
              </w:rPr>
              <w:t>centres de vaccination</w:t>
            </w:r>
            <w:bookmarkStart w:id="0" w:name="_GoBack"/>
            <w:bookmarkEnd w:id="0"/>
            <w:r w:rsidR="00351A03">
              <w:rPr>
                <w:rFonts w:asciiTheme="minorHAnsi" w:hAnsiTheme="minorHAnsi" w:cstheme="minorBidi"/>
                <w:sz w:val="21"/>
                <w:szCs w:val="21"/>
              </w:rPr>
              <w:t>.</w:t>
            </w:r>
          </w:p>
          <w:p w:rsidR="000C79EA" w:rsidRPr="00B330BD" w:rsidRDefault="000C79EA" w:rsidP="000C79EA">
            <w:pPr>
              <w:jc w:val="both"/>
              <w:rPr>
                <w:rFonts w:asciiTheme="minorHAnsi" w:hAnsiTheme="minorHAnsi" w:cstheme="minorBidi"/>
                <w:sz w:val="21"/>
                <w:szCs w:val="21"/>
              </w:rPr>
            </w:pPr>
            <w:r w:rsidRPr="00B330BD">
              <w:rPr>
                <w:rFonts w:asciiTheme="minorHAnsi" w:hAnsiTheme="minorHAnsi" w:cstheme="minorBidi"/>
                <w:sz w:val="21"/>
                <w:szCs w:val="21"/>
              </w:rPr>
              <w:t xml:space="preserve">Nous nous tenons à disposition pour toute question éventuelle de votre part. </w:t>
            </w:r>
          </w:p>
          <w:p w:rsidR="00226C8A" w:rsidRPr="00B330BD" w:rsidRDefault="00226C8A" w:rsidP="00CE4485">
            <w:pPr>
              <w:jc w:val="both"/>
              <w:rPr>
                <w:rFonts w:asciiTheme="minorHAnsi" w:hAnsiTheme="minorHAnsi" w:cstheme="minorBidi"/>
                <w:sz w:val="21"/>
                <w:szCs w:val="21"/>
              </w:rPr>
            </w:pPr>
            <w:r w:rsidRPr="00B330BD">
              <w:rPr>
                <w:rFonts w:asciiTheme="minorHAnsi" w:hAnsiTheme="minorHAnsi" w:cstheme="minorBidi"/>
                <w:sz w:val="21"/>
                <w:szCs w:val="21"/>
              </w:rPr>
              <w:t>Bien cordialement</w:t>
            </w:r>
            <w:r w:rsidR="000C79EA" w:rsidRPr="00B330BD">
              <w:rPr>
                <w:rFonts w:asciiTheme="minorHAnsi" w:hAnsiTheme="minorHAnsi" w:cstheme="minorBidi"/>
                <w:sz w:val="21"/>
                <w:szCs w:val="21"/>
              </w:rPr>
              <w:t>,</w:t>
            </w:r>
          </w:p>
          <w:p w:rsidR="00A02092" w:rsidRPr="00B330BD" w:rsidRDefault="000C79EA" w:rsidP="00B330BD">
            <w:pPr>
              <w:jc w:val="both"/>
              <w:rPr>
                <w:rFonts w:asciiTheme="minorHAnsi" w:hAnsiTheme="minorHAnsi" w:cstheme="minorBidi"/>
                <w:sz w:val="21"/>
                <w:szCs w:val="21"/>
              </w:rPr>
            </w:pPr>
            <w:r w:rsidRPr="00B330BD">
              <w:rPr>
                <w:rFonts w:asciiTheme="minorHAnsi" w:hAnsiTheme="minorHAnsi" w:cstheme="minorBidi"/>
                <w:sz w:val="21"/>
                <w:szCs w:val="21"/>
              </w:rPr>
              <w:t>L’E</w:t>
            </w:r>
            <w:r w:rsidR="00401EFD" w:rsidRPr="00B330BD">
              <w:rPr>
                <w:rFonts w:asciiTheme="minorHAnsi" w:hAnsiTheme="minorHAnsi" w:cstheme="minorBidi"/>
                <w:sz w:val="21"/>
                <w:szCs w:val="21"/>
              </w:rPr>
              <w:t>quipe D</w:t>
            </w:r>
            <w:r w:rsidRPr="00B330BD">
              <w:rPr>
                <w:rFonts w:asciiTheme="minorHAnsi" w:hAnsiTheme="minorHAnsi" w:cstheme="minorBidi"/>
                <w:sz w:val="21"/>
                <w:szCs w:val="21"/>
              </w:rPr>
              <w:t>ispositifs Médicaux</w:t>
            </w:r>
          </w:p>
        </w:tc>
        <w:tc>
          <w:tcPr>
            <w:tcW w:w="20" w:type="dxa"/>
          </w:tcPr>
          <w:p w:rsidR="00047F86" w:rsidRDefault="00047F86" w:rsidP="00623CE7">
            <w:pPr>
              <w:spacing w:after="0" w:line="240" w:lineRule="auto"/>
              <w:jc w:val="both"/>
            </w:pPr>
          </w:p>
        </w:tc>
      </w:tr>
      <w:tr w:rsidR="00653C05" w:rsidTr="00B330BD">
        <w:trPr>
          <w:gridAfter w:val="1"/>
          <w:wAfter w:w="20" w:type="dxa"/>
          <w:trHeight w:val="1314"/>
        </w:trPr>
        <w:tc>
          <w:tcPr>
            <w:tcW w:w="10632" w:type="dxa"/>
            <w:tcMar>
              <w:top w:w="0" w:type="dxa"/>
              <w:left w:w="108" w:type="dxa"/>
              <w:bottom w:w="0" w:type="dxa"/>
              <w:right w:w="108" w:type="dxa"/>
            </w:tcMar>
          </w:tcPr>
          <w:tbl>
            <w:tblPr>
              <w:tblW w:w="0" w:type="auto"/>
              <w:tblInd w:w="57" w:type="dxa"/>
              <w:tblCellMar>
                <w:left w:w="0" w:type="dxa"/>
                <w:right w:w="0" w:type="dxa"/>
              </w:tblCellMar>
              <w:tblLook w:val="04A0" w:firstRow="1" w:lastRow="0" w:firstColumn="1" w:lastColumn="0" w:noHBand="0" w:noVBand="1"/>
            </w:tblPr>
            <w:tblGrid>
              <w:gridCol w:w="2549"/>
              <w:gridCol w:w="4421"/>
            </w:tblGrid>
            <w:tr w:rsidR="00653C05" w:rsidTr="00B330BD">
              <w:trPr>
                <w:cantSplit/>
                <w:trHeight w:val="688"/>
              </w:trPr>
              <w:tc>
                <w:tcPr>
                  <w:tcW w:w="2549" w:type="dxa"/>
                  <w:tcBorders>
                    <w:top w:val="nil"/>
                    <w:left w:val="nil"/>
                    <w:bottom w:val="nil"/>
                    <w:right w:val="single" w:sz="8" w:space="0" w:color="4D4D4F"/>
                  </w:tcBorders>
                  <w:tcMar>
                    <w:top w:w="0" w:type="dxa"/>
                    <w:left w:w="57" w:type="dxa"/>
                    <w:bottom w:w="0" w:type="dxa"/>
                    <w:right w:w="57" w:type="dxa"/>
                  </w:tcMar>
                  <w:vAlign w:val="center"/>
                  <w:hideMark/>
                </w:tcPr>
                <w:p w:rsidR="00653C05" w:rsidRDefault="00653C05" w:rsidP="007A021B">
                  <w:pPr>
                    <w:spacing w:after="0"/>
                    <w:jc w:val="both"/>
                    <w:rPr>
                      <w:color w:val="1F497D"/>
                      <w:lang w:val="en-US"/>
                    </w:rPr>
                  </w:pPr>
                  <w:r>
                    <w:rPr>
                      <w:rFonts w:ascii="Arial" w:hAnsi="Arial" w:cs="Arial"/>
                      <w:noProof/>
                      <w:color w:val="000000"/>
                      <w:sz w:val="16"/>
                      <w:szCs w:val="16"/>
                      <w:lang w:eastAsia="fr-FR"/>
                    </w:rPr>
                    <w:drawing>
                      <wp:inline distT="0" distB="0" distL="0" distR="0" wp14:anchorId="099DBA48" wp14:editId="407DEA14">
                        <wp:extent cx="904309" cy="507146"/>
                        <wp:effectExtent l="0" t="0" r="0" b="7620"/>
                        <wp:docPr id="1" name="Image 1" descr="cid:image003.png@01D6E5E9.82A991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3.png@01D6E5E9.82A991E0"/>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931176" cy="522213"/>
                                </a:xfrm>
                                <a:prstGeom prst="rect">
                                  <a:avLst/>
                                </a:prstGeom>
                                <a:noFill/>
                                <a:ln>
                                  <a:noFill/>
                                </a:ln>
                              </pic:spPr>
                            </pic:pic>
                          </a:graphicData>
                        </a:graphic>
                      </wp:inline>
                    </w:drawing>
                  </w:r>
                </w:p>
              </w:tc>
              <w:tc>
                <w:tcPr>
                  <w:tcW w:w="4421" w:type="dxa"/>
                  <w:tcMar>
                    <w:top w:w="0" w:type="dxa"/>
                    <w:left w:w="57" w:type="dxa"/>
                    <w:bottom w:w="0" w:type="dxa"/>
                    <w:right w:w="57" w:type="dxa"/>
                  </w:tcMar>
                  <w:vAlign w:val="center"/>
                  <w:hideMark/>
                </w:tcPr>
                <w:p w:rsidR="00653C05" w:rsidRDefault="00653C05" w:rsidP="00C034F1">
                  <w:pPr>
                    <w:spacing w:after="0" w:line="260" w:lineRule="exact"/>
                    <w:ind w:left="170"/>
                    <w:rPr>
                      <w:rFonts w:ascii="Arial" w:hAnsi="Arial" w:cs="Arial"/>
                      <w:b/>
                      <w:bCs/>
                      <w:color w:val="4D4D4F"/>
                      <w:sz w:val="28"/>
                      <w:szCs w:val="20"/>
                    </w:rPr>
                  </w:pPr>
                  <w:r w:rsidRPr="00D52AA8">
                    <w:rPr>
                      <w:rFonts w:ascii="Arial" w:hAnsi="Arial" w:cs="Arial"/>
                      <w:b/>
                      <w:bCs/>
                      <w:color w:val="4D4D4F"/>
                      <w:sz w:val="28"/>
                      <w:szCs w:val="20"/>
                    </w:rPr>
                    <w:t>Direction Alerte et Crise</w:t>
                  </w:r>
                </w:p>
                <w:p w:rsidR="00653C05" w:rsidRPr="00351A03" w:rsidRDefault="00653C05" w:rsidP="00C034F1">
                  <w:pPr>
                    <w:spacing w:after="0" w:line="210" w:lineRule="exact"/>
                    <w:rPr>
                      <w:color w:val="1F497D"/>
                    </w:rPr>
                  </w:pPr>
                  <w:r w:rsidRPr="006944C6">
                    <w:rPr>
                      <w:rFonts w:ascii="Arial" w:hAnsi="Arial" w:cs="Arial"/>
                      <w:color w:val="4D4D4F"/>
                      <w:sz w:val="20"/>
                      <w:szCs w:val="20"/>
                    </w:rPr>
                    <w:t xml:space="preserve">   </w:t>
                  </w:r>
                  <w:hyperlink r:id="rId10" w:history="1">
                    <w:r w:rsidRPr="00351A03">
                      <w:rPr>
                        <w:rStyle w:val="Lienhypertexte"/>
                        <w:rFonts w:ascii="Arial" w:hAnsi="Arial" w:cs="Arial"/>
                        <w:b/>
                        <w:bCs/>
                        <w:color w:val="E30056"/>
                        <w:sz w:val="16"/>
                        <w:szCs w:val="16"/>
                      </w:rPr>
                      <w:t>www.santepubliquefrance.fr</w:t>
                    </w:r>
                  </w:hyperlink>
                </w:p>
              </w:tc>
            </w:tr>
          </w:tbl>
          <w:p w:rsidR="00653C05" w:rsidRDefault="00653C05" w:rsidP="007A021B">
            <w:pPr>
              <w:spacing w:after="0" w:line="240" w:lineRule="auto"/>
            </w:pPr>
          </w:p>
        </w:tc>
      </w:tr>
      <w:tr w:rsidR="00A81AA0" w:rsidTr="00B330BD">
        <w:trPr>
          <w:gridAfter w:val="1"/>
          <w:wAfter w:w="20" w:type="dxa"/>
          <w:trHeight w:val="426"/>
        </w:trPr>
        <w:tc>
          <w:tcPr>
            <w:tcW w:w="10632" w:type="dxa"/>
            <w:shd w:val="clear" w:color="auto" w:fill="004192"/>
            <w:tcMar>
              <w:top w:w="0" w:type="dxa"/>
              <w:left w:w="108" w:type="dxa"/>
              <w:bottom w:w="0" w:type="dxa"/>
              <w:right w:w="108" w:type="dxa"/>
            </w:tcMar>
          </w:tcPr>
          <w:p w:rsidR="00A81AA0" w:rsidRDefault="00A81AA0" w:rsidP="007A021B">
            <w:pPr>
              <w:spacing w:after="0" w:line="240" w:lineRule="auto"/>
            </w:pPr>
          </w:p>
        </w:tc>
      </w:tr>
    </w:tbl>
    <w:p w:rsidR="007548FD" w:rsidRPr="00BD6A3C" w:rsidRDefault="007548FD" w:rsidP="00A81AA0">
      <w:pPr>
        <w:rPr>
          <w:sz w:val="6"/>
          <w:szCs w:val="6"/>
        </w:rPr>
      </w:pPr>
    </w:p>
    <w:sectPr w:rsidR="007548FD" w:rsidRPr="00BD6A3C" w:rsidSect="00B330BD">
      <w:headerReference w:type="default" r:id="rId11"/>
      <w:footerReference w:type="defaul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021B" w:rsidRDefault="007A021B" w:rsidP="003B792C">
      <w:pPr>
        <w:spacing w:after="0" w:line="240" w:lineRule="auto"/>
      </w:pPr>
      <w:r>
        <w:separator/>
      </w:r>
    </w:p>
  </w:endnote>
  <w:endnote w:type="continuationSeparator" w:id="0">
    <w:p w:rsidR="007A021B" w:rsidRDefault="007A021B" w:rsidP="003B79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021B" w:rsidRDefault="007A021B">
    <w:pPr>
      <w:pStyle w:val="Pieddepage"/>
      <w:jc w:val="center"/>
      <w:rPr>
        <w:caps/>
        <w:color w:val="5B9BD5" w:themeColor="accent1"/>
      </w:rPr>
    </w:pPr>
    <w:r>
      <w:rPr>
        <w:caps/>
        <w:color w:val="5B9BD5" w:themeColor="accent1"/>
      </w:rPr>
      <w:fldChar w:fldCharType="begin"/>
    </w:r>
    <w:r>
      <w:rPr>
        <w:caps/>
        <w:color w:val="5B9BD5" w:themeColor="accent1"/>
      </w:rPr>
      <w:instrText>PAGE   \* MERGEFORMAT</w:instrText>
    </w:r>
    <w:r>
      <w:rPr>
        <w:caps/>
        <w:color w:val="5B9BD5" w:themeColor="accent1"/>
      </w:rPr>
      <w:fldChar w:fldCharType="separate"/>
    </w:r>
    <w:r w:rsidR="00097316">
      <w:rPr>
        <w:caps/>
        <w:noProof/>
        <w:color w:val="5B9BD5" w:themeColor="accent1"/>
      </w:rPr>
      <w:t>1</w:t>
    </w:r>
    <w:r>
      <w:rPr>
        <w:caps/>
        <w:color w:val="5B9BD5" w:themeColor="accent1"/>
      </w:rPr>
      <w:fldChar w:fldCharType="end"/>
    </w:r>
  </w:p>
  <w:p w:rsidR="007A021B" w:rsidRDefault="007A021B">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021B" w:rsidRDefault="007A021B" w:rsidP="003B792C">
      <w:pPr>
        <w:spacing w:after="0" w:line="240" w:lineRule="auto"/>
      </w:pPr>
      <w:r>
        <w:separator/>
      </w:r>
    </w:p>
  </w:footnote>
  <w:footnote w:type="continuationSeparator" w:id="0">
    <w:p w:rsidR="007A021B" w:rsidRDefault="007A021B" w:rsidP="003B79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021B" w:rsidRDefault="007A021B" w:rsidP="003B792C">
    <w:pPr>
      <w:pStyle w:val="En-tte"/>
      <w:jc w:val="right"/>
    </w:pPr>
    <w:r>
      <w:rPr>
        <w:rFonts w:ascii="Arial" w:hAnsi="Arial" w:cs="Arial"/>
        <w:noProof/>
        <w:color w:val="000000"/>
        <w:sz w:val="16"/>
        <w:szCs w:val="16"/>
        <w:lang w:eastAsia="fr-FR"/>
      </w:rPr>
      <w:drawing>
        <wp:inline distT="0" distB="0" distL="0" distR="0" wp14:anchorId="39706572" wp14:editId="6472A75B">
          <wp:extent cx="1040531" cy="583541"/>
          <wp:effectExtent l="0" t="0" r="7620" b="7620"/>
          <wp:docPr id="2" name="Image 2" descr="cid:image003.png@01D6E5E9.82A991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3.png@01D6E5E9.82A991E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059984" cy="594450"/>
                  </a:xfrm>
                  <a:prstGeom prst="rect">
                    <a:avLst/>
                  </a:prstGeom>
                  <a:noFill/>
                  <a:ln>
                    <a:noFill/>
                  </a:ln>
                </pic:spPr>
              </pic:pic>
            </a:graphicData>
          </a:graphic>
        </wp:inline>
      </w:drawing>
    </w:r>
  </w:p>
  <w:p w:rsidR="007A021B" w:rsidRDefault="007A021B" w:rsidP="003B792C">
    <w:pPr>
      <w:pStyle w:val="En-tte"/>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25FEF"/>
    <w:multiLevelType w:val="hybridMultilevel"/>
    <w:tmpl w:val="1938E992"/>
    <w:lvl w:ilvl="0" w:tplc="11C2A1F2">
      <w:start w:val="1"/>
      <w:numFmt w:val="bullet"/>
      <w:lvlText w:val=""/>
      <w:lvlJc w:val="left"/>
      <w:pPr>
        <w:ind w:left="360" w:hanging="360"/>
      </w:pPr>
      <w:rPr>
        <w:rFonts w:ascii="Symbol" w:hAnsi="Symbol" w:hint="default"/>
        <w:color w:val="FF0066"/>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 w15:restartNumberingAfterBreak="0">
    <w:nsid w:val="04585828"/>
    <w:multiLevelType w:val="hybridMultilevel"/>
    <w:tmpl w:val="C770B278"/>
    <w:lvl w:ilvl="0" w:tplc="36EED9CA">
      <w:start w:val="1"/>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15:restartNumberingAfterBreak="0">
    <w:nsid w:val="061E57D7"/>
    <w:multiLevelType w:val="hybridMultilevel"/>
    <w:tmpl w:val="27BA7F60"/>
    <w:lvl w:ilvl="0" w:tplc="11C2A1F2">
      <w:start w:val="1"/>
      <w:numFmt w:val="bullet"/>
      <w:lvlText w:val=""/>
      <w:lvlJc w:val="left"/>
      <w:pPr>
        <w:ind w:left="720" w:hanging="360"/>
      </w:pPr>
      <w:rPr>
        <w:rFonts w:ascii="Symbol" w:hAnsi="Symbol" w:hint="default"/>
        <w:color w:val="FF0066"/>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70B614F"/>
    <w:multiLevelType w:val="hybridMultilevel"/>
    <w:tmpl w:val="BCF47C1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 w15:restartNumberingAfterBreak="0">
    <w:nsid w:val="0A104007"/>
    <w:multiLevelType w:val="hybridMultilevel"/>
    <w:tmpl w:val="2D289E5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5" w15:restartNumberingAfterBreak="0">
    <w:nsid w:val="139621C3"/>
    <w:multiLevelType w:val="hybridMultilevel"/>
    <w:tmpl w:val="BACEE1BC"/>
    <w:lvl w:ilvl="0" w:tplc="11C2A1F2">
      <w:start w:val="1"/>
      <w:numFmt w:val="bullet"/>
      <w:lvlText w:val=""/>
      <w:lvlJc w:val="left"/>
      <w:pPr>
        <w:ind w:left="720" w:hanging="360"/>
      </w:pPr>
      <w:rPr>
        <w:rFonts w:ascii="Symbol" w:hAnsi="Symbol" w:hint="default"/>
        <w:color w:val="FF0066"/>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6393C2C"/>
    <w:multiLevelType w:val="hybridMultilevel"/>
    <w:tmpl w:val="BDE69A58"/>
    <w:lvl w:ilvl="0" w:tplc="0B24DDF4">
      <w:numFmt w:val="bullet"/>
      <w:lvlText w:val="-"/>
      <w:lvlJc w:val="left"/>
      <w:pPr>
        <w:ind w:left="-360" w:hanging="360"/>
      </w:pPr>
      <w:rPr>
        <w:rFonts w:ascii="Calibri" w:eastAsia="Calibri" w:hAnsi="Calibri" w:cs="Calibri" w:hint="default"/>
      </w:rPr>
    </w:lvl>
    <w:lvl w:ilvl="1" w:tplc="040C0001">
      <w:start w:val="1"/>
      <w:numFmt w:val="bullet"/>
      <w:lvlText w:val=""/>
      <w:lvlJc w:val="left"/>
      <w:pPr>
        <w:ind w:left="360" w:hanging="360"/>
      </w:pPr>
      <w:rPr>
        <w:rFonts w:ascii="Symbol" w:hAnsi="Symbol" w:hint="default"/>
        <w:color w:val="002060"/>
      </w:rPr>
    </w:lvl>
    <w:lvl w:ilvl="2" w:tplc="04090005">
      <w:start w:val="1"/>
      <w:numFmt w:val="bullet"/>
      <w:lvlText w:val=""/>
      <w:lvlJc w:val="left"/>
      <w:pPr>
        <w:ind w:left="1080" w:hanging="360"/>
      </w:pPr>
      <w:rPr>
        <w:rFonts w:ascii="Wingdings" w:hAnsi="Wingdings" w:hint="default"/>
      </w:rPr>
    </w:lvl>
    <w:lvl w:ilvl="3" w:tplc="04090001">
      <w:start w:val="1"/>
      <w:numFmt w:val="bullet"/>
      <w:lvlText w:val=""/>
      <w:lvlJc w:val="left"/>
      <w:pPr>
        <w:ind w:left="1800" w:hanging="360"/>
      </w:pPr>
      <w:rPr>
        <w:rFonts w:ascii="Symbol" w:hAnsi="Symbol" w:hint="default"/>
      </w:rPr>
    </w:lvl>
    <w:lvl w:ilvl="4" w:tplc="04090003">
      <w:start w:val="1"/>
      <w:numFmt w:val="bullet"/>
      <w:lvlText w:val="o"/>
      <w:lvlJc w:val="left"/>
      <w:pPr>
        <w:ind w:left="2520" w:hanging="360"/>
      </w:pPr>
      <w:rPr>
        <w:rFonts w:ascii="Courier New" w:hAnsi="Courier New" w:cs="Courier New" w:hint="default"/>
      </w:rPr>
    </w:lvl>
    <w:lvl w:ilvl="5" w:tplc="04090005">
      <w:start w:val="1"/>
      <w:numFmt w:val="bullet"/>
      <w:lvlText w:val=""/>
      <w:lvlJc w:val="left"/>
      <w:pPr>
        <w:ind w:left="3240" w:hanging="360"/>
      </w:pPr>
      <w:rPr>
        <w:rFonts w:ascii="Wingdings" w:hAnsi="Wingdings" w:hint="default"/>
      </w:rPr>
    </w:lvl>
    <w:lvl w:ilvl="6" w:tplc="04090001">
      <w:start w:val="1"/>
      <w:numFmt w:val="bullet"/>
      <w:lvlText w:val=""/>
      <w:lvlJc w:val="left"/>
      <w:pPr>
        <w:ind w:left="3960" w:hanging="360"/>
      </w:pPr>
      <w:rPr>
        <w:rFonts w:ascii="Symbol" w:hAnsi="Symbol" w:hint="default"/>
      </w:rPr>
    </w:lvl>
    <w:lvl w:ilvl="7" w:tplc="04090003">
      <w:start w:val="1"/>
      <w:numFmt w:val="bullet"/>
      <w:lvlText w:val="o"/>
      <w:lvlJc w:val="left"/>
      <w:pPr>
        <w:ind w:left="4680" w:hanging="360"/>
      </w:pPr>
      <w:rPr>
        <w:rFonts w:ascii="Courier New" w:hAnsi="Courier New" w:cs="Courier New" w:hint="default"/>
      </w:rPr>
    </w:lvl>
    <w:lvl w:ilvl="8" w:tplc="04090005">
      <w:start w:val="1"/>
      <w:numFmt w:val="bullet"/>
      <w:lvlText w:val=""/>
      <w:lvlJc w:val="left"/>
      <w:pPr>
        <w:ind w:left="5400" w:hanging="360"/>
      </w:pPr>
      <w:rPr>
        <w:rFonts w:ascii="Wingdings" w:hAnsi="Wingdings" w:hint="default"/>
      </w:rPr>
    </w:lvl>
  </w:abstractNum>
  <w:abstractNum w:abstractNumId="7" w15:restartNumberingAfterBreak="0">
    <w:nsid w:val="1EF142D9"/>
    <w:multiLevelType w:val="hybridMultilevel"/>
    <w:tmpl w:val="6DCA51A0"/>
    <w:lvl w:ilvl="0" w:tplc="040C0001">
      <w:start w:val="1"/>
      <w:numFmt w:val="bullet"/>
      <w:lvlText w:val=""/>
      <w:lvlJc w:val="left"/>
      <w:pPr>
        <w:ind w:left="360" w:hanging="360"/>
      </w:pPr>
      <w:rPr>
        <w:rFonts w:ascii="Symbol" w:hAnsi="Symbol" w:hint="default"/>
        <w:color w:val="002060"/>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8" w15:restartNumberingAfterBreak="0">
    <w:nsid w:val="245D4314"/>
    <w:multiLevelType w:val="hybridMultilevel"/>
    <w:tmpl w:val="241A7AC4"/>
    <w:lvl w:ilvl="0" w:tplc="E1086E08">
      <w:start w:val="1"/>
      <w:numFmt w:val="bullet"/>
      <w:lvlText w:val=""/>
      <w:lvlJc w:val="left"/>
      <w:pPr>
        <w:ind w:left="360" w:hanging="360"/>
      </w:pPr>
      <w:rPr>
        <w:rFonts w:ascii="Symbol" w:hAnsi="Symbol" w:hint="default"/>
        <w:color w:val="004192"/>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9" w15:restartNumberingAfterBreak="0">
    <w:nsid w:val="263A2FBD"/>
    <w:multiLevelType w:val="hybridMultilevel"/>
    <w:tmpl w:val="E5F0E8FA"/>
    <w:lvl w:ilvl="0" w:tplc="CB5AB290">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0" w15:restartNumberingAfterBreak="0">
    <w:nsid w:val="29165863"/>
    <w:multiLevelType w:val="hybridMultilevel"/>
    <w:tmpl w:val="2A62694C"/>
    <w:lvl w:ilvl="0" w:tplc="040C0001">
      <w:start w:val="1"/>
      <w:numFmt w:val="bullet"/>
      <w:lvlText w:val=""/>
      <w:lvlJc w:val="left"/>
      <w:pPr>
        <w:ind w:left="-360" w:hanging="360"/>
      </w:pPr>
      <w:rPr>
        <w:rFonts w:ascii="Symbol" w:hAnsi="Symbol" w:hint="default"/>
      </w:rPr>
    </w:lvl>
    <w:lvl w:ilvl="1" w:tplc="04090003">
      <w:start w:val="1"/>
      <w:numFmt w:val="bullet"/>
      <w:lvlText w:val="o"/>
      <w:lvlJc w:val="left"/>
      <w:pPr>
        <w:ind w:left="360" w:hanging="360"/>
      </w:pPr>
      <w:rPr>
        <w:rFonts w:ascii="Courier New" w:hAnsi="Courier New" w:cs="Courier New" w:hint="default"/>
      </w:rPr>
    </w:lvl>
    <w:lvl w:ilvl="2" w:tplc="04090005">
      <w:start w:val="1"/>
      <w:numFmt w:val="bullet"/>
      <w:lvlText w:val=""/>
      <w:lvlJc w:val="left"/>
      <w:pPr>
        <w:ind w:left="1080" w:hanging="360"/>
      </w:pPr>
      <w:rPr>
        <w:rFonts w:ascii="Wingdings" w:hAnsi="Wingdings" w:hint="default"/>
      </w:rPr>
    </w:lvl>
    <w:lvl w:ilvl="3" w:tplc="04090001">
      <w:start w:val="1"/>
      <w:numFmt w:val="bullet"/>
      <w:lvlText w:val=""/>
      <w:lvlJc w:val="left"/>
      <w:pPr>
        <w:ind w:left="1800" w:hanging="360"/>
      </w:pPr>
      <w:rPr>
        <w:rFonts w:ascii="Symbol" w:hAnsi="Symbol" w:hint="default"/>
      </w:rPr>
    </w:lvl>
    <w:lvl w:ilvl="4" w:tplc="04090003">
      <w:start w:val="1"/>
      <w:numFmt w:val="bullet"/>
      <w:lvlText w:val="o"/>
      <w:lvlJc w:val="left"/>
      <w:pPr>
        <w:ind w:left="2520" w:hanging="360"/>
      </w:pPr>
      <w:rPr>
        <w:rFonts w:ascii="Courier New" w:hAnsi="Courier New" w:cs="Courier New" w:hint="default"/>
      </w:rPr>
    </w:lvl>
    <w:lvl w:ilvl="5" w:tplc="04090005">
      <w:start w:val="1"/>
      <w:numFmt w:val="bullet"/>
      <w:lvlText w:val=""/>
      <w:lvlJc w:val="left"/>
      <w:pPr>
        <w:ind w:left="3240" w:hanging="360"/>
      </w:pPr>
      <w:rPr>
        <w:rFonts w:ascii="Wingdings" w:hAnsi="Wingdings" w:hint="default"/>
      </w:rPr>
    </w:lvl>
    <w:lvl w:ilvl="6" w:tplc="04090001">
      <w:start w:val="1"/>
      <w:numFmt w:val="bullet"/>
      <w:lvlText w:val=""/>
      <w:lvlJc w:val="left"/>
      <w:pPr>
        <w:ind w:left="3960" w:hanging="360"/>
      </w:pPr>
      <w:rPr>
        <w:rFonts w:ascii="Symbol" w:hAnsi="Symbol" w:hint="default"/>
      </w:rPr>
    </w:lvl>
    <w:lvl w:ilvl="7" w:tplc="04090003">
      <w:start w:val="1"/>
      <w:numFmt w:val="bullet"/>
      <w:lvlText w:val="o"/>
      <w:lvlJc w:val="left"/>
      <w:pPr>
        <w:ind w:left="4680" w:hanging="360"/>
      </w:pPr>
      <w:rPr>
        <w:rFonts w:ascii="Courier New" w:hAnsi="Courier New" w:cs="Courier New" w:hint="default"/>
      </w:rPr>
    </w:lvl>
    <w:lvl w:ilvl="8" w:tplc="04090005">
      <w:start w:val="1"/>
      <w:numFmt w:val="bullet"/>
      <w:lvlText w:val=""/>
      <w:lvlJc w:val="left"/>
      <w:pPr>
        <w:ind w:left="5400" w:hanging="360"/>
      </w:pPr>
      <w:rPr>
        <w:rFonts w:ascii="Wingdings" w:hAnsi="Wingdings" w:hint="default"/>
      </w:rPr>
    </w:lvl>
  </w:abstractNum>
  <w:abstractNum w:abstractNumId="11" w15:restartNumberingAfterBreak="0">
    <w:nsid w:val="2C741552"/>
    <w:multiLevelType w:val="hybridMultilevel"/>
    <w:tmpl w:val="321CD3F0"/>
    <w:lvl w:ilvl="0" w:tplc="0B24DDF4">
      <w:numFmt w:val="bullet"/>
      <w:lvlText w:val="-"/>
      <w:lvlJc w:val="left"/>
      <w:pPr>
        <w:ind w:left="-360" w:hanging="360"/>
      </w:pPr>
      <w:rPr>
        <w:rFonts w:ascii="Calibri" w:eastAsia="Calibri" w:hAnsi="Calibri" w:cs="Calibri" w:hint="default"/>
      </w:rPr>
    </w:lvl>
    <w:lvl w:ilvl="1" w:tplc="11C2A1F2">
      <w:start w:val="1"/>
      <w:numFmt w:val="bullet"/>
      <w:lvlText w:val=""/>
      <w:lvlJc w:val="left"/>
      <w:pPr>
        <w:ind w:left="360" w:hanging="360"/>
      </w:pPr>
      <w:rPr>
        <w:rFonts w:ascii="Symbol" w:hAnsi="Symbol" w:hint="default"/>
        <w:color w:val="FF0066"/>
      </w:rPr>
    </w:lvl>
    <w:lvl w:ilvl="2" w:tplc="04090005">
      <w:start w:val="1"/>
      <w:numFmt w:val="bullet"/>
      <w:lvlText w:val=""/>
      <w:lvlJc w:val="left"/>
      <w:pPr>
        <w:ind w:left="1080" w:hanging="360"/>
      </w:pPr>
      <w:rPr>
        <w:rFonts w:ascii="Wingdings" w:hAnsi="Wingdings" w:hint="default"/>
      </w:rPr>
    </w:lvl>
    <w:lvl w:ilvl="3" w:tplc="04090001">
      <w:start w:val="1"/>
      <w:numFmt w:val="bullet"/>
      <w:lvlText w:val=""/>
      <w:lvlJc w:val="left"/>
      <w:pPr>
        <w:ind w:left="1800" w:hanging="360"/>
      </w:pPr>
      <w:rPr>
        <w:rFonts w:ascii="Symbol" w:hAnsi="Symbol" w:hint="default"/>
      </w:rPr>
    </w:lvl>
    <w:lvl w:ilvl="4" w:tplc="04090003">
      <w:start w:val="1"/>
      <w:numFmt w:val="bullet"/>
      <w:lvlText w:val="o"/>
      <w:lvlJc w:val="left"/>
      <w:pPr>
        <w:ind w:left="2520" w:hanging="360"/>
      </w:pPr>
      <w:rPr>
        <w:rFonts w:ascii="Courier New" w:hAnsi="Courier New" w:cs="Courier New" w:hint="default"/>
      </w:rPr>
    </w:lvl>
    <w:lvl w:ilvl="5" w:tplc="04090005">
      <w:start w:val="1"/>
      <w:numFmt w:val="bullet"/>
      <w:lvlText w:val=""/>
      <w:lvlJc w:val="left"/>
      <w:pPr>
        <w:ind w:left="3240" w:hanging="360"/>
      </w:pPr>
      <w:rPr>
        <w:rFonts w:ascii="Wingdings" w:hAnsi="Wingdings" w:hint="default"/>
      </w:rPr>
    </w:lvl>
    <w:lvl w:ilvl="6" w:tplc="04090001">
      <w:start w:val="1"/>
      <w:numFmt w:val="bullet"/>
      <w:lvlText w:val=""/>
      <w:lvlJc w:val="left"/>
      <w:pPr>
        <w:ind w:left="3960" w:hanging="360"/>
      </w:pPr>
      <w:rPr>
        <w:rFonts w:ascii="Symbol" w:hAnsi="Symbol" w:hint="default"/>
      </w:rPr>
    </w:lvl>
    <w:lvl w:ilvl="7" w:tplc="04090003">
      <w:start w:val="1"/>
      <w:numFmt w:val="bullet"/>
      <w:lvlText w:val="o"/>
      <w:lvlJc w:val="left"/>
      <w:pPr>
        <w:ind w:left="4680" w:hanging="360"/>
      </w:pPr>
      <w:rPr>
        <w:rFonts w:ascii="Courier New" w:hAnsi="Courier New" w:cs="Courier New" w:hint="default"/>
      </w:rPr>
    </w:lvl>
    <w:lvl w:ilvl="8" w:tplc="04090005">
      <w:start w:val="1"/>
      <w:numFmt w:val="bullet"/>
      <w:lvlText w:val=""/>
      <w:lvlJc w:val="left"/>
      <w:pPr>
        <w:ind w:left="5400" w:hanging="360"/>
      </w:pPr>
      <w:rPr>
        <w:rFonts w:ascii="Wingdings" w:hAnsi="Wingdings" w:hint="default"/>
      </w:rPr>
    </w:lvl>
  </w:abstractNum>
  <w:abstractNum w:abstractNumId="12" w15:restartNumberingAfterBreak="0">
    <w:nsid w:val="2DDC1F41"/>
    <w:multiLevelType w:val="hybridMultilevel"/>
    <w:tmpl w:val="6136C868"/>
    <w:lvl w:ilvl="0" w:tplc="4BBA982C">
      <w:start w:val="1"/>
      <w:numFmt w:val="bullet"/>
      <w:lvlText w:val=""/>
      <w:lvlJc w:val="left"/>
      <w:pPr>
        <w:ind w:left="360" w:hanging="360"/>
      </w:pPr>
      <w:rPr>
        <w:rFonts w:ascii="Symbol" w:hAnsi="Symbol" w:hint="default"/>
        <w:color w:val="FF0066"/>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E2C13E1"/>
    <w:multiLevelType w:val="hybridMultilevel"/>
    <w:tmpl w:val="82DEE8B4"/>
    <w:lvl w:ilvl="0" w:tplc="040C000F">
      <w:start w:val="1"/>
      <w:numFmt w:val="decimal"/>
      <w:lvlText w:val="%1."/>
      <w:lvlJc w:val="left"/>
      <w:pPr>
        <w:ind w:left="720" w:hanging="360"/>
      </w:p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4" w15:restartNumberingAfterBreak="0">
    <w:nsid w:val="340563F1"/>
    <w:multiLevelType w:val="hybridMultilevel"/>
    <w:tmpl w:val="C62865C8"/>
    <w:lvl w:ilvl="0" w:tplc="11C2A1F2">
      <w:start w:val="1"/>
      <w:numFmt w:val="bullet"/>
      <w:lvlText w:val=""/>
      <w:lvlJc w:val="left"/>
      <w:pPr>
        <w:ind w:left="720" w:hanging="360"/>
      </w:pPr>
      <w:rPr>
        <w:rFonts w:ascii="Symbol" w:hAnsi="Symbol" w:hint="default"/>
        <w:color w:val="FF006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3B0C6FDD"/>
    <w:multiLevelType w:val="hybridMultilevel"/>
    <w:tmpl w:val="EB1E629C"/>
    <w:lvl w:ilvl="0" w:tplc="0B24DDF4">
      <w:numFmt w:val="bullet"/>
      <w:lvlText w:val="-"/>
      <w:lvlJc w:val="left"/>
      <w:pPr>
        <w:ind w:left="-360" w:hanging="360"/>
      </w:pPr>
      <w:rPr>
        <w:rFonts w:ascii="Calibri" w:eastAsia="Calibri" w:hAnsi="Calibri" w:cs="Calibri" w:hint="default"/>
      </w:rPr>
    </w:lvl>
    <w:lvl w:ilvl="1" w:tplc="11C2A1F2">
      <w:start w:val="1"/>
      <w:numFmt w:val="bullet"/>
      <w:lvlText w:val=""/>
      <w:lvlJc w:val="left"/>
      <w:pPr>
        <w:ind w:left="360" w:hanging="360"/>
      </w:pPr>
      <w:rPr>
        <w:rFonts w:ascii="Symbol" w:hAnsi="Symbol" w:hint="default"/>
        <w:color w:val="FF0066"/>
      </w:rPr>
    </w:lvl>
    <w:lvl w:ilvl="2" w:tplc="04090005">
      <w:start w:val="1"/>
      <w:numFmt w:val="bullet"/>
      <w:lvlText w:val=""/>
      <w:lvlJc w:val="left"/>
      <w:pPr>
        <w:ind w:left="1080" w:hanging="360"/>
      </w:pPr>
      <w:rPr>
        <w:rFonts w:ascii="Wingdings" w:hAnsi="Wingdings" w:hint="default"/>
      </w:rPr>
    </w:lvl>
    <w:lvl w:ilvl="3" w:tplc="04090001">
      <w:start w:val="1"/>
      <w:numFmt w:val="bullet"/>
      <w:lvlText w:val=""/>
      <w:lvlJc w:val="left"/>
      <w:pPr>
        <w:ind w:left="1800" w:hanging="360"/>
      </w:pPr>
      <w:rPr>
        <w:rFonts w:ascii="Symbol" w:hAnsi="Symbol" w:hint="default"/>
      </w:rPr>
    </w:lvl>
    <w:lvl w:ilvl="4" w:tplc="04090003">
      <w:start w:val="1"/>
      <w:numFmt w:val="bullet"/>
      <w:lvlText w:val="o"/>
      <w:lvlJc w:val="left"/>
      <w:pPr>
        <w:ind w:left="2520" w:hanging="360"/>
      </w:pPr>
      <w:rPr>
        <w:rFonts w:ascii="Courier New" w:hAnsi="Courier New" w:cs="Courier New" w:hint="default"/>
      </w:rPr>
    </w:lvl>
    <w:lvl w:ilvl="5" w:tplc="04090005">
      <w:start w:val="1"/>
      <w:numFmt w:val="bullet"/>
      <w:lvlText w:val=""/>
      <w:lvlJc w:val="left"/>
      <w:pPr>
        <w:ind w:left="3240" w:hanging="360"/>
      </w:pPr>
      <w:rPr>
        <w:rFonts w:ascii="Wingdings" w:hAnsi="Wingdings" w:hint="default"/>
      </w:rPr>
    </w:lvl>
    <w:lvl w:ilvl="6" w:tplc="04090001">
      <w:start w:val="1"/>
      <w:numFmt w:val="bullet"/>
      <w:lvlText w:val=""/>
      <w:lvlJc w:val="left"/>
      <w:pPr>
        <w:ind w:left="3960" w:hanging="360"/>
      </w:pPr>
      <w:rPr>
        <w:rFonts w:ascii="Symbol" w:hAnsi="Symbol" w:hint="default"/>
      </w:rPr>
    </w:lvl>
    <w:lvl w:ilvl="7" w:tplc="04090003">
      <w:start w:val="1"/>
      <w:numFmt w:val="bullet"/>
      <w:lvlText w:val="o"/>
      <w:lvlJc w:val="left"/>
      <w:pPr>
        <w:ind w:left="4680" w:hanging="360"/>
      </w:pPr>
      <w:rPr>
        <w:rFonts w:ascii="Courier New" w:hAnsi="Courier New" w:cs="Courier New" w:hint="default"/>
      </w:rPr>
    </w:lvl>
    <w:lvl w:ilvl="8" w:tplc="04090005">
      <w:start w:val="1"/>
      <w:numFmt w:val="bullet"/>
      <w:lvlText w:val=""/>
      <w:lvlJc w:val="left"/>
      <w:pPr>
        <w:ind w:left="5400" w:hanging="360"/>
      </w:pPr>
      <w:rPr>
        <w:rFonts w:ascii="Wingdings" w:hAnsi="Wingdings" w:hint="default"/>
      </w:rPr>
    </w:lvl>
  </w:abstractNum>
  <w:abstractNum w:abstractNumId="16" w15:restartNumberingAfterBreak="0">
    <w:nsid w:val="49395A90"/>
    <w:multiLevelType w:val="hybridMultilevel"/>
    <w:tmpl w:val="0B621E10"/>
    <w:lvl w:ilvl="0" w:tplc="5B483F3E">
      <w:start w:val="1"/>
      <w:numFmt w:val="bullet"/>
      <w:lvlText w:val=""/>
      <w:lvlJc w:val="left"/>
      <w:pPr>
        <w:ind w:left="360" w:hanging="360"/>
      </w:pPr>
      <w:rPr>
        <w:rFonts w:ascii="Symbol" w:hAnsi="Symbol" w:hint="default"/>
        <w:color w:val="004192"/>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49B31F46"/>
    <w:multiLevelType w:val="hybridMultilevel"/>
    <w:tmpl w:val="AFE46AD4"/>
    <w:lvl w:ilvl="0" w:tplc="E1086E08">
      <w:start w:val="1"/>
      <w:numFmt w:val="bullet"/>
      <w:lvlText w:val=""/>
      <w:lvlJc w:val="left"/>
      <w:pPr>
        <w:ind w:left="360" w:hanging="360"/>
      </w:pPr>
      <w:rPr>
        <w:rFonts w:ascii="Symbol" w:hAnsi="Symbol" w:hint="default"/>
        <w:color w:val="004192"/>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8" w15:restartNumberingAfterBreak="0">
    <w:nsid w:val="4A376637"/>
    <w:multiLevelType w:val="hybridMultilevel"/>
    <w:tmpl w:val="3FA4E0D0"/>
    <w:lvl w:ilvl="0" w:tplc="0B24DDF4">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C1749DC"/>
    <w:multiLevelType w:val="hybridMultilevel"/>
    <w:tmpl w:val="80A0FB4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4C8D101C"/>
    <w:multiLevelType w:val="hybridMultilevel"/>
    <w:tmpl w:val="F6AA8D6A"/>
    <w:lvl w:ilvl="0" w:tplc="F9560D92">
      <w:numFmt w:val="bullet"/>
      <w:lvlText w:val=""/>
      <w:lvlJc w:val="left"/>
      <w:pPr>
        <w:ind w:left="720" w:hanging="360"/>
      </w:pPr>
      <w:rPr>
        <w:rFonts w:ascii="Wingdings" w:eastAsiaTheme="minorHAnsi" w:hAnsi="Wingdings"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566E7E77"/>
    <w:multiLevelType w:val="hybridMultilevel"/>
    <w:tmpl w:val="C8F60048"/>
    <w:lvl w:ilvl="0" w:tplc="E1086E08">
      <w:start w:val="1"/>
      <w:numFmt w:val="bullet"/>
      <w:lvlText w:val=""/>
      <w:lvlJc w:val="left"/>
      <w:pPr>
        <w:ind w:left="360" w:hanging="360"/>
      </w:pPr>
      <w:rPr>
        <w:rFonts w:ascii="Symbol" w:hAnsi="Symbol" w:hint="default"/>
        <w:color w:val="004192"/>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22" w15:restartNumberingAfterBreak="0">
    <w:nsid w:val="5C725AC8"/>
    <w:multiLevelType w:val="hybridMultilevel"/>
    <w:tmpl w:val="6DEC50DA"/>
    <w:lvl w:ilvl="0" w:tplc="0B24DDF4">
      <w:numFmt w:val="bullet"/>
      <w:lvlText w:val="-"/>
      <w:lvlJc w:val="left"/>
      <w:pPr>
        <w:ind w:left="-360" w:hanging="360"/>
      </w:pPr>
      <w:rPr>
        <w:rFonts w:ascii="Calibri" w:eastAsia="Calibri" w:hAnsi="Calibri" w:cs="Calibri" w:hint="default"/>
      </w:rPr>
    </w:lvl>
    <w:lvl w:ilvl="1" w:tplc="04090003">
      <w:start w:val="1"/>
      <w:numFmt w:val="bullet"/>
      <w:lvlText w:val="o"/>
      <w:lvlJc w:val="left"/>
      <w:pPr>
        <w:ind w:left="360" w:hanging="360"/>
      </w:pPr>
      <w:rPr>
        <w:rFonts w:ascii="Courier New" w:hAnsi="Courier New" w:cs="Courier New" w:hint="default"/>
      </w:rPr>
    </w:lvl>
    <w:lvl w:ilvl="2" w:tplc="04090005">
      <w:start w:val="1"/>
      <w:numFmt w:val="bullet"/>
      <w:lvlText w:val=""/>
      <w:lvlJc w:val="left"/>
      <w:pPr>
        <w:ind w:left="1080" w:hanging="360"/>
      </w:pPr>
      <w:rPr>
        <w:rFonts w:ascii="Wingdings" w:hAnsi="Wingdings" w:hint="default"/>
      </w:rPr>
    </w:lvl>
    <w:lvl w:ilvl="3" w:tplc="04090001">
      <w:start w:val="1"/>
      <w:numFmt w:val="bullet"/>
      <w:lvlText w:val=""/>
      <w:lvlJc w:val="left"/>
      <w:pPr>
        <w:ind w:left="1800" w:hanging="360"/>
      </w:pPr>
      <w:rPr>
        <w:rFonts w:ascii="Symbol" w:hAnsi="Symbol" w:hint="default"/>
      </w:rPr>
    </w:lvl>
    <w:lvl w:ilvl="4" w:tplc="04090003">
      <w:start w:val="1"/>
      <w:numFmt w:val="bullet"/>
      <w:lvlText w:val="o"/>
      <w:lvlJc w:val="left"/>
      <w:pPr>
        <w:ind w:left="2520" w:hanging="360"/>
      </w:pPr>
      <w:rPr>
        <w:rFonts w:ascii="Courier New" w:hAnsi="Courier New" w:cs="Courier New" w:hint="default"/>
      </w:rPr>
    </w:lvl>
    <w:lvl w:ilvl="5" w:tplc="04090005">
      <w:start w:val="1"/>
      <w:numFmt w:val="bullet"/>
      <w:lvlText w:val=""/>
      <w:lvlJc w:val="left"/>
      <w:pPr>
        <w:ind w:left="3240" w:hanging="360"/>
      </w:pPr>
      <w:rPr>
        <w:rFonts w:ascii="Wingdings" w:hAnsi="Wingdings" w:hint="default"/>
      </w:rPr>
    </w:lvl>
    <w:lvl w:ilvl="6" w:tplc="04090001">
      <w:start w:val="1"/>
      <w:numFmt w:val="bullet"/>
      <w:lvlText w:val=""/>
      <w:lvlJc w:val="left"/>
      <w:pPr>
        <w:ind w:left="3960" w:hanging="360"/>
      </w:pPr>
      <w:rPr>
        <w:rFonts w:ascii="Symbol" w:hAnsi="Symbol" w:hint="default"/>
      </w:rPr>
    </w:lvl>
    <w:lvl w:ilvl="7" w:tplc="04090003">
      <w:start w:val="1"/>
      <w:numFmt w:val="bullet"/>
      <w:lvlText w:val="o"/>
      <w:lvlJc w:val="left"/>
      <w:pPr>
        <w:ind w:left="4680" w:hanging="360"/>
      </w:pPr>
      <w:rPr>
        <w:rFonts w:ascii="Courier New" w:hAnsi="Courier New" w:cs="Courier New" w:hint="default"/>
      </w:rPr>
    </w:lvl>
    <w:lvl w:ilvl="8" w:tplc="04090005">
      <w:start w:val="1"/>
      <w:numFmt w:val="bullet"/>
      <w:lvlText w:val=""/>
      <w:lvlJc w:val="left"/>
      <w:pPr>
        <w:ind w:left="5400" w:hanging="360"/>
      </w:pPr>
      <w:rPr>
        <w:rFonts w:ascii="Wingdings" w:hAnsi="Wingdings" w:hint="default"/>
      </w:rPr>
    </w:lvl>
  </w:abstractNum>
  <w:abstractNum w:abstractNumId="23" w15:restartNumberingAfterBreak="0">
    <w:nsid w:val="61892247"/>
    <w:multiLevelType w:val="hybridMultilevel"/>
    <w:tmpl w:val="7FBE01F8"/>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24" w15:restartNumberingAfterBreak="0">
    <w:nsid w:val="65AE0600"/>
    <w:multiLevelType w:val="hybridMultilevel"/>
    <w:tmpl w:val="9E3E3E66"/>
    <w:lvl w:ilvl="0" w:tplc="11C2A1F2">
      <w:start w:val="1"/>
      <w:numFmt w:val="bullet"/>
      <w:lvlText w:val=""/>
      <w:lvlJc w:val="left"/>
      <w:pPr>
        <w:ind w:left="360" w:hanging="360"/>
      </w:pPr>
      <w:rPr>
        <w:rFonts w:ascii="Symbol" w:hAnsi="Symbol" w:hint="default"/>
        <w:color w:val="FF0066"/>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5" w15:restartNumberingAfterBreak="0">
    <w:nsid w:val="66C6784C"/>
    <w:multiLevelType w:val="hybridMultilevel"/>
    <w:tmpl w:val="28BC0AD6"/>
    <w:lvl w:ilvl="0" w:tplc="A38CDB7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6F2409D7"/>
    <w:multiLevelType w:val="hybridMultilevel"/>
    <w:tmpl w:val="57D6174A"/>
    <w:lvl w:ilvl="0" w:tplc="11C2A1F2">
      <w:start w:val="1"/>
      <w:numFmt w:val="bullet"/>
      <w:lvlText w:val=""/>
      <w:lvlJc w:val="left"/>
      <w:pPr>
        <w:ind w:left="720" w:hanging="360"/>
      </w:pPr>
      <w:rPr>
        <w:rFonts w:ascii="Symbol" w:hAnsi="Symbol" w:hint="default"/>
        <w:color w:val="FF006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71906398"/>
    <w:multiLevelType w:val="hybridMultilevel"/>
    <w:tmpl w:val="038A14D2"/>
    <w:lvl w:ilvl="0" w:tplc="62E2D8D6">
      <w:numFmt w:val="bullet"/>
      <w:lvlText w:val=""/>
      <w:lvlJc w:val="left"/>
      <w:pPr>
        <w:ind w:left="720" w:hanging="360"/>
      </w:pPr>
      <w:rPr>
        <w:rFonts w:ascii="Wingdings" w:eastAsiaTheme="minorHAnsi" w:hAnsi="Wingdings" w:cs="Calibri" w:hint="default"/>
        <w:b/>
        <w:i/>
        <w:color w:val="FF006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729E551B"/>
    <w:multiLevelType w:val="hybridMultilevel"/>
    <w:tmpl w:val="6D26A302"/>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9" w15:restartNumberingAfterBreak="0">
    <w:nsid w:val="77F12AFD"/>
    <w:multiLevelType w:val="hybridMultilevel"/>
    <w:tmpl w:val="D4FAF434"/>
    <w:lvl w:ilvl="0" w:tplc="11C2A1F2">
      <w:start w:val="1"/>
      <w:numFmt w:val="bullet"/>
      <w:lvlText w:val=""/>
      <w:lvlJc w:val="left"/>
      <w:pPr>
        <w:ind w:left="720" w:hanging="360"/>
      </w:pPr>
      <w:rPr>
        <w:rFonts w:ascii="Symbol" w:hAnsi="Symbol" w:hint="default"/>
        <w:color w:val="FF006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2"/>
  </w:num>
  <w:num w:numId="2">
    <w:abstractNumId w:val="6"/>
  </w:num>
  <w:num w:numId="3">
    <w:abstractNumId w:val="23"/>
  </w:num>
  <w:num w:numId="4">
    <w:abstractNumId w:val="6"/>
  </w:num>
  <w:num w:numId="5">
    <w:abstractNumId w:val="23"/>
  </w:num>
  <w:num w:numId="6">
    <w:abstractNumId w:val="18"/>
  </w:num>
  <w:num w:numId="7">
    <w:abstractNumId w:val="11"/>
  </w:num>
  <w:num w:numId="8">
    <w:abstractNumId w:val="12"/>
  </w:num>
  <w:num w:numId="9">
    <w:abstractNumId w:val="24"/>
  </w:num>
  <w:num w:numId="10">
    <w:abstractNumId w:val="2"/>
  </w:num>
  <w:num w:numId="11">
    <w:abstractNumId w:val="10"/>
  </w:num>
  <w:num w:numId="12">
    <w:abstractNumId w:val="21"/>
  </w:num>
  <w:num w:numId="13">
    <w:abstractNumId w:val="16"/>
  </w:num>
  <w:num w:numId="14">
    <w:abstractNumId w:val="15"/>
  </w:num>
  <w:num w:numId="15">
    <w:abstractNumId w:val="8"/>
  </w:num>
  <w:num w:numId="16">
    <w:abstractNumId w:val="17"/>
  </w:num>
  <w:num w:numId="17">
    <w:abstractNumId w:val="27"/>
  </w:num>
  <w:num w:numId="18">
    <w:abstractNumId w:val="5"/>
  </w:num>
  <w:num w:numId="19">
    <w:abstractNumId w:val="29"/>
  </w:num>
  <w:num w:numId="20">
    <w:abstractNumId w:val="19"/>
  </w:num>
  <w:num w:numId="21">
    <w:abstractNumId w:val="20"/>
  </w:num>
  <w:num w:numId="22">
    <w:abstractNumId w:val="7"/>
  </w:num>
  <w:num w:numId="23">
    <w:abstractNumId w:val="0"/>
  </w:num>
  <w:num w:numId="24">
    <w:abstractNumId w:val="25"/>
  </w:num>
  <w:num w:numId="25">
    <w:abstractNumId w:val="26"/>
  </w:num>
  <w:num w:numId="26">
    <w:abstractNumId w:val="14"/>
  </w:num>
  <w:num w:numId="2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
  </w:num>
  <w:num w:numId="29">
    <w:abstractNumId w:val="13"/>
    <w:lvlOverride w:ilvl="0">
      <w:startOverride w:val="1"/>
    </w:lvlOverride>
    <w:lvlOverride w:ilvl="1"/>
    <w:lvlOverride w:ilvl="2"/>
    <w:lvlOverride w:ilvl="3"/>
    <w:lvlOverride w:ilvl="4"/>
    <w:lvlOverride w:ilvl="5"/>
    <w:lvlOverride w:ilvl="6"/>
    <w:lvlOverride w:ilvl="7"/>
    <w:lvlOverride w:ilvl="8"/>
  </w:num>
  <w:num w:numId="30">
    <w:abstractNumId w:val="13"/>
  </w:num>
  <w:num w:numId="31">
    <w:abstractNumId w:val="3"/>
  </w:num>
  <w:num w:numId="32">
    <w:abstractNumId w:val="4"/>
  </w:num>
  <w:num w:numId="3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2"/>
  <w:activeWritingStyle w:appName="MSWord" w:lang="fr-FR" w:vendorID="64" w:dllVersion="131078" w:nlCheck="1" w:checkStyle="0"/>
  <w:activeWritingStyle w:appName="MSWord" w:lang="en-US" w:vendorID="64" w:dllVersion="131078" w:nlCheck="1" w:checkStyle="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559F"/>
    <w:rsid w:val="00007616"/>
    <w:rsid w:val="0001353E"/>
    <w:rsid w:val="0003419B"/>
    <w:rsid w:val="000415BE"/>
    <w:rsid w:val="00042059"/>
    <w:rsid w:val="0004508B"/>
    <w:rsid w:val="0004741D"/>
    <w:rsid w:val="00047F86"/>
    <w:rsid w:val="00053367"/>
    <w:rsid w:val="000610F8"/>
    <w:rsid w:val="00072859"/>
    <w:rsid w:val="0007312B"/>
    <w:rsid w:val="000747FD"/>
    <w:rsid w:val="00082BC9"/>
    <w:rsid w:val="00090BA4"/>
    <w:rsid w:val="00097316"/>
    <w:rsid w:val="000A373C"/>
    <w:rsid w:val="000B4D7C"/>
    <w:rsid w:val="000B60F0"/>
    <w:rsid w:val="000C79EA"/>
    <w:rsid w:val="000D1777"/>
    <w:rsid w:val="000D56AB"/>
    <w:rsid w:val="000D6E91"/>
    <w:rsid w:val="000E6F00"/>
    <w:rsid w:val="000F5E55"/>
    <w:rsid w:val="001005D7"/>
    <w:rsid w:val="00101E1A"/>
    <w:rsid w:val="00106BAE"/>
    <w:rsid w:val="00111EFD"/>
    <w:rsid w:val="00113389"/>
    <w:rsid w:val="00117B8A"/>
    <w:rsid w:val="00126827"/>
    <w:rsid w:val="001347E3"/>
    <w:rsid w:val="00146946"/>
    <w:rsid w:val="0015779B"/>
    <w:rsid w:val="00174E51"/>
    <w:rsid w:val="00190F1A"/>
    <w:rsid w:val="00191328"/>
    <w:rsid w:val="001C0015"/>
    <w:rsid w:val="001E167D"/>
    <w:rsid w:val="001F6CE0"/>
    <w:rsid w:val="002100CF"/>
    <w:rsid w:val="00210B57"/>
    <w:rsid w:val="00226C8A"/>
    <w:rsid w:val="0024077F"/>
    <w:rsid w:val="002413E9"/>
    <w:rsid w:val="002425CF"/>
    <w:rsid w:val="0024546A"/>
    <w:rsid w:val="00246277"/>
    <w:rsid w:val="0025559F"/>
    <w:rsid w:val="00255B36"/>
    <w:rsid w:val="002560A2"/>
    <w:rsid w:val="0027480C"/>
    <w:rsid w:val="002762A1"/>
    <w:rsid w:val="00276D22"/>
    <w:rsid w:val="002A7EEA"/>
    <w:rsid w:val="002D32D1"/>
    <w:rsid w:val="002E078B"/>
    <w:rsid w:val="002E3CBA"/>
    <w:rsid w:val="002E71F3"/>
    <w:rsid w:val="00322D14"/>
    <w:rsid w:val="00322DCA"/>
    <w:rsid w:val="00344DFC"/>
    <w:rsid w:val="00350390"/>
    <w:rsid w:val="00351A03"/>
    <w:rsid w:val="00356A58"/>
    <w:rsid w:val="00360ACE"/>
    <w:rsid w:val="003735F0"/>
    <w:rsid w:val="003A0AB1"/>
    <w:rsid w:val="003B792C"/>
    <w:rsid w:val="003D5B50"/>
    <w:rsid w:val="003E20E2"/>
    <w:rsid w:val="003F61DA"/>
    <w:rsid w:val="00401EFD"/>
    <w:rsid w:val="0041466A"/>
    <w:rsid w:val="00417E62"/>
    <w:rsid w:val="00430F68"/>
    <w:rsid w:val="00434574"/>
    <w:rsid w:val="004354AB"/>
    <w:rsid w:val="00442C19"/>
    <w:rsid w:val="00451AF9"/>
    <w:rsid w:val="00453B59"/>
    <w:rsid w:val="0045726F"/>
    <w:rsid w:val="004574FE"/>
    <w:rsid w:val="00463704"/>
    <w:rsid w:val="004703ED"/>
    <w:rsid w:val="0047084C"/>
    <w:rsid w:val="00483D15"/>
    <w:rsid w:val="00485AA6"/>
    <w:rsid w:val="00495114"/>
    <w:rsid w:val="004B50B9"/>
    <w:rsid w:val="004B6A13"/>
    <w:rsid w:val="004C49FA"/>
    <w:rsid w:val="004D08CA"/>
    <w:rsid w:val="004F2376"/>
    <w:rsid w:val="004F670E"/>
    <w:rsid w:val="00502E2D"/>
    <w:rsid w:val="0051687F"/>
    <w:rsid w:val="00546918"/>
    <w:rsid w:val="00553EAA"/>
    <w:rsid w:val="00595426"/>
    <w:rsid w:val="00595E14"/>
    <w:rsid w:val="005C1AB0"/>
    <w:rsid w:val="005E5F4F"/>
    <w:rsid w:val="006233CA"/>
    <w:rsid w:val="00623CE7"/>
    <w:rsid w:val="006248FB"/>
    <w:rsid w:val="00632CFD"/>
    <w:rsid w:val="00642C15"/>
    <w:rsid w:val="00645430"/>
    <w:rsid w:val="00650CCD"/>
    <w:rsid w:val="00653C05"/>
    <w:rsid w:val="00661AE4"/>
    <w:rsid w:val="00661D31"/>
    <w:rsid w:val="00671E57"/>
    <w:rsid w:val="00674FD8"/>
    <w:rsid w:val="0068122C"/>
    <w:rsid w:val="00681402"/>
    <w:rsid w:val="006A39AD"/>
    <w:rsid w:val="006B59C4"/>
    <w:rsid w:val="006B6868"/>
    <w:rsid w:val="006C0597"/>
    <w:rsid w:val="006C7057"/>
    <w:rsid w:val="006F727C"/>
    <w:rsid w:val="00712920"/>
    <w:rsid w:val="00731ED0"/>
    <w:rsid w:val="00753542"/>
    <w:rsid w:val="007548FD"/>
    <w:rsid w:val="00761271"/>
    <w:rsid w:val="00774E34"/>
    <w:rsid w:val="007A021B"/>
    <w:rsid w:val="007A6B87"/>
    <w:rsid w:val="007B13DE"/>
    <w:rsid w:val="007B2CC8"/>
    <w:rsid w:val="007C44DA"/>
    <w:rsid w:val="007D2273"/>
    <w:rsid w:val="007E297A"/>
    <w:rsid w:val="007E46A7"/>
    <w:rsid w:val="007F7343"/>
    <w:rsid w:val="00803510"/>
    <w:rsid w:val="00805540"/>
    <w:rsid w:val="00814EFE"/>
    <w:rsid w:val="008263A4"/>
    <w:rsid w:val="00840D6D"/>
    <w:rsid w:val="0085118B"/>
    <w:rsid w:val="008678F4"/>
    <w:rsid w:val="00867ADD"/>
    <w:rsid w:val="00872D0B"/>
    <w:rsid w:val="00883687"/>
    <w:rsid w:val="008842C2"/>
    <w:rsid w:val="0088769A"/>
    <w:rsid w:val="00887B32"/>
    <w:rsid w:val="00896A37"/>
    <w:rsid w:val="008D4D19"/>
    <w:rsid w:val="008D76CF"/>
    <w:rsid w:val="009421E3"/>
    <w:rsid w:val="00946A64"/>
    <w:rsid w:val="00947864"/>
    <w:rsid w:val="0095068E"/>
    <w:rsid w:val="0095348C"/>
    <w:rsid w:val="00961C86"/>
    <w:rsid w:val="009701C2"/>
    <w:rsid w:val="00980EE3"/>
    <w:rsid w:val="00996376"/>
    <w:rsid w:val="009A6F57"/>
    <w:rsid w:val="009B1B80"/>
    <w:rsid w:val="009B5693"/>
    <w:rsid w:val="009B6779"/>
    <w:rsid w:val="009B708C"/>
    <w:rsid w:val="009B79D1"/>
    <w:rsid w:val="009C79D8"/>
    <w:rsid w:val="009D21E4"/>
    <w:rsid w:val="009D638F"/>
    <w:rsid w:val="009F1410"/>
    <w:rsid w:val="00A02092"/>
    <w:rsid w:val="00A43990"/>
    <w:rsid w:val="00A55456"/>
    <w:rsid w:val="00A606FD"/>
    <w:rsid w:val="00A64C9D"/>
    <w:rsid w:val="00A70406"/>
    <w:rsid w:val="00A741D0"/>
    <w:rsid w:val="00A81AA0"/>
    <w:rsid w:val="00A82FCD"/>
    <w:rsid w:val="00A867DD"/>
    <w:rsid w:val="00AB5296"/>
    <w:rsid w:val="00AC345D"/>
    <w:rsid w:val="00AD6CC2"/>
    <w:rsid w:val="00AF2D99"/>
    <w:rsid w:val="00B20896"/>
    <w:rsid w:val="00B21220"/>
    <w:rsid w:val="00B22986"/>
    <w:rsid w:val="00B322B7"/>
    <w:rsid w:val="00B330BD"/>
    <w:rsid w:val="00B6617D"/>
    <w:rsid w:val="00B67580"/>
    <w:rsid w:val="00B73DF7"/>
    <w:rsid w:val="00BA0A7E"/>
    <w:rsid w:val="00BA50C8"/>
    <w:rsid w:val="00BB1C42"/>
    <w:rsid w:val="00BC015D"/>
    <w:rsid w:val="00BD6A3C"/>
    <w:rsid w:val="00BE0AD5"/>
    <w:rsid w:val="00BF1B9B"/>
    <w:rsid w:val="00BF3475"/>
    <w:rsid w:val="00C034F1"/>
    <w:rsid w:val="00C103C4"/>
    <w:rsid w:val="00C406D8"/>
    <w:rsid w:val="00C65610"/>
    <w:rsid w:val="00C76706"/>
    <w:rsid w:val="00C83E1A"/>
    <w:rsid w:val="00CC0794"/>
    <w:rsid w:val="00CE4485"/>
    <w:rsid w:val="00CF014E"/>
    <w:rsid w:val="00D34F3D"/>
    <w:rsid w:val="00D42E7D"/>
    <w:rsid w:val="00D57A47"/>
    <w:rsid w:val="00D74501"/>
    <w:rsid w:val="00D816C0"/>
    <w:rsid w:val="00D91B7F"/>
    <w:rsid w:val="00D93136"/>
    <w:rsid w:val="00DA05F4"/>
    <w:rsid w:val="00DB03F6"/>
    <w:rsid w:val="00DB0AE3"/>
    <w:rsid w:val="00DD1A45"/>
    <w:rsid w:val="00DD619A"/>
    <w:rsid w:val="00DF4621"/>
    <w:rsid w:val="00E00F66"/>
    <w:rsid w:val="00E05B54"/>
    <w:rsid w:val="00E25722"/>
    <w:rsid w:val="00E32E24"/>
    <w:rsid w:val="00E523A2"/>
    <w:rsid w:val="00E52507"/>
    <w:rsid w:val="00E83659"/>
    <w:rsid w:val="00E956C4"/>
    <w:rsid w:val="00E96B57"/>
    <w:rsid w:val="00EA19F7"/>
    <w:rsid w:val="00EA7E04"/>
    <w:rsid w:val="00EB4A11"/>
    <w:rsid w:val="00EC2C56"/>
    <w:rsid w:val="00EE153B"/>
    <w:rsid w:val="00F11F6E"/>
    <w:rsid w:val="00F12731"/>
    <w:rsid w:val="00F21D98"/>
    <w:rsid w:val="00F2258A"/>
    <w:rsid w:val="00F3067C"/>
    <w:rsid w:val="00F324C9"/>
    <w:rsid w:val="00F422C8"/>
    <w:rsid w:val="00F44A33"/>
    <w:rsid w:val="00F44E97"/>
    <w:rsid w:val="00F568EB"/>
    <w:rsid w:val="00F60F4A"/>
    <w:rsid w:val="00F61BC2"/>
    <w:rsid w:val="00F66A64"/>
    <w:rsid w:val="00F70ED3"/>
    <w:rsid w:val="00F87478"/>
    <w:rsid w:val="00F87A3B"/>
    <w:rsid w:val="00F96A04"/>
    <w:rsid w:val="00FA4AAF"/>
    <w:rsid w:val="00FA4B6D"/>
    <w:rsid w:val="00FB0172"/>
    <w:rsid w:val="00FD0B46"/>
    <w:rsid w:val="00FE24E1"/>
    <w:rsid w:val="00FF0130"/>
    <w:rsid w:val="00FF18D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D744DD"/>
  <w15:docId w15:val="{5BE09765-B530-407F-A7B4-3202272BB1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559F"/>
    <w:pPr>
      <w:spacing w:line="252" w:lineRule="auto"/>
    </w:pPr>
    <w:rPr>
      <w:rFonts w:ascii="Calibri" w:hAnsi="Calibri" w:cs="Calibr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25559F"/>
    <w:rPr>
      <w:color w:val="0563C1"/>
      <w:u w:val="single"/>
    </w:rPr>
  </w:style>
  <w:style w:type="paragraph" w:styleId="Paragraphedeliste">
    <w:name w:val="List Paragraph"/>
    <w:basedOn w:val="Normal"/>
    <w:uiPriority w:val="34"/>
    <w:qFormat/>
    <w:rsid w:val="0025559F"/>
    <w:pPr>
      <w:ind w:left="720"/>
      <w:contextualSpacing/>
    </w:pPr>
  </w:style>
  <w:style w:type="paragraph" w:styleId="Textedebulles">
    <w:name w:val="Balloon Text"/>
    <w:basedOn w:val="Normal"/>
    <w:link w:val="TextedebullesCar"/>
    <w:uiPriority w:val="99"/>
    <w:semiHidden/>
    <w:unhideWhenUsed/>
    <w:rsid w:val="005E5F4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E5F4F"/>
    <w:rPr>
      <w:rFonts w:ascii="Tahoma" w:hAnsi="Tahoma" w:cs="Tahoma"/>
      <w:sz w:val="16"/>
      <w:szCs w:val="16"/>
    </w:rPr>
  </w:style>
  <w:style w:type="character" w:styleId="Marquedecommentaire">
    <w:name w:val="annotation reference"/>
    <w:basedOn w:val="Policepardfaut"/>
    <w:uiPriority w:val="99"/>
    <w:semiHidden/>
    <w:unhideWhenUsed/>
    <w:rsid w:val="00681402"/>
    <w:rPr>
      <w:sz w:val="16"/>
      <w:szCs w:val="16"/>
    </w:rPr>
  </w:style>
  <w:style w:type="paragraph" w:styleId="Commentaire">
    <w:name w:val="annotation text"/>
    <w:basedOn w:val="Normal"/>
    <w:link w:val="CommentaireCar"/>
    <w:uiPriority w:val="99"/>
    <w:semiHidden/>
    <w:unhideWhenUsed/>
    <w:rsid w:val="00681402"/>
    <w:pPr>
      <w:spacing w:line="240" w:lineRule="auto"/>
    </w:pPr>
    <w:rPr>
      <w:sz w:val="20"/>
      <w:szCs w:val="20"/>
    </w:rPr>
  </w:style>
  <w:style w:type="character" w:customStyle="1" w:styleId="CommentaireCar">
    <w:name w:val="Commentaire Car"/>
    <w:basedOn w:val="Policepardfaut"/>
    <w:link w:val="Commentaire"/>
    <w:uiPriority w:val="99"/>
    <w:semiHidden/>
    <w:rsid w:val="00681402"/>
    <w:rPr>
      <w:rFonts w:ascii="Calibri" w:hAnsi="Calibri" w:cs="Calibri"/>
      <w:sz w:val="20"/>
      <w:szCs w:val="20"/>
    </w:rPr>
  </w:style>
  <w:style w:type="paragraph" w:styleId="Objetducommentaire">
    <w:name w:val="annotation subject"/>
    <w:basedOn w:val="Commentaire"/>
    <w:next w:val="Commentaire"/>
    <w:link w:val="ObjetducommentaireCar"/>
    <w:uiPriority w:val="99"/>
    <w:semiHidden/>
    <w:unhideWhenUsed/>
    <w:rsid w:val="00681402"/>
    <w:rPr>
      <w:b/>
      <w:bCs/>
    </w:rPr>
  </w:style>
  <w:style w:type="character" w:customStyle="1" w:styleId="ObjetducommentaireCar">
    <w:name w:val="Objet du commentaire Car"/>
    <w:basedOn w:val="CommentaireCar"/>
    <w:link w:val="Objetducommentaire"/>
    <w:uiPriority w:val="99"/>
    <w:semiHidden/>
    <w:rsid w:val="00681402"/>
    <w:rPr>
      <w:rFonts w:ascii="Calibri" w:hAnsi="Calibri" w:cs="Calibri"/>
      <w:b/>
      <w:bCs/>
      <w:sz w:val="20"/>
      <w:szCs w:val="20"/>
    </w:rPr>
  </w:style>
  <w:style w:type="paragraph" w:styleId="Rvision">
    <w:name w:val="Revision"/>
    <w:hidden/>
    <w:uiPriority w:val="99"/>
    <w:semiHidden/>
    <w:rsid w:val="00681402"/>
    <w:pPr>
      <w:spacing w:after="0" w:line="240" w:lineRule="auto"/>
    </w:pPr>
    <w:rPr>
      <w:rFonts w:ascii="Calibri" w:hAnsi="Calibri" w:cs="Calibri"/>
    </w:rPr>
  </w:style>
  <w:style w:type="table" w:styleId="Grilledutableau">
    <w:name w:val="Table Grid"/>
    <w:basedOn w:val="TableauNormal"/>
    <w:uiPriority w:val="39"/>
    <w:rsid w:val="001469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B792C"/>
    <w:pPr>
      <w:tabs>
        <w:tab w:val="center" w:pos="4536"/>
        <w:tab w:val="right" w:pos="9072"/>
      </w:tabs>
      <w:spacing w:after="0" w:line="240" w:lineRule="auto"/>
    </w:pPr>
  </w:style>
  <w:style w:type="character" w:customStyle="1" w:styleId="En-tteCar">
    <w:name w:val="En-tête Car"/>
    <w:basedOn w:val="Policepardfaut"/>
    <w:link w:val="En-tte"/>
    <w:uiPriority w:val="99"/>
    <w:rsid w:val="003B792C"/>
    <w:rPr>
      <w:rFonts w:ascii="Calibri" w:hAnsi="Calibri" w:cs="Calibri"/>
    </w:rPr>
  </w:style>
  <w:style w:type="paragraph" w:styleId="Pieddepage">
    <w:name w:val="footer"/>
    <w:basedOn w:val="Normal"/>
    <w:link w:val="PieddepageCar"/>
    <w:uiPriority w:val="99"/>
    <w:unhideWhenUsed/>
    <w:rsid w:val="003B792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B792C"/>
    <w:rPr>
      <w:rFonts w:ascii="Calibri" w:hAnsi="Calibri" w:cs="Calibri"/>
    </w:rPr>
  </w:style>
  <w:style w:type="character" w:styleId="Lienhypertextesuivivisit">
    <w:name w:val="FollowedHyperlink"/>
    <w:basedOn w:val="Policepardfaut"/>
    <w:uiPriority w:val="99"/>
    <w:semiHidden/>
    <w:unhideWhenUsed/>
    <w:rsid w:val="002A7EE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9936537">
      <w:bodyDiv w:val="1"/>
      <w:marLeft w:val="0"/>
      <w:marRight w:val="0"/>
      <w:marTop w:val="0"/>
      <w:marBottom w:val="0"/>
      <w:divBdr>
        <w:top w:val="none" w:sz="0" w:space="0" w:color="auto"/>
        <w:left w:val="none" w:sz="0" w:space="0" w:color="auto"/>
        <w:bottom w:val="none" w:sz="0" w:space="0" w:color="auto"/>
        <w:right w:val="none" w:sz="0" w:space="0" w:color="auto"/>
      </w:divBdr>
    </w:div>
    <w:div w:id="433987439">
      <w:bodyDiv w:val="1"/>
      <w:marLeft w:val="0"/>
      <w:marRight w:val="0"/>
      <w:marTop w:val="0"/>
      <w:marBottom w:val="0"/>
      <w:divBdr>
        <w:top w:val="none" w:sz="0" w:space="0" w:color="auto"/>
        <w:left w:val="none" w:sz="0" w:space="0" w:color="auto"/>
        <w:bottom w:val="none" w:sz="0" w:space="0" w:color="auto"/>
        <w:right w:val="none" w:sz="0" w:space="0" w:color="auto"/>
      </w:divBdr>
    </w:div>
    <w:div w:id="796530094">
      <w:bodyDiv w:val="1"/>
      <w:marLeft w:val="0"/>
      <w:marRight w:val="0"/>
      <w:marTop w:val="0"/>
      <w:marBottom w:val="0"/>
      <w:divBdr>
        <w:top w:val="none" w:sz="0" w:space="0" w:color="auto"/>
        <w:left w:val="none" w:sz="0" w:space="0" w:color="auto"/>
        <w:bottom w:val="none" w:sz="0" w:space="0" w:color="auto"/>
        <w:right w:val="none" w:sz="0" w:space="0" w:color="auto"/>
      </w:divBdr>
    </w:div>
    <w:div w:id="880361986">
      <w:bodyDiv w:val="1"/>
      <w:marLeft w:val="0"/>
      <w:marRight w:val="0"/>
      <w:marTop w:val="0"/>
      <w:marBottom w:val="0"/>
      <w:divBdr>
        <w:top w:val="none" w:sz="0" w:space="0" w:color="auto"/>
        <w:left w:val="none" w:sz="0" w:space="0" w:color="auto"/>
        <w:bottom w:val="none" w:sz="0" w:space="0" w:color="auto"/>
        <w:right w:val="none" w:sz="0" w:space="0" w:color="auto"/>
      </w:divBdr>
    </w:div>
    <w:div w:id="948664680">
      <w:bodyDiv w:val="1"/>
      <w:marLeft w:val="0"/>
      <w:marRight w:val="0"/>
      <w:marTop w:val="0"/>
      <w:marBottom w:val="0"/>
      <w:divBdr>
        <w:top w:val="none" w:sz="0" w:space="0" w:color="auto"/>
        <w:left w:val="none" w:sz="0" w:space="0" w:color="auto"/>
        <w:bottom w:val="none" w:sz="0" w:space="0" w:color="auto"/>
        <w:right w:val="none" w:sz="0" w:space="0" w:color="auto"/>
      </w:divBdr>
    </w:div>
    <w:div w:id="1020083733">
      <w:bodyDiv w:val="1"/>
      <w:marLeft w:val="0"/>
      <w:marRight w:val="0"/>
      <w:marTop w:val="0"/>
      <w:marBottom w:val="0"/>
      <w:divBdr>
        <w:top w:val="none" w:sz="0" w:space="0" w:color="auto"/>
        <w:left w:val="none" w:sz="0" w:space="0" w:color="auto"/>
        <w:bottom w:val="none" w:sz="0" w:space="0" w:color="auto"/>
        <w:right w:val="none" w:sz="0" w:space="0" w:color="auto"/>
      </w:divBdr>
    </w:div>
    <w:div w:id="1570923297">
      <w:bodyDiv w:val="1"/>
      <w:marLeft w:val="0"/>
      <w:marRight w:val="0"/>
      <w:marTop w:val="0"/>
      <w:marBottom w:val="0"/>
      <w:divBdr>
        <w:top w:val="none" w:sz="0" w:space="0" w:color="auto"/>
        <w:left w:val="none" w:sz="0" w:space="0" w:color="auto"/>
        <w:bottom w:val="none" w:sz="0" w:space="0" w:color="auto"/>
        <w:right w:val="none" w:sz="0" w:space="0" w:color="auto"/>
      </w:divBdr>
    </w:div>
    <w:div w:id="1698581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fra01.safelinks.protection.outlook.com/?url=http%3A%2F%2Fwww.santepubliquefrance.fr%2F&amp;data=04%7C01%7CKarima.BAKRIA%40macopharma.com%7Cb372fc8a65944af88eb308d876597e5f%7Cd0efbbbe614c42b7a8a13c8b5b6bd5ab%7C0%7C0%7C637389474457642425%7CUnknown%7CTWFpbGZsb3d8eyJWIjoiMC4wLjAwMDAiLCJQIjoiV2luMzIiLCJBTiI6Ik1haWwiLCJXVCI6Mn0%3D%7C0&amp;sdata=P05xx4qwAwzvW2DrxdVnvnqkjs6D0m8NUdF4dokjri0%3D&amp;reserved=0" TargetMode="External"/><Relationship Id="rId4" Type="http://schemas.openxmlformats.org/officeDocument/2006/relationships/settings" Target="settings.xml"/><Relationship Id="rId9" Type="http://schemas.openxmlformats.org/officeDocument/2006/relationships/image" Target="cid:image003.png@01D6E5E9.82A991E0"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cid:image003.png@01D6E5E9.82A991E0" TargetMode="External"/><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F42F77-B52C-4DD2-BB1F-3DAA0C544D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Pages>
  <Words>444</Words>
  <Characters>2443</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ANSP</Company>
  <LinksUpToDate>false</LinksUpToDate>
  <CharactersWithSpaces>2882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SPF</dc:creator>
  <cp:lastModifiedBy>WAYMEL Eloise</cp:lastModifiedBy>
  <cp:revision>18</cp:revision>
  <cp:lastPrinted>2021-03-25T15:07:00Z</cp:lastPrinted>
  <dcterms:created xsi:type="dcterms:W3CDTF">2021-10-22T14:55:00Z</dcterms:created>
  <dcterms:modified xsi:type="dcterms:W3CDTF">2021-10-25T08:11:00Z</dcterms:modified>
</cp:coreProperties>
</file>