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9AE3C15" w14:textId="2EDD03AA" w:rsidR="00955F6E" w:rsidRPr="00602637" w:rsidRDefault="4E9ADCB2" w:rsidP="00602637">
      <w:pPr>
        <w:shd w:val="clear" w:color="auto" w:fill="BDD6EE" w:themeFill="accent1" w:themeFillTint="66"/>
        <w:jc w:val="center"/>
        <w:rPr>
          <w:b/>
          <w:bCs/>
          <w:sz w:val="24"/>
          <w:szCs w:val="24"/>
        </w:rPr>
      </w:pPr>
      <w:r w:rsidRPr="4D842FBA">
        <w:rPr>
          <w:b/>
          <w:bCs/>
          <w:sz w:val="24"/>
          <w:szCs w:val="24"/>
        </w:rPr>
        <w:t>Brief off de la TFV</w:t>
      </w:r>
      <w:r w:rsidR="005A0F6A">
        <w:rPr>
          <w:b/>
          <w:bCs/>
          <w:sz w:val="24"/>
          <w:szCs w:val="24"/>
        </w:rPr>
        <w:t xml:space="preserve"> du 07 septembre</w:t>
      </w:r>
      <w:r w:rsidR="00943D35">
        <w:rPr>
          <w:b/>
          <w:bCs/>
          <w:sz w:val="24"/>
          <w:szCs w:val="24"/>
        </w:rPr>
        <w:t> </w:t>
      </w:r>
      <w:r w:rsidRPr="4D842FBA">
        <w:rPr>
          <w:b/>
          <w:bCs/>
          <w:sz w:val="24"/>
          <w:szCs w:val="24"/>
        </w:rPr>
        <w:t>2021</w:t>
      </w:r>
    </w:p>
    <w:p w14:paraId="1940C63E" w14:textId="77777777" w:rsidR="00F97AFE" w:rsidRDefault="00F97AFE" w:rsidP="009878C1">
      <w:pPr>
        <w:rPr>
          <w:rFonts w:cstheme="minorHAnsi"/>
          <w:b/>
          <w:bCs/>
          <w:color w:val="000000"/>
        </w:rPr>
      </w:pPr>
    </w:p>
    <w:p w14:paraId="67A47379" w14:textId="6719D46C" w:rsidR="00C86C68" w:rsidRPr="00C86C68" w:rsidRDefault="005A6E8D" w:rsidP="0044178D">
      <w:pPr>
        <w:numPr>
          <w:ilvl w:val="0"/>
          <w:numId w:val="9"/>
        </w:numPr>
        <w:spacing w:after="160"/>
        <w:contextualSpacing/>
        <w:jc w:val="left"/>
        <w:rPr>
          <w:rFonts w:ascii="Calibri" w:eastAsia="Calibri" w:hAnsi="Calibri" w:cs="Calibri"/>
          <w:b/>
          <w:color w:val="000000"/>
          <w:sz w:val="22"/>
          <w:u w:val="single"/>
        </w:rPr>
      </w:pPr>
      <w:r>
        <w:rPr>
          <w:rFonts w:ascii="Calibri" w:eastAsia="Calibri" w:hAnsi="Calibri" w:cs="Calibri"/>
          <w:b/>
          <w:color w:val="000000"/>
          <w:sz w:val="22"/>
          <w:u w:val="single"/>
        </w:rPr>
        <w:t>PROPOS LIMINAIRE</w:t>
      </w:r>
    </w:p>
    <w:p w14:paraId="2AEEE63C" w14:textId="77777777" w:rsidR="00C86C68" w:rsidRPr="00C86C68" w:rsidRDefault="00C86C68" w:rsidP="00C86C68">
      <w:pPr>
        <w:rPr>
          <w:rFonts w:ascii="Calibri" w:eastAsia="Calibri" w:hAnsi="Calibri" w:cs="Calibri"/>
          <w:b/>
          <w:bCs/>
          <w:color w:val="000000"/>
          <w:sz w:val="22"/>
        </w:rPr>
      </w:pPr>
    </w:p>
    <w:p w14:paraId="70B7F64E" w14:textId="77777777" w:rsidR="00A85491" w:rsidRPr="00C86C68" w:rsidRDefault="00A85491" w:rsidP="00A85491">
      <w:pPr>
        <w:numPr>
          <w:ilvl w:val="0"/>
          <w:numId w:val="2"/>
        </w:numPr>
        <w:spacing w:after="160"/>
        <w:contextualSpacing/>
        <w:jc w:val="left"/>
        <w:rPr>
          <w:rFonts w:ascii="Calibri" w:eastAsia="Calibri" w:hAnsi="Calibri" w:cs="Calibri"/>
          <w:b/>
          <w:bCs/>
          <w:color w:val="000000"/>
          <w:sz w:val="22"/>
        </w:rPr>
      </w:pPr>
      <w:r w:rsidRPr="00C86C68">
        <w:rPr>
          <w:rFonts w:ascii="Calibri" w:eastAsia="Calibri" w:hAnsi="Calibri" w:cs="Calibri"/>
          <w:b/>
          <w:bCs/>
          <w:color w:val="000000"/>
          <w:sz w:val="22"/>
        </w:rPr>
        <w:t xml:space="preserve">ACCELERATION DE LA CAMPAGNE VACCINALE CAR URGENCE SANITAIRE </w:t>
      </w:r>
    </w:p>
    <w:p w14:paraId="5C70FD61" w14:textId="77777777" w:rsidR="00A85491" w:rsidRPr="00C86C68" w:rsidRDefault="00A85491" w:rsidP="00A85491">
      <w:pPr>
        <w:rPr>
          <w:rFonts w:ascii="Calibri" w:eastAsia="Calibri" w:hAnsi="Calibri" w:cs="Calibri"/>
          <w:b/>
          <w:bCs/>
          <w:color w:val="000000"/>
          <w:sz w:val="22"/>
        </w:rPr>
      </w:pPr>
    </w:p>
    <w:p w14:paraId="34786C03" w14:textId="1B12FF7B" w:rsidR="00A85491" w:rsidRDefault="00A85491" w:rsidP="0044178D">
      <w:pPr>
        <w:numPr>
          <w:ilvl w:val="0"/>
          <w:numId w:val="8"/>
        </w:numPr>
        <w:spacing w:after="160"/>
        <w:contextualSpacing/>
        <w:rPr>
          <w:rFonts w:ascii="Calibri" w:eastAsia="Calibri" w:hAnsi="Calibri" w:cs="Calibri"/>
          <w:sz w:val="22"/>
        </w:rPr>
      </w:pPr>
      <w:r>
        <w:rPr>
          <w:rFonts w:ascii="Calibri" w:eastAsia="Calibri" w:hAnsi="Calibri" w:cs="Calibri"/>
          <w:sz w:val="22"/>
        </w:rPr>
        <w:t>Objectif de 50 millions de premières injections, ce qui représente</w:t>
      </w:r>
      <w:r w:rsidRPr="000F011F">
        <w:rPr>
          <w:rFonts w:ascii="Calibri" w:eastAsia="Calibri" w:hAnsi="Calibri" w:cs="Calibri"/>
          <w:sz w:val="22"/>
        </w:rPr>
        <w:t xml:space="preserve"> 86%</w:t>
      </w:r>
      <w:r>
        <w:rPr>
          <w:rFonts w:ascii="Calibri" w:eastAsia="Calibri" w:hAnsi="Calibri" w:cs="Calibri"/>
          <w:sz w:val="22"/>
        </w:rPr>
        <w:t xml:space="preserve"> de la population de 12 ans et plus.</w:t>
      </w:r>
    </w:p>
    <w:p w14:paraId="3D81D21D" w14:textId="22E0C811" w:rsidR="00943D35" w:rsidRPr="00943D35" w:rsidRDefault="00A85491" w:rsidP="0044178D">
      <w:pPr>
        <w:numPr>
          <w:ilvl w:val="0"/>
          <w:numId w:val="8"/>
        </w:numPr>
        <w:spacing w:after="160"/>
        <w:contextualSpacing/>
        <w:rPr>
          <w:rFonts w:ascii="Calibri" w:eastAsia="Calibri" w:hAnsi="Calibri" w:cs="Calibri"/>
          <w:sz w:val="22"/>
        </w:rPr>
      </w:pPr>
      <w:r>
        <w:rPr>
          <w:rFonts w:ascii="Calibri" w:eastAsia="Calibri" w:hAnsi="Calibri" w:cs="Calibri"/>
          <w:sz w:val="22"/>
        </w:rPr>
        <w:t>Pour atteindre nos objectifs, tout est en place et l’</w:t>
      </w:r>
      <w:r w:rsidRPr="000F011F">
        <w:rPr>
          <w:rFonts w:ascii="Calibri" w:eastAsia="Calibri" w:hAnsi="Calibri" w:cs="Calibri"/>
          <w:sz w:val="22"/>
        </w:rPr>
        <w:t xml:space="preserve">offre </w:t>
      </w:r>
      <w:r>
        <w:rPr>
          <w:rFonts w:ascii="Calibri" w:eastAsia="Calibri" w:hAnsi="Calibri" w:cs="Calibri"/>
          <w:sz w:val="22"/>
        </w:rPr>
        <w:t>s’avère suffisante</w:t>
      </w:r>
      <w:r w:rsidRPr="000F011F">
        <w:rPr>
          <w:rFonts w:ascii="Calibri" w:eastAsia="Calibri" w:hAnsi="Calibri" w:cs="Calibri"/>
          <w:sz w:val="22"/>
        </w:rPr>
        <w:t> : les doses sont disponibles et les capacités eff</w:t>
      </w:r>
      <w:r>
        <w:rPr>
          <w:rFonts w:ascii="Calibri" w:eastAsia="Calibri" w:hAnsi="Calibri" w:cs="Calibri"/>
          <w:sz w:val="22"/>
        </w:rPr>
        <w:t xml:space="preserve">ectrices sont </w:t>
      </w:r>
      <w:r w:rsidR="00D82278">
        <w:rPr>
          <w:rFonts w:ascii="Calibri" w:eastAsia="Calibri" w:hAnsi="Calibri" w:cs="Calibri"/>
          <w:sz w:val="22"/>
        </w:rPr>
        <w:t>mobilisées (environ 1,9 million</w:t>
      </w:r>
      <w:r>
        <w:rPr>
          <w:rFonts w:ascii="Calibri" w:eastAsia="Calibri" w:hAnsi="Calibri" w:cs="Calibri"/>
          <w:sz w:val="22"/>
        </w:rPr>
        <w:t xml:space="preserve"> de rendez-vous</w:t>
      </w:r>
      <w:r w:rsidRPr="000F011F">
        <w:rPr>
          <w:rFonts w:ascii="Calibri" w:eastAsia="Calibri" w:hAnsi="Calibri" w:cs="Calibri"/>
          <w:sz w:val="22"/>
        </w:rPr>
        <w:t xml:space="preserve"> disponibles en centre sur les deux prochaines semaines sur Doctolib</w:t>
      </w:r>
      <w:r>
        <w:rPr>
          <w:rFonts w:ascii="Calibri" w:eastAsia="Calibri" w:hAnsi="Calibri" w:cs="Calibri"/>
          <w:sz w:val="22"/>
        </w:rPr>
        <w:t>).</w:t>
      </w:r>
    </w:p>
    <w:p w14:paraId="42DFC60F" w14:textId="77777777" w:rsidR="00A85491" w:rsidRPr="000F011F" w:rsidRDefault="00A85491" w:rsidP="00943D35">
      <w:pPr>
        <w:spacing w:after="160"/>
        <w:ind w:left="720"/>
        <w:contextualSpacing/>
        <w:rPr>
          <w:rFonts w:ascii="Calibri" w:eastAsia="Calibri" w:hAnsi="Calibri" w:cs="Calibri"/>
          <w:sz w:val="22"/>
        </w:rPr>
      </w:pPr>
    </w:p>
    <w:p w14:paraId="2A0349FD" w14:textId="2E5A8831" w:rsidR="00C86C68" w:rsidRPr="00C86C68" w:rsidRDefault="005A6E8D" w:rsidP="00C86C68">
      <w:pPr>
        <w:numPr>
          <w:ilvl w:val="0"/>
          <w:numId w:val="2"/>
        </w:numPr>
        <w:spacing w:after="160"/>
        <w:contextualSpacing/>
        <w:jc w:val="left"/>
        <w:rPr>
          <w:rFonts w:ascii="Calibri" w:eastAsia="Calibri" w:hAnsi="Calibri" w:cs="Calibri"/>
          <w:b/>
          <w:bCs/>
          <w:color w:val="000000"/>
          <w:sz w:val="22"/>
        </w:rPr>
      </w:pPr>
      <w:r>
        <w:rPr>
          <w:rFonts w:ascii="Calibri" w:eastAsia="Calibri" w:hAnsi="Calibri" w:cs="Calibri"/>
          <w:b/>
          <w:bCs/>
          <w:color w:val="000000"/>
          <w:sz w:val="22"/>
        </w:rPr>
        <w:t>CHIFFRES CLEFS ET BILAN A DATE</w:t>
      </w:r>
    </w:p>
    <w:p w14:paraId="5B3A3F9B" w14:textId="77777777" w:rsidR="00C86C68" w:rsidRPr="00C86C68" w:rsidRDefault="00C86C68" w:rsidP="00C86C68">
      <w:pPr>
        <w:ind w:left="360"/>
        <w:rPr>
          <w:rFonts w:ascii="Calibri" w:eastAsia="Calibri" w:hAnsi="Calibri" w:cs="Calibri"/>
          <w:b/>
          <w:bCs/>
          <w:color w:val="000000"/>
          <w:sz w:val="22"/>
        </w:rPr>
      </w:pPr>
    </w:p>
    <w:p w14:paraId="72DB7F06" w14:textId="48335792" w:rsidR="005A6E8D" w:rsidRPr="003806B3" w:rsidRDefault="005A6E8D" w:rsidP="003806B3">
      <w:pPr>
        <w:numPr>
          <w:ilvl w:val="0"/>
          <w:numId w:val="6"/>
        </w:numPr>
        <w:spacing w:after="160" w:line="252" w:lineRule="auto"/>
        <w:contextualSpacing/>
        <w:jc w:val="left"/>
        <w:rPr>
          <w:rFonts w:ascii="Calibri" w:eastAsia="Calibri" w:hAnsi="Calibri" w:cs="Calibri"/>
          <w:sz w:val="22"/>
        </w:rPr>
      </w:pPr>
      <w:r w:rsidRPr="000F011F">
        <w:rPr>
          <w:rFonts w:ascii="Calibri" w:eastAsia="Calibri" w:hAnsi="Calibri" w:cs="Calibri"/>
          <w:sz w:val="22"/>
        </w:rPr>
        <w:t xml:space="preserve">Environ </w:t>
      </w:r>
      <w:r w:rsidRPr="000F011F">
        <w:rPr>
          <w:rFonts w:ascii="Calibri" w:eastAsia="Calibri" w:hAnsi="Calibri" w:cs="Calibri"/>
          <w:b/>
          <w:bCs/>
          <w:sz w:val="22"/>
        </w:rPr>
        <w:t>58</w:t>
      </w:r>
      <w:r>
        <w:rPr>
          <w:rFonts w:ascii="Calibri" w:eastAsia="Calibri" w:hAnsi="Calibri" w:cs="Calibri"/>
          <w:b/>
          <w:bCs/>
          <w:sz w:val="22"/>
        </w:rPr>
        <w:t xml:space="preserve"> millions</w:t>
      </w:r>
      <w:r w:rsidRPr="000F011F">
        <w:rPr>
          <w:rFonts w:ascii="Calibri" w:eastAsia="Calibri" w:hAnsi="Calibri" w:cs="Calibri"/>
          <w:sz w:val="22"/>
        </w:rPr>
        <w:t xml:space="preserve"> de Français éligible</w:t>
      </w:r>
      <w:r>
        <w:rPr>
          <w:rFonts w:ascii="Calibri" w:eastAsia="Calibri" w:hAnsi="Calibri" w:cs="Calibri"/>
          <w:sz w:val="22"/>
        </w:rPr>
        <w:t>s à la vaccination (52,9 millions de personnes de 18 ans et plus et 5,1 millions</w:t>
      </w:r>
      <w:r w:rsidRPr="000F011F">
        <w:rPr>
          <w:rFonts w:ascii="Calibri" w:eastAsia="Calibri" w:hAnsi="Calibri" w:cs="Calibri"/>
          <w:sz w:val="22"/>
        </w:rPr>
        <w:t xml:space="preserve"> de</w:t>
      </w:r>
      <w:r>
        <w:rPr>
          <w:rFonts w:ascii="Calibri" w:eastAsia="Calibri" w:hAnsi="Calibri" w:cs="Calibri"/>
          <w:sz w:val="22"/>
        </w:rPr>
        <w:t xml:space="preserve"> personnes âgées de 12 à </w:t>
      </w:r>
      <w:r w:rsidRPr="000F011F">
        <w:rPr>
          <w:rFonts w:ascii="Calibri" w:eastAsia="Calibri" w:hAnsi="Calibri" w:cs="Calibri"/>
          <w:sz w:val="22"/>
        </w:rPr>
        <w:t>17 ans inclus)</w:t>
      </w:r>
      <w:r>
        <w:rPr>
          <w:rFonts w:ascii="Calibri" w:eastAsia="Calibri" w:hAnsi="Calibri" w:cs="Calibri"/>
          <w:sz w:val="22"/>
        </w:rPr>
        <w:t>.</w:t>
      </w:r>
      <w:r w:rsidR="00D82278">
        <w:rPr>
          <w:rFonts w:ascii="Calibri" w:eastAsia="Calibri" w:hAnsi="Calibri" w:cs="Calibri"/>
          <w:sz w:val="22"/>
        </w:rPr>
        <w:t xml:space="preserve"> Au 28/07</w:t>
      </w:r>
      <w:r w:rsidR="003806B3">
        <w:rPr>
          <w:rFonts w:ascii="Calibri" w:eastAsia="Calibri" w:hAnsi="Calibri" w:cs="Calibri"/>
          <w:sz w:val="22"/>
        </w:rPr>
        <w:t>, l’</w:t>
      </w:r>
      <w:r w:rsidR="003806B3">
        <w:rPr>
          <w:rFonts w:ascii="Calibri" w:eastAsia="Calibri" w:hAnsi="Calibri" w:cs="Calibri"/>
          <w:b/>
          <w:sz w:val="22"/>
        </w:rPr>
        <w:t>adhésion vaccinale se situe</w:t>
      </w:r>
      <w:r w:rsidR="003806B3" w:rsidRPr="00C86C68">
        <w:rPr>
          <w:rFonts w:ascii="Calibri" w:eastAsia="Calibri" w:hAnsi="Calibri" w:cs="Calibri"/>
          <w:b/>
          <w:sz w:val="22"/>
        </w:rPr>
        <w:t xml:space="preserve"> </w:t>
      </w:r>
      <w:r w:rsidR="003806B3">
        <w:rPr>
          <w:rFonts w:ascii="Calibri" w:eastAsia="Calibri" w:hAnsi="Calibri" w:cs="Calibri"/>
          <w:b/>
          <w:sz w:val="22"/>
        </w:rPr>
        <w:t>autour de</w:t>
      </w:r>
      <w:r w:rsidR="00943D35">
        <w:rPr>
          <w:rFonts w:ascii="Calibri" w:eastAsia="Calibri" w:hAnsi="Calibri" w:cs="Calibri"/>
          <w:b/>
          <w:sz w:val="22"/>
        </w:rPr>
        <w:t> </w:t>
      </w:r>
      <w:r w:rsidR="00D82278">
        <w:rPr>
          <w:rFonts w:ascii="Calibri" w:eastAsia="Calibri" w:hAnsi="Calibri" w:cs="Calibri"/>
          <w:b/>
          <w:bCs/>
          <w:sz w:val="22"/>
        </w:rPr>
        <w:t>82</w:t>
      </w:r>
      <w:r w:rsidR="003806B3" w:rsidRPr="00C86C68">
        <w:rPr>
          <w:rFonts w:ascii="Calibri" w:eastAsia="Calibri" w:hAnsi="Calibri" w:cs="Calibri"/>
          <w:b/>
          <w:bCs/>
          <w:sz w:val="22"/>
        </w:rPr>
        <w:t>%</w:t>
      </w:r>
      <w:r w:rsidR="003806B3">
        <w:rPr>
          <w:rFonts w:ascii="Calibri" w:eastAsia="Calibri" w:hAnsi="Calibri" w:cs="Calibri"/>
          <w:sz w:val="22"/>
        </w:rPr>
        <w:t>.</w:t>
      </w:r>
    </w:p>
    <w:p w14:paraId="5A1DC3BC" w14:textId="42EAE60D" w:rsidR="005A6E8D" w:rsidRDefault="005A6E8D" w:rsidP="005A6E8D">
      <w:pPr>
        <w:spacing w:after="160"/>
        <w:contextualSpacing/>
        <w:rPr>
          <w:rFonts w:ascii="Calibri" w:eastAsia="Calibri" w:hAnsi="Calibri" w:cs="Calibri"/>
          <w:sz w:val="22"/>
        </w:rPr>
      </w:pPr>
    </w:p>
    <w:p w14:paraId="341BCCA2" w14:textId="4E2999F4" w:rsidR="00DC75C3" w:rsidRPr="00DC75C3" w:rsidRDefault="00DC75C3" w:rsidP="00DC75C3">
      <w:pPr>
        <w:numPr>
          <w:ilvl w:val="0"/>
          <w:numId w:val="3"/>
        </w:numPr>
        <w:spacing w:after="160"/>
        <w:contextualSpacing/>
        <w:rPr>
          <w:rFonts w:ascii="Calibri" w:eastAsia="Calibri" w:hAnsi="Calibri" w:cs="Calibri"/>
          <w:b/>
          <w:sz w:val="22"/>
        </w:rPr>
      </w:pPr>
      <w:r>
        <w:rPr>
          <w:rFonts w:ascii="Calibri" w:eastAsia="Calibri" w:hAnsi="Calibri" w:cs="Calibri"/>
          <w:b/>
          <w:sz w:val="22"/>
        </w:rPr>
        <w:t>Pour la semaine du 30 août</w:t>
      </w:r>
      <w:r>
        <w:rPr>
          <w:rFonts w:ascii="Calibri" w:eastAsia="Calibri" w:hAnsi="Calibri" w:cs="Calibri"/>
          <w:sz w:val="22"/>
        </w:rPr>
        <w:t>,</w:t>
      </w:r>
      <w:r>
        <w:rPr>
          <w:rFonts w:ascii="Calibri" w:eastAsia="Calibri" w:hAnsi="Calibri" w:cs="Calibri"/>
          <w:b/>
          <w:sz w:val="22"/>
        </w:rPr>
        <w:t> </w:t>
      </w:r>
      <w:r>
        <w:rPr>
          <w:rFonts w:ascii="Calibri" w:eastAsia="Calibri" w:hAnsi="Calibri" w:cs="Calibri"/>
          <w:bCs/>
          <w:sz w:val="22"/>
        </w:rPr>
        <w:t>2,5 millions</w:t>
      </w:r>
      <w:r w:rsidRPr="005A6E8D">
        <w:rPr>
          <w:rFonts w:ascii="Calibri" w:eastAsia="Calibri" w:hAnsi="Calibri" w:cs="Calibri"/>
          <w:bCs/>
          <w:sz w:val="22"/>
        </w:rPr>
        <w:t xml:space="preserve"> </w:t>
      </w:r>
      <w:r w:rsidRPr="005A6E8D">
        <w:rPr>
          <w:rFonts w:ascii="Calibri" w:eastAsia="Calibri" w:hAnsi="Calibri" w:cs="Calibri"/>
          <w:sz w:val="22"/>
        </w:rPr>
        <w:t xml:space="preserve">d’injections </w:t>
      </w:r>
      <w:r>
        <w:rPr>
          <w:rFonts w:ascii="Calibri" w:eastAsia="Calibri" w:hAnsi="Calibri" w:cs="Calibri"/>
          <w:sz w:val="22"/>
        </w:rPr>
        <w:t>ont été réalisées sur la semaine (vs. 3</w:t>
      </w:r>
      <w:r w:rsidR="00D82278">
        <w:rPr>
          <w:rFonts w:ascii="Calibri" w:eastAsia="Calibri" w:hAnsi="Calibri" w:cs="Calibri"/>
          <w:sz w:val="22"/>
        </w:rPr>
        <w:t>,0</w:t>
      </w:r>
      <w:r>
        <w:rPr>
          <w:rFonts w:ascii="Calibri" w:eastAsia="Calibri" w:hAnsi="Calibri" w:cs="Calibri"/>
          <w:sz w:val="22"/>
        </w:rPr>
        <w:t xml:space="preserve"> millions</w:t>
      </w:r>
      <w:r w:rsidRPr="005A6E8D">
        <w:rPr>
          <w:rFonts w:ascii="Calibri" w:eastAsia="Calibri" w:hAnsi="Calibri" w:cs="Calibri"/>
          <w:sz w:val="22"/>
        </w:rPr>
        <w:t xml:space="preserve"> </w:t>
      </w:r>
      <w:r>
        <w:rPr>
          <w:rFonts w:ascii="Calibri" w:eastAsia="Calibri" w:hAnsi="Calibri" w:cs="Calibri"/>
          <w:sz w:val="22"/>
        </w:rPr>
        <w:t>la semaine précédente) avec 0,7 million de première</w:t>
      </w:r>
      <w:r w:rsidR="00BA0B4B">
        <w:rPr>
          <w:rFonts w:ascii="Calibri" w:eastAsia="Calibri" w:hAnsi="Calibri" w:cs="Calibri"/>
          <w:sz w:val="22"/>
        </w:rPr>
        <w:t>s</w:t>
      </w:r>
      <w:r w:rsidRPr="005A6E8D">
        <w:rPr>
          <w:rFonts w:ascii="Calibri" w:eastAsia="Calibri" w:hAnsi="Calibri" w:cs="Calibri"/>
          <w:sz w:val="22"/>
        </w:rPr>
        <w:t xml:space="preserve"> injections</w:t>
      </w:r>
      <w:r>
        <w:rPr>
          <w:rFonts w:ascii="Calibri" w:eastAsia="Calibri" w:hAnsi="Calibri" w:cs="Calibri"/>
          <w:sz w:val="22"/>
        </w:rPr>
        <w:t xml:space="preserve"> (comparable à la semaine précédente), 1,7 million de deuxièmes injections et 0,1 million de rappels. Depuis quelques semaines, on observe un ralentissement de la demande, notamment sur les premières injections.</w:t>
      </w:r>
    </w:p>
    <w:p w14:paraId="1DB0A587" w14:textId="77777777" w:rsidR="00DC75C3" w:rsidRPr="005A6E8D" w:rsidRDefault="00DC75C3" w:rsidP="00DC75C3">
      <w:pPr>
        <w:spacing w:after="160"/>
        <w:ind w:left="720"/>
        <w:contextualSpacing/>
        <w:rPr>
          <w:rFonts w:ascii="Calibri" w:eastAsia="Calibri" w:hAnsi="Calibri" w:cs="Calibri"/>
          <w:b/>
          <w:sz w:val="22"/>
        </w:rPr>
      </w:pPr>
    </w:p>
    <w:p w14:paraId="1B0BB271" w14:textId="322FF75E" w:rsidR="00000388" w:rsidRPr="00DC75C3" w:rsidRDefault="00152E73" w:rsidP="00000388">
      <w:pPr>
        <w:numPr>
          <w:ilvl w:val="0"/>
          <w:numId w:val="3"/>
        </w:numPr>
        <w:spacing w:after="160"/>
        <w:contextualSpacing/>
        <w:rPr>
          <w:rFonts w:ascii="Calibri" w:eastAsia="Calibri" w:hAnsi="Calibri" w:cs="Calibri"/>
          <w:b/>
          <w:bCs/>
          <w:sz w:val="22"/>
        </w:rPr>
      </w:pPr>
      <w:r>
        <w:rPr>
          <w:rFonts w:ascii="Calibri" w:eastAsia="Calibri" w:hAnsi="Calibri" w:cs="Calibri"/>
          <w:sz w:val="22"/>
        </w:rPr>
        <w:t>Au 07/09</w:t>
      </w:r>
      <w:r w:rsidR="005A6E8D" w:rsidRPr="000F011F">
        <w:rPr>
          <w:rFonts w:ascii="Calibri" w:eastAsia="Calibri" w:hAnsi="Calibri" w:cs="Calibri"/>
          <w:sz w:val="22"/>
        </w:rPr>
        <w:t>,</w:t>
      </w:r>
      <w:r w:rsidR="00000388">
        <w:rPr>
          <w:rFonts w:ascii="Calibri" w:eastAsia="Calibri" w:hAnsi="Calibri" w:cs="Calibri"/>
          <w:sz w:val="22"/>
        </w:rPr>
        <w:t> </w:t>
      </w:r>
      <w:r>
        <w:rPr>
          <w:rFonts w:ascii="Calibri" w:eastAsia="Calibri" w:hAnsi="Calibri" w:cs="Calibri"/>
          <w:b/>
          <w:sz w:val="22"/>
        </w:rPr>
        <w:t>73,1</w:t>
      </w:r>
      <w:r w:rsidR="005A6E8D" w:rsidRPr="000F011F">
        <w:rPr>
          <w:rFonts w:ascii="Calibri" w:eastAsia="Calibri" w:hAnsi="Calibri" w:cs="Calibri"/>
          <w:b/>
          <w:sz w:val="22"/>
        </w:rPr>
        <w:t>% de la population totale</w:t>
      </w:r>
      <w:r w:rsidR="005A6E8D" w:rsidRPr="000F011F">
        <w:rPr>
          <w:rFonts w:ascii="Calibri" w:eastAsia="Calibri" w:hAnsi="Calibri" w:cs="Calibri"/>
          <w:sz w:val="22"/>
        </w:rPr>
        <w:t xml:space="preserve"> a reçu au moins une injection </w:t>
      </w:r>
      <w:r>
        <w:rPr>
          <w:rFonts w:ascii="Calibri" w:eastAsia="Calibri" w:hAnsi="Calibri" w:cs="Calibri"/>
          <w:b/>
          <w:sz w:val="22"/>
        </w:rPr>
        <w:t>(49,2</w:t>
      </w:r>
      <w:r w:rsidR="005A6E8D">
        <w:rPr>
          <w:rFonts w:ascii="Calibri" w:eastAsia="Calibri" w:hAnsi="Calibri" w:cs="Calibri"/>
          <w:b/>
          <w:sz w:val="22"/>
        </w:rPr>
        <w:t xml:space="preserve"> millions</w:t>
      </w:r>
      <w:r w:rsidR="005A6E8D" w:rsidRPr="000F011F">
        <w:rPr>
          <w:rFonts w:ascii="Calibri" w:eastAsia="Calibri" w:hAnsi="Calibri" w:cs="Calibri"/>
          <w:b/>
          <w:sz w:val="22"/>
        </w:rPr>
        <w:t xml:space="preserve"> de personnes)</w:t>
      </w:r>
      <w:r w:rsidR="005A6E8D">
        <w:rPr>
          <w:rFonts w:ascii="Calibri" w:eastAsia="Calibri" w:hAnsi="Calibri" w:cs="Calibri"/>
          <w:b/>
          <w:sz w:val="22"/>
        </w:rPr>
        <w:t xml:space="preserve"> </w:t>
      </w:r>
      <w:r w:rsidR="005A6E8D" w:rsidRPr="00216A06">
        <w:rPr>
          <w:rFonts w:ascii="Calibri" w:eastAsia="Calibri" w:hAnsi="Calibri" w:cs="Calibri"/>
          <w:sz w:val="22"/>
        </w:rPr>
        <w:t>et</w:t>
      </w:r>
      <w:r w:rsidR="005A6E8D">
        <w:rPr>
          <w:rFonts w:ascii="Calibri" w:eastAsia="Calibri" w:hAnsi="Calibri" w:cs="Calibri"/>
          <w:b/>
          <w:sz w:val="22"/>
        </w:rPr>
        <w:t xml:space="preserve"> </w:t>
      </w:r>
      <w:r>
        <w:rPr>
          <w:rFonts w:ascii="Calibri" w:eastAsia="Calibri" w:hAnsi="Calibri" w:cs="Calibri"/>
          <w:bCs/>
          <w:color w:val="000000"/>
          <w:sz w:val="22"/>
        </w:rPr>
        <w:t>68</w:t>
      </w:r>
      <w:r w:rsidR="005A6E8D" w:rsidRPr="00216A06">
        <w:rPr>
          <w:rFonts w:ascii="Calibri" w:eastAsia="Calibri" w:hAnsi="Calibri" w:cs="Calibri"/>
          <w:bCs/>
          <w:sz w:val="22"/>
        </w:rPr>
        <w:t>%</w:t>
      </w:r>
      <w:r w:rsidR="005A6E8D" w:rsidRPr="00216A06">
        <w:rPr>
          <w:rFonts w:ascii="Calibri" w:eastAsia="Calibri" w:hAnsi="Calibri" w:cs="Calibri"/>
          <w:sz w:val="22"/>
        </w:rPr>
        <w:t xml:space="preserve"> de la population totale a un schéma vaccinal complet </w:t>
      </w:r>
      <w:r w:rsidR="005A6E8D" w:rsidRPr="00216A06">
        <w:rPr>
          <w:rFonts w:ascii="Calibri" w:eastAsia="Calibri" w:hAnsi="Calibri" w:cs="Calibri"/>
          <w:b/>
          <w:sz w:val="22"/>
        </w:rPr>
        <w:t>(</w:t>
      </w:r>
      <w:r>
        <w:rPr>
          <w:rFonts w:ascii="Calibri" w:eastAsia="Calibri" w:hAnsi="Calibri" w:cs="Calibri"/>
          <w:b/>
          <w:sz w:val="22"/>
        </w:rPr>
        <w:t>45,8</w:t>
      </w:r>
      <w:r w:rsidR="005A6E8D" w:rsidRPr="00216A06">
        <w:rPr>
          <w:rFonts w:ascii="Calibri" w:eastAsia="Calibri" w:hAnsi="Calibri" w:cs="Calibri"/>
          <w:b/>
          <w:bCs/>
          <w:sz w:val="22"/>
        </w:rPr>
        <w:t xml:space="preserve"> millions</w:t>
      </w:r>
      <w:r w:rsidR="005A6E8D">
        <w:rPr>
          <w:rFonts w:ascii="Calibri" w:eastAsia="Calibri" w:hAnsi="Calibri" w:cs="Calibri"/>
          <w:b/>
          <w:bCs/>
          <w:sz w:val="22"/>
        </w:rPr>
        <w:t xml:space="preserve"> de personnes)</w:t>
      </w:r>
      <w:r w:rsidR="005A6E8D">
        <w:rPr>
          <w:rFonts w:ascii="Calibri" w:eastAsia="Calibri" w:hAnsi="Calibri" w:cs="Calibri"/>
          <w:bCs/>
          <w:sz w:val="22"/>
        </w:rPr>
        <w:t>.</w:t>
      </w:r>
    </w:p>
    <w:p w14:paraId="268F865C" w14:textId="1D0A7ABB" w:rsidR="005A6E8D" w:rsidRDefault="005A6E8D" w:rsidP="005A6E8D">
      <w:pPr>
        <w:spacing w:after="160"/>
        <w:contextualSpacing/>
        <w:rPr>
          <w:rFonts w:ascii="Calibri" w:eastAsia="Calibri" w:hAnsi="Calibri" w:cs="Calibri"/>
          <w:b/>
          <w:sz w:val="22"/>
        </w:rPr>
      </w:pPr>
    </w:p>
    <w:p w14:paraId="3D1C1567" w14:textId="389E1AAF" w:rsidR="00D62BFC" w:rsidRPr="00C86C68" w:rsidRDefault="00BA0B4B" w:rsidP="00D62BFC">
      <w:pPr>
        <w:numPr>
          <w:ilvl w:val="0"/>
          <w:numId w:val="4"/>
        </w:numPr>
        <w:spacing w:after="160"/>
        <w:contextualSpacing/>
        <w:jc w:val="left"/>
        <w:rPr>
          <w:rFonts w:ascii="Calibri" w:eastAsia="Calibri" w:hAnsi="Calibri" w:cs="Calibri"/>
          <w:b/>
          <w:bCs/>
          <w:sz w:val="22"/>
        </w:rPr>
      </w:pPr>
      <w:r>
        <w:rPr>
          <w:rFonts w:ascii="Calibri" w:eastAsia="Calibri" w:hAnsi="Calibri" w:cs="Calibri"/>
          <w:sz w:val="22"/>
        </w:rPr>
        <w:t>Au 06/09</w:t>
      </w:r>
      <w:r w:rsidR="00D62BFC" w:rsidRPr="00C86C68">
        <w:rPr>
          <w:rFonts w:ascii="Calibri" w:eastAsia="Calibri" w:hAnsi="Calibri" w:cs="Calibri"/>
          <w:sz w:val="22"/>
        </w:rPr>
        <w:t>, ont reçu au moins une injection</w:t>
      </w:r>
      <w:r>
        <w:rPr>
          <w:rFonts w:ascii="Calibri" w:eastAsia="Calibri" w:hAnsi="Calibri" w:cs="Calibri"/>
          <w:sz w:val="22"/>
        </w:rPr>
        <w:t> 85</w:t>
      </w:r>
      <w:r w:rsidR="00D62BFC">
        <w:rPr>
          <w:rFonts w:ascii="Calibri" w:eastAsia="Calibri" w:hAnsi="Calibri" w:cs="Calibri"/>
          <w:sz w:val="22"/>
        </w:rPr>
        <w:t xml:space="preserve">% </w:t>
      </w:r>
      <w:r>
        <w:rPr>
          <w:rFonts w:ascii="Calibri" w:eastAsia="Calibri" w:hAnsi="Calibri" w:cs="Calibri"/>
          <w:sz w:val="22"/>
        </w:rPr>
        <w:t>des personnes de 12</w:t>
      </w:r>
      <w:r w:rsidR="00D62BFC">
        <w:rPr>
          <w:rFonts w:ascii="Calibri" w:eastAsia="Calibri" w:hAnsi="Calibri" w:cs="Calibri"/>
          <w:sz w:val="22"/>
        </w:rPr>
        <w:t xml:space="preserve"> ans et plus</w:t>
      </w:r>
      <w:r w:rsidR="00DC75C3">
        <w:rPr>
          <w:rFonts w:ascii="Calibri" w:eastAsia="Calibri" w:hAnsi="Calibri" w:cs="Calibri"/>
          <w:sz w:val="22"/>
        </w:rPr>
        <w:t xml:space="preserve"> (+1,1 point de pourcentage sur une semaine)</w:t>
      </w:r>
      <w:r w:rsidR="00D62BFC" w:rsidRPr="00C86C68">
        <w:rPr>
          <w:rFonts w:ascii="Calibri" w:eastAsia="Calibri" w:hAnsi="Calibri" w:cs="Calibri"/>
          <w:sz w:val="22"/>
        </w:rPr>
        <w:t>, dont :</w:t>
      </w:r>
    </w:p>
    <w:p w14:paraId="796DD619" w14:textId="631122CB" w:rsidR="00D62BFC" w:rsidRPr="00C86C68" w:rsidRDefault="00DC75C3" w:rsidP="00D62BFC">
      <w:pPr>
        <w:numPr>
          <w:ilvl w:val="0"/>
          <w:numId w:val="5"/>
        </w:numPr>
        <w:spacing w:after="160" w:line="252" w:lineRule="auto"/>
        <w:contextualSpacing/>
        <w:jc w:val="left"/>
        <w:rPr>
          <w:rFonts w:ascii="Calibri" w:eastAsia="Calibri" w:hAnsi="Calibri" w:cs="Calibri"/>
          <w:color w:val="000000"/>
          <w:sz w:val="22"/>
        </w:rPr>
      </w:pPr>
      <w:r>
        <w:rPr>
          <w:rFonts w:ascii="Calibri" w:eastAsia="Calibri" w:hAnsi="Calibri" w:cs="Calibri"/>
          <w:color w:val="000000"/>
          <w:sz w:val="22"/>
        </w:rPr>
        <w:t> 89</w:t>
      </w:r>
      <w:r w:rsidR="00BA0B4B">
        <w:rPr>
          <w:rFonts w:ascii="Calibri" w:eastAsia="Calibri" w:hAnsi="Calibri" w:cs="Calibri"/>
          <w:color w:val="000000"/>
          <w:sz w:val="22"/>
        </w:rPr>
        <w:t xml:space="preserve"> </w:t>
      </w:r>
      <w:r w:rsidR="00D62BFC" w:rsidRPr="00C86C68">
        <w:rPr>
          <w:rFonts w:ascii="Calibri" w:eastAsia="Calibri" w:hAnsi="Calibri" w:cs="Calibri"/>
          <w:sz w:val="22"/>
        </w:rPr>
        <w:t>% des personnes de 50 ans et plus</w:t>
      </w:r>
      <w:r>
        <w:rPr>
          <w:rFonts w:ascii="Calibri" w:eastAsia="Calibri" w:hAnsi="Calibri" w:cs="Calibri"/>
          <w:sz w:val="22"/>
        </w:rPr>
        <w:t xml:space="preserve"> </w:t>
      </w:r>
      <w:r w:rsidR="00BA0B4B">
        <w:rPr>
          <w:rFonts w:ascii="Calibri" w:eastAsia="Calibri" w:hAnsi="Calibri" w:cs="Calibri"/>
          <w:sz w:val="22"/>
        </w:rPr>
        <w:t>(+0,5</w:t>
      </w:r>
      <w:r>
        <w:rPr>
          <w:rFonts w:ascii="Calibri" w:eastAsia="Calibri" w:hAnsi="Calibri" w:cs="Calibri"/>
          <w:sz w:val="22"/>
        </w:rPr>
        <w:t xml:space="preserve"> point de pourcentage sur une semaine)</w:t>
      </w:r>
      <w:r w:rsidR="00D62BFC">
        <w:rPr>
          <w:rFonts w:ascii="Calibri" w:eastAsia="Calibri" w:hAnsi="Calibri" w:cs="Calibri"/>
          <w:sz w:val="22"/>
        </w:rPr>
        <w:t> ;</w:t>
      </w:r>
    </w:p>
    <w:p w14:paraId="05BB7A71" w14:textId="0285715A" w:rsidR="00D62BFC" w:rsidRPr="00C86C68" w:rsidRDefault="00BA0B4B" w:rsidP="00D62BFC">
      <w:pPr>
        <w:numPr>
          <w:ilvl w:val="0"/>
          <w:numId w:val="5"/>
        </w:numPr>
        <w:spacing w:after="160" w:line="252" w:lineRule="auto"/>
        <w:contextualSpacing/>
        <w:jc w:val="left"/>
        <w:rPr>
          <w:rFonts w:ascii="Calibri" w:eastAsia="Calibri" w:hAnsi="Calibri" w:cs="Calibri"/>
          <w:sz w:val="22"/>
        </w:rPr>
      </w:pPr>
      <w:r>
        <w:rPr>
          <w:rFonts w:ascii="Calibri" w:eastAsia="Calibri" w:hAnsi="Calibri" w:cs="Calibri"/>
          <w:sz w:val="22"/>
        </w:rPr>
        <w:t> 89 % des personnes de 65</w:t>
      </w:r>
      <w:r w:rsidR="00D62BFC" w:rsidRPr="00C86C68">
        <w:rPr>
          <w:rFonts w:ascii="Calibri" w:eastAsia="Calibri" w:hAnsi="Calibri" w:cs="Calibri"/>
          <w:sz w:val="22"/>
        </w:rPr>
        <w:t xml:space="preserve"> ans et plus</w:t>
      </w:r>
      <w:r w:rsidR="00D62BFC">
        <w:rPr>
          <w:rFonts w:ascii="Calibri" w:eastAsia="Calibri" w:hAnsi="Calibri" w:cs="Calibri"/>
          <w:sz w:val="22"/>
        </w:rPr>
        <w:t> </w:t>
      </w:r>
      <w:r w:rsidR="00DC75C3">
        <w:rPr>
          <w:rFonts w:ascii="Calibri" w:eastAsia="Calibri" w:hAnsi="Calibri" w:cs="Calibri"/>
          <w:sz w:val="22"/>
        </w:rPr>
        <w:t>(+0,3 point de pourcentage sur une semaine)</w:t>
      </w:r>
      <w:r w:rsidR="00D62BFC">
        <w:rPr>
          <w:rFonts w:ascii="Calibri" w:eastAsia="Calibri" w:hAnsi="Calibri" w:cs="Calibri"/>
          <w:sz w:val="22"/>
        </w:rPr>
        <w:t>;</w:t>
      </w:r>
    </w:p>
    <w:p w14:paraId="3695DE4C" w14:textId="7D186519" w:rsidR="00000388" w:rsidRPr="00BA0B4B" w:rsidRDefault="00DC75C3" w:rsidP="00BA0B4B">
      <w:pPr>
        <w:numPr>
          <w:ilvl w:val="0"/>
          <w:numId w:val="5"/>
        </w:numPr>
        <w:spacing w:after="160" w:line="252" w:lineRule="auto"/>
        <w:contextualSpacing/>
        <w:jc w:val="left"/>
        <w:rPr>
          <w:rFonts w:ascii="Calibri" w:eastAsia="Calibri" w:hAnsi="Calibri" w:cs="Calibri"/>
          <w:sz w:val="22"/>
        </w:rPr>
      </w:pPr>
      <w:r>
        <w:rPr>
          <w:rFonts w:ascii="Calibri" w:eastAsia="Calibri" w:hAnsi="Calibri" w:cs="Calibri"/>
          <w:sz w:val="22"/>
        </w:rPr>
        <w:t> 86</w:t>
      </w:r>
      <w:r w:rsidR="00BA0B4B">
        <w:rPr>
          <w:rFonts w:ascii="Calibri" w:eastAsia="Calibri" w:hAnsi="Calibri" w:cs="Calibri"/>
          <w:sz w:val="22"/>
        </w:rPr>
        <w:t xml:space="preserve"> </w:t>
      </w:r>
      <w:r w:rsidR="00D62BFC" w:rsidRPr="00C86C68">
        <w:rPr>
          <w:rFonts w:ascii="Calibri" w:eastAsia="Calibri" w:hAnsi="Calibri" w:cs="Calibri"/>
          <w:sz w:val="22"/>
        </w:rPr>
        <w:t>% des personnes de 80 ans et plus</w:t>
      </w:r>
      <w:r w:rsidR="00D62BFC">
        <w:rPr>
          <w:rFonts w:ascii="Calibri" w:eastAsia="Calibri" w:hAnsi="Calibri" w:cs="Calibri"/>
          <w:sz w:val="22"/>
        </w:rPr>
        <w:t> </w:t>
      </w:r>
      <w:r>
        <w:rPr>
          <w:rFonts w:ascii="Calibri" w:eastAsia="Calibri" w:hAnsi="Calibri" w:cs="Calibri"/>
          <w:sz w:val="22"/>
        </w:rPr>
        <w:t xml:space="preserve">(+0,3 point de pourcentage sur une semaine) </w:t>
      </w:r>
      <w:r w:rsidR="00D62BFC">
        <w:rPr>
          <w:rFonts w:ascii="Calibri" w:eastAsia="Calibri" w:hAnsi="Calibri" w:cs="Calibri"/>
          <w:sz w:val="22"/>
        </w:rPr>
        <w:t>;</w:t>
      </w:r>
    </w:p>
    <w:p w14:paraId="71FE1B79" w14:textId="77777777" w:rsidR="00D62BFC" w:rsidRPr="00D62BFC" w:rsidRDefault="00D62BFC" w:rsidP="00D62BFC">
      <w:pPr>
        <w:spacing w:after="160" w:line="252" w:lineRule="auto"/>
        <w:ind w:left="1428"/>
        <w:contextualSpacing/>
        <w:jc w:val="left"/>
        <w:rPr>
          <w:rFonts w:ascii="Calibri" w:eastAsia="Calibri" w:hAnsi="Calibri" w:cs="Calibri"/>
          <w:sz w:val="22"/>
        </w:rPr>
      </w:pPr>
    </w:p>
    <w:p w14:paraId="735B43F6" w14:textId="6882CDAF" w:rsidR="00D62BFC" w:rsidRDefault="00DC75C3" w:rsidP="00BA0B4B">
      <w:pPr>
        <w:numPr>
          <w:ilvl w:val="0"/>
          <w:numId w:val="3"/>
        </w:numPr>
        <w:contextualSpacing/>
        <w:rPr>
          <w:rFonts w:ascii="Calibri" w:eastAsia="Calibri" w:hAnsi="Calibri" w:cs="Calibri"/>
          <w:b/>
          <w:sz w:val="22"/>
        </w:rPr>
      </w:pPr>
      <w:r>
        <w:rPr>
          <w:rFonts w:ascii="Calibri" w:eastAsia="Calibri" w:hAnsi="Calibri" w:cs="Calibri"/>
          <w:sz w:val="22"/>
        </w:rPr>
        <w:t xml:space="preserve">Il reste 9 </w:t>
      </w:r>
      <w:r w:rsidR="00D62BFC" w:rsidRPr="005A6E8D">
        <w:rPr>
          <w:rFonts w:ascii="Calibri" w:eastAsia="Calibri" w:hAnsi="Calibri" w:cs="Calibri"/>
          <w:sz w:val="22"/>
        </w:rPr>
        <w:t xml:space="preserve">millions de personnes qui n’ont pas été vaccinées dans la tranche </w:t>
      </w:r>
      <w:r w:rsidR="00D62BFC">
        <w:rPr>
          <w:rFonts w:ascii="Calibri" w:eastAsia="Calibri" w:hAnsi="Calibri" w:cs="Calibri"/>
          <w:sz w:val="22"/>
        </w:rPr>
        <w:t xml:space="preserve">des </w:t>
      </w:r>
      <w:r w:rsidR="00BA0B4B">
        <w:rPr>
          <w:rFonts w:ascii="Calibri" w:eastAsia="Calibri" w:hAnsi="Calibri" w:cs="Calibri"/>
          <w:sz w:val="22"/>
        </w:rPr>
        <w:t>12 ans et plus</w:t>
      </w:r>
      <w:r w:rsidR="00D62BFC" w:rsidRPr="005A6E8D">
        <w:rPr>
          <w:rFonts w:ascii="Calibri" w:eastAsia="Calibri" w:hAnsi="Calibri" w:cs="Calibri"/>
          <w:sz w:val="22"/>
        </w:rPr>
        <w:t>:</w:t>
      </w:r>
      <w:r w:rsidR="00D62BFC">
        <w:rPr>
          <w:rFonts w:ascii="Calibri" w:eastAsia="Calibri" w:hAnsi="Calibri" w:cs="Calibri"/>
          <w:b/>
          <w:sz w:val="22"/>
        </w:rPr>
        <w:t xml:space="preserve"> </w:t>
      </w:r>
    </w:p>
    <w:p w14:paraId="0F4B3612" w14:textId="30ACD98C" w:rsidR="00D62BFC" w:rsidRPr="005A6E8D" w:rsidRDefault="00BA0B4B" w:rsidP="0044178D">
      <w:pPr>
        <w:pStyle w:val="Paragraphedeliste"/>
        <w:numPr>
          <w:ilvl w:val="0"/>
          <w:numId w:val="12"/>
        </w:numPr>
        <w:rPr>
          <w:rFonts w:ascii="Calibri" w:eastAsia="Calibri" w:hAnsi="Calibri" w:cs="Calibri"/>
          <w:b/>
          <w:sz w:val="22"/>
        </w:rPr>
      </w:pPr>
      <w:r>
        <w:rPr>
          <w:rFonts w:ascii="Calibri" w:eastAsia="Calibri" w:hAnsi="Calibri" w:cs="Calibri"/>
          <w:sz w:val="22"/>
        </w:rPr>
        <w:t> 1,8 million</w:t>
      </w:r>
      <w:r w:rsidR="00D62BFC" w:rsidRPr="005A6E8D">
        <w:rPr>
          <w:rFonts w:ascii="Calibri" w:eastAsia="Calibri" w:hAnsi="Calibri" w:cs="Calibri"/>
          <w:sz w:val="22"/>
        </w:rPr>
        <w:t xml:space="preserve"> de personnes de 12 à 17 ans ;</w:t>
      </w:r>
    </w:p>
    <w:p w14:paraId="53661433" w14:textId="14D73775" w:rsidR="00D62BFC" w:rsidRPr="005A6E8D" w:rsidRDefault="00DC75C3" w:rsidP="0044178D">
      <w:pPr>
        <w:pStyle w:val="Paragraphedeliste"/>
        <w:numPr>
          <w:ilvl w:val="0"/>
          <w:numId w:val="12"/>
        </w:numPr>
        <w:spacing w:after="160"/>
        <w:rPr>
          <w:rFonts w:ascii="Calibri" w:eastAsia="Calibri" w:hAnsi="Calibri" w:cs="Calibri"/>
          <w:b/>
          <w:sz w:val="22"/>
        </w:rPr>
      </w:pPr>
      <w:r>
        <w:rPr>
          <w:rFonts w:ascii="Calibri" w:eastAsia="Calibri" w:hAnsi="Calibri" w:cs="Calibri"/>
          <w:sz w:val="22"/>
        </w:rPr>
        <w:t> </w:t>
      </w:r>
      <w:r w:rsidR="00BA0B4B">
        <w:rPr>
          <w:rFonts w:ascii="Calibri" w:eastAsia="Calibri" w:hAnsi="Calibri" w:cs="Calibri"/>
          <w:sz w:val="22"/>
        </w:rPr>
        <w:t>2,2</w:t>
      </w:r>
      <w:r w:rsidR="00D62BFC" w:rsidRPr="005A6E8D">
        <w:rPr>
          <w:rFonts w:ascii="Calibri" w:eastAsia="Calibri" w:hAnsi="Calibri" w:cs="Calibri"/>
          <w:sz w:val="22"/>
        </w:rPr>
        <w:t xml:space="preserve"> millions de personnes de 18 à 34 ans ;</w:t>
      </w:r>
      <w:r w:rsidR="00D62BFC">
        <w:rPr>
          <w:rFonts w:ascii="Calibri" w:eastAsia="Calibri" w:hAnsi="Calibri" w:cs="Calibri"/>
          <w:sz w:val="22"/>
        </w:rPr>
        <w:t xml:space="preserve"> </w:t>
      </w:r>
    </w:p>
    <w:p w14:paraId="0E21C332" w14:textId="31E8743A" w:rsidR="00D62BFC" w:rsidRPr="00BA0B4B" w:rsidRDefault="00BA0B4B" w:rsidP="0044178D">
      <w:pPr>
        <w:pStyle w:val="Paragraphedeliste"/>
        <w:numPr>
          <w:ilvl w:val="0"/>
          <w:numId w:val="12"/>
        </w:numPr>
        <w:spacing w:after="160"/>
        <w:rPr>
          <w:rFonts w:ascii="Calibri" w:eastAsia="Calibri" w:hAnsi="Calibri" w:cs="Calibri"/>
          <w:b/>
          <w:sz w:val="22"/>
        </w:rPr>
      </w:pPr>
      <w:r>
        <w:rPr>
          <w:rFonts w:ascii="Calibri" w:eastAsia="Calibri" w:hAnsi="Calibri" w:cs="Calibri"/>
          <w:sz w:val="22"/>
        </w:rPr>
        <w:t> 2</w:t>
      </w:r>
      <w:r w:rsidR="00D62BFC" w:rsidRPr="005A6E8D">
        <w:rPr>
          <w:rFonts w:ascii="Calibri" w:eastAsia="Calibri" w:hAnsi="Calibri" w:cs="Calibri"/>
          <w:sz w:val="22"/>
        </w:rPr>
        <w:t xml:space="preserve"> milli</w:t>
      </w:r>
      <w:r>
        <w:rPr>
          <w:rFonts w:ascii="Calibri" w:eastAsia="Calibri" w:hAnsi="Calibri" w:cs="Calibri"/>
          <w:sz w:val="22"/>
        </w:rPr>
        <w:t>ons de personnes de 35 à 49 ans ;</w:t>
      </w:r>
    </w:p>
    <w:p w14:paraId="6FC1A81D" w14:textId="49DF6D20" w:rsidR="00D62BFC" w:rsidRPr="00152E73" w:rsidRDefault="00BA0B4B" w:rsidP="0044178D">
      <w:pPr>
        <w:pStyle w:val="Paragraphedeliste"/>
        <w:numPr>
          <w:ilvl w:val="0"/>
          <w:numId w:val="12"/>
        </w:numPr>
        <w:spacing w:after="160"/>
        <w:rPr>
          <w:rFonts w:ascii="Calibri" w:eastAsia="Calibri" w:hAnsi="Calibri" w:cs="Calibri"/>
          <w:b/>
          <w:sz w:val="22"/>
        </w:rPr>
      </w:pPr>
      <w:r>
        <w:rPr>
          <w:rFonts w:ascii="Calibri" w:eastAsia="Calibri" w:hAnsi="Calibri" w:cs="Calibri"/>
          <w:sz w:val="22"/>
        </w:rPr>
        <w:t>Environ 550 000 personnes de 80 ans et plus.</w:t>
      </w:r>
    </w:p>
    <w:p w14:paraId="35A80623" w14:textId="5EDDF50A" w:rsidR="00A85491" w:rsidRPr="00DE5341" w:rsidRDefault="00A85491" w:rsidP="00A85491">
      <w:pPr>
        <w:numPr>
          <w:ilvl w:val="0"/>
          <w:numId w:val="6"/>
        </w:numPr>
        <w:spacing w:line="252" w:lineRule="auto"/>
        <w:contextualSpacing/>
        <w:rPr>
          <w:rFonts w:ascii="Calibri" w:eastAsia="Calibri" w:hAnsi="Calibri" w:cs="Calibri"/>
          <w:sz w:val="22"/>
        </w:rPr>
      </w:pPr>
      <w:r>
        <w:rPr>
          <w:rFonts w:ascii="Calibri" w:eastAsia="Calibri" w:hAnsi="Calibri" w:cs="Calibri"/>
          <w:bCs/>
          <w:color w:val="000000"/>
          <w:sz w:val="22"/>
        </w:rPr>
        <w:t>Concernant les professionnels de santé, concernés par l’obligation vaccinale, ont reçu</w:t>
      </w:r>
      <w:r w:rsidR="00000388">
        <w:rPr>
          <w:rFonts w:ascii="Calibri" w:eastAsia="Calibri" w:hAnsi="Calibri" w:cs="Calibri"/>
          <w:bCs/>
          <w:color w:val="000000"/>
          <w:sz w:val="22"/>
        </w:rPr>
        <w:t xml:space="preserve"> au moins une injection</w:t>
      </w:r>
      <w:r>
        <w:rPr>
          <w:rFonts w:ascii="Calibri" w:eastAsia="Calibri" w:hAnsi="Calibri" w:cs="Calibri"/>
          <w:bCs/>
          <w:color w:val="000000"/>
          <w:sz w:val="22"/>
        </w:rPr>
        <w:t>:</w:t>
      </w:r>
    </w:p>
    <w:p w14:paraId="0A004CA0" w14:textId="53C00459" w:rsidR="00A85491" w:rsidRDefault="00DC75C3" w:rsidP="0044178D">
      <w:pPr>
        <w:pStyle w:val="Paragraphedeliste"/>
        <w:numPr>
          <w:ilvl w:val="0"/>
          <w:numId w:val="10"/>
        </w:numPr>
        <w:spacing w:line="252" w:lineRule="auto"/>
        <w:rPr>
          <w:rFonts w:ascii="Calibri" w:eastAsia="Calibri" w:hAnsi="Calibri" w:cs="Calibri"/>
          <w:sz w:val="22"/>
        </w:rPr>
      </w:pPr>
      <w:r>
        <w:rPr>
          <w:rFonts w:ascii="Calibri" w:eastAsia="Calibri" w:hAnsi="Calibri" w:cs="Calibri"/>
          <w:sz w:val="22"/>
        </w:rPr>
        <w:t xml:space="preserve"> 87 </w:t>
      </w:r>
      <w:r w:rsidR="00A85491" w:rsidRPr="00DE5341">
        <w:rPr>
          <w:rFonts w:ascii="Calibri" w:eastAsia="Calibri" w:hAnsi="Calibri" w:cs="Calibri"/>
          <w:sz w:val="22"/>
        </w:rPr>
        <w:t>% des professionnels en établissements</w:t>
      </w:r>
      <w:r w:rsidR="00A85491">
        <w:rPr>
          <w:rFonts w:ascii="Calibri" w:eastAsia="Calibri" w:hAnsi="Calibri" w:cs="Calibri"/>
          <w:sz w:val="22"/>
        </w:rPr>
        <w:t> ;</w:t>
      </w:r>
    </w:p>
    <w:p w14:paraId="48885CC8" w14:textId="27ED4014" w:rsidR="00A85491" w:rsidRDefault="00DC75C3" w:rsidP="0044178D">
      <w:pPr>
        <w:pStyle w:val="Paragraphedeliste"/>
        <w:numPr>
          <w:ilvl w:val="0"/>
          <w:numId w:val="10"/>
        </w:numPr>
        <w:spacing w:after="160" w:line="252" w:lineRule="auto"/>
        <w:rPr>
          <w:rFonts w:ascii="Calibri" w:eastAsia="Calibri" w:hAnsi="Calibri" w:cs="Calibri"/>
          <w:sz w:val="22"/>
        </w:rPr>
      </w:pPr>
      <w:r>
        <w:rPr>
          <w:rFonts w:ascii="Calibri" w:eastAsia="Calibri" w:hAnsi="Calibri" w:cs="Calibri"/>
          <w:sz w:val="22"/>
        </w:rPr>
        <w:t xml:space="preserve"> 88 </w:t>
      </w:r>
      <w:r w:rsidR="00A85491">
        <w:rPr>
          <w:rFonts w:ascii="Calibri" w:eastAsia="Calibri" w:hAnsi="Calibri" w:cs="Calibri"/>
          <w:sz w:val="22"/>
        </w:rPr>
        <w:t>% des professionnels en EHPAD/USLD ;</w:t>
      </w:r>
    </w:p>
    <w:p w14:paraId="325C4983" w14:textId="058849B5" w:rsidR="00A85491" w:rsidRDefault="00DC75C3" w:rsidP="0044178D">
      <w:pPr>
        <w:pStyle w:val="Paragraphedeliste"/>
        <w:numPr>
          <w:ilvl w:val="0"/>
          <w:numId w:val="10"/>
        </w:numPr>
        <w:spacing w:after="160" w:line="252" w:lineRule="auto"/>
        <w:rPr>
          <w:rFonts w:ascii="Calibri" w:eastAsia="Calibri" w:hAnsi="Calibri" w:cs="Calibri"/>
          <w:sz w:val="22"/>
        </w:rPr>
      </w:pPr>
      <w:r>
        <w:rPr>
          <w:rFonts w:ascii="Calibri" w:eastAsia="Calibri" w:hAnsi="Calibri" w:cs="Calibri"/>
          <w:sz w:val="22"/>
        </w:rPr>
        <w:t xml:space="preserve"> 93 </w:t>
      </w:r>
      <w:r w:rsidR="00A85491">
        <w:rPr>
          <w:rFonts w:ascii="Calibri" w:eastAsia="Calibri" w:hAnsi="Calibri" w:cs="Calibri"/>
          <w:sz w:val="22"/>
        </w:rPr>
        <w:t>% des libéraux.</w:t>
      </w:r>
    </w:p>
    <w:p w14:paraId="4C50602D" w14:textId="3EE22045" w:rsidR="00DC75C3" w:rsidRPr="00DC75C3" w:rsidRDefault="0071325B" w:rsidP="00DC75C3">
      <w:pPr>
        <w:spacing w:after="160" w:line="252" w:lineRule="auto"/>
        <w:rPr>
          <w:rFonts w:ascii="Calibri" w:eastAsia="Calibri" w:hAnsi="Calibri" w:cs="Calibri"/>
          <w:sz w:val="22"/>
        </w:rPr>
      </w:pPr>
      <w:r>
        <w:rPr>
          <w:rFonts w:ascii="Calibri" w:eastAsia="Calibri" w:hAnsi="Calibri" w:cs="Calibri"/>
          <w:sz w:val="22"/>
        </w:rPr>
        <w:t xml:space="preserve">Focus par profession, en date du 30 août : </w:t>
      </w:r>
      <w:r w:rsidR="00DC75C3">
        <w:rPr>
          <w:rFonts w:ascii="Calibri" w:eastAsia="Calibri" w:hAnsi="Calibri" w:cs="Calibri"/>
          <w:sz w:val="22"/>
        </w:rPr>
        <w:t>97</w:t>
      </w:r>
      <w:r>
        <w:rPr>
          <w:rFonts w:ascii="Calibri" w:eastAsia="Calibri" w:hAnsi="Calibri" w:cs="Calibri"/>
          <w:sz w:val="22"/>
        </w:rPr>
        <w:t>%</w:t>
      </w:r>
      <w:r w:rsidRPr="0071325B">
        <w:rPr>
          <w:rFonts w:ascii="Calibri" w:eastAsia="Calibri" w:hAnsi="Calibri" w:cs="Calibri"/>
          <w:sz w:val="22"/>
        </w:rPr>
        <w:t xml:space="preserve"> </w:t>
      </w:r>
      <w:r>
        <w:rPr>
          <w:rFonts w:ascii="Calibri" w:eastAsia="Calibri" w:hAnsi="Calibri" w:cs="Calibri"/>
          <w:sz w:val="22"/>
        </w:rPr>
        <w:t xml:space="preserve">des médecins spécialistes, </w:t>
      </w:r>
      <w:r w:rsidR="00DC75C3">
        <w:rPr>
          <w:rFonts w:ascii="Calibri" w:eastAsia="Calibri" w:hAnsi="Calibri" w:cs="Calibri"/>
          <w:sz w:val="22"/>
        </w:rPr>
        <w:t xml:space="preserve">96% des médecins généralistes, </w:t>
      </w:r>
      <w:r>
        <w:rPr>
          <w:rFonts w:ascii="Calibri" w:eastAsia="Calibri" w:hAnsi="Calibri" w:cs="Calibri"/>
          <w:sz w:val="22"/>
        </w:rPr>
        <w:t>93% des dentistes, 91% des IDE</w:t>
      </w:r>
      <w:r w:rsidR="00BA0B4B">
        <w:rPr>
          <w:rFonts w:ascii="Calibri" w:eastAsia="Calibri" w:hAnsi="Calibri" w:cs="Calibri"/>
          <w:sz w:val="22"/>
        </w:rPr>
        <w:t xml:space="preserve">, </w:t>
      </w:r>
      <w:r>
        <w:rPr>
          <w:rFonts w:ascii="Calibri" w:eastAsia="Calibri" w:hAnsi="Calibri" w:cs="Calibri"/>
          <w:sz w:val="22"/>
        </w:rPr>
        <w:t>90% des podologues</w:t>
      </w:r>
      <w:r w:rsidR="00BA0B4B">
        <w:rPr>
          <w:rFonts w:ascii="Calibri" w:eastAsia="Calibri" w:hAnsi="Calibri" w:cs="Calibri"/>
          <w:sz w:val="22"/>
        </w:rPr>
        <w:t>,</w:t>
      </w:r>
      <w:r>
        <w:rPr>
          <w:rFonts w:ascii="Calibri" w:eastAsia="Calibri" w:hAnsi="Calibri" w:cs="Calibri"/>
          <w:sz w:val="22"/>
        </w:rPr>
        <w:t xml:space="preserve"> 88% des sages-femmes.</w:t>
      </w:r>
    </w:p>
    <w:p w14:paraId="77290D29" w14:textId="33496AC7" w:rsidR="00A85491" w:rsidRPr="008F61C4" w:rsidRDefault="00A85491" w:rsidP="00A85491">
      <w:pPr>
        <w:numPr>
          <w:ilvl w:val="0"/>
          <w:numId w:val="6"/>
        </w:numPr>
        <w:spacing w:after="160" w:line="252" w:lineRule="auto"/>
        <w:contextualSpacing/>
        <w:rPr>
          <w:rFonts w:ascii="Calibri" w:eastAsia="Calibri" w:hAnsi="Calibri" w:cs="Calibri"/>
          <w:sz w:val="22"/>
        </w:rPr>
      </w:pPr>
      <w:r>
        <w:rPr>
          <w:rFonts w:ascii="Calibri" w:eastAsia="Calibri" w:hAnsi="Calibri" w:cs="Calibri"/>
          <w:sz w:val="22"/>
        </w:rPr>
        <w:lastRenderedPageBreak/>
        <w:t>Le t</w:t>
      </w:r>
      <w:r w:rsidRPr="000F011F">
        <w:rPr>
          <w:rFonts w:ascii="Calibri" w:eastAsia="Calibri" w:hAnsi="Calibri" w:cs="Calibri"/>
          <w:sz w:val="22"/>
        </w:rPr>
        <w:t>a</w:t>
      </w:r>
      <w:r>
        <w:rPr>
          <w:rFonts w:ascii="Calibri" w:eastAsia="Calibri" w:hAnsi="Calibri" w:cs="Calibri"/>
          <w:sz w:val="22"/>
        </w:rPr>
        <w:t>ux d’utilisation des doses au</w:t>
      </w:r>
      <w:r w:rsidR="00DC75C3">
        <w:rPr>
          <w:rFonts w:ascii="Calibri" w:eastAsia="Calibri" w:hAnsi="Calibri" w:cs="Calibri"/>
          <w:sz w:val="22"/>
        </w:rPr>
        <w:t> 05/09 est de 84</w:t>
      </w:r>
      <w:r>
        <w:rPr>
          <w:rFonts w:ascii="Calibri" w:eastAsia="Calibri" w:hAnsi="Calibri" w:cs="Calibri"/>
          <w:sz w:val="22"/>
        </w:rPr>
        <w:t>% (hors AstraZeneca car les dos</w:t>
      </w:r>
      <w:r w:rsidR="00DC75C3">
        <w:rPr>
          <w:rFonts w:ascii="Calibri" w:eastAsia="Calibri" w:hAnsi="Calibri" w:cs="Calibri"/>
          <w:sz w:val="22"/>
        </w:rPr>
        <w:t>es sont données à COVAX) soit 81,9</w:t>
      </w:r>
      <w:r>
        <w:rPr>
          <w:rFonts w:ascii="Calibri" w:eastAsia="Calibri" w:hAnsi="Calibri" w:cs="Calibri"/>
          <w:sz w:val="22"/>
        </w:rPr>
        <w:t xml:space="preserve"> mi</w:t>
      </w:r>
      <w:r w:rsidR="00DC75C3">
        <w:rPr>
          <w:rFonts w:ascii="Calibri" w:eastAsia="Calibri" w:hAnsi="Calibri" w:cs="Calibri"/>
          <w:sz w:val="22"/>
        </w:rPr>
        <w:t>llions de doses injectées sur 97,1</w:t>
      </w:r>
      <w:r>
        <w:rPr>
          <w:rFonts w:ascii="Calibri" w:eastAsia="Calibri" w:hAnsi="Calibri" w:cs="Calibri"/>
          <w:sz w:val="22"/>
        </w:rPr>
        <w:t xml:space="preserve"> millions de doses reçues</w:t>
      </w:r>
      <w:r w:rsidRPr="000F011F">
        <w:rPr>
          <w:rFonts w:ascii="Calibri" w:eastAsia="Calibri" w:hAnsi="Calibri" w:cs="Calibri"/>
          <w:sz w:val="22"/>
        </w:rPr>
        <w:t xml:space="preserve"> :</w:t>
      </w:r>
    </w:p>
    <w:p w14:paraId="7CEAD0C2" w14:textId="4DB71480" w:rsidR="00A85491" w:rsidRPr="000F011F" w:rsidRDefault="00A85491" w:rsidP="00A85491">
      <w:pPr>
        <w:numPr>
          <w:ilvl w:val="0"/>
          <w:numId w:val="7"/>
        </w:numPr>
        <w:spacing w:after="160" w:line="252" w:lineRule="auto"/>
        <w:contextualSpacing/>
        <w:rPr>
          <w:rFonts w:ascii="Calibri" w:eastAsia="Calibri" w:hAnsi="Calibri" w:cs="Calibri"/>
          <w:color w:val="000000"/>
          <w:sz w:val="22"/>
        </w:rPr>
      </w:pPr>
      <w:r w:rsidRPr="000F011F">
        <w:rPr>
          <w:rFonts w:ascii="Calibri" w:eastAsia="Calibri" w:hAnsi="Calibri" w:cs="Calibri"/>
          <w:color w:val="000000"/>
          <w:sz w:val="22"/>
        </w:rPr>
        <w:t>Pfizer</w:t>
      </w:r>
      <w:r>
        <w:rPr>
          <w:rFonts w:ascii="Calibri" w:eastAsia="Calibri" w:hAnsi="Calibri" w:cs="Calibri"/>
          <w:color w:val="000000"/>
          <w:sz w:val="22"/>
        </w:rPr>
        <w:t>-BioNTech</w:t>
      </w:r>
      <w:r w:rsidRPr="000F011F">
        <w:rPr>
          <w:rFonts w:ascii="Calibri" w:eastAsia="Calibri" w:hAnsi="Calibri" w:cs="Calibri"/>
          <w:color w:val="000000"/>
          <w:sz w:val="22"/>
        </w:rPr>
        <w:t xml:space="preserve"> :</w:t>
      </w:r>
      <w:r w:rsidR="00DC75C3">
        <w:rPr>
          <w:rFonts w:ascii="Calibri" w:eastAsia="Calibri" w:hAnsi="Calibri" w:cs="Calibri"/>
          <w:color w:val="000000"/>
          <w:sz w:val="22"/>
        </w:rPr>
        <w:t> 90</w:t>
      </w:r>
      <w:r w:rsidRPr="000F011F">
        <w:rPr>
          <w:rFonts w:ascii="Calibri" w:eastAsia="Calibri" w:hAnsi="Calibri" w:cs="Calibri"/>
          <w:color w:val="000000"/>
          <w:sz w:val="22"/>
        </w:rPr>
        <w:t>% (</w:t>
      </w:r>
      <w:r w:rsidR="00DC75C3">
        <w:rPr>
          <w:rFonts w:ascii="Calibri" w:eastAsia="Calibri" w:hAnsi="Calibri" w:cs="Calibri"/>
          <w:color w:val="000000"/>
          <w:sz w:val="22"/>
        </w:rPr>
        <w:t>71,5</w:t>
      </w:r>
      <w:r>
        <w:rPr>
          <w:rFonts w:ascii="Calibri" w:eastAsia="Calibri" w:hAnsi="Calibri" w:cs="Calibri"/>
          <w:color w:val="000000"/>
          <w:sz w:val="22"/>
        </w:rPr>
        <w:t xml:space="preserve"> mil</w:t>
      </w:r>
      <w:r w:rsidR="00DC75C3">
        <w:rPr>
          <w:rFonts w:ascii="Calibri" w:eastAsia="Calibri" w:hAnsi="Calibri" w:cs="Calibri"/>
          <w:color w:val="000000"/>
          <w:sz w:val="22"/>
        </w:rPr>
        <w:t>lions de doses injectées sur 79,4</w:t>
      </w:r>
      <w:r>
        <w:rPr>
          <w:rFonts w:ascii="Calibri" w:eastAsia="Calibri" w:hAnsi="Calibri" w:cs="Calibri"/>
          <w:color w:val="000000"/>
          <w:sz w:val="22"/>
        </w:rPr>
        <w:t xml:space="preserve"> millions de doses reçues) ;</w:t>
      </w:r>
    </w:p>
    <w:p w14:paraId="57578DD9" w14:textId="6F0760DB" w:rsidR="00A85491" w:rsidRPr="001727A4" w:rsidRDefault="00DC75C3" w:rsidP="00A85491">
      <w:pPr>
        <w:numPr>
          <w:ilvl w:val="0"/>
          <w:numId w:val="7"/>
        </w:numPr>
        <w:spacing w:after="160" w:line="252" w:lineRule="auto"/>
        <w:contextualSpacing/>
        <w:rPr>
          <w:rFonts w:ascii="Calibri" w:eastAsia="Calibri" w:hAnsi="Calibri" w:cs="Calibri"/>
          <w:sz w:val="22"/>
        </w:rPr>
      </w:pPr>
      <w:r>
        <w:rPr>
          <w:rFonts w:ascii="Calibri" w:eastAsia="Calibri" w:hAnsi="Calibri" w:cs="Calibri"/>
          <w:color w:val="000000"/>
          <w:sz w:val="22"/>
        </w:rPr>
        <w:t>Moderna : 60</w:t>
      </w:r>
      <w:r w:rsidR="00A85491" w:rsidRPr="000F011F">
        <w:rPr>
          <w:rFonts w:ascii="Calibri" w:eastAsia="Calibri" w:hAnsi="Calibri" w:cs="Calibri"/>
          <w:color w:val="000000"/>
          <w:sz w:val="22"/>
        </w:rPr>
        <w:t>% (</w:t>
      </w:r>
      <w:r>
        <w:rPr>
          <w:rFonts w:ascii="Calibri" w:eastAsia="Calibri" w:hAnsi="Calibri" w:cs="Calibri"/>
          <w:color w:val="000000"/>
          <w:sz w:val="22"/>
        </w:rPr>
        <w:t xml:space="preserve">9,3 </w:t>
      </w:r>
      <w:r w:rsidR="00A85491">
        <w:rPr>
          <w:rFonts w:ascii="Calibri" w:eastAsia="Calibri" w:hAnsi="Calibri" w:cs="Calibri"/>
          <w:color w:val="000000"/>
          <w:sz w:val="22"/>
        </w:rPr>
        <w:t>mill</w:t>
      </w:r>
      <w:r>
        <w:rPr>
          <w:rFonts w:ascii="Calibri" w:eastAsia="Calibri" w:hAnsi="Calibri" w:cs="Calibri"/>
          <w:color w:val="000000"/>
          <w:sz w:val="22"/>
        </w:rPr>
        <w:t>ions de doses injectées sur 15,8</w:t>
      </w:r>
      <w:r w:rsidR="00A85491">
        <w:rPr>
          <w:rFonts w:ascii="Calibri" w:eastAsia="Calibri" w:hAnsi="Calibri" w:cs="Calibri"/>
          <w:color w:val="000000"/>
          <w:sz w:val="22"/>
        </w:rPr>
        <w:t xml:space="preserve"> millions de doses reçues) qui s’explique </w:t>
      </w:r>
      <w:r w:rsidR="00000388">
        <w:rPr>
          <w:rFonts w:ascii="Calibri" w:eastAsia="Calibri" w:hAnsi="Calibri" w:cs="Calibri"/>
          <w:color w:val="000000"/>
          <w:sz w:val="22"/>
        </w:rPr>
        <w:t xml:space="preserve">par une </w:t>
      </w:r>
      <w:r>
        <w:rPr>
          <w:rFonts w:ascii="Calibri" w:eastAsia="Calibri" w:hAnsi="Calibri" w:cs="Calibri"/>
          <w:color w:val="000000"/>
          <w:sz w:val="22"/>
        </w:rPr>
        <w:t>réception récente d’un million</w:t>
      </w:r>
      <w:r w:rsidR="00A85491">
        <w:rPr>
          <w:rFonts w:ascii="Calibri" w:eastAsia="Calibri" w:hAnsi="Calibri" w:cs="Calibri"/>
          <w:color w:val="000000"/>
          <w:sz w:val="22"/>
        </w:rPr>
        <w:t xml:space="preserve"> de doses</w:t>
      </w:r>
      <w:r>
        <w:rPr>
          <w:rFonts w:ascii="Calibri" w:eastAsia="Calibri" w:hAnsi="Calibri" w:cs="Calibri"/>
          <w:color w:val="000000"/>
          <w:sz w:val="22"/>
        </w:rPr>
        <w:t xml:space="preserve"> le 3 septem</w:t>
      </w:r>
      <w:r w:rsidR="0071325B">
        <w:rPr>
          <w:rFonts w:ascii="Calibri" w:eastAsia="Calibri" w:hAnsi="Calibri" w:cs="Calibri"/>
          <w:color w:val="000000"/>
          <w:sz w:val="22"/>
        </w:rPr>
        <w:t>b</w:t>
      </w:r>
      <w:r>
        <w:rPr>
          <w:rFonts w:ascii="Calibri" w:eastAsia="Calibri" w:hAnsi="Calibri" w:cs="Calibri"/>
          <w:color w:val="000000"/>
          <w:sz w:val="22"/>
        </w:rPr>
        <w:t>re</w:t>
      </w:r>
      <w:r w:rsidR="00A85491">
        <w:rPr>
          <w:rFonts w:ascii="Calibri" w:eastAsia="Calibri" w:hAnsi="Calibri" w:cs="Calibri"/>
          <w:color w:val="000000"/>
          <w:sz w:val="22"/>
        </w:rPr>
        <w:t> ;</w:t>
      </w:r>
    </w:p>
    <w:p w14:paraId="77C31F4E" w14:textId="51770F97" w:rsidR="0071325B" w:rsidRPr="0071325B" w:rsidRDefault="00DC75C3" w:rsidP="00A85491">
      <w:pPr>
        <w:numPr>
          <w:ilvl w:val="0"/>
          <w:numId w:val="7"/>
        </w:numPr>
        <w:spacing w:after="160" w:line="252" w:lineRule="auto"/>
        <w:contextualSpacing/>
        <w:rPr>
          <w:rFonts w:ascii="Calibri" w:eastAsia="Calibri" w:hAnsi="Calibri" w:cs="Calibri"/>
          <w:color w:val="000000"/>
          <w:sz w:val="22"/>
        </w:rPr>
      </w:pPr>
      <w:r>
        <w:rPr>
          <w:rFonts w:ascii="Calibri" w:eastAsia="Calibri" w:hAnsi="Calibri" w:cs="Calibri"/>
          <w:color w:val="000000"/>
          <w:sz w:val="22"/>
        </w:rPr>
        <w:t>Janssen : 55</w:t>
      </w:r>
      <w:r w:rsidR="00A85491" w:rsidRPr="000F011F">
        <w:rPr>
          <w:rFonts w:ascii="Calibri" w:eastAsia="Calibri" w:hAnsi="Calibri" w:cs="Calibri"/>
          <w:color w:val="000000"/>
          <w:sz w:val="22"/>
        </w:rPr>
        <w:t>%</w:t>
      </w:r>
      <w:r>
        <w:rPr>
          <w:rFonts w:ascii="Calibri" w:eastAsia="Calibri" w:hAnsi="Calibri" w:cs="Calibri"/>
          <w:color w:val="000000"/>
          <w:sz w:val="22"/>
        </w:rPr>
        <w:t xml:space="preserve"> (un peu plus d’un million</w:t>
      </w:r>
      <w:r w:rsidR="0071325B">
        <w:rPr>
          <w:rFonts w:ascii="Calibri" w:eastAsia="Calibri" w:hAnsi="Calibri" w:cs="Calibri"/>
          <w:color w:val="000000"/>
          <w:sz w:val="22"/>
        </w:rPr>
        <w:t xml:space="preserve"> d’injections réalisées pour 1,8</w:t>
      </w:r>
      <w:r w:rsidR="00A85491">
        <w:rPr>
          <w:rFonts w:ascii="Calibri" w:eastAsia="Calibri" w:hAnsi="Calibri" w:cs="Calibri"/>
          <w:color w:val="000000"/>
          <w:sz w:val="22"/>
        </w:rPr>
        <w:t xml:space="preserve"> million de doses reçues).</w:t>
      </w:r>
    </w:p>
    <w:p w14:paraId="1D163DA0" w14:textId="77777777" w:rsidR="00A85491" w:rsidRPr="0098719F" w:rsidRDefault="00A85491" w:rsidP="00A85491">
      <w:pPr>
        <w:pStyle w:val="Paragraphedeliste"/>
        <w:numPr>
          <w:ilvl w:val="0"/>
          <w:numId w:val="6"/>
        </w:numPr>
        <w:spacing w:after="160" w:line="252" w:lineRule="auto"/>
        <w:rPr>
          <w:rFonts w:ascii="Calibri" w:eastAsia="Calibri" w:hAnsi="Calibri" w:cs="Calibri"/>
          <w:color w:val="000000"/>
          <w:sz w:val="22"/>
        </w:rPr>
      </w:pPr>
      <w:r>
        <w:rPr>
          <w:rFonts w:ascii="Calibri" w:eastAsia="Calibri" w:hAnsi="Calibri" w:cs="Calibri"/>
          <w:color w:val="000000"/>
          <w:sz w:val="22"/>
        </w:rPr>
        <w:t>Vaccination en ville :</w:t>
      </w:r>
    </w:p>
    <w:p w14:paraId="7946E8E1" w14:textId="11EBB0E8" w:rsidR="00A85491" w:rsidRPr="0098719F" w:rsidRDefault="00A85491" w:rsidP="0044178D">
      <w:pPr>
        <w:pStyle w:val="Paragraphedeliste"/>
        <w:numPr>
          <w:ilvl w:val="0"/>
          <w:numId w:val="11"/>
        </w:numPr>
        <w:rPr>
          <w:rFonts w:ascii="Calibri" w:eastAsia="Calibri" w:hAnsi="Calibri" w:cs="Calibri"/>
          <w:bCs/>
          <w:sz w:val="22"/>
        </w:rPr>
      </w:pPr>
      <w:r w:rsidRPr="0098719F">
        <w:rPr>
          <w:rFonts w:ascii="Calibri" w:eastAsia="Calibri" w:hAnsi="Calibri" w:cs="Calibri"/>
          <w:sz w:val="22"/>
        </w:rPr>
        <w:t>Un écoulement</w:t>
      </w:r>
      <w:r>
        <w:rPr>
          <w:rFonts w:ascii="Calibri" w:eastAsia="Calibri" w:hAnsi="Calibri" w:cs="Calibri"/>
          <w:sz w:val="22"/>
        </w:rPr>
        <w:t xml:space="preserve"> stable en vill</w:t>
      </w:r>
      <w:r w:rsidR="0071325B">
        <w:rPr>
          <w:rFonts w:ascii="Calibri" w:eastAsia="Calibri" w:hAnsi="Calibri" w:cs="Calibri"/>
          <w:sz w:val="22"/>
        </w:rPr>
        <w:t xml:space="preserve">e pour Moderna : </w:t>
      </w:r>
      <w:r w:rsidR="00DC75C3">
        <w:rPr>
          <w:rFonts w:ascii="Calibri" w:eastAsia="Calibri" w:hAnsi="Calibri" w:cs="Calibri"/>
          <w:sz w:val="22"/>
        </w:rPr>
        <w:t>environ 400 000 – 500 000</w:t>
      </w:r>
      <w:r w:rsidR="0071325B">
        <w:rPr>
          <w:rFonts w:ascii="Calibri" w:eastAsia="Calibri" w:hAnsi="Calibri" w:cs="Calibri"/>
          <w:sz w:val="22"/>
        </w:rPr>
        <w:t xml:space="preserve"> injections sur la semaine</w:t>
      </w:r>
      <w:r w:rsidR="00A35B60">
        <w:rPr>
          <w:rFonts w:ascii="Calibri" w:eastAsia="Calibri" w:hAnsi="Calibri" w:cs="Calibri"/>
          <w:sz w:val="22"/>
        </w:rPr>
        <w:t>.</w:t>
      </w:r>
    </w:p>
    <w:p w14:paraId="30610410" w14:textId="1AF9B193" w:rsidR="00A85491" w:rsidRPr="0098719F" w:rsidRDefault="00A85491" w:rsidP="0044178D">
      <w:pPr>
        <w:pStyle w:val="Paragraphedeliste"/>
        <w:numPr>
          <w:ilvl w:val="0"/>
          <w:numId w:val="11"/>
        </w:numPr>
        <w:rPr>
          <w:rFonts w:ascii="Calibri" w:eastAsia="Calibri" w:hAnsi="Calibri" w:cs="Calibri"/>
          <w:bCs/>
          <w:sz w:val="22"/>
        </w:rPr>
      </w:pPr>
      <w:r>
        <w:rPr>
          <w:rFonts w:ascii="Calibri" w:eastAsia="Calibri" w:hAnsi="Calibri" w:cs="Calibri"/>
          <w:color w:val="000000"/>
          <w:sz w:val="22"/>
        </w:rPr>
        <w:t>I</w:t>
      </w:r>
      <w:r w:rsidRPr="0098719F">
        <w:rPr>
          <w:rFonts w:ascii="Calibri" w:eastAsia="Calibri" w:hAnsi="Calibri" w:cs="Calibri"/>
          <w:color w:val="000000"/>
          <w:sz w:val="22"/>
        </w:rPr>
        <w:t>njections Moderna</w:t>
      </w:r>
      <w:r w:rsidR="0071325B">
        <w:rPr>
          <w:rFonts w:ascii="Calibri" w:eastAsia="Calibri" w:hAnsi="Calibri" w:cs="Calibri"/>
          <w:color w:val="000000"/>
          <w:sz w:val="22"/>
        </w:rPr>
        <w:t xml:space="preserve"> en ville </w:t>
      </w:r>
      <w:r w:rsidRPr="0098719F">
        <w:rPr>
          <w:rFonts w:ascii="Calibri" w:eastAsia="Calibri" w:hAnsi="Calibri" w:cs="Calibri"/>
          <w:color w:val="000000"/>
          <w:sz w:val="22"/>
        </w:rPr>
        <w:t>:</w:t>
      </w:r>
      <w:r w:rsidR="0071325B">
        <w:rPr>
          <w:rFonts w:ascii="Calibri" w:eastAsia="Calibri" w:hAnsi="Calibri" w:cs="Calibri"/>
          <w:color w:val="000000"/>
          <w:sz w:val="22"/>
        </w:rPr>
        <w:t xml:space="preserve"> </w:t>
      </w:r>
      <w:r>
        <w:rPr>
          <w:rFonts w:ascii="Calibri" w:eastAsia="Calibri" w:hAnsi="Calibri" w:cs="Calibri"/>
          <w:color w:val="000000"/>
          <w:sz w:val="22"/>
        </w:rPr>
        <w:t>sur les 7 jours écoulés</w:t>
      </w:r>
      <w:r w:rsidRPr="0098719F">
        <w:rPr>
          <w:rFonts w:ascii="Calibri" w:eastAsia="Calibri" w:hAnsi="Calibri" w:cs="Calibri"/>
          <w:color w:val="000000"/>
          <w:sz w:val="22"/>
        </w:rPr>
        <w:t>, les pharmaciens ont réalisé</w:t>
      </w:r>
      <w:r w:rsidR="0071325B">
        <w:rPr>
          <w:rFonts w:ascii="Calibri" w:eastAsia="Calibri" w:hAnsi="Calibri" w:cs="Calibri"/>
          <w:color w:val="000000"/>
          <w:sz w:val="22"/>
        </w:rPr>
        <w:t xml:space="preserve"> 230</w:t>
      </w:r>
      <w:r w:rsidRPr="0098719F">
        <w:rPr>
          <w:rFonts w:ascii="Calibri" w:eastAsia="Calibri" w:hAnsi="Calibri" w:cs="Calibri"/>
          <w:color w:val="000000"/>
          <w:sz w:val="22"/>
        </w:rPr>
        <w:t> 000 injections</w:t>
      </w:r>
      <w:r w:rsidR="00DE6A7A">
        <w:rPr>
          <w:rFonts w:ascii="Calibri" w:eastAsia="Calibri" w:hAnsi="Calibri" w:cs="Calibri"/>
          <w:color w:val="000000"/>
          <w:sz w:val="22"/>
        </w:rPr>
        <w:t>,</w:t>
      </w:r>
      <w:r w:rsidRPr="0098719F">
        <w:rPr>
          <w:rFonts w:ascii="Calibri" w:eastAsia="Calibri" w:hAnsi="Calibri" w:cs="Calibri"/>
          <w:color w:val="000000"/>
          <w:sz w:val="22"/>
        </w:rPr>
        <w:t xml:space="preserve"> les médecins 1</w:t>
      </w:r>
      <w:r w:rsidR="00DE6A7A">
        <w:rPr>
          <w:rFonts w:ascii="Calibri" w:eastAsia="Calibri" w:hAnsi="Calibri" w:cs="Calibri"/>
          <w:color w:val="000000"/>
          <w:sz w:val="22"/>
        </w:rPr>
        <w:t>2</w:t>
      </w:r>
      <w:r w:rsidR="0071325B">
        <w:rPr>
          <w:rFonts w:ascii="Calibri" w:eastAsia="Calibri" w:hAnsi="Calibri" w:cs="Calibri"/>
          <w:color w:val="000000"/>
          <w:sz w:val="22"/>
        </w:rPr>
        <w:t>3</w:t>
      </w:r>
      <w:r w:rsidRPr="0098719F">
        <w:rPr>
          <w:rFonts w:ascii="Calibri" w:eastAsia="Calibri" w:hAnsi="Calibri" w:cs="Calibri"/>
          <w:color w:val="000000"/>
          <w:sz w:val="22"/>
        </w:rPr>
        <w:t> 000 injections.</w:t>
      </w:r>
    </w:p>
    <w:p w14:paraId="710A2A57" w14:textId="16781090" w:rsidR="00A85491" w:rsidRPr="00DC75C3" w:rsidRDefault="00DE6A7A" w:rsidP="0044178D">
      <w:pPr>
        <w:pStyle w:val="Paragraphedeliste"/>
        <w:numPr>
          <w:ilvl w:val="0"/>
          <w:numId w:val="11"/>
        </w:numPr>
        <w:rPr>
          <w:rFonts w:ascii="Calibri" w:eastAsia="Calibri" w:hAnsi="Calibri" w:cs="Calibri"/>
          <w:bCs/>
          <w:sz w:val="22"/>
        </w:rPr>
      </w:pPr>
      <w:r>
        <w:rPr>
          <w:rFonts w:ascii="Calibri" w:eastAsia="Calibri" w:hAnsi="Calibri" w:cs="Calibri"/>
          <w:color w:val="000000"/>
          <w:sz w:val="22"/>
        </w:rPr>
        <w:t>Très bon t</w:t>
      </w:r>
      <w:r w:rsidR="00A85491" w:rsidRPr="0098719F">
        <w:rPr>
          <w:rFonts w:ascii="Calibri" w:eastAsia="Calibri" w:hAnsi="Calibri" w:cs="Calibri"/>
          <w:color w:val="000000"/>
          <w:sz w:val="22"/>
        </w:rPr>
        <w:t>aux d’utilisat</w:t>
      </w:r>
      <w:r w:rsidR="00000388">
        <w:rPr>
          <w:rFonts w:ascii="Calibri" w:eastAsia="Calibri" w:hAnsi="Calibri" w:cs="Calibri"/>
          <w:color w:val="000000"/>
          <w:sz w:val="22"/>
        </w:rPr>
        <w:t>i</w:t>
      </w:r>
      <w:r w:rsidR="00DC75C3">
        <w:rPr>
          <w:rFonts w:ascii="Calibri" w:eastAsia="Calibri" w:hAnsi="Calibri" w:cs="Calibri"/>
          <w:color w:val="000000"/>
          <w:sz w:val="22"/>
        </w:rPr>
        <w:t>on des doses Moderna reçues : 83% pour les pharmaciens, 63</w:t>
      </w:r>
      <w:r w:rsidR="00A85491" w:rsidRPr="0098719F">
        <w:rPr>
          <w:rFonts w:ascii="Calibri" w:eastAsia="Calibri" w:hAnsi="Calibri" w:cs="Calibri"/>
          <w:color w:val="000000"/>
          <w:sz w:val="22"/>
        </w:rPr>
        <w:t>%</w:t>
      </w:r>
      <w:r w:rsidR="00A85491">
        <w:rPr>
          <w:rFonts w:ascii="Calibri" w:eastAsia="Calibri" w:hAnsi="Calibri" w:cs="Calibri"/>
          <w:color w:val="000000"/>
          <w:sz w:val="22"/>
        </w:rPr>
        <w:t xml:space="preserve"> pour </w:t>
      </w:r>
      <w:r w:rsidR="00DC75C3">
        <w:rPr>
          <w:rFonts w:ascii="Calibri" w:eastAsia="Calibri" w:hAnsi="Calibri" w:cs="Calibri"/>
          <w:color w:val="000000"/>
          <w:sz w:val="22"/>
        </w:rPr>
        <w:t>les médecins, 50</w:t>
      </w:r>
      <w:r w:rsidR="00A85491" w:rsidRPr="0098719F">
        <w:rPr>
          <w:rFonts w:ascii="Calibri" w:eastAsia="Calibri" w:hAnsi="Calibri" w:cs="Calibri"/>
          <w:color w:val="000000"/>
          <w:sz w:val="22"/>
        </w:rPr>
        <w:t xml:space="preserve">% pour les sages-femmes </w:t>
      </w:r>
      <w:r w:rsidR="00DC75C3">
        <w:rPr>
          <w:rFonts w:ascii="Calibri" w:eastAsia="Calibri" w:hAnsi="Calibri" w:cs="Calibri"/>
          <w:color w:val="000000"/>
          <w:sz w:val="22"/>
        </w:rPr>
        <w:t>et 28</w:t>
      </w:r>
      <w:r w:rsidR="00A85491" w:rsidRPr="0098719F">
        <w:rPr>
          <w:rFonts w:ascii="Calibri" w:eastAsia="Calibri" w:hAnsi="Calibri" w:cs="Calibri"/>
          <w:color w:val="000000"/>
          <w:sz w:val="22"/>
        </w:rPr>
        <w:t>% pour les IDE.</w:t>
      </w:r>
    </w:p>
    <w:p w14:paraId="17202BDF" w14:textId="499FA03D" w:rsidR="00DC75C3" w:rsidRPr="00000388" w:rsidRDefault="00DC75C3" w:rsidP="0044178D">
      <w:pPr>
        <w:pStyle w:val="Paragraphedeliste"/>
        <w:numPr>
          <w:ilvl w:val="0"/>
          <w:numId w:val="11"/>
        </w:numPr>
        <w:rPr>
          <w:rFonts w:ascii="Calibri" w:eastAsia="Calibri" w:hAnsi="Calibri" w:cs="Calibri"/>
          <w:bCs/>
          <w:sz w:val="22"/>
        </w:rPr>
      </w:pPr>
      <w:r>
        <w:rPr>
          <w:rFonts w:ascii="Calibri" w:eastAsia="Calibri" w:hAnsi="Calibri" w:cs="Calibri"/>
          <w:color w:val="000000"/>
          <w:sz w:val="22"/>
        </w:rPr>
        <w:t>La vaccination en ville demeure très dynamique</w:t>
      </w:r>
      <w:r w:rsidR="0071325B">
        <w:rPr>
          <w:rFonts w:ascii="Calibri" w:eastAsia="Calibri" w:hAnsi="Calibri" w:cs="Calibri"/>
          <w:color w:val="000000"/>
          <w:sz w:val="22"/>
        </w:rPr>
        <w:t>, ce qui est essentielle dans la perspective des rappels.</w:t>
      </w:r>
    </w:p>
    <w:p w14:paraId="42C5F400" w14:textId="5914919A" w:rsidR="00EC3458" w:rsidRPr="00EC3458" w:rsidRDefault="00EC3458" w:rsidP="00EC3458">
      <w:pPr>
        <w:spacing w:after="160"/>
        <w:contextualSpacing/>
        <w:jc w:val="left"/>
        <w:rPr>
          <w:rFonts w:ascii="Calibri" w:eastAsia="Calibri" w:hAnsi="Calibri" w:cs="Calibri"/>
          <w:b/>
          <w:bCs/>
          <w:sz w:val="22"/>
        </w:rPr>
      </w:pPr>
    </w:p>
    <w:p w14:paraId="1B646CCE" w14:textId="47F92AC3" w:rsidR="00C86C68" w:rsidRDefault="00C86C68" w:rsidP="00C86C68">
      <w:pPr>
        <w:numPr>
          <w:ilvl w:val="0"/>
          <w:numId w:val="2"/>
        </w:numPr>
        <w:spacing w:after="160"/>
        <w:contextualSpacing/>
        <w:jc w:val="left"/>
        <w:rPr>
          <w:rFonts w:ascii="Calibri" w:eastAsia="Calibri" w:hAnsi="Calibri" w:cs="Calibri"/>
          <w:b/>
          <w:bCs/>
          <w:sz w:val="22"/>
        </w:rPr>
      </w:pPr>
      <w:r w:rsidRPr="00C86C68">
        <w:rPr>
          <w:rFonts w:ascii="Calibri" w:eastAsia="Calibri" w:hAnsi="Calibri" w:cs="Calibri"/>
          <w:b/>
          <w:bCs/>
          <w:color w:val="000000"/>
          <w:sz w:val="22"/>
        </w:rPr>
        <w:t>APPROVISIONNEMENT</w:t>
      </w:r>
      <w:r w:rsidR="00EC3458">
        <w:rPr>
          <w:rFonts w:ascii="Calibri" w:eastAsia="Calibri" w:hAnsi="Calibri" w:cs="Calibri"/>
          <w:b/>
          <w:bCs/>
          <w:color w:val="000000"/>
          <w:sz w:val="22"/>
        </w:rPr>
        <w:t xml:space="preserve"> </w:t>
      </w:r>
      <w:r w:rsidRPr="00C86C68">
        <w:rPr>
          <w:rFonts w:ascii="Calibri" w:eastAsia="Calibri" w:hAnsi="Calibri" w:cs="Calibri"/>
          <w:b/>
          <w:bCs/>
          <w:color w:val="000000"/>
          <w:sz w:val="22"/>
        </w:rPr>
        <w:t>/</w:t>
      </w:r>
      <w:r w:rsidR="00EC3458">
        <w:rPr>
          <w:rFonts w:ascii="Calibri" w:eastAsia="Calibri" w:hAnsi="Calibri" w:cs="Calibri"/>
          <w:b/>
          <w:bCs/>
          <w:color w:val="000000"/>
          <w:sz w:val="22"/>
        </w:rPr>
        <w:t xml:space="preserve"> </w:t>
      </w:r>
      <w:r w:rsidRPr="00C86C68">
        <w:rPr>
          <w:rFonts w:ascii="Calibri" w:eastAsia="Calibri" w:hAnsi="Calibri" w:cs="Calibri"/>
          <w:b/>
          <w:bCs/>
          <w:sz w:val="22"/>
        </w:rPr>
        <w:t>LIVRAISON</w:t>
      </w:r>
      <w:r w:rsidR="00EE7C61">
        <w:rPr>
          <w:rFonts w:ascii="Calibri" w:eastAsia="Calibri" w:hAnsi="Calibri" w:cs="Calibri"/>
          <w:b/>
          <w:bCs/>
          <w:sz w:val="22"/>
        </w:rPr>
        <w:t>S / DONS DE VACCINS</w:t>
      </w:r>
    </w:p>
    <w:p w14:paraId="40D93B39" w14:textId="68C1C5D5" w:rsidR="005A6E8D" w:rsidRDefault="005A6E8D" w:rsidP="005A6E8D">
      <w:pPr>
        <w:spacing w:after="160"/>
        <w:contextualSpacing/>
        <w:jc w:val="left"/>
        <w:rPr>
          <w:rFonts w:ascii="Calibri" w:eastAsia="Calibri" w:hAnsi="Calibri" w:cs="Calibri"/>
          <w:b/>
          <w:bCs/>
          <w:sz w:val="22"/>
        </w:rPr>
      </w:pPr>
    </w:p>
    <w:p w14:paraId="3A4C636E" w14:textId="764CA00E" w:rsidR="00DC75C3" w:rsidRDefault="00000388" w:rsidP="00EE7C61">
      <w:pPr>
        <w:rPr>
          <w:rFonts w:ascii="Calibri" w:eastAsia="Calibri" w:hAnsi="Calibri" w:cs="Calibri"/>
          <w:color w:val="000000"/>
          <w:sz w:val="22"/>
        </w:rPr>
      </w:pPr>
      <w:r>
        <w:rPr>
          <w:rFonts w:ascii="Calibri" w:eastAsia="Calibri" w:hAnsi="Calibri" w:cs="Calibri"/>
          <w:color w:val="000000"/>
          <w:sz w:val="22"/>
        </w:rPr>
        <w:t>La semaine du </w:t>
      </w:r>
      <w:r w:rsidR="00DC75C3">
        <w:rPr>
          <w:rFonts w:ascii="Calibri" w:eastAsia="Calibri" w:hAnsi="Calibri" w:cs="Calibri"/>
          <w:color w:val="000000"/>
          <w:sz w:val="22"/>
        </w:rPr>
        <w:t>30 août</w:t>
      </w:r>
      <w:r w:rsidR="0071325B">
        <w:rPr>
          <w:rFonts w:ascii="Calibri" w:eastAsia="Calibri" w:hAnsi="Calibri" w:cs="Calibri"/>
          <w:color w:val="000000"/>
          <w:sz w:val="22"/>
        </w:rPr>
        <w:t>, 3,9</w:t>
      </w:r>
      <w:r w:rsidR="00EE7C61">
        <w:rPr>
          <w:rFonts w:ascii="Calibri" w:eastAsia="Calibri" w:hAnsi="Calibri" w:cs="Calibri"/>
          <w:color w:val="000000"/>
          <w:sz w:val="22"/>
        </w:rPr>
        <w:t xml:space="preserve"> millions de doses ont été reçues. Cette </w:t>
      </w:r>
      <w:r>
        <w:rPr>
          <w:rFonts w:ascii="Calibri" w:eastAsia="Calibri" w:hAnsi="Calibri" w:cs="Calibri"/>
          <w:color w:val="000000"/>
          <w:sz w:val="22"/>
        </w:rPr>
        <w:t>s</w:t>
      </w:r>
      <w:r w:rsidR="0071325B">
        <w:rPr>
          <w:rFonts w:ascii="Calibri" w:eastAsia="Calibri" w:hAnsi="Calibri" w:cs="Calibri"/>
          <w:color w:val="000000"/>
          <w:sz w:val="22"/>
        </w:rPr>
        <w:t>emaine, la France va recevoir 3,5</w:t>
      </w:r>
      <w:r>
        <w:rPr>
          <w:rFonts w:ascii="Calibri" w:eastAsia="Calibri" w:hAnsi="Calibri" w:cs="Calibri"/>
          <w:color w:val="000000"/>
          <w:sz w:val="22"/>
        </w:rPr>
        <w:t xml:space="preserve"> millions de doses dont</w:t>
      </w:r>
      <w:r w:rsidR="0071325B">
        <w:rPr>
          <w:rFonts w:ascii="Calibri" w:eastAsia="Calibri" w:hAnsi="Calibri" w:cs="Calibri"/>
          <w:color w:val="000000"/>
          <w:sz w:val="22"/>
        </w:rPr>
        <w:t> 2,5</w:t>
      </w:r>
      <w:r w:rsidR="00DC75C3">
        <w:rPr>
          <w:rFonts w:ascii="Calibri" w:eastAsia="Calibri" w:hAnsi="Calibri" w:cs="Calibri"/>
          <w:color w:val="000000"/>
          <w:sz w:val="22"/>
        </w:rPr>
        <w:t xml:space="preserve"> millions de doses Pfizer, 800 000</w:t>
      </w:r>
      <w:r w:rsidR="0071325B">
        <w:rPr>
          <w:rFonts w:ascii="Calibri" w:eastAsia="Calibri" w:hAnsi="Calibri" w:cs="Calibri"/>
          <w:color w:val="000000"/>
          <w:sz w:val="22"/>
        </w:rPr>
        <w:t xml:space="preserve"> doses Moderna et 170 000</w:t>
      </w:r>
      <w:r w:rsidR="00EE7C61">
        <w:rPr>
          <w:rFonts w:ascii="Calibri" w:eastAsia="Calibri" w:hAnsi="Calibri" w:cs="Calibri"/>
          <w:color w:val="000000"/>
          <w:sz w:val="22"/>
        </w:rPr>
        <w:t xml:space="preserve"> doses AstraZeneca (qui sont données à COVAX).</w:t>
      </w:r>
      <w:r w:rsidR="00907286">
        <w:rPr>
          <w:rFonts w:ascii="Calibri" w:eastAsia="Calibri" w:hAnsi="Calibri" w:cs="Calibri"/>
          <w:color w:val="000000"/>
          <w:sz w:val="22"/>
        </w:rPr>
        <w:t xml:space="preserve"> </w:t>
      </w:r>
      <w:r w:rsidR="00DC75C3">
        <w:rPr>
          <w:rFonts w:ascii="Calibri" w:eastAsia="Calibri" w:hAnsi="Calibri" w:cs="Calibri"/>
          <w:color w:val="000000"/>
          <w:sz w:val="22"/>
        </w:rPr>
        <w:t xml:space="preserve">Les livraisons du vaccin Janssen vont reprendre </w:t>
      </w:r>
      <w:r w:rsidR="00907286">
        <w:rPr>
          <w:rFonts w:ascii="Calibri" w:eastAsia="Calibri" w:hAnsi="Calibri" w:cs="Calibri"/>
          <w:color w:val="000000"/>
          <w:sz w:val="22"/>
        </w:rPr>
        <w:t xml:space="preserve">en France </w:t>
      </w:r>
      <w:r w:rsidR="00DC75C3">
        <w:rPr>
          <w:rFonts w:ascii="Calibri" w:eastAsia="Calibri" w:hAnsi="Calibri" w:cs="Calibri"/>
          <w:color w:val="000000"/>
          <w:sz w:val="22"/>
        </w:rPr>
        <w:t>à partir d</w:t>
      </w:r>
      <w:r w:rsidR="00907286">
        <w:rPr>
          <w:rFonts w:ascii="Calibri" w:eastAsia="Calibri" w:hAnsi="Calibri" w:cs="Calibri"/>
          <w:color w:val="000000"/>
          <w:sz w:val="22"/>
        </w:rPr>
        <w:t>e la semaine d</w:t>
      </w:r>
      <w:r w:rsidR="00DC75C3">
        <w:rPr>
          <w:rFonts w:ascii="Calibri" w:eastAsia="Calibri" w:hAnsi="Calibri" w:cs="Calibri"/>
          <w:color w:val="000000"/>
          <w:sz w:val="22"/>
        </w:rPr>
        <w:t>u 14 septembre</w:t>
      </w:r>
      <w:r w:rsidR="00907286">
        <w:rPr>
          <w:rFonts w:ascii="Calibri" w:eastAsia="Calibri" w:hAnsi="Calibri" w:cs="Calibri"/>
          <w:color w:val="000000"/>
          <w:sz w:val="22"/>
        </w:rPr>
        <w:t xml:space="preserve"> pour un volume de 350 000 doses.</w:t>
      </w:r>
    </w:p>
    <w:p w14:paraId="348B4401" w14:textId="77777777" w:rsidR="00EE7C61" w:rsidRDefault="00EE7C61" w:rsidP="00EE7C61">
      <w:pPr>
        <w:rPr>
          <w:rFonts w:ascii="Calibri" w:eastAsia="Calibri" w:hAnsi="Calibri" w:cs="Calibri"/>
          <w:color w:val="000000"/>
          <w:sz w:val="22"/>
        </w:rPr>
      </w:pPr>
    </w:p>
    <w:p w14:paraId="6CCF6B32" w14:textId="03E139D5" w:rsidR="005A6E8D" w:rsidRDefault="00EE7C61" w:rsidP="00EE7C61">
      <w:pPr>
        <w:rPr>
          <w:rFonts w:ascii="Calibri" w:eastAsia="Calibri" w:hAnsi="Calibri" w:cs="Calibri"/>
          <w:color w:val="000000"/>
          <w:sz w:val="22"/>
        </w:rPr>
      </w:pPr>
      <w:r>
        <w:rPr>
          <w:rFonts w:ascii="Calibri" w:eastAsia="Calibri" w:hAnsi="Calibri" w:cs="Calibri"/>
          <w:color w:val="000000"/>
          <w:sz w:val="22"/>
        </w:rPr>
        <w:t>Il n’y a aucune tension sur les approvisionnements que ce soit pour continuer la campagne de vaccination en premières et secondes doses ou pour débuter la campagne de rappels.</w:t>
      </w:r>
    </w:p>
    <w:p w14:paraId="2E6A7484" w14:textId="1B6A2F7B" w:rsidR="00EC3458" w:rsidRDefault="00EC3458" w:rsidP="00EE7C61">
      <w:pPr>
        <w:rPr>
          <w:rFonts w:ascii="Calibri" w:eastAsia="Calibri" w:hAnsi="Calibri" w:cs="Calibri"/>
          <w:color w:val="000000"/>
          <w:sz w:val="22"/>
        </w:rPr>
      </w:pPr>
    </w:p>
    <w:p w14:paraId="68869DB6" w14:textId="77777777" w:rsidR="00EC3458" w:rsidRDefault="00EC3458" w:rsidP="00EC3458">
      <w:pPr>
        <w:numPr>
          <w:ilvl w:val="0"/>
          <w:numId w:val="2"/>
        </w:numPr>
        <w:spacing w:after="160"/>
        <w:contextualSpacing/>
        <w:jc w:val="left"/>
        <w:rPr>
          <w:rFonts w:ascii="Calibri" w:eastAsia="Calibri" w:hAnsi="Calibri" w:cs="Calibri"/>
          <w:b/>
          <w:bCs/>
          <w:sz w:val="22"/>
        </w:rPr>
      </w:pPr>
      <w:r>
        <w:rPr>
          <w:rFonts w:ascii="Calibri" w:eastAsia="Calibri" w:hAnsi="Calibri" w:cs="Calibri"/>
          <w:b/>
          <w:bCs/>
          <w:sz w:val="22"/>
        </w:rPr>
        <w:t>COMPARAISON INTERNATIONALE</w:t>
      </w:r>
    </w:p>
    <w:p w14:paraId="0F5D4249" w14:textId="77777777" w:rsidR="00EC3458" w:rsidRDefault="00EC3458" w:rsidP="00EC3458">
      <w:pPr>
        <w:spacing w:after="160"/>
        <w:contextualSpacing/>
        <w:jc w:val="left"/>
        <w:rPr>
          <w:rFonts w:ascii="Calibri" w:eastAsia="Calibri" w:hAnsi="Calibri" w:cs="Calibri"/>
          <w:b/>
          <w:bCs/>
          <w:sz w:val="22"/>
        </w:rPr>
      </w:pPr>
    </w:p>
    <w:p w14:paraId="1DDAA8B3" w14:textId="356CA8BC" w:rsidR="00EC3458" w:rsidRPr="00907286" w:rsidRDefault="00907286" w:rsidP="00907286">
      <w:pPr>
        <w:spacing w:after="160" w:line="240" w:lineRule="auto"/>
        <w:rPr>
          <w:rFonts w:ascii="Calibri" w:eastAsia="Calibri" w:hAnsi="Calibri" w:cs="Calibri"/>
          <w:sz w:val="22"/>
        </w:rPr>
      </w:pPr>
      <w:r>
        <w:rPr>
          <w:rFonts w:ascii="Calibri" w:eastAsia="Calibri" w:hAnsi="Calibri" w:cs="Calibri"/>
          <w:sz w:val="22"/>
        </w:rPr>
        <w:t>L</w:t>
      </w:r>
      <w:r w:rsidR="00EC3458" w:rsidRPr="00EC3458">
        <w:rPr>
          <w:rFonts w:ascii="Calibri" w:eastAsia="Calibri" w:hAnsi="Calibri" w:cs="Calibri"/>
          <w:sz w:val="22"/>
        </w:rPr>
        <w:t>a France a un des meilleurs taux de couverture en premières injections de l’Union européenne. Par ailleurs, la France a dépassé l’Allemagne, l’Italie, les Etats-Unis, Israël et le Royaume-Uni.</w:t>
      </w:r>
      <w:r>
        <w:rPr>
          <w:rFonts w:ascii="Calibri" w:eastAsia="Calibri" w:hAnsi="Calibri" w:cs="Calibri"/>
          <w:sz w:val="22"/>
        </w:rPr>
        <w:t xml:space="preserve"> Nous sommes légèrement en dessous de l’Espagne.</w:t>
      </w:r>
    </w:p>
    <w:p w14:paraId="60126860" w14:textId="77777777" w:rsidR="005A6E8D" w:rsidRDefault="005A6E8D" w:rsidP="005A6E8D">
      <w:pPr>
        <w:spacing w:after="160"/>
        <w:contextualSpacing/>
        <w:jc w:val="left"/>
        <w:rPr>
          <w:rFonts w:ascii="Calibri" w:eastAsia="Calibri" w:hAnsi="Calibri" w:cs="Calibri"/>
          <w:b/>
          <w:bCs/>
          <w:sz w:val="22"/>
        </w:rPr>
      </w:pPr>
    </w:p>
    <w:p w14:paraId="2A09D0DD" w14:textId="77FC5AAB" w:rsidR="00451555" w:rsidRPr="00EC3458" w:rsidRDefault="005A6E8D" w:rsidP="51B4062E">
      <w:pPr>
        <w:numPr>
          <w:ilvl w:val="0"/>
          <w:numId w:val="2"/>
        </w:numPr>
        <w:spacing w:after="160"/>
        <w:contextualSpacing/>
        <w:jc w:val="left"/>
        <w:rPr>
          <w:rFonts w:ascii="Calibri" w:eastAsia="Calibri" w:hAnsi="Calibri" w:cs="Calibri"/>
          <w:b/>
          <w:bCs/>
          <w:sz w:val="22"/>
        </w:rPr>
      </w:pPr>
      <w:r>
        <w:rPr>
          <w:rFonts w:ascii="Calibri" w:eastAsia="Calibri" w:hAnsi="Calibri" w:cs="Calibri"/>
          <w:b/>
          <w:bCs/>
          <w:color w:val="000000"/>
          <w:sz w:val="22"/>
        </w:rPr>
        <w:t>FOCUS</w:t>
      </w:r>
    </w:p>
    <w:p w14:paraId="272F4AC2" w14:textId="77777777" w:rsidR="00EC3458" w:rsidRPr="00EC3458" w:rsidRDefault="00EC3458" w:rsidP="00EC3458">
      <w:pPr>
        <w:spacing w:after="160"/>
        <w:ind w:left="720"/>
        <w:contextualSpacing/>
        <w:jc w:val="left"/>
        <w:rPr>
          <w:rFonts w:ascii="Calibri" w:eastAsia="Calibri" w:hAnsi="Calibri" w:cs="Calibri"/>
          <w:b/>
          <w:bCs/>
          <w:sz w:val="22"/>
        </w:rPr>
      </w:pPr>
    </w:p>
    <w:p w14:paraId="322FF1D5" w14:textId="6192345A" w:rsidR="005A6E8D" w:rsidRPr="00D05FBA" w:rsidRDefault="00907286" w:rsidP="51B4062E">
      <w:pPr>
        <w:rPr>
          <w:rFonts w:eastAsia="Calibri" w:cstheme="minorHAnsi"/>
          <w:b/>
          <w:bCs/>
          <w:i/>
          <w:color w:val="000000" w:themeColor="text1"/>
          <w:sz w:val="22"/>
        </w:rPr>
      </w:pPr>
      <w:r>
        <w:rPr>
          <w:rFonts w:eastAsia="Calibri" w:cstheme="minorHAnsi"/>
          <w:b/>
          <w:bCs/>
          <w:i/>
          <w:color w:val="000000" w:themeColor="text1"/>
          <w:sz w:val="22"/>
        </w:rPr>
        <w:t>Campagne de rappel</w:t>
      </w:r>
    </w:p>
    <w:p w14:paraId="0EA6F2A6" w14:textId="38779A2B" w:rsidR="00EC3458" w:rsidRDefault="00EC3458" w:rsidP="00943D35">
      <w:pPr>
        <w:pStyle w:val="Sansinterligne"/>
        <w:jc w:val="both"/>
      </w:pPr>
    </w:p>
    <w:p w14:paraId="068748FA" w14:textId="77777777" w:rsidR="00907286" w:rsidRPr="001A5C52" w:rsidRDefault="00907286" w:rsidP="00907286">
      <w:pPr>
        <w:pStyle w:val="Sansinterligne"/>
      </w:pPr>
      <w:r w:rsidRPr="001A5C52">
        <w:t xml:space="preserve">Les populations éligibles à un rappel vaccinal dès le mois de septembre sont : </w:t>
      </w:r>
    </w:p>
    <w:p w14:paraId="0F0747E2" w14:textId="77777777" w:rsidR="00907286" w:rsidRPr="001A5C52" w:rsidRDefault="00907286" w:rsidP="0044178D">
      <w:pPr>
        <w:pStyle w:val="Sansinterligne"/>
        <w:numPr>
          <w:ilvl w:val="1"/>
          <w:numId w:val="13"/>
        </w:numPr>
      </w:pPr>
      <w:r w:rsidRPr="001A5C52">
        <w:t>Les résidents en EHPAD et USLD ;</w:t>
      </w:r>
    </w:p>
    <w:p w14:paraId="255D7142" w14:textId="77777777" w:rsidR="00907286" w:rsidRPr="001A5C52" w:rsidRDefault="00907286" w:rsidP="0044178D">
      <w:pPr>
        <w:pStyle w:val="Sansinterligne"/>
        <w:numPr>
          <w:ilvl w:val="1"/>
          <w:numId w:val="13"/>
        </w:numPr>
      </w:pPr>
      <w:r w:rsidRPr="001A5C52">
        <w:t xml:space="preserve">Les personnes </w:t>
      </w:r>
      <w:r>
        <w:t>âgées de</w:t>
      </w:r>
      <w:r w:rsidRPr="001A5C52">
        <w:t xml:space="preserve"> 65 ans</w:t>
      </w:r>
      <w:r>
        <w:t xml:space="preserve"> et plus</w:t>
      </w:r>
      <w:r w:rsidRPr="001A5C52">
        <w:t> ;</w:t>
      </w:r>
    </w:p>
    <w:p w14:paraId="0CCEC7BF" w14:textId="77777777" w:rsidR="00907286" w:rsidRPr="001A5C52" w:rsidRDefault="00907286" w:rsidP="0044178D">
      <w:pPr>
        <w:pStyle w:val="Sansinterligne"/>
        <w:numPr>
          <w:ilvl w:val="1"/>
          <w:numId w:val="13"/>
        </w:numPr>
      </w:pPr>
      <w:r w:rsidRPr="001A5C52">
        <w:t>Les personnes à très haut risque de forme grave ;</w:t>
      </w:r>
    </w:p>
    <w:p w14:paraId="73D1AAE6" w14:textId="77777777" w:rsidR="00907286" w:rsidRPr="001A5C52" w:rsidRDefault="00907286" w:rsidP="0044178D">
      <w:pPr>
        <w:pStyle w:val="Sansinterligne"/>
        <w:numPr>
          <w:ilvl w:val="1"/>
          <w:numId w:val="13"/>
        </w:numPr>
      </w:pPr>
      <w:r w:rsidRPr="001A5C52">
        <w:t xml:space="preserve">Les personnes présentant des pathologies facteur de risque de forme grave ; </w:t>
      </w:r>
    </w:p>
    <w:p w14:paraId="4D962274" w14:textId="77777777" w:rsidR="00907286" w:rsidRPr="001A5C52" w:rsidRDefault="00907286" w:rsidP="0044178D">
      <w:pPr>
        <w:pStyle w:val="Sansinterligne"/>
        <w:numPr>
          <w:ilvl w:val="1"/>
          <w:numId w:val="13"/>
        </w:numPr>
      </w:pPr>
      <w:r w:rsidRPr="001A5C52">
        <w:t>Les personnes sévèrement immunodéprimées ;</w:t>
      </w:r>
    </w:p>
    <w:p w14:paraId="13B4A15F" w14:textId="77777777" w:rsidR="00907286" w:rsidRPr="001A5C52" w:rsidRDefault="00907286" w:rsidP="0044178D">
      <w:pPr>
        <w:pStyle w:val="Sansinterligne"/>
        <w:numPr>
          <w:ilvl w:val="1"/>
          <w:numId w:val="13"/>
        </w:numPr>
      </w:pPr>
      <w:r w:rsidRPr="001A5C52">
        <w:t>Les personnes vaccinées en Janssen.</w:t>
      </w:r>
    </w:p>
    <w:p w14:paraId="139F7C33" w14:textId="77777777" w:rsidR="00907286" w:rsidRPr="001A5C52" w:rsidRDefault="00907286" w:rsidP="00907286">
      <w:pPr>
        <w:pStyle w:val="Sansinterligne"/>
      </w:pPr>
    </w:p>
    <w:p w14:paraId="686C7D54" w14:textId="77777777" w:rsidR="00907286" w:rsidRDefault="00907286" w:rsidP="00907286">
      <w:pPr>
        <w:pStyle w:val="Sansinterligne"/>
        <w:jc w:val="both"/>
      </w:pPr>
      <w:r w:rsidRPr="001A5C52">
        <w:lastRenderedPageBreak/>
        <w:t>Le délai recommandé entre la dose clôturant le schéma vaccinal et la dose de rappel est de 6 mois, sauf pour les personnes vaccinées en Janssen, pour lesque</w:t>
      </w:r>
      <w:r>
        <w:t>lles le délai est de 4 semaines, et pour les immunodéprimés, pour lesquels le délai peut être raccourcie sur décisions de l’équipe médicale.</w:t>
      </w:r>
    </w:p>
    <w:p w14:paraId="137A9DB5" w14:textId="77777777" w:rsidR="00907286" w:rsidRDefault="00907286" w:rsidP="00943D35">
      <w:pPr>
        <w:pStyle w:val="Sansinterligne"/>
        <w:jc w:val="both"/>
      </w:pPr>
    </w:p>
    <w:p w14:paraId="231C00B5" w14:textId="2510E053" w:rsidR="00D05FBA" w:rsidRDefault="00907286" w:rsidP="00943D35">
      <w:pPr>
        <w:pStyle w:val="Sansinterligne"/>
        <w:jc w:val="both"/>
      </w:pPr>
      <w:r>
        <w:t>Depuis le 1</w:t>
      </w:r>
      <w:r w:rsidRPr="00907286">
        <w:rPr>
          <w:vertAlign w:val="superscript"/>
        </w:rPr>
        <w:t>er</w:t>
      </w:r>
      <w:r>
        <w:t xml:space="preserve"> septembre, plus de </w:t>
      </w:r>
      <w:r w:rsidR="00EC3458">
        <w:t xml:space="preserve">120 000 rappels </w:t>
      </w:r>
      <w:r>
        <w:t xml:space="preserve">ont été réalisés </w:t>
      </w:r>
      <w:r w:rsidR="00EC3458">
        <w:t>dont 30 000 hier.</w:t>
      </w:r>
    </w:p>
    <w:p w14:paraId="1D989463" w14:textId="01814A4C" w:rsidR="00EC3458" w:rsidRDefault="00EC3458" w:rsidP="00943D35">
      <w:pPr>
        <w:pStyle w:val="Sansinterligne"/>
        <w:jc w:val="both"/>
      </w:pPr>
    </w:p>
    <w:p w14:paraId="580BFF27" w14:textId="12B46140" w:rsidR="00EC3458" w:rsidRDefault="00907286" w:rsidP="00943D35">
      <w:pPr>
        <w:pStyle w:val="Sansinterligne"/>
        <w:jc w:val="both"/>
      </w:pPr>
      <w:r>
        <w:t>L</w:t>
      </w:r>
      <w:r w:rsidR="00EC3458">
        <w:t>es 30 et 31 août a été ouvert le portail de commande</w:t>
      </w:r>
      <w:r>
        <w:t xml:space="preserve"> pour les pharmacies référentes des EHPAD/USLD:</w:t>
      </w:r>
      <w:r w:rsidR="00EC3458">
        <w:t xml:space="preserve"> 157</w:t>
      </w:r>
      <w:r>
        <w:t> </w:t>
      </w:r>
      <w:r w:rsidR="00EC3458">
        <w:t>000</w:t>
      </w:r>
      <w:r>
        <w:t xml:space="preserve"> doses</w:t>
      </w:r>
      <w:r w:rsidR="00EC3458">
        <w:t xml:space="preserve"> </w:t>
      </w:r>
      <w:r>
        <w:t xml:space="preserve">ont été </w:t>
      </w:r>
      <w:r w:rsidR="00EC3458">
        <w:t>command</w:t>
      </w:r>
      <w:r>
        <w:t>ées et</w:t>
      </w:r>
      <w:r w:rsidR="00EC3458">
        <w:t xml:space="preserve"> seront livrées le </w:t>
      </w:r>
      <w:r>
        <w:t>10 septembre</w:t>
      </w:r>
      <w:r w:rsidR="00EC3458">
        <w:t>. La</w:t>
      </w:r>
      <w:r>
        <w:t xml:space="preserve"> campagne dans les EHPAD/USLD pourra ainsi débuter dès le 11 septembre.</w:t>
      </w:r>
      <w:r w:rsidR="00EC3458">
        <w:t xml:space="preserve"> </w:t>
      </w:r>
      <w:r>
        <w:t>Le portail a été rouvert vendredi dernier et se clôturera ce soir : les vaccins seront livrés le 17 septembre pour des vaccinations qui commenceront le lendemain.</w:t>
      </w:r>
    </w:p>
    <w:p w14:paraId="4BD96AB5" w14:textId="560AB53C" w:rsidR="00EC3458" w:rsidRDefault="00EC3458" w:rsidP="00EC3458">
      <w:pPr>
        <w:pStyle w:val="Sansinterligne"/>
        <w:jc w:val="both"/>
      </w:pPr>
    </w:p>
    <w:p w14:paraId="6EDF8123" w14:textId="77777777" w:rsidR="00EC3458" w:rsidRDefault="00EC3458" w:rsidP="00EC3458">
      <w:pPr>
        <w:pStyle w:val="Sansinterligne"/>
        <w:jc w:val="both"/>
      </w:pPr>
      <w:r w:rsidRPr="001A5C52">
        <w:t>Ce sont près de 18 millions de personnes qui sont éligibles à une dose de rappel.</w:t>
      </w:r>
      <w:r>
        <w:t xml:space="preserve"> D’ici à la fin de l’année, près de 12,4 millions de personnes pourront recevoir le rappel (le reste le recevra au début de l’année 2022). </w:t>
      </w:r>
    </w:p>
    <w:p w14:paraId="0F69FE53" w14:textId="73D79C4E" w:rsidR="00EC3458" w:rsidRDefault="00EC3458" w:rsidP="00EC3458">
      <w:pPr>
        <w:pStyle w:val="Sansinterligne"/>
        <w:jc w:val="both"/>
      </w:pPr>
    </w:p>
    <w:p w14:paraId="3194508D" w14:textId="78C20A2C" w:rsidR="00907286" w:rsidRDefault="00907286" w:rsidP="00EC3458">
      <w:pPr>
        <w:pStyle w:val="Sansinterligne"/>
        <w:jc w:val="both"/>
      </w:pPr>
      <w:r>
        <w:t>Sur la question du rappel pour les professionnels de santé, nous attendons des éléments des autorités scientifiques sur ce sujet de manière imminente.</w:t>
      </w:r>
    </w:p>
    <w:p w14:paraId="1C99C898" w14:textId="77777777" w:rsidR="00907286" w:rsidRDefault="00907286" w:rsidP="00EC3458">
      <w:pPr>
        <w:pStyle w:val="Sansinterligne"/>
        <w:jc w:val="both"/>
      </w:pPr>
    </w:p>
    <w:p w14:paraId="704E6B20" w14:textId="4BA2E85E" w:rsidR="00EC3458" w:rsidRDefault="00907286" w:rsidP="00EC3458">
      <w:pPr>
        <w:pStyle w:val="Sansinterligne"/>
        <w:jc w:val="both"/>
      </w:pPr>
      <w:r>
        <w:t>Lors de cette campagne de rappel, l</w:t>
      </w:r>
      <w:r w:rsidR="00EC3458">
        <w:t>a vaccination hétérologue est possible, c’est-à-dire qu’il est possible de recevoir une dose Pfizer si on présente un schéma vaccinal c</w:t>
      </w:r>
      <w:r w:rsidR="00435169">
        <w:t>omplet avec le vaccin Moderna et</w:t>
      </w:r>
      <w:r w:rsidR="00EC3458">
        <w:t xml:space="preserve"> inversement. </w:t>
      </w:r>
    </w:p>
    <w:p w14:paraId="3A562975" w14:textId="297EFA55" w:rsidR="005A6E8D" w:rsidRDefault="005A6E8D" w:rsidP="51B4062E">
      <w:pPr>
        <w:rPr>
          <w:rFonts w:eastAsia="Calibri" w:cstheme="minorHAnsi"/>
          <w:b/>
          <w:bCs/>
          <w:color w:val="000000" w:themeColor="text1"/>
        </w:rPr>
      </w:pPr>
    </w:p>
    <w:p w14:paraId="0F1358DB" w14:textId="5FF3F5C6" w:rsidR="00943D35" w:rsidRDefault="00EC3458" w:rsidP="00435169">
      <w:pPr>
        <w:pStyle w:val="Sansinterligne"/>
        <w:jc w:val="both"/>
      </w:pPr>
      <w:r>
        <w:t>Les premières doses de Pfizer en ville seront disponibles dès le 1</w:t>
      </w:r>
      <w:r w:rsidRPr="00EC3458">
        <w:rPr>
          <w:vertAlign w:val="superscript"/>
        </w:rPr>
        <w:t>er</w:t>
      </w:r>
      <w:r>
        <w:t xml:space="preserve"> octobre. Le portail de commandes </w:t>
      </w:r>
      <w:r w:rsidR="00435169">
        <w:t xml:space="preserve">pour les doses Pfizer </w:t>
      </w:r>
      <w:r>
        <w:t>sera ouvert</w:t>
      </w:r>
      <w:r w:rsidR="00435169">
        <w:t xml:space="preserve"> dans le</w:t>
      </w:r>
      <w:r>
        <w:t xml:space="preserve"> courant du mois de septembre</w:t>
      </w:r>
      <w:r w:rsidR="00435169">
        <w:t>.</w:t>
      </w:r>
    </w:p>
    <w:p w14:paraId="04B6E639" w14:textId="77AAD3D3" w:rsidR="00EC3458" w:rsidRDefault="00EC3458" w:rsidP="00943D35">
      <w:pPr>
        <w:pStyle w:val="Sansinterligne"/>
      </w:pPr>
    </w:p>
    <w:p w14:paraId="6F8D2B8D" w14:textId="12C4F05C" w:rsidR="00EC3458" w:rsidRPr="00EC3458" w:rsidRDefault="00EC3458" w:rsidP="00943D35">
      <w:pPr>
        <w:pStyle w:val="Sansinterligne"/>
        <w:rPr>
          <w:b/>
          <w:i/>
        </w:rPr>
      </w:pPr>
      <w:r w:rsidRPr="00EC3458">
        <w:rPr>
          <w:b/>
          <w:i/>
        </w:rPr>
        <w:t>Vaccination en milieu scolaire</w:t>
      </w:r>
    </w:p>
    <w:p w14:paraId="2845B6DD" w14:textId="15851407" w:rsidR="00EC3458" w:rsidRDefault="00EC3458" w:rsidP="00943D35">
      <w:pPr>
        <w:pStyle w:val="Sansinterligne"/>
      </w:pPr>
    </w:p>
    <w:p w14:paraId="2D5E1EEB" w14:textId="530C299D" w:rsidR="00EC3458" w:rsidRDefault="00EC3458" w:rsidP="00435169">
      <w:pPr>
        <w:pStyle w:val="Sansinterligne"/>
        <w:jc w:val="both"/>
      </w:pPr>
      <w:r>
        <w:t xml:space="preserve">Plus que 1,8 million dans cette catégorie là à vacciner sur 5,1 millions, ce qui signifie que </w:t>
      </w:r>
    </w:p>
    <w:p w14:paraId="14A560DA" w14:textId="2781457E" w:rsidR="00EC3458" w:rsidRDefault="00EC3458" w:rsidP="00435169">
      <w:pPr>
        <w:pStyle w:val="Sansinterligne"/>
        <w:jc w:val="both"/>
      </w:pPr>
    </w:p>
    <w:p w14:paraId="2553B264" w14:textId="3AA82797" w:rsidR="00EC3458" w:rsidRPr="0009013D" w:rsidRDefault="00EC3458" w:rsidP="0044178D">
      <w:pPr>
        <w:pStyle w:val="Paragraphedeliste"/>
        <w:numPr>
          <w:ilvl w:val="0"/>
          <w:numId w:val="13"/>
        </w:numPr>
        <w:spacing w:after="160"/>
        <w:rPr>
          <w:rFonts w:ascii="Calibri" w:eastAsia="Calibri" w:hAnsi="Calibri" w:cs="Calibri"/>
          <w:bCs/>
          <w:sz w:val="22"/>
        </w:rPr>
      </w:pPr>
      <w:r w:rsidRPr="0009013D">
        <w:rPr>
          <w:rFonts w:ascii="Calibri" w:eastAsia="Calibri" w:hAnsi="Calibri" w:cs="Calibri"/>
          <w:sz w:val="22"/>
        </w:rPr>
        <w:t xml:space="preserve">La </w:t>
      </w:r>
      <w:r w:rsidRPr="0009013D">
        <w:rPr>
          <w:rFonts w:ascii="Calibri" w:eastAsia="Calibri" w:hAnsi="Calibri" w:cs="Calibri"/>
          <w:bCs/>
          <w:sz w:val="22"/>
        </w:rPr>
        <w:t xml:space="preserve">vaccination des 12-17 ans est </w:t>
      </w:r>
      <w:r w:rsidRPr="0009013D">
        <w:rPr>
          <w:rFonts w:ascii="Calibri" w:eastAsia="Calibri" w:hAnsi="Calibri" w:cs="Calibri"/>
          <w:sz w:val="22"/>
        </w:rPr>
        <w:t>toujours soutenue : </w:t>
      </w:r>
      <w:r w:rsidR="00435169" w:rsidRPr="0009013D">
        <w:rPr>
          <w:rFonts w:ascii="Calibri" w:eastAsia="Calibri" w:hAnsi="Calibri" w:cs="Calibri"/>
          <w:sz w:val="22"/>
        </w:rPr>
        <w:t>3,3</w:t>
      </w:r>
      <w:r w:rsidRPr="0009013D">
        <w:rPr>
          <w:rFonts w:ascii="Calibri" w:eastAsia="Calibri" w:hAnsi="Calibri" w:cs="Calibri"/>
          <w:sz w:val="22"/>
        </w:rPr>
        <w:t xml:space="preserve"> millions de p</w:t>
      </w:r>
      <w:r w:rsidR="00435169" w:rsidRPr="0009013D">
        <w:rPr>
          <w:rFonts w:ascii="Calibri" w:eastAsia="Calibri" w:hAnsi="Calibri" w:cs="Calibri"/>
          <w:sz w:val="22"/>
        </w:rPr>
        <w:t>rimo-vaccinés soit 64</w:t>
      </w:r>
      <w:r w:rsidRPr="0009013D">
        <w:rPr>
          <w:rFonts w:ascii="Calibri" w:eastAsia="Calibri" w:hAnsi="Calibri" w:cs="Calibri"/>
          <w:sz w:val="22"/>
        </w:rPr>
        <w:t>% de la cla</w:t>
      </w:r>
      <w:r w:rsidR="00435169" w:rsidRPr="0009013D">
        <w:rPr>
          <w:rFonts w:ascii="Calibri" w:eastAsia="Calibri" w:hAnsi="Calibri" w:cs="Calibri"/>
          <w:sz w:val="22"/>
        </w:rPr>
        <w:t>sse d’âge (en augmentation de 4</w:t>
      </w:r>
      <w:r w:rsidRPr="0009013D">
        <w:rPr>
          <w:rFonts w:ascii="Calibri" w:eastAsia="Calibri" w:hAnsi="Calibri" w:cs="Calibri"/>
          <w:sz w:val="22"/>
        </w:rPr>
        <w:t xml:space="preserve"> points de pourcentage sur la semaine)</w:t>
      </w:r>
      <w:r w:rsidR="00435169" w:rsidRPr="0009013D">
        <w:rPr>
          <w:rFonts w:ascii="Calibri" w:eastAsia="Calibri" w:hAnsi="Calibri" w:cs="Calibri"/>
          <w:sz w:val="22"/>
        </w:rPr>
        <w:t xml:space="preserve">. Cela est d’autant plus important que le Pass sanitaire sera élargi à cette tranche d’âge </w:t>
      </w:r>
      <w:r w:rsidRPr="0009013D">
        <w:rPr>
          <w:rFonts w:ascii="Calibri" w:eastAsia="Calibri" w:hAnsi="Calibri" w:cs="Calibri"/>
          <w:sz w:val="22"/>
        </w:rPr>
        <w:t>à partir du 30 septembre.</w:t>
      </w:r>
    </w:p>
    <w:p w14:paraId="4DA08DB4" w14:textId="490C6C44" w:rsidR="00EC3458" w:rsidRDefault="00EC3458" w:rsidP="0044178D">
      <w:pPr>
        <w:pStyle w:val="Sansinterligne"/>
        <w:numPr>
          <w:ilvl w:val="0"/>
          <w:numId w:val="13"/>
        </w:numPr>
        <w:jc w:val="both"/>
      </w:pPr>
      <w:r>
        <w:t>Cette campagne va être complétée par une campagne de vaccination en milieu scolaire, qui a déjà débuté</w:t>
      </w:r>
      <w:r w:rsidR="00435169">
        <w:t xml:space="preserve"> ponctuellement dans certains établissements</w:t>
      </w:r>
      <w:r>
        <w:t xml:space="preserve"> et va s’intensifier dès la </w:t>
      </w:r>
      <w:r w:rsidR="00435169">
        <w:t>semaine prochaine.</w:t>
      </w:r>
    </w:p>
    <w:p w14:paraId="71EC2ADC" w14:textId="0C353508" w:rsidR="00EC3458" w:rsidRDefault="00EC3458" w:rsidP="00943D35">
      <w:pPr>
        <w:pStyle w:val="Sansinterligne"/>
      </w:pPr>
    </w:p>
    <w:p w14:paraId="7040382A" w14:textId="113CC679" w:rsidR="00EC3458" w:rsidRPr="005A0F6A" w:rsidRDefault="005A0F6A" w:rsidP="00943D35">
      <w:pPr>
        <w:pStyle w:val="Sansinterligne"/>
        <w:rPr>
          <w:b/>
          <w:i/>
        </w:rPr>
      </w:pPr>
      <w:r w:rsidRPr="005A0F6A">
        <w:rPr>
          <w:b/>
          <w:i/>
        </w:rPr>
        <w:t>Outre-mer</w:t>
      </w:r>
    </w:p>
    <w:p w14:paraId="6396BDF6" w14:textId="29027470" w:rsidR="005A0F6A" w:rsidRDefault="005A0F6A" w:rsidP="00943D35">
      <w:pPr>
        <w:pStyle w:val="Sansinterligne"/>
      </w:pPr>
    </w:p>
    <w:p w14:paraId="587A688C" w14:textId="0E91092C" w:rsidR="00435169" w:rsidRDefault="00435169" w:rsidP="00943D35">
      <w:pPr>
        <w:pStyle w:val="Sansinterligne"/>
      </w:pPr>
      <w:r>
        <w:t>Couverture vaccinale de la population âgée de 18 ans et plus: Guadeloupe : 40%, St-Barthélémy : 76%, St Martin : 44%, Guyane : 38%, Martinique : 37%, Mayotte 63%, Réunion 69%, St-Pierre-et-Miquelon : 89%, Wallis-et-Futuna : 60%.</w:t>
      </w:r>
    </w:p>
    <w:p w14:paraId="3356D4B1" w14:textId="22C830FB" w:rsidR="00435169" w:rsidRDefault="00435169" w:rsidP="00943D35">
      <w:pPr>
        <w:pStyle w:val="Sansinterligne"/>
      </w:pPr>
      <w:r>
        <w:t xml:space="preserve"> </w:t>
      </w:r>
    </w:p>
    <w:p w14:paraId="5E39C002" w14:textId="03E734C5" w:rsidR="005A0F6A" w:rsidRDefault="005A0F6A" w:rsidP="00943D35">
      <w:pPr>
        <w:pStyle w:val="Sansinterligne"/>
      </w:pPr>
      <w:r>
        <w:t xml:space="preserve">Les territoires sont équipés en vaccin. On se heurte dans ces territoires à un problème de demande. Ce problème est </w:t>
      </w:r>
      <w:r w:rsidR="00672A2A">
        <w:t>suivi de près</w:t>
      </w:r>
      <w:r w:rsidR="0009013D">
        <w:t xml:space="preserve"> </w:t>
      </w:r>
      <w:r>
        <w:t xml:space="preserve">à la fois par le ministère et par les </w:t>
      </w:r>
      <w:r w:rsidR="00435169">
        <w:t>ARS de ces territoires.</w:t>
      </w:r>
    </w:p>
    <w:p w14:paraId="4B808690" w14:textId="1CB71A48" w:rsidR="00000388" w:rsidRDefault="00000388" w:rsidP="00943D35">
      <w:pPr>
        <w:pStyle w:val="Sansinterligne"/>
      </w:pPr>
    </w:p>
    <w:p w14:paraId="3777F913" w14:textId="77777777" w:rsidR="00000388" w:rsidRPr="001A5C52" w:rsidRDefault="00000388" w:rsidP="00943D35">
      <w:pPr>
        <w:pStyle w:val="Sansinterligne"/>
      </w:pPr>
    </w:p>
    <w:p w14:paraId="72D2583F" w14:textId="53AC46C4" w:rsidR="005A6E8D" w:rsidRDefault="005A6E8D" w:rsidP="51B4062E">
      <w:pPr>
        <w:rPr>
          <w:rFonts w:eastAsia="Calibri" w:cstheme="minorHAnsi"/>
          <w:b/>
          <w:bCs/>
          <w:color w:val="000000" w:themeColor="text1"/>
        </w:rPr>
      </w:pPr>
    </w:p>
    <w:p w14:paraId="1323B92E" w14:textId="5C83C35F" w:rsidR="00152E73" w:rsidRDefault="00152E73" w:rsidP="51B4062E">
      <w:pPr>
        <w:rPr>
          <w:rFonts w:eastAsia="Calibri" w:cstheme="minorHAnsi"/>
          <w:b/>
          <w:bCs/>
          <w:color w:val="000000" w:themeColor="text1"/>
        </w:rPr>
      </w:pPr>
    </w:p>
    <w:p w14:paraId="45EAED0D" w14:textId="6094E7E2" w:rsidR="00152E73" w:rsidRDefault="00152E73" w:rsidP="51B4062E">
      <w:pPr>
        <w:rPr>
          <w:rFonts w:eastAsia="Calibri" w:cstheme="minorHAnsi"/>
          <w:b/>
          <w:bCs/>
          <w:color w:val="000000" w:themeColor="text1"/>
        </w:rPr>
      </w:pPr>
    </w:p>
    <w:p w14:paraId="4B90B2FA" w14:textId="092EED8D" w:rsidR="00152E73" w:rsidRDefault="00152E73" w:rsidP="51B4062E">
      <w:pPr>
        <w:rPr>
          <w:rFonts w:eastAsia="Calibri" w:cstheme="minorHAnsi"/>
          <w:b/>
          <w:bCs/>
          <w:color w:val="000000" w:themeColor="text1"/>
        </w:rPr>
      </w:pPr>
    </w:p>
    <w:p w14:paraId="685BEDB2" w14:textId="77777777" w:rsidR="00152E73" w:rsidRDefault="00152E73" w:rsidP="51B4062E">
      <w:pPr>
        <w:rPr>
          <w:rFonts w:eastAsia="Calibri" w:cstheme="minorHAnsi"/>
          <w:b/>
          <w:bCs/>
          <w:color w:val="000000" w:themeColor="text1"/>
        </w:rPr>
      </w:pPr>
    </w:p>
    <w:p w14:paraId="5B27FDFB" w14:textId="206C1837" w:rsidR="00C351C0" w:rsidRPr="00152E73" w:rsidRDefault="4E9ADCB2" w:rsidP="0044178D">
      <w:pPr>
        <w:numPr>
          <w:ilvl w:val="0"/>
          <w:numId w:val="9"/>
        </w:numPr>
        <w:spacing w:after="160"/>
        <w:contextualSpacing/>
        <w:jc w:val="left"/>
        <w:rPr>
          <w:rFonts w:ascii="Calibri" w:eastAsia="Calibri" w:hAnsi="Calibri" w:cs="Calibri"/>
          <w:b/>
          <w:color w:val="000000"/>
          <w:sz w:val="24"/>
          <w:u w:val="single"/>
        </w:rPr>
      </w:pPr>
      <w:r w:rsidRPr="00943D35">
        <w:rPr>
          <w:rFonts w:ascii="Calibri" w:eastAsia="Calibri" w:hAnsi="Calibri" w:cs="Calibri"/>
          <w:b/>
          <w:color w:val="000000"/>
          <w:sz w:val="24"/>
          <w:u w:val="single"/>
        </w:rPr>
        <w:t>Questions des journaliste</w:t>
      </w:r>
      <w:r w:rsidR="64CC9D19" w:rsidRPr="00943D35">
        <w:rPr>
          <w:rFonts w:ascii="Calibri" w:eastAsia="Calibri" w:hAnsi="Calibri" w:cs="Calibri"/>
          <w:b/>
          <w:color w:val="000000"/>
          <w:sz w:val="24"/>
          <w:u w:val="single"/>
        </w:rPr>
        <w:t>s</w:t>
      </w:r>
    </w:p>
    <w:p w14:paraId="48B96F69" w14:textId="2B992B0D" w:rsidR="00B17811" w:rsidRDefault="00B17811" w:rsidP="000721F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sz w:val="22"/>
          <w:szCs w:val="24"/>
        </w:rPr>
      </w:pPr>
    </w:p>
    <w:p w14:paraId="659A4DDD" w14:textId="4D454F78" w:rsidR="00421B92" w:rsidRPr="00421B92" w:rsidRDefault="00421B92" w:rsidP="00421B92">
      <w:pPr>
        <w:pStyle w:val="Titre"/>
      </w:pPr>
      <w:r w:rsidRPr="00421B92">
        <w:t>Pour l'EMA, les pays européens ne doivent pas se précipiter</w:t>
      </w:r>
      <w:r w:rsidR="00DD267B">
        <w:t>pour</w:t>
      </w:r>
      <w:r w:rsidRPr="00421B92">
        <w:t xml:space="preserve"> réaliser les doses de rappel. L'EMA attend également les résultats d'un essai en cours, qui devraient arriver dans plusieurs semaines. Pourtant, la France continue d'insister sur cette dose de rappel chez les publics cibles. Pourquoi ? Quelle autorité (Europe ou France) prime pour les effecteurs de la vaccination ? La dose de rappel n'est pas dans l'AMM, la HAS se range à la validation de l'EMA qui recommande de ne pas se presser : quid de la responsabilité des prescripteurs et effecteurs de la vaccination ?</w:t>
      </w:r>
    </w:p>
    <w:p w14:paraId="6BA9F89D" w14:textId="77777777" w:rsidR="00421B92" w:rsidRDefault="00421B92" w:rsidP="00421B9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sz w:val="22"/>
          <w:szCs w:val="24"/>
        </w:rPr>
      </w:pPr>
    </w:p>
    <w:p w14:paraId="72B39D5D" w14:textId="29E41880" w:rsidR="00421B92" w:rsidRDefault="00421B92" w:rsidP="00421B9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sz w:val="22"/>
          <w:szCs w:val="24"/>
        </w:rPr>
      </w:pPr>
      <w:r>
        <w:rPr>
          <w:sz w:val="22"/>
          <w:szCs w:val="24"/>
        </w:rPr>
        <w:t xml:space="preserve">Concernant le cadre juridique de la campagne de rappel, il convient de rappeler que le COSV et la HAS ont émis des avis favorables. De plus, le code de la santé publique </w:t>
      </w:r>
      <w:r w:rsidRPr="009C75B7">
        <w:rPr>
          <w:sz w:val="22"/>
          <w:szCs w:val="24"/>
        </w:rPr>
        <w:t>p</w:t>
      </w:r>
      <w:r>
        <w:rPr>
          <w:sz w:val="22"/>
          <w:szCs w:val="24"/>
        </w:rPr>
        <w:t>ermet au ministre chargé de la S</w:t>
      </w:r>
      <w:r w:rsidRPr="009C75B7">
        <w:rPr>
          <w:sz w:val="22"/>
          <w:szCs w:val="24"/>
        </w:rPr>
        <w:t>anté d’autoriser l’utilisation de produits en dehors de leur AMM en cas de menace sanitaire grave.</w:t>
      </w:r>
      <w:r>
        <w:rPr>
          <w:sz w:val="22"/>
          <w:szCs w:val="24"/>
        </w:rPr>
        <w:t xml:space="preserve"> C’est actuellement le cas car le taux de protection de certaines personnes diminue avec le temps, amenant la nécessité de compléter la protection par un boost permis par les rappels. Par ailleurs, la modification d’AMM interviendra.</w:t>
      </w:r>
    </w:p>
    <w:p w14:paraId="6FA8DC36" w14:textId="77777777" w:rsidR="00421B92" w:rsidRDefault="00421B92" w:rsidP="00421B9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sz w:val="22"/>
          <w:szCs w:val="24"/>
        </w:rPr>
      </w:pPr>
    </w:p>
    <w:p w14:paraId="3C150552" w14:textId="77777777" w:rsidR="00421B92" w:rsidRPr="002141EF" w:rsidRDefault="00421B92" w:rsidP="00421B92">
      <w:pPr>
        <w:pStyle w:val="Titre"/>
      </w:pPr>
      <w:r w:rsidRPr="002141EF">
        <w:t xml:space="preserve"> Connaît-on le nombre de 3e doses injectées ? Quel pourcentage de la population éligible cela représente-t-il ?</w:t>
      </w:r>
    </w:p>
    <w:p w14:paraId="7B16CEB0" w14:textId="35042B5A" w:rsidR="00421B92" w:rsidRDefault="00421B92" w:rsidP="00421B92">
      <w:pPr>
        <w:ind w:left="720"/>
        <w:rPr>
          <w:sz w:val="22"/>
          <w:szCs w:val="24"/>
        </w:rPr>
      </w:pPr>
    </w:p>
    <w:p w14:paraId="4B1B4E67" w14:textId="67423C74" w:rsidR="00421B92" w:rsidRPr="00421B92" w:rsidRDefault="00421B92" w:rsidP="00421B92">
      <w:pPr>
        <w:rPr>
          <w:sz w:val="22"/>
          <w:szCs w:val="24"/>
        </w:rPr>
      </w:pPr>
      <w:r>
        <w:rPr>
          <w:sz w:val="22"/>
          <w:szCs w:val="24"/>
        </w:rPr>
        <w:t>D</w:t>
      </w:r>
      <w:r w:rsidRPr="00421B92">
        <w:rPr>
          <w:sz w:val="22"/>
          <w:szCs w:val="24"/>
        </w:rPr>
        <w:t>epuis le 1</w:t>
      </w:r>
      <w:r w:rsidRPr="00421B92">
        <w:rPr>
          <w:sz w:val="22"/>
          <w:szCs w:val="24"/>
          <w:vertAlign w:val="superscript"/>
        </w:rPr>
        <w:t>e</w:t>
      </w:r>
      <w:r>
        <w:rPr>
          <w:sz w:val="22"/>
          <w:szCs w:val="24"/>
          <w:vertAlign w:val="superscript"/>
        </w:rPr>
        <w:t>r</w:t>
      </w:r>
      <w:r>
        <w:rPr>
          <w:sz w:val="22"/>
          <w:szCs w:val="24"/>
        </w:rPr>
        <w:t xml:space="preserve"> septembre, </w:t>
      </w:r>
      <w:r w:rsidRPr="00421B92">
        <w:rPr>
          <w:sz w:val="22"/>
          <w:szCs w:val="24"/>
        </w:rPr>
        <w:t>plus de 120 000 injections de rappel</w:t>
      </w:r>
      <w:r>
        <w:rPr>
          <w:sz w:val="22"/>
          <w:szCs w:val="24"/>
        </w:rPr>
        <w:t xml:space="preserve"> ont été réalisées</w:t>
      </w:r>
      <w:r w:rsidRPr="00421B92">
        <w:rPr>
          <w:sz w:val="22"/>
          <w:szCs w:val="24"/>
        </w:rPr>
        <w:t>. L</w:t>
      </w:r>
      <w:r w:rsidR="00672A2A">
        <w:rPr>
          <w:sz w:val="22"/>
          <w:szCs w:val="24"/>
        </w:rPr>
        <w:t xml:space="preserve">a couverture vaccinale de rappel est à ce stade </w:t>
      </w:r>
      <w:r w:rsidR="0009013D">
        <w:rPr>
          <w:sz w:val="22"/>
          <w:szCs w:val="24"/>
        </w:rPr>
        <w:t>encore assez</w:t>
      </w:r>
      <w:r w:rsidRPr="00421B92">
        <w:rPr>
          <w:sz w:val="22"/>
          <w:szCs w:val="24"/>
        </w:rPr>
        <w:t xml:space="preserve"> </w:t>
      </w:r>
      <w:r w:rsidR="0009013D">
        <w:rPr>
          <w:sz w:val="22"/>
          <w:szCs w:val="24"/>
        </w:rPr>
        <w:t xml:space="preserve">faible </w:t>
      </w:r>
      <w:r w:rsidR="0009013D" w:rsidRPr="00421B92">
        <w:rPr>
          <w:sz w:val="22"/>
          <w:szCs w:val="24"/>
        </w:rPr>
        <w:t>car</w:t>
      </w:r>
      <w:r w:rsidR="00672A2A">
        <w:rPr>
          <w:sz w:val="22"/>
          <w:szCs w:val="24"/>
        </w:rPr>
        <w:t xml:space="preserve"> cette campagne vient de </w:t>
      </w:r>
      <w:r w:rsidR="0009013D">
        <w:rPr>
          <w:sz w:val="22"/>
          <w:szCs w:val="24"/>
        </w:rPr>
        <w:t>débuter.</w:t>
      </w:r>
      <w:r>
        <w:rPr>
          <w:sz w:val="22"/>
          <w:szCs w:val="24"/>
        </w:rPr>
        <w:t xml:space="preserve"> La population éligible au rappel est de </w:t>
      </w:r>
      <w:r w:rsidRPr="00421B92">
        <w:rPr>
          <w:sz w:val="22"/>
          <w:szCs w:val="24"/>
        </w:rPr>
        <w:t>18 millio</w:t>
      </w:r>
      <w:r>
        <w:rPr>
          <w:sz w:val="22"/>
          <w:szCs w:val="24"/>
        </w:rPr>
        <w:t>ns.</w:t>
      </w:r>
    </w:p>
    <w:p w14:paraId="1BE50CA6" w14:textId="66C185E6" w:rsidR="00421B92" w:rsidRDefault="00421B92" w:rsidP="00421B9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sz w:val="22"/>
          <w:szCs w:val="24"/>
        </w:rPr>
      </w:pPr>
    </w:p>
    <w:p w14:paraId="3D230EBA" w14:textId="77777777" w:rsidR="00421B92" w:rsidRPr="00A35B60" w:rsidRDefault="00421B92" w:rsidP="00421B92">
      <w:pPr>
        <w:pStyle w:val="Titre"/>
      </w:pPr>
      <w:r>
        <w:t xml:space="preserve"> </w:t>
      </w:r>
      <w:r w:rsidRPr="00E37BCE">
        <w:t>M. Salomon a annoncé dimanche l’arrivée « imminente » de Pfizer en ville. Peut-on avoir une date plus précise ? Quand seront ouvertes les commandes ?</w:t>
      </w:r>
    </w:p>
    <w:p w14:paraId="04F8C7EC" w14:textId="77777777" w:rsidR="00421B92" w:rsidRDefault="00421B92" w:rsidP="00421B9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sz w:val="22"/>
          <w:szCs w:val="24"/>
        </w:rPr>
      </w:pPr>
    </w:p>
    <w:p w14:paraId="31FCABD5" w14:textId="77777777" w:rsidR="00421B92" w:rsidRDefault="00421B92" w:rsidP="00421B9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sz w:val="22"/>
          <w:szCs w:val="24"/>
        </w:rPr>
      </w:pPr>
      <w:r>
        <w:rPr>
          <w:sz w:val="22"/>
          <w:szCs w:val="24"/>
        </w:rPr>
        <w:t xml:space="preserve">L’arrivée de Pfizer en ville se fait en trois temps. </w:t>
      </w:r>
    </w:p>
    <w:p w14:paraId="79B75DDF" w14:textId="77777777" w:rsidR="00421B92" w:rsidRDefault="00421B92" w:rsidP="00421B9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sz w:val="22"/>
          <w:szCs w:val="24"/>
        </w:rPr>
      </w:pPr>
    </w:p>
    <w:p w14:paraId="571A4DBF" w14:textId="4558C62C" w:rsidR="00421B92" w:rsidRDefault="00421B92" w:rsidP="00421B9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sz w:val="22"/>
          <w:szCs w:val="24"/>
        </w:rPr>
      </w:pPr>
      <w:r>
        <w:rPr>
          <w:sz w:val="22"/>
          <w:szCs w:val="24"/>
        </w:rPr>
        <w:t>Dans un premier temps, dès le début de l’été, ont été mis à disposition auprès des professionnels de ville des doses de vaccins Pfizer qu’ils pouvaient aller chercher dans les centres de vaccination. L’objectif était de répondre au mieux aux besoins de vaccination durant l’été, notamment dans les zones touristiques.</w:t>
      </w:r>
    </w:p>
    <w:p w14:paraId="27258E40" w14:textId="77777777" w:rsidR="00421B92" w:rsidRDefault="00421B92" w:rsidP="00421B9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sz w:val="22"/>
          <w:szCs w:val="24"/>
        </w:rPr>
      </w:pPr>
    </w:p>
    <w:p w14:paraId="66CEFC5F" w14:textId="77777777" w:rsidR="00421B92" w:rsidRDefault="00421B92" w:rsidP="00421B9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sz w:val="22"/>
          <w:szCs w:val="24"/>
        </w:rPr>
      </w:pPr>
      <w:r>
        <w:rPr>
          <w:sz w:val="22"/>
          <w:szCs w:val="24"/>
        </w:rPr>
        <w:t>Par la suite, le vaccin Pfizer a été choisi afin de mener la campagne de rappel dans les EHPAD et USLD. Ainsi, ces établissements ont pu commander des doses de vaccin Pfizer les 30 et 31 août à hauteur de 157 000 doses. Ces doses seront livrées dans les officines de référence des établissements concernés.</w:t>
      </w:r>
    </w:p>
    <w:p w14:paraId="2DB4C186" w14:textId="77777777" w:rsidR="00421B92" w:rsidRDefault="00421B92" w:rsidP="00421B9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sz w:val="22"/>
          <w:szCs w:val="24"/>
        </w:rPr>
      </w:pPr>
    </w:p>
    <w:p w14:paraId="2E291368" w14:textId="2399D0EC" w:rsidR="00421B92" w:rsidRDefault="00421B92" w:rsidP="00421B9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sz w:val="22"/>
          <w:szCs w:val="24"/>
        </w:rPr>
      </w:pPr>
      <w:r>
        <w:rPr>
          <w:sz w:val="22"/>
          <w:szCs w:val="24"/>
        </w:rPr>
        <w:t xml:space="preserve">L’étape suivante sera la mise à disposition du vaccin Pfizer en ville pour tous les effecteurs d’ici </w:t>
      </w:r>
      <w:r w:rsidR="00672A2A">
        <w:rPr>
          <w:sz w:val="22"/>
          <w:szCs w:val="24"/>
        </w:rPr>
        <w:t xml:space="preserve">la fin du mois de septembre. </w:t>
      </w:r>
    </w:p>
    <w:p w14:paraId="78DA4349" w14:textId="77777777" w:rsidR="00421B92" w:rsidRDefault="00421B92" w:rsidP="00421B92">
      <w:pPr>
        <w:rPr>
          <w:sz w:val="22"/>
          <w:szCs w:val="24"/>
        </w:rPr>
      </w:pPr>
    </w:p>
    <w:p w14:paraId="685444CC" w14:textId="5EF368BF" w:rsidR="00421B92" w:rsidRPr="00EC3040" w:rsidRDefault="00421B92" w:rsidP="00421B92">
      <w:pPr>
        <w:pStyle w:val="Titre"/>
      </w:pPr>
      <w:r w:rsidRPr="00E37BCE">
        <w:t xml:space="preserve">Concernant le taux d’utilisation des doses : Sur Janssen, vous disiez la semaine </w:t>
      </w:r>
      <w:r>
        <w:t>dernière avoir reçu 1,8 million</w:t>
      </w:r>
      <w:r w:rsidRPr="00E37BCE">
        <w:t xml:space="preserve"> de doses, mais selon les données disponibles sur Data.gouv, nous en aurions plutôt reçu 2,4 millions et injecté un peu plus d'1 million, ce qui fait un taux d'utilisation d'environ 42%. Par ailleurs, à quoi </w:t>
      </w:r>
      <w:r>
        <w:t xml:space="preserve">correspondent </w:t>
      </w:r>
      <w:r>
        <w:lastRenderedPageBreak/>
        <w:t>précisément les deuxièmes (2339) et troisièmes</w:t>
      </w:r>
      <w:r w:rsidRPr="00E37BCE">
        <w:t xml:space="preserve"> (69) doses répertoriées pour ce vaccin ?</w:t>
      </w:r>
    </w:p>
    <w:p w14:paraId="03E03AED" w14:textId="77777777" w:rsidR="00421B92" w:rsidRDefault="00421B92" w:rsidP="00421B92">
      <w:pPr>
        <w:rPr>
          <w:sz w:val="22"/>
          <w:szCs w:val="24"/>
        </w:rPr>
      </w:pPr>
    </w:p>
    <w:p w14:paraId="4C415064" w14:textId="0062FE49" w:rsidR="00421B92" w:rsidRDefault="00421B92" w:rsidP="00421B92">
      <w:pPr>
        <w:rPr>
          <w:sz w:val="22"/>
          <w:szCs w:val="24"/>
        </w:rPr>
      </w:pPr>
      <w:r>
        <w:rPr>
          <w:sz w:val="22"/>
          <w:szCs w:val="24"/>
        </w:rPr>
        <w:t>La différence provient des dons de ce vaccin. En effet, la France a donné 500 000 doses de vaccin Janssen à la Tunisie en juillet.</w:t>
      </w:r>
    </w:p>
    <w:p w14:paraId="00B5F24F" w14:textId="77777777" w:rsidR="00421B92" w:rsidRDefault="00421B92" w:rsidP="00421B92">
      <w:pPr>
        <w:rPr>
          <w:sz w:val="22"/>
          <w:szCs w:val="24"/>
        </w:rPr>
      </w:pPr>
    </w:p>
    <w:p w14:paraId="5F1D7C57" w14:textId="70C1F5D5" w:rsidR="00421B92" w:rsidRDefault="00421B92" w:rsidP="00421B92">
      <w:pPr>
        <w:rPr>
          <w:sz w:val="22"/>
          <w:szCs w:val="24"/>
        </w:rPr>
      </w:pPr>
      <w:r>
        <w:rPr>
          <w:sz w:val="22"/>
          <w:szCs w:val="24"/>
        </w:rPr>
        <w:t>Par ailleurs, les informations liées à des secondes ou troisièmes injections pour ce vaccin correspondent à des erreurs de saisie.</w:t>
      </w:r>
    </w:p>
    <w:p w14:paraId="7AD09ACA" w14:textId="3D19006A" w:rsidR="00421B92" w:rsidRPr="002A55A8" w:rsidRDefault="00421B92" w:rsidP="00421B92">
      <w:pPr>
        <w:rPr>
          <w:bCs/>
          <w:iCs/>
          <w:sz w:val="22"/>
          <w:szCs w:val="24"/>
        </w:rPr>
      </w:pPr>
    </w:p>
    <w:p w14:paraId="2FCF3EEE" w14:textId="5EF0A63B" w:rsidR="00421B92" w:rsidRPr="00C81A8A" w:rsidRDefault="00421B92" w:rsidP="00421B92">
      <w:pPr>
        <w:pStyle w:val="Titre"/>
        <w:rPr>
          <w:rFonts w:cs="Helvetica Neue"/>
        </w:rPr>
      </w:pPr>
      <w:r w:rsidRPr="0030428C">
        <w:t xml:space="preserve"> </w:t>
      </w:r>
      <w:r w:rsidRPr="00E37BCE">
        <w:t>Jérome Salomon a indiqué qu'une double vaccination grippe/Covid va s'organiser dans les centres de vaccination. Cela veut-il di</w:t>
      </w:r>
      <w:r w:rsidR="00DD267B">
        <w:t>re</w:t>
      </w:r>
      <w:r w:rsidRPr="00E37BCE">
        <w:t xml:space="preserve"> que des doses de vaccins grippe seront redirigé</w:t>
      </w:r>
      <w:r w:rsidR="00DD267B">
        <w:t>e</w:t>
      </w:r>
      <w:r w:rsidRPr="00E37BCE">
        <w:t>s vers les centres et non uniquement vers les officines ? Que sait-on de la façon dont va s'organiser cette double campagne ? Au 5 septembre, nous n'avions toujours pas atteint les 50 millions de primo-injections visées fin août. Êtes-vous inquiets ?</w:t>
      </w:r>
    </w:p>
    <w:p w14:paraId="3CADFA91" w14:textId="77777777" w:rsidR="00421B92" w:rsidRDefault="00421B92" w:rsidP="00421B92">
      <w:pPr>
        <w:rPr>
          <w:rFonts w:cs="Helvetica Neue"/>
          <w:sz w:val="22"/>
        </w:rPr>
      </w:pPr>
    </w:p>
    <w:p w14:paraId="65379C49" w14:textId="77777777" w:rsidR="0009013D" w:rsidRPr="0009013D" w:rsidRDefault="0009013D" w:rsidP="0009013D">
      <w:pPr>
        <w:rPr>
          <w:bCs/>
          <w:iCs/>
          <w:sz w:val="22"/>
          <w:szCs w:val="24"/>
        </w:rPr>
      </w:pPr>
      <w:r w:rsidRPr="0009013D">
        <w:rPr>
          <w:bCs/>
          <w:iCs/>
          <w:sz w:val="22"/>
          <w:szCs w:val="24"/>
        </w:rPr>
        <w:t>L’avis de la HAS du 23 août pose le cadre de l’articulation des deux campagnes de vaccination.</w:t>
      </w:r>
    </w:p>
    <w:p w14:paraId="21737E74" w14:textId="77777777" w:rsidR="0009013D" w:rsidRPr="0009013D" w:rsidRDefault="0009013D" w:rsidP="0009013D">
      <w:pPr>
        <w:rPr>
          <w:bCs/>
          <w:iCs/>
          <w:sz w:val="22"/>
          <w:szCs w:val="24"/>
        </w:rPr>
      </w:pPr>
      <w:r w:rsidRPr="0009013D">
        <w:rPr>
          <w:bCs/>
          <w:iCs/>
          <w:sz w:val="22"/>
          <w:szCs w:val="24"/>
        </w:rPr>
        <w:t>Deux phases sont identifiés dans ce processus : avant et après l’arrivée des vaccins antigrippe.</w:t>
      </w:r>
    </w:p>
    <w:p w14:paraId="66C6EB20" w14:textId="77777777" w:rsidR="0009013D" w:rsidRPr="0009013D" w:rsidRDefault="0009013D" w:rsidP="0044178D">
      <w:pPr>
        <w:pStyle w:val="Paragraphedeliste"/>
        <w:numPr>
          <w:ilvl w:val="0"/>
          <w:numId w:val="14"/>
        </w:numPr>
        <w:spacing w:after="160" w:line="252" w:lineRule="auto"/>
        <w:jc w:val="left"/>
        <w:rPr>
          <w:bCs/>
          <w:iCs/>
          <w:sz w:val="22"/>
          <w:szCs w:val="24"/>
        </w:rPr>
      </w:pPr>
      <w:r w:rsidRPr="0009013D">
        <w:rPr>
          <w:bCs/>
          <w:iCs/>
          <w:sz w:val="22"/>
          <w:szCs w:val="24"/>
        </w:rPr>
        <w:t>Avant le 26 Octobre : pendant cette période, les personnes qui recevront leur rappel anti covid ne pourront pas avoir les 2 vaccins. Cela représente la moitié des personnes âgées de plus de 80 ans, et un tiers des plus de 65 ans. Il leur sera rappelé au moment de leur vaccination, la nécessité de se faire vacciner contre la grippe.</w:t>
      </w:r>
    </w:p>
    <w:p w14:paraId="7837134C" w14:textId="77777777" w:rsidR="0009013D" w:rsidRPr="0009013D" w:rsidRDefault="0009013D" w:rsidP="0044178D">
      <w:pPr>
        <w:pStyle w:val="Paragraphedeliste"/>
        <w:numPr>
          <w:ilvl w:val="0"/>
          <w:numId w:val="14"/>
        </w:numPr>
        <w:spacing w:after="160" w:line="252" w:lineRule="auto"/>
        <w:jc w:val="left"/>
        <w:rPr>
          <w:bCs/>
          <w:iCs/>
          <w:sz w:val="22"/>
          <w:szCs w:val="24"/>
        </w:rPr>
      </w:pPr>
      <w:r w:rsidRPr="0009013D">
        <w:rPr>
          <w:bCs/>
          <w:iCs/>
          <w:sz w:val="22"/>
          <w:szCs w:val="24"/>
        </w:rPr>
        <w:t>Quand les deux vaccins seront disponibles : il s’agira de faire en sorte que les deux vaccins puissent être concomitants. En ville, cela sera possible dans les pharmacies qui vaccinent avec les deux vaccins, ainsi que dans les cabinets médicaux et infirmiers. L’idée c’est de pouvoir apporter son vaccin antigrippal en officine pour être injecté dans le centre.</w:t>
      </w:r>
    </w:p>
    <w:p w14:paraId="73EC414B" w14:textId="77777777" w:rsidR="0009013D" w:rsidRPr="0009013D" w:rsidRDefault="0009013D" w:rsidP="0009013D">
      <w:pPr>
        <w:rPr>
          <w:bCs/>
          <w:iCs/>
          <w:sz w:val="22"/>
          <w:szCs w:val="24"/>
        </w:rPr>
      </w:pPr>
      <w:r w:rsidRPr="0009013D">
        <w:rPr>
          <w:bCs/>
          <w:iCs/>
          <w:sz w:val="22"/>
          <w:szCs w:val="24"/>
        </w:rPr>
        <w:t>D’après l’avis de la HAS sur la synchronisation des deux vaccins, il est possible de se voir injecter les deux doses le même jour (une dans chaque bras). Si ce n’est pas le cas, il faut qu’il y ait un délai de 15 jours. Nous travaillons avec les autorités scientifiques pour vérifier que le délai est adapté.</w:t>
      </w:r>
    </w:p>
    <w:p w14:paraId="4991CFA9" w14:textId="77777777" w:rsidR="0009013D" w:rsidRPr="0009013D" w:rsidRDefault="0009013D" w:rsidP="0009013D">
      <w:pPr>
        <w:rPr>
          <w:bCs/>
          <w:iCs/>
          <w:sz w:val="22"/>
          <w:szCs w:val="24"/>
        </w:rPr>
      </w:pPr>
      <w:r w:rsidRPr="0009013D">
        <w:rPr>
          <w:bCs/>
          <w:iCs/>
          <w:sz w:val="22"/>
          <w:szCs w:val="24"/>
        </w:rPr>
        <w:t>Il sera possible de recevoir simultanément les deux vaccins en pharmacie, en cabinet médical ou infirmier et en maison de santé. Les personnes pourront également acheter leur vaccin grippe en pharmacie et l'amener avec elles le jour de leur RDV en centre de vaccination pour leur rappel Covid.</w:t>
      </w:r>
    </w:p>
    <w:p w14:paraId="32C59F4B" w14:textId="6ECF0409" w:rsidR="00421B92" w:rsidRPr="000721FD" w:rsidRDefault="00421B92" w:rsidP="00421B92">
      <w:pPr>
        <w:rPr>
          <w:rFonts w:cs="Helvetica Neue"/>
        </w:rPr>
      </w:pPr>
    </w:p>
    <w:p w14:paraId="627CCC99" w14:textId="6217F791" w:rsidR="00421B92" w:rsidRPr="00C36B3E" w:rsidRDefault="00421B92" w:rsidP="00421B92">
      <w:pPr>
        <w:pStyle w:val="Titre"/>
        <w:rPr>
          <w:bCs/>
          <w:iCs/>
          <w:u w:val="single"/>
        </w:rPr>
      </w:pPr>
      <w:r w:rsidRPr="00E37BCE">
        <w:rPr>
          <w:rFonts w:cs="Helvetica Neue"/>
        </w:rPr>
        <w:t>Pouvez-vous nous faire un point sur le vaccin Sanofi, son avancée, et comment il pourrait s'inscrire dans la stratégie vaccinale à l'avenir ?</w:t>
      </w:r>
    </w:p>
    <w:p w14:paraId="68C1E6F1" w14:textId="77777777" w:rsidR="00421B92" w:rsidRDefault="00421B92" w:rsidP="00421B92">
      <w:pPr>
        <w:rPr>
          <w:bCs/>
          <w:iCs/>
          <w:sz w:val="22"/>
          <w:szCs w:val="24"/>
        </w:rPr>
      </w:pPr>
    </w:p>
    <w:p w14:paraId="71C591D3" w14:textId="24095309" w:rsidR="00421B92" w:rsidRDefault="00421B92" w:rsidP="00421B92">
      <w:pPr>
        <w:rPr>
          <w:bCs/>
          <w:iCs/>
          <w:sz w:val="22"/>
          <w:szCs w:val="24"/>
        </w:rPr>
      </w:pPr>
      <w:r>
        <w:rPr>
          <w:bCs/>
          <w:iCs/>
          <w:sz w:val="22"/>
          <w:szCs w:val="24"/>
        </w:rPr>
        <w:t xml:space="preserve">Ce vaccin est en </w:t>
      </w:r>
      <w:r w:rsidR="00DD267B">
        <w:rPr>
          <w:bCs/>
          <w:iCs/>
          <w:sz w:val="22"/>
          <w:szCs w:val="24"/>
        </w:rPr>
        <w:t>« </w:t>
      </w:r>
      <w:r>
        <w:rPr>
          <w:bCs/>
          <w:iCs/>
          <w:sz w:val="22"/>
          <w:szCs w:val="24"/>
        </w:rPr>
        <w:t>rolling review</w:t>
      </w:r>
      <w:r w:rsidR="00DD267B">
        <w:rPr>
          <w:bCs/>
          <w:iCs/>
          <w:sz w:val="22"/>
          <w:szCs w:val="24"/>
        </w:rPr>
        <w:t> »</w:t>
      </w:r>
      <w:r>
        <w:rPr>
          <w:bCs/>
          <w:iCs/>
          <w:sz w:val="22"/>
          <w:szCs w:val="24"/>
        </w:rPr>
        <w:t xml:space="preserve"> depuis le 20 juillet à l’EMA. Il est prévu qu’il puisse bénéficier d’une AMM avant la fin de l’année, pour de</w:t>
      </w:r>
      <w:r w:rsidR="00B422EF">
        <w:rPr>
          <w:bCs/>
          <w:iCs/>
          <w:sz w:val="22"/>
          <w:szCs w:val="24"/>
        </w:rPr>
        <w:t>s</w:t>
      </w:r>
      <w:r>
        <w:rPr>
          <w:bCs/>
          <w:iCs/>
          <w:sz w:val="22"/>
          <w:szCs w:val="24"/>
        </w:rPr>
        <w:t xml:space="preserve"> premières</w:t>
      </w:r>
      <w:r w:rsidR="00B422EF">
        <w:rPr>
          <w:bCs/>
          <w:iCs/>
          <w:sz w:val="22"/>
          <w:szCs w:val="24"/>
        </w:rPr>
        <w:t xml:space="preserve"> livraisons en France dès le mois de</w:t>
      </w:r>
      <w:r>
        <w:rPr>
          <w:bCs/>
          <w:iCs/>
          <w:sz w:val="22"/>
          <w:szCs w:val="24"/>
        </w:rPr>
        <w:t xml:space="preserve"> janvier. </w:t>
      </w:r>
    </w:p>
    <w:p w14:paraId="43784988" w14:textId="77777777" w:rsidR="00421B92" w:rsidRDefault="00421B92" w:rsidP="00421B92">
      <w:pPr>
        <w:rPr>
          <w:bCs/>
          <w:iCs/>
          <w:sz w:val="22"/>
          <w:szCs w:val="24"/>
        </w:rPr>
      </w:pPr>
    </w:p>
    <w:p w14:paraId="78A9C63D" w14:textId="397FB4F3" w:rsidR="00421B92" w:rsidRDefault="00421B92" w:rsidP="00421B92">
      <w:pPr>
        <w:rPr>
          <w:bCs/>
          <w:iCs/>
          <w:sz w:val="22"/>
          <w:szCs w:val="24"/>
        </w:rPr>
      </w:pPr>
      <w:r>
        <w:rPr>
          <w:bCs/>
          <w:iCs/>
          <w:sz w:val="22"/>
          <w:szCs w:val="24"/>
        </w:rPr>
        <w:t>Ce vaccin pourrait être utilisé en tant que rappel, mais également dans l’objectif de combattre le viru</w:t>
      </w:r>
      <w:r w:rsidR="00B422EF">
        <w:rPr>
          <w:bCs/>
          <w:iCs/>
          <w:sz w:val="22"/>
          <w:szCs w:val="24"/>
        </w:rPr>
        <w:t>s au niveau mondial à travers les dispositifs de</w:t>
      </w:r>
      <w:r>
        <w:rPr>
          <w:bCs/>
          <w:iCs/>
          <w:sz w:val="22"/>
          <w:szCs w:val="24"/>
        </w:rPr>
        <w:t xml:space="preserve"> solidarité internationale. Par ailleurs, il va permettre de diversifier le portefeuille vaccinal de la France, </w:t>
      </w:r>
      <w:r w:rsidR="00B422EF">
        <w:rPr>
          <w:bCs/>
          <w:iCs/>
          <w:sz w:val="22"/>
          <w:szCs w:val="24"/>
        </w:rPr>
        <w:t xml:space="preserve">afin de </w:t>
      </w:r>
      <w:r>
        <w:rPr>
          <w:bCs/>
          <w:iCs/>
          <w:sz w:val="22"/>
          <w:szCs w:val="24"/>
        </w:rPr>
        <w:t xml:space="preserve">pallier les potentielles difficultés sanitaires et industrielles liées au Covid-19. Pour rappel, la stratégie portée par la France est la stratégie dite du « 2+2 » : deux vaccins à ARNm (Moderna et Pfizer) et deux autres technologies : Sanofi </w:t>
      </w:r>
      <w:r w:rsidR="00175833">
        <w:rPr>
          <w:bCs/>
          <w:iCs/>
          <w:sz w:val="22"/>
          <w:szCs w:val="24"/>
        </w:rPr>
        <w:t>et</w:t>
      </w:r>
      <w:r>
        <w:rPr>
          <w:bCs/>
          <w:iCs/>
          <w:sz w:val="22"/>
          <w:szCs w:val="24"/>
        </w:rPr>
        <w:t xml:space="preserve"> leur vaccin à protéine recombinante, ainsi que des vaccins à virus inactivé pour lesquels nous travaillons avec la Commission européenne afin de trouver un accord avec l’entreprise Valneva.</w:t>
      </w:r>
    </w:p>
    <w:p w14:paraId="2426F837" w14:textId="77777777" w:rsidR="00421B92" w:rsidRDefault="00421B92" w:rsidP="00421B92">
      <w:pPr>
        <w:rPr>
          <w:bCs/>
          <w:iCs/>
          <w:sz w:val="22"/>
          <w:szCs w:val="24"/>
        </w:rPr>
      </w:pPr>
    </w:p>
    <w:p w14:paraId="060D18BF" w14:textId="77777777" w:rsidR="00421B92" w:rsidRDefault="00421B92" w:rsidP="00421B92">
      <w:pPr>
        <w:rPr>
          <w:bCs/>
          <w:iCs/>
          <w:sz w:val="22"/>
          <w:szCs w:val="24"/>
        </w:rPr>
      </w:pPr>
    </w:p>
    <w:p w14:paraId="3F7B04CB" w14:textId="77777777" w:rsidR="00421B92" w:rsidRPr="00B422EF" w:rsidRDefault="00421B92" w:rsidP="00421B92">
      <w:pPr>
        <w:pStyle w:val="Titre"/>
      </w:pPr>
      <w:r w:rsidRPr="00B422EF">
        <w:t>La semaine dernière, vous disiez procéder à des « vérifications » concernant l’exactitude des couvertures vaccinales chez les personnes âgées. Qu’ont donné ces vérifications ?</w:t>
      </w:r>
    </w:p>
    <w:p w14:paraId="7912B97D" w14:textId="60694995" w:rsidR="00421B92" w:rsidRDefault="00421B92" w:rsidP="00421B92">
      <w:pPr>
        <w:rPr>
          <w:sz w:val="22"/>
          <w:szCs w:val="24"/>
        </w:rPr>
      </w:pPr>
      <w:bookmarkStart w:id="0" w:name="_GoBack"/>
      <w:bookmarkEnd w:id="0"/>
    </w:p>
    <w:p w14:paraId="4238BDFC" w14:textId="4507CAF9" w:rsidR="00C227DC" w:rsidRDefault="00C227DC" w:rsidP="00421B92">
      <w:pPr>
        <w:rPr>
          <w:sz w:val="22"/>
          <w:szCs w:val="24"/>
        </w:rPr>
      </w:pPr>
      <w:r w:rsidRPr="002141EF">
        <w:rPr>
          <w:bCs/>
          <w:iCs/>
          <w:sz w:val="22"/>
          <w:szCs w:val="24"/>
        </w:rPr>
        <w:t>Au 1</w:t>
      </w:r>
      <w:r w:rsidRPr="002141EF">
        <w:rPr>
          <w:bCs/>
          <w:iCs/>
          <w:sz w:val="22"/>
          <w:szCs w:val="24"/>
          <w:vertAlign w:val="superscript"/>
        </w:rPr>
        <w:t>er</w:t>
      </w:r>
      <w:r>
        <w:rPr>
          <w:bCs/>
          <w:iCs/>
          <w:sz w:val="22"/>
          <w:szCs w:val="24"/>
        </w:rPr>
        <w:t xml:space="preserve"> </w:t>
      </w:r>
      <w:r>
        <w:rPr>
          <w:bCs/>
          <w:iCs/>
          <w:sz w:val="22"/>
          <w:szCs w:val="24"/>
        </w:rPr>
        <w:t>septembre, 85</w:t>
      </w:r>
      <w:r w:rsidRPr="002141EF">
        <w:rPr>
          <w:bCs/>
          <w:iCs/>
          <w:sz w:val="22"/>
          <w:szCs w:val="24"/>
        </w:rPr>
        <w:t xml:space="preserve">% des </w:t>
      </w:r>
      <w:r>
        <w:rPr>
          <w:bCs/>
          <w:iCs/>
          <w:sz w:val="22"/>
          <w:szCs w:val="24"/>
        </w:rPr>
        <w:t xml:space="preserve">personnes de </w:t>
      </w:r>
      <w:r w:rsidRPr="002141EF">
        <w:rPr>
          <w:bCs/>
          <w:iCs/>
          <w:sz w:val="22"/>
          <w:szCs w:val="24"/>
        </w:rPr>
        <w:t>plus de 80 ans avaient reçu au moins une dose.</w:t>
      </w:r>
      <w:r>
        <w:rPr>
          <w:bCs/>
          <w:iCs/>
          <w:sz w:val="22"/>
          <w:szCs w:val="24"/>
        </w:rPr>
        <w:t xml:space="preserve"> Au 22 août, date à laquelle nous avons procédé à un retraitement, il restait 630 000 personnes non vaccinées dans cette classe d’âge. </w:t>
      </w:r>
      <w:r w:rsidRPr="002141EF">
        <w:rPr>
          <w:bCs/>
          <w:iCs/>
          <w:sz w:val="22"/>
          <w:szCs w:val="24"/>
        </w:rPr>
        <w:t xml:space="preserve">En retravaillant les chiffres, et </w:t>
      </w:r>
      <w:r>
        <w:rPr>
          <w:bCs/>
          <w:iCs/>
          <w:sz w:val="22"/>
          <w:szCs w:val="24"/>
        </w:rPr>
        <w:t xml:space="preserve">en </w:t>
      </w:r>
      <w:r w:rsidRPr="002141EF">
        <w:rPr>
          <w:bCs/>
          <w:iCs/>
          <w:sz w:val="22"/>
          <w:szCs w:val="24"/>
        </w:rPr>
        <w:t>prenant en compte les personnes décédées, la</w:t>
      </w:r>
      <w:r>
        <w:rPr>
          <w:bCs/>
          <w:iCs/>
          <w:sz w:val="22"/>
          <w:szCs w:val="24"/>
        </w:rPr>
        <w:t xml:space="preserve"> CNAM estimait récemment qu’il s’agissait </w:t>
      </w:r>
      <w:r w:rsidRPr="002141EF">
        <w:rPr>
          <w:bCs/>
          <w:iCs/>
          <w:sz w:val="22"/>
          <w:szCs w:val="24"/>
        </w:rPr>
        <w:t xml:space="preserve">plutôt </w:t>
      </w:r>
      <w:r>
        <w:rPr>
          <w:bCs/>
          <w:iCs/>
          <w:sz w:val="22"/>
          <w:szCs w:val="24"/>
        </w:rPr>
        <w:t xml:space="preserve">de </w:t>
      </w:r>
      <w:r w:rsidRPr="002141EF">
        <w:rPr>
          <w:bCs/>
          <w:iCs/>
          <w:sz w:val="22"/>
          <w:szCs w:val="24"/>
        </w:rPr>
        <w:t xml:space="preserve">546 000 personnes de 80 ans et plus </w:t>
      </w:r>
      <w:r>
        <w:rPr>
          <w:bCs/>
          <w:iCs/>
          <w:sz w:val="22"/>
          <w:szCs w:val="24"/>
        </w:rPr>
        <w:t>non vaccinées à la date du 22 août</w:t>
      </w:r>
      <w:r w:rsidRPr="002141EF">
        <w:rPr>
          <w:bCs/>
          <w:iCs/>
          <w:sz w:val="22"/>
          <w:szCs w:val="24"/>
        </w:rPr>
        <w:t>. Cela produit un écart sur cette cible, quand on fait la différence.</w:t>
      </w:r>
      <w:r>
        <w:rPr>
          <w:bCs/>
          <w:iCs/>
          <w:sz w:val="22"/>
          <w:szCs w:val="24"/>
        </w:rPr>
        <w:t xml:space="preserve"> A date,</w:t>
      </w:r>
      <w:r w:rsidRPr="002141EF">
        <w:rPr>
          <w:bCs/>
          <w:iCs/>
          <w:sz w:val="22"/>
          <w:szCs w:val="24"/>
        </w:rPr>
        <w:t xml:space="preserve"> </w:t>
      </w:r>
      <w:r>
        <w:rPr>
          <w:bCs/>
          <w:iCs/>
          <w:sz w:val="22"/>
          <w:szCs w:val="24"/>
        </w:rPr>
        <w:t>i</w:t>
      </w:r>
      <w:r>
        <w:rPr>
          <w:bCs/>
          <w:iCs/>
          <w:sz w:val="22"/>
          <w:szCs w:val="24"/>
        </w:rPr>
        <w:t>l reste</w:t>
      </w:r>
      <w:r>
        <w:rPr>
          <w:bCs/>
          <w:iCs/>
          <w:sz w:val="22"/>
          <w:szCs w:val="24"/>
        </w:rPr>
        <w:t>rait</w:t>
      </w:r>
      <w:r>
        <w:rPr>
          <w:bCs/>
          <w:iCs/>
          <w:sz w:val="22"/>
          <w:szCs w:val="24"/>
        </w:rPr>
        <w:t xml:space="preserve"> environ 520 000 personnes de 80 ans et plus.</w:t>
      </w:r>
      <w:r>
        <w:rPr>
          <w:bCs/>
          <w:iCs/>
          <w:sz w:val="22"/>
          <w:szCs w:val="24"/>
        </w:rPr>
        <w:t xml:space="preserve"> Nous continuons d’affiner les chiffres.</w:t>
      </w:r>
    </w:p>
    <w:p w14:paraId="61F0F785" w14:textId="77777777" w:rsidR="00C227DC" w:rsidRDefault="00C227DC" w:rsidP="00421B92">
      <w:pPr>
        <w:rPr>
          <w:sz w:val="22"/>
          <w:szCs w:val="24"/>
        </w:rPr>
      </w:pPr>
    </w:p>
    <w:p w14:paraId="5E62F33C" w14:textId="77777777" w:rsidR="00421B92" w:rsidRPr="00856491" w:rsidRDefault="00421B92" w:rsidP="00421B92">
      <w:pPr>
        <w:pStyle w:val="Titre"/>
      </w:pPr>
      <w:r w:rsidRPr="0097524B">
        <w:t>La France a moins vacciné sur le Week-end sans rendez-vous que le précédent… Comment expliquer cet échec ? Avons-nous atteint un plafond ?</w:t>
      </w:r>
    </w:p>
    <w:p w14:paraId="151A2455" w14:textId="77777777" w:rsidR="00421B92" w:rsidRDefault="00421B92" w:rsidP="00421B92"/>
    <w:p w14:paraId="26F09B0F" w14:textId="73D0B09B" w:rsidR="00421B92" w:rsidRPr="00856491" w:rsidRDefault="00421B92" w:rsidP="00421B92">
      <w:pPr>
        <w:rPr>
          <w:sz w:val="22"/>
        </w:rPr>
      </w:pPr>
      <w:r>
        <w:rPr>
          <w:sz w:val="22"/>
        </w:rPr>
        <w:t xml:space="preserve">Ce n’est pas un échec, au contraire. Tous les professionnels sur le terrain se sont mobilisés durant ce week-end. Si l’on compare à l’internationale, la France atteint des chiffres de couverture éblouissants. Il faut donc rendre hommage à cet effort supplémentaire réalisé ce week-end. L’ensemble des acteurs de la campagne de vaccination ont remplis leur mission pour ce week-end de mobilisation. Par ailleurs, la demande ralentie à mesure qu’on se rapproche d’un seuil de la population qui devient de plus en plus difficile à aller chercher du fait d’un taux de couverture très élevé. Ainsi, chaque nouvelle personne vaccinée demande le déploiement d’efforts de plus en plus importants. C’est l’objectif de toutes les démarches d’aller-vers mise en place. De plus, la </w:t>
      </w:r>
      <w:r w:rsidR="00175833">
        <w:rPr>
          <w:sz w:val="22"/>
        </w:rPr>
        <w:t>concomitance avec le début des</w:t>
      </w:r>
      <w:r>
        <w:rPr>
          <w:sz w:val="22"/>
        </w:rPr>
        <w:t xml:space="preserve"> opérations de vaccination chez les jeunes à également pu avoir un impact sur ce week-end. Il y a donc tout un faisceau d’éléments à prendre en compte pour relativiser ces résultats. </w:t>
      </w:r>
    </w:p>
    <w:p w14:paraId="429AD6D1" w14:textId="673F0401" w:rsidR="00421B92" w:rsidRDefault="00421B92" w:rsidP="00421B92">
      <w:pPr>
        <w:rPr>
          <w:sz w:val="22"/>
          <w:szCs w:val="24"/>
        </w:rPr>
      </w:pPr>
    </w:p>
    <w:p w14:paraId="492FE2CC" w14:textId="3B2D2B8E" w:rsidR="00421B92" w:rsidRPr="00B422EF" w:rsidRDefault="00421B92" w:rsidP="00421B92">
      <w:pPr>
        <w:pStyle w:val="Titre"/>
      </w:pPr>
      <w:r w:rsidRPr="00B422EF">
        <w:t>La chute des premières injections ces 6 dernières semaines - au niveau de fin février - vous semble-t-elle inquiétante?</w:t>
      </w:r>
    </w:p>
    <w:p w14:paraId="4D1C81E7" w14:textId="77777777" w:rsidR="00421B92" w:rsidRDefault="00421B92" w:rsidP="00421B92">
      <w:pPr>
        <w:rPr>
          <w:sz w:val="22"/>
          <w:szCs w:val="24"/>
        </w:rPr>
      </w:pPr>
    </w:p>
    <w:p w14:paraId="68A395D6" w14:textId="542C1CA8" w:rsidR="00B422EF" w:rsidRDefault="00B422EF" w:rsidP="00B422EF">
      <w:pPr>
        <w:rPr>
          <w:sz w:val="22"/>
        </w:rPr>
      </w:pPr>
      <w:r w:rsidRPr="00B422EF">
        <w:rPr>
          <w:sz w:val="22"/>
        </w:rPr>
        <w:t>Nous ne sommes pas inquiets, nous l’avions parfaitement anticipé</w:t>
      </w:r>
      <w:r w:rsidR="00175833">
        <w:rPr>
          <w:sz w:val="22"/>
        </w:rPr>
        <w:t>e.Nous sommes prêts à mettre en place de nouvelles actions pour aller ces personnes de plus en plus difficiles à atteindre</w:t>
      </w:r>
    </w:p>
    <w:p w14:paraId="42848B3A" w14:textId="77777777" w:rsidR="00B422EF" w:rsidRDefault="00B422EF" w:rsidP="00B422EF">
      <w:pPr>
        <w:rPr>
          <w:sz w:val="22"/>
        </w:rPr>
      </w:pPr>
    </w:p>
    <w:p w14:paraId="6B214879" w14:textId="77777777" w:rsidR="00B422EF" w:rsidRPr="00B422EF" w:rsidRDefault="00B422EF" w:rsidP="00B422EF">
      <w:pPr>
        <w:rPr>
          <w:sz w:val="22"/>
        </w:rPr>
      </w:pPr>
    </w:p>
    <w:p w14:paraId="3991C666" w14:textId="33881DFB" w:rsidR="00421B92" w:rsidRPr="002141EF" w:rsidRDefault="00B422EF" w:rsidP="00421B92">
      <w:pPr>
        <w:rPr>
          <w:sz w:val="22"/>
        </w:rPr>
      </w:pPr>
      <w:r w:rsidRPr="00B422EF">
        <w:rPr>
          <w:sz w:val="22"/>
        </w:rPr>
        <w:t xml:space="preserve">Ce qui nous permet d’être relativement confiants, c’est </w:t>
      </w:r>
      <w:r w:rsidR="002141EF">
        <w:rPr>
          <w:sz w:val="22"/>
        </w:rPr>
        <w:t>que le taux de vaccination</w:t>
      </w:r>
      <w:r w:rsidRPr="00B422EF">
        <w:rPr>
          <w:sz w:val="22"/>
        </w:rPr>
        <w:t xml:space="preserve"> reste da</w:t>
      </w:r>
      <w:r w:rsidR="002141EF">
        <w:rPr>
          <w:sz w:val="22"/>
        </w:rPr>
        <w:t>ns des proportions importantes et que la dynamique est</w:t>
      </w:r>
      <w:r w:rsidRPr="00B422EF">
        <w:rPr>
          <w:sz w:val="22"/>
        </w:rPr>
        <w:t xml:space="preserve"> bonne.</w:t>
      </w:r>
    </w:p>
    <w:p w14:paraId="28750129" w14:textId="77777777" w:rsidR="00421B92" w:rsidRDefault="00421B92" w:rsidP="00421B92">
      <w:pPr>
        <w:rPr>
          <w:sz w:val="22"/>
          <w:szCs w:val="24"/>
        </w:rPr>
      </w:pPr>
    </w:p>
    <w:p w14:paraId="2BBA4E06" w14:textId="2D2D2ECB" w:rsidR="00421B92" w:rsidRPr="00B422EF" w:rsidRDefault="00421B92" w:rsidP="00421B92">
      <w:pPr>
        <w:pStyle w:val="Titre"/>
      </w:pPr>
      <w:r w:rsidRPr="00B422EF">
        <w:t>Où ont été injectées les 120.000 t</w:t>
      </w:r>
      <w:r w:rsidR="002141EF">
        <w:t>roisièmes doses ? Dans les EHPAD</w:t>
      </w:r>
      <w:r w:rsidRPr="00B422EF">
        <w:t xml:space="preserve"> et USLD uniquement ?</w:t>
      </w:r>
    </w:p>
    <w:p w14:paraId="255004A3" w14:textId="77777777" w:rsidR="00421B92" w:rsidRDefault="00421B92" w:rsidP="00421B9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sz w:val="22"/>
          <w:szCs w:val="24"/>
        </w:rPr>
      </w:pPr>
    </w:p>
    <w:p w14:paraId="09CEAD7F" w14:textId="58121767" w:rsidR="00421B92" w:rsidRPr="002141EF" w:rsidRDefault="00421B92" w:rsidP="002141EF">
      <w:pPr>
        <w:rPr>
          <w:sz w:val="22"/>
        </w:rPr>
      </w:pPr>
      <w:r w:rsidRPr="002141EF">
        <w:rPr>
          <w:sz w:val="22"/>
        </w:rPr>
        <w:t>La campagne de rappel dans les EHPAD et USLD a pu commencer le 1</w:t>
      </w:r>
      <w:r w:rsidRPr="002141EF">
        <w:rPr>
          <w:sz w:val="22"/>
          <w:vertAlign w:val="superscript"/>
        </w:rPr>
        <w:t>er</w:t>
      </w:r>
      <w:r w:rsidR="002141EF">
        <w:rPr>
          <w:sz w:val="22"/>
        </w:rPr>
        <w:t xml:space="preserve"> </w:t>
      </w:r>
      <w:r w:rsidRPr="002141EF">
        <w:rPr>
          <w:sz w:val="22"/>
        </w:rPr>
        <w:t>septembre uniquement dans les ét</w:t>
      </w:r>
      <w:r w:rsidR="002141EF">
        <w:rPr>
          <w:sz w:val="22"/>
        </w:rPr>
        <w:t>ablissements disposant d’une pharmacie à usage interne</w:t>
      </w:r>
      <w:r w:rsidR="00175833">
        <w:rPr>
          <w:sz w:val="22"/>
        </w:rPr>
        <w:t xml:space="preserve"> (PUI)</w:t>
      </w:r>
      <w:r w:rsidR="00672A2A">
        <w:rPr>
          <w:sz w:val="22"/>
        </w:rPr>
        <w:t>Le</w:t>
      </w:r>
      <w:r w:rsidRPr="002141EF">
        <w:rPr>
          <w:sz w:val="22"/>
        </w:rPr>
        <w:t>, ce qui n’est pas la majorité. Environ 1000 vaccinations ont été réalisées dans ces établissements. Pour le reste des EHPAD et USLD</w:t>
      </w:r>
      <w:r w:rsidR="002141EF">
        <w:rPr>
          <w:sz w:val="22"/>
        </w:rPr>
        <w:t>,</w:t>
      </w:r>
      <w:r w:rsidRPr="002141EF">
        <w:rPr>
          <w:sz w:val="22"/>
        </w:rPr>
        <w:t xml:space="preserve"> les doses commandées seront livrées le 10 septembre pour un début de la campagne le 11</w:t>
      </w:r>
      <w:r w:rsidR="002141EF">
        <w:rPr>
          <w:sz w:val="22"/>
        </w:rPr>
        <w:t xml:space="preserve"> septembre</w:t>
      </w:r>
      <w:r w:rsidRPr="002141EF">
        <w:rPr>
          <w:sz w:val="22"/>
        </w:rPr>
        <w:t>. Ainsi, les 120 000 rappels sont majoritairement issus d’injections en centres de vaccination.</w:t>
      </w:r>
    </w:p>
    <w:p w14:paraId="58E2912A" w14:textId="77777777" w:rsidR="00421B92" w:rsidRPr="000721FD" w:rsidRDefault="00421B92" w:rsidP="00421B9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cs="Helvetica Neue"/>
        </w:rPr>
      </w:pPr>
    </w:p>
    <w:p w14:paraId="06E7E2A9" w14:textId="1F0FD2DC" w:rsidR="00421B92" w:rsidRPr="002141EF" w:rsidRDefault="00421B92" w:rsidP="00421B92">
      <w:pPr>
        <w:pStyle w:val="Titre"/>
        <w:rPr>
          <w:bCs/>
          <w:iCs/>
        </w:rPr>
      </w:pPr>
      <w:r w:rsidRPr="002141EF">
        <w:rPr>
          <w:bCs/>
          <w:iCs/>
        </w:rPr>
        <w:t xml:space="preserve">Au-delà des pourcentages de vaccination, savez-vous combien de professionnels </w:t>
      </w:r>
      <w:r w:rsidR="002141EF">
        <w:rPr>
          <w:bCs/>
          <w:iCs/>
        </w:rPr>
        <w:t>de santé ne sont pas vaccinés?</w:t>
      </w:r>
    </w:p>
    <w:p w14:paraId="08EF1E2D" w14:textId="77777777" w:rsidR="00421B92" w:rsidRDefault="00421B92" w:rsidP="00421B92">
      <w:pPr>
        <w:rPr>
          <w:sz w:val="22"/>
        </w:rPr>
      </w:pPr>
    </w:p>
    <w:p w14:paraId="68DA89DA" w14:textId="05F8D88A" w:rsidR="00B422EF" w:rsidRPr="002141EF" w:rsidRDefault="002141EF" w:rsidP="00B422EF">
      <w:pPr>
        <w:rPr>
          <w:sz w:val="22"/>
        </w:rPr>
      </w:pPr>
      <w:r>
        <w:rPr>
          <w:sz w:val="22"/>
        </w:rPr>
        <w:t>D</w:t>
      </w:r>
      <w:r w:rsidR="00B422EF" w:rsidRPr="002141EF">
        <w:rPr>
          <w:sz w:val="22"/>
        </w:rPr>
        <w:t>es e</w:t>
      </w:r>
      <w:r>
        <w:rPr>
          <w:sz w:val="22"/>
        </w:rPr>
        <w:t>nquêtes sont en cours afin</w:t>
      </w:r>
      <w:r w:rsidR="00B422EF" w:rsidRPr="002141EF">
        <w:rPr>
          <w:sz w:val="22"/>
        </w:rPr>
        <w:t xml:space="preserve"> </w:t>
      </w:r>
      <w:r>
        <w:rPr>
          <w:sz w:val="22"/>
        </w:rPr>
        <w:t xml:space="preserve">d’obtenir </w:t>
      </w:r>
      <w:r w:rsidR="00B422EF" w:rsidRPr="002141EF">
        <w:rPr>
          <w:sz w:val="22"/>
        </w:rPr>
        <w:t>des estim</w:t>
      </w:r>
      <w:r>
        <w:rPr>
          <w:sz w:val="22"/>
        </w:rPr>
        <w:t>ations plus précises que celles dont nous disposons</w:t>
      </w:r>
      <w:r w:rsidR="00B422EF" w:rsidRPr="002141EF">
        <w:rPr>
          <w:sz w:val="22"/>
        </w:rPr>
        <w:t>, et qui seront revues à la baisse. Selon les premières estimations, on compterait environ 300 000 professionnels en santé en ét</w:t>
      </w:r>
      <w:r>
        <w:rPr>
          <w:sz w:val="22"/>
        </w:rPr>
        <w:t>ablissement de santé et en EHPAD/</w:t>
      </w:r>
      <w:r w:rsidR="00B422EF" w:rsidRPr="002141EF">
        <w:rPr>
          <w:sz w:val="22"/>
        </w:rPr>
        <w:t xml:space="preserve">USLD, et de l’ordre de 50 000 libéraux. Ces chiffres </w:t>
      </w:r>
      <w:r>
        <w:rPr>
          <w:sz w:val="22"/>
        </w:rPr>
        <w:t xml:space="preserve">seront bientôt </w:t>
      </w:r>
      <w:r w:rsidR="00B422EF" w:rsidRPr="002141EF">
        <w:rPr>
          <w:sz w:val="22"/>
        </w:rPr>
        <w:t>reprécisés quand nous a</w:t>
      </w:r>
      <w:r>
        <w:rPr>
          <w:sz w:val="22"/>
        </w:rPr>
        <w:t>urons davantage d’éléments.</w:t>
      </w:r>
    </w:p>
    <w:p w14:paraId="58656157" w14:textId="77777777" w:rsidR="00421B92" w:rsidRDefault="00421B92" w:rsidP="00421B92">
      <w:pPr>
        <w:rPr>
          <w:sz w:val="22"/>
        </w:rPr>
      </w:pPr>
    </w:p>
    <w:p w14:paraId="44541AE6" w14:textId="77777777" w:rsidR="00421B92" w:rsidRDefault="00421B92" w:rsidP="00421B92">
      <w:pPr>
        <w:rPr>
          <w:sz w:val="22"/>
        </w:rPr>
      </w:pPr>
    </w:p>
    <w:p w14:paraId="239263C1" w14:textId="7B8A0D43" w:rsidR="005B112C" w:rsidRPr="000721FD" w:rsidRDefault="005B112C" w:rsidP="4D842FBA">
      <w:pPr>
        <w:rPr>
          <w:sz w:val="22"/>
          <w:szCs w:val="24"/>
        </w:rPr>
      </w:pPr>
    </w:p>
    <w:sectPr w:rsidR="005B112C" w:rsidRPr="000721F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Neue">
    <w:altName w:val="Helvetica Neue"/>
    <w:charset w:val="00"/>
    <w:family w:val="auto"/>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style="width:11.5pt;height:11.5pt" o:bullet="t">
        <v:imagedata r:id="rId1" o:title="clip_image001"/>
      </v:shape>
    </w:pict>
  </w:numPicBullet>
  <w:abstractNum w:abstractNumId="0" w15:restartNumberingAfterBreak="0">
    <w:nsid w:val="02825B6B"/>
    <w:multiLevelType w:val="hybridMultilevel"/>
    <w:tmpl w:val="40F08496"/>
    <w:lvl w:ilvl="0" w:tplc="E73C8E86">
      <w:start w:val="40"/>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1080A63"/>
    <w:multiLevelType w:val="hybridMultilevel"/>
    <w:tmpl w:val="66CC1760"/>
    <w:lvl w:ilvl="0" w:tplc="0428E0BE">
      <w:numFmt w:val="bullet"/>
      <w:lvlText w:val="-"/>
      <w:lvlJc w:val="left"/>
      <w:pPr>
        <w:ind w:left="720" w:hanging="360"/>
      </w:pPr>
      <w:rPr>
        <w:rFonts w:ascii="Arial" w:eastAsiaTheme="minorHAnsi" w:hAnsi="Arial" w:cs="Aria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 w15:restartNumberingAfterBreak="0">
    <w:nsid w:val="22C92D90"/>
    <w:multiLevelType w:val="hybridMultilevel"/>
    <w:tmpl w:val="37F8A8A4"/>
    <w:lvl w:ilvl="0" w:tplc="040C0005">
      <w:start w:val="1"/>
      <w:numFmt w:val="bullet"/>
      <w:lvlText w:val=""/>
      <w:lvlJc w:val="left"/>
      <w:pPr>
        <w:ind w:left="1080" w:hanging="360"/>
      </w:pPr>
      <w:rPr>
        <w:rFonts w:ascii="Wingdings" w:hAnsi="Wingdings"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3" w15:restartNumberingAfterBreak="0">
    <w:nsid w:val="238B3DCF"/>
    <w:multiLevelType w:val="hybridMultilevel"/>
    <w:tmpl w:val="F85ECF32"/>
    <w:lvl w:ilvl="0" w:tplc="040C0009">
      <w:start w:val="1"/>
      <w:numFmt w:val="bullet"/>
      <w:lvlText w:val=""/>
      <w:lvlJc w:val="left"/>
      <w:pPr>
        <w:ind w:left="1440" w:hanging="360"/>
      </w:pPr>
      <w:rPr>
        <w:rFonts w:ascii="Wingdings" w:hAnsi="Wingdings"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4" w15:restartNumberingAfterBreak="0">
    <w:nsid w:val="2759417D"/>
    <w:multiLevelType w:val="multilevel"/>
    <w:tmpl w:val="59A0C2D4"/>
    <w:lvl w:ilvl="0">
      <w:start w:val="1"/>
      <w:numFmt w:val="bullet"/>
      <w:lvlText w:val=""/>
      <w:lvlJc w:val="left"/>
      <w:pPr>
        <w:ind w:left="1440" w:hanging="360"/>
      </w:pPr>
      <w:rPr>
        <w:rFonts w:ascii="Wingdings" w:hAnsi="Wingdings" w:hint="default"/>
      </w:rPr>
    </w:lvl>
    <w:lvl w:ilvl="1">
      <w:start w:val="1"/>
      <w:numFmt w:val="bullet"/>
      <w:lvlText w:val=""/>
      <w:lvlJc w:val="left"/>
      <w:pPr>
        <w:ind w:left="2160" w:hanging="360"/>
      </w:pPr>
      <w:rPr>
        <w:rFonts w:ascii="Wingdings" w:hAnsi="Wingdings"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
      <w:lvlJc w:val="left"/>
      <w:pPr>
        <w:ind w:left="4320" w:hanging="360"/>
      </w:pPr>
      <w:rPr>
        <w:rFonts w:ascii="Courier New" w:hAnsi="Courier New" w:cs="Times New Roman"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Wingdings" w:hAnsi="Wingdings" w:hint="default"/>
      </w:rPr>
    </w:lvl>
    <w:lvl w:ilvl="7">
      <w:start w:val="1"/>
      <w:numFmt w:val="bullet"/>
      <w:lvlText w:val=""/>
      <w:lvlJc w:val="left"/>
      <w:pPr>
        <w:ind w:left="6480" w:hanging="360"/>
      </w:pPr>
      <w:rPr>
        <w:rFonts w:ascii="Symbol" w:hAnsi="Symbol" w:hint="default"/>
      </w:rPr>
    </w:lvl>
    <w:lvl w:ilvl="8">
      <w:start w:val="1"/>
      <w:numFmt w:val="bullet"/>
      <w:lvlText w:val="♦"/>
      <w:lvlJc w:val="left"/>
      <w:pPr>
        <w:ind w:left="7200" w:hanging="360"/>
      </w:pPr>
      <w:rPr>
        <w:rFonts w:ascii="Courier New" w:hAnsi="Courier New" w:cs="Times New Roman" w:hint="default"/>
      </w:rPr>
    </w:lvl>
  </w:abstractNum>
  <w:abstractNum w:abstractNumId="5" w15:restartNumberingAfterBreak="0">
    <w:nsid w:val="330334A5"/>
    <w:multiLevelType w:val="hybridMultilevel"/>
    <w:tmpl w:val="BBFAD7D0"/>
    <w:lvl w:ilvl="0" w:tplc="040C0007">
      <w:start w:val="1"/>
      <w:numFmt w:val="bullet"/>
      <w:lvlText w:val=""/>
      <w:lvlPicBulletId w:val="0"/>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6" w15:restartNumberingAfterBreak="0">
    <w:nsid w:val="391808F2"/>
    <w:multiLevelType w:val="hybridMultilevel"/>
    <w:tmpl w:val="5BE851E0"/>
    <w:lvl w:ilvl="0" w:tplc="56F672D2">
      <w:start w:val="2"/>
      <w:numFmt w:val="bullet"/>
      <w:lvlText w:val=""/>
      <w:lvlJc w:val="left"/>
      <w:pPr>
        <w:ind w:left="720" w:hanging="360"/>
      </w:pPr>
      <w:rPr>
        <w:rFonts w:ascii="Symbol" w:eastAsia="Calibri" w:hAnsi="Symbol"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7" w15:restartNumberingAfterBreak="0">
    <w:nsid w:val="4693451D"/>
    <w:multiLevelType w:val="hybridMultilevel"/>
    <w:tmpl w:val="5CCEB7AE"/>
    <w:lvl w:ilvl="0" w:tplc="CF6E3420">
      <w:start w:val="1"/>
      <w:numFmt w:val="bullet"/>
      <w:lvlText w:val="-"/>
      <w:lvlJc w:val="left"/>
      <w:pPr>
        <w:ind w:left="720" w:hanging="360"/>
      </w:pPr>
      <w:rPr>
        <w:rFonts w:ascii="Calibri" w:hAnsi="Calibri"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8" w15:restartNumberingAfterBreak="0">
    <w:nsid w:val="482B6993"/>
    <w:multiLevelType w:val="hybridMultilevel"/>
    <w:tmpl w:val="33243560"/>
    <w:lvl w:ilvl="0" w:tplc="FA0C546C">
      <w:start w:val="1"/>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211"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9" w15:restartNumberingAfterBreak="0">
    <w:nsid w:val="4DB9659D"/>
    <w:multiLevelType w:val="hybridMultilevel"/>
    <w:tmpl w:val="BB728B02"/>
    <w:lvl w:ilvl="0" w:tplc="72EEAE8C">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15:restartNumberingAfterBreak="0">
    <w:nsid w:val="4F0A70F8"/>
    <w:multiLevelType w:val="hybridMultilevel"/>
    <w:tmpl w:val="695691E4"/>
    <w:lvl w:ilvl="0" w:tplc="040C0009">
      <w:start w:val="1"/>
      <w:numFmt w:val="bullet"/>
      <w:lvlText w:val=""/>
      <w:lvlJc w:val="left"/>
      <w:pPr>
        <w:ind w:left="1440" w:hanging="360"/>
      </w:pPr>
      <w:rPr>
        <w:rFonts w:ascii="Wingdings" w:hAnsi="Wingdings"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11" w15:restartNumberingAfterBreak="0">
    <w:nsid w:val="5DD32480"/>
    <w:multiLevelType w:val="hybridMultilevel"/>
    <w:tmpl w:val="32FA1776"/>
    <w:lvl w:ilvl="0" w:tplc="90E08E64">
      <w:numFmt w:val="bullet"/>
      <w:lvlText w:val="-"/>
      <w:lvlJc w:val="left"/>
      <w:pPr>
        <w:ind w:left="720" w:hanging="360"/>
      </w:pPr>
      <w:rPr>
        <w:rFonts w:ascii="Calibri" w:eastAsiaTheme="minorHAnsi" w:hAnsi="Calibri" w:cs="Calibri" w:hint="default"/>
        <w:b w:val="0"/>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2" w15:restartNumberingAfterBreak="0">
    <w:nsid w:val="708856D7"/>
    <w:multiLevelType w:val="multilevel"/>
    <w:tmpl w:val="583AFA1A"/>
    <w:lvl w:ilvl="0">
      <w:start w:val="1"/>
      <w:numFmt w:val="bullet"/>
      <w:lvlText w:val=""/>
      <w:lvlJc w:val="left"/>
      <w:pPr>
        <w:ind w:left="1428" w:hanging="360"/>
      </w:pPr>
      <w:rPr>
        <w:rFonts w:ascii="Wingdings" w:hAnsi="Wingdings" w:hint="default"/>
      </w:rPr>
    </w:lvl>
    <w:lvl w:ilvl="1">
      <w:start w:val="1"/>
      <w:numFmt w:val="bullet"/>
      <w:lvlText w:val=""/>
      <w:lvlJc w:val="left"/>
      <w:pPr>
        <w:ind w:left="2148" w:hanging="360"/>
      </w:pPr>
      <w:rPr>
        <w:rFonts w:ascii="Wingdings" w:hAnsi="Wingdings" w:hint="default"/>
      </w:rPr>
    </w:lvl>
    <w:lvl w:ilvl="2">
      <w:start w:val="1"/>
      <w:numFmt w:val="bullet"/>
      <w:lvlText w:val=""/>
      <w:lvlJc w:val="left"/>
      <w:pPr>
        <w:ind w:left="2868" w:hanging="360"/>
      </w:pPr>
      <w:rPr>
        <w:rFonts w:ascii="Wingdings" w:hAnsi="Wingdings" w:hint="default"/>
      </w:rPr>
    </w:lvl>
    <w:lvl w:ilvl="3">
      <w:start w:val="1"/>
      <w:numFmt w:val="bullet"/>
      <w:lvlText w:val=""/>
      <w:lvlJc w:val="left"/>
      <w:pPr>
        <w:ind w:left="3588" w:hanging="360"/>
      </w:pPr>
      <w:rPr>
        <w:rFonts w:ascii="Symbol" w:hAnsi="Symbol" w:hint="default"/>
      </w:rPr>
    </w:lvl>
    <w:lvl w:ilvl="4">
      <w:start w:val="1"/>
      <w:numFmt w:val="bullet"/>
      <w:lvlText w:val="♦"/>
      <w:lvlJc w:val="left"/>
      <w:pPr>
        <w:ind w:left="4308" w:hanging="360"/>
      </w:pPr>
      <w:rPr>
        <w:rFonts w:ascii="Courier New" w:hAnsi="Courier New" w:cs="Times New Roman" w:hint="default"/>
      </w:rPr>
    </w:lvl>
    <w:lvl w:ilvl="5">
      <w:start w:val="1"/>
      <w:numFmt w:val="bullet"/>
      <w:lvlText w:val=""/>
      <w:lvlJc w:val="left"/>
      <w:pPr>
        <w:ind w:left="5028" w:hanging="360"/>
      </w:pPr>
      <w:rPr>
        <w:rFonts w:ascii="Wingdings" w:hAnsi="Wingdings" w:hint="default"/>
      </w:rPr>
    </w:lvl>
    <w:lvl w:ilvl="6">
      <w:start w:val="1"/>
      <w:numFmt w:val="bullet"/>
      <w:lvlText w:val=""/>
      <w:lvlJc w:val="left"/>
      <w:pPr>
        <w:ind w:left="5748" w:hanging="360"/>
      </w:pPr>
      <w:rPr>
        <w:rFonts w:ascii="Wingdings" w:hAnsi="Wingdings" w:hint="default"/>
      </w:rPr>
    </w:lvl>
    <w:lvl w:ilvl="7">
      <w:start w:val="1"/>
      <w:numFmt w:val="bullet"/>
      <w:lvlText w:val=""/>
      <w:lvlJc w:val="left"/>
      <w:pPr>
        <w:ind w:left="6468" w:hanging="360"/>
      </w:pPr>
      <w:rPr>
        <w:rFonts w:ascii="Symbol" w:hAnsi="Symbol" w:hint="default"/>
      </w:rPr>
    </w:lvl>
    <w:lvl w:ilvl="8">
      <w:start w:val="1"/>
      <w:numFmt w:val="bullet"/>
      <w:lvlText w:val="♦"/>
      <w:lvlJc w:val="left"/>
      <w:pPr>
        <w:ind w:left="7188" w:hanging="360"/>
      </w:pPr>
      <w:rPr>
        <w:rFonts w:ascii="Courier New" w:hAnsi="Courier New" w:cs="Times New Roman" w:hint="default"/>
      </w:rPr>
    </w:lvl>
  </w:abstractNum>
  <w:abstractNum w:abstractNumId="13" w15:restartNumberingAfterBreak="0">
    <w:nsid w:val="746F1238"/>
    <w:multiLevelType w:val="hybridMultilevel"/>
    <w:tmpl w:val="275072B6"/>
    <w:lvl w:ilvl="0" w:tplc="953452F6">
      <w:start w:val="1"/>
      <w:numFmt w:val="decimal"/>
      <w:pStyle w:val="Titre"/>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13"/>
  </w:num>
  <w:num w:numId="2">
    <w:abstractNumId w:val="5"/>
  </w:num>
  <w:num w:numId="3">
    <w:abstractNumId w:val="1"/>
  </w:num>
  <w:num w:numId="4">
    <w:abstractNumId w:val="11"/>
  </w:num>
  <w:num w:numId="5">
    <w:abstractNumId w:val="12"/>
  </w:num>
  <w:num w:numId="6">
    <w:abstractNumId w:val="7"/>
  </w:num>
  <w:num w:numId="7">
    <w:abstractNumId w:val="4"/>
  </w:num>
  <w:num w:numId="8">
    <w:abstractNumId w:val="0"/>
  </w:num>
  <w:num w:numId="9">
    <w:abstractNumId w:val="9"/>
  </w:num>
  <w:num w:numId="10">
    <w:abstractNumId w:val="10"/>
  </w:num>
  <w:num w:numId="11">
    <w:abstractNumId w:val="3"/>
  </w:num>
  <w:num w:numId="12">
    <w:abstractNumId w:val="2"/>
  </w:num>
  <w:num w:numId="13">
    <w:abstractNumId w:val="8"/>
  </w:num>
  <w:num w:numId="14">
    <w:abstractNumId w:val="6"/>
    <w:lvlOverride w:ilvl="0"/>
    <w:lvlOverride w:ilvl="1"/>
    <w:lvlOverride w:ilvl="2"/>
    <w:lvlOverride w:ilvl="3"/>
    <w:lvlOverride w:ilvl="4"/>
    <w:lvlOverride w:ilvl="5"/>
    <w:lvlOverride w:ilvl="6"/>
    <w:lvlOverride w:ilvl="7"/>
    <w:lvlOverride w:ilvl="8"/>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activeWritingStyle w:appName="MSWord" w:lang="fr-FR" w:vendorID="64" w:dllVersion="4096" w:nlCheck="1" w:checkStyle="0"/>
  <w:activeWritingStyle w:appName="MSWord" w:lang="fr-FR" w:vendorID="64" w:dllVersion="131078" w:nlCheck="1" w:checkStyle="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28E7"/>
    <w:rsid w:val="00000388"/>
    <w:rsid w:val="00030E18"/>
    <w:rsid w:val="00033550"/>
    <w:rsid w:val="0004101A"/>
    <w:rsid w:val="00053AB2"/>
    <w:rsid w:val="000712EA"/>
    <w:rsid w:val="00071B60"/>
    <w:rsid w:val="000721FD"/>
    <w:rsid w:val="00073550"/>
    <w:rsid w:val="00083B79"/>
    <w:rsid w:val="0009013D"/>
    <w:rsid w:val="0009364F"/>
    <w:rsid w:val="000B140D"/>
    <w:rsid w:val="000D1483"/>
    <w:rsid w:val="000D494D"/>
    <w:rsid w:val="000F011F"/>
    <w:rsid w:val="000F4955"/>
    <w:rsid w:val="0010036E"/>
    <w:rsid w:val="00121158"/>
    <w:rsid w:val="0013723E"/>
    <w:rsid w:val="001426C9"/>
    <w:rsid w:val="00152E73"/>
    <w:rsid w:val="00154ED1"/>
    <w:rsid w:val="001727A4"/>
    <w:rsid w:val="00175833"/>
    <w:rsid w:val="00192A0A"/>
    <w:rsid w:val="0019690E"/>
    <w:rsid w:val="001C51B1"/>
    <w:rsid w:val="001D5879"/>
    <w:rsid w:val="001D6B0D"/>
    <w:rsid w:val="001F72B0"/>
    <w:rsid w:val="001F7CCE"/>
    <w:rsid w:val="001F7F2F"/>
    <w:rsid w:val="00202477"/>
    <w:rsid w:val="002061E7"/>
    <w:rsid w:val="002097B3"/>
    <w:rsid w:val="002141EF"/>
    <w:rsid w:val="00216A06"/>
    <w:rsid w:val="00227BB0"/>
    <w:rsid w:val="0024538E"/>
    <w:rsid w:val="0024573A"/>
    <w:rsid w:val="002624C8"/>
    <w:rsid w:val="00266CD0"/>
    <w:rsid w:val="00271874"/>
    <w:rsid w:val="00286E47"/>
    <w:rsid w:val="002A55A8"/>
    <w:rsid w:val="002A6E90"/>
    <w:rsid w:val="002B1ADA"/>
    <w:rsid w:val="002C1317"/>
    <w:rsid w:val="002C6A0A"/>
    <w:rsid w:val="002C7721"/>
    <w:rsid w:val="002F09BF"/>
    <w:rsid w:val="0030428C"/>
    <w:rsid w:val="00323A4C"/>
    <w:rsid w:val="00347CFB"/>
    <w:rsid w:val="00351CA3"/>
    <w:rsid w:val="003806B3"/>
    <w:rsid w:val="003833BD"/>
    <w:rsid w:val="003964D4"/>
    <w:rsid w:val="003970FD"/>
    <w:rsid w:val="00397A92"/>
    <w:rsid w:val="003A1C09"/>
    <w:rsid w:val="003A51B9"/>
    <w:rsid w:val="003A5F14"/>
    <w:rsid w:val="003A6887"/>
    <w:rsid w:val="003B3684"/>
    <w:rsid w:val="003D4E7B"/>
    <w:rsid w:val="004044D3"/>
    <w:rsid w:val="00404B80"/>
    <w:rsid w:val="00421B92"/>
    <w:rsid w:val="00435169"/>
    <w:rsid w:val="004360EA"/>
    <w:rsid w:val="00437558"/>
    <w:rsid w:val="0044178D"/>
    <w:rsid w:val="00451555"/>
    <w:rsid w:val="004622CC"/>
    <w:rsid w:val="0046282B"/>
    <w:rsid w:val="0046464B"/>
    <w:rsid w:val="00472C93"/>
    <w:rsid w:val="00484BB2"/>
    <w:rsid w:val="004A19D5"/>
    <w:rsid w:val="004A3047"/>
    <w:rsid w:val="004B129E"/>
    <w:rsid w:val="004C0256"/>
    <w:rsid w:val="004C6373"/>
    <w:rsid w:val="004C64B9"/>
    <w:rsid w:val="004D1A5A"/>
    <w:rsid w:val="004D3829"/>
    <w:rsid w:val="004E2856"/>
    <w:rsid w:val="004E4DA9"/>
    <w:rsid w:val="004E4E65"/>
    <w:rsid w:val="004F0137"/>
    <w:rsid w:val="004F30FA"/>
    <w:rsid w:val="00500321"/>
    <w:rsid w:val="00503105"/>
    <w:rsid w:val="00503D96"/>
    <w:rsid w:val="0050769D"/>
    <w:rsid w:val="005137B9"/>
    <w:rsid w:val="005308F8"/>
    <w:rsid w:val="00544723"/>
    <w:rsid w:val="00546731"/>
    <w:rsid w:val="0055247F"/>
    <w:rsid w:val="00557592"/>
    <w:rsid w:val="0056504E"/>
    <w:rsid w:val="00573A28"/>
    <w:rsid w:val="0057588D"/>
    <w:rsid w:val="00575FC4"/>
    <w:rsid w:val="00591CEF"/>
    <w:rsid w:val="005A0F6A"/>
    <w:rsid w:val="005A29CB"/>
    <w:rsid w:val="005A32FB"/>
    <w:rsid w:val="005A3BFE"/>
    <w:rsid w:val="005A48AE"/>
    <w:rsid w:val="005A6E8D"/>
    <w:rsid w:val="005B112C"/>
    <w:rsid w:val="005B4587"/>
    <w:rsid w:val="005C27AD"/>
    <w:rsid w:val="005D4585"/>
    <w:rsid w:val="005F3239"/>
    <w:rsid w:val="005FE08C"/>
    <w:rsid w:val="00602637"/>
    <w:rsid w:val="00622A68"/>
    <w:rsid w:val="0062356B"/>
    <w:rsid w:val="00630C22"/>
    <w:rsid w:val="00630FD2"/>
    <w:rsid w:val="0063314D"/>
    <w:rsid w:val="00637082"/>
    <w:rsid w:val="0064721E"/>
    <w:rsid w:val="00672A2A"/>
    <w:rsid w:val="006829A3"/>
    <w:rsid w:val="0068580B"/>
    <w:rsid w:val="00691AC5"/>
    <w:rsid w:val="006920CE"/>
    <w:rsid w:val="006B591D"/>
    <w:rsid w:val="006C4E4F"/>
    <w:rsid w:val="006C63EA"/>
    <w:rsid w:val="006F19A5"/>
    <w:rsid w:val="006F1DDE"/>
    <w:rsid w:val="006F489C"/>
    <w:rsid w:val="00703B47"/>
    <w:rsid w:val="00711AE7"/>
    <w:rsid w:val="0071325B"/>
    <w:rsid w:val="00721424"/>
    <w:rsid w:val="00722197"/>
    <w:rsid w:val="007248DF"/>
    <w:rsid w:val="0072613A"/>
    <w:rsid w:val="00734F04"/>
    <w:rsid w:val="0074049E"/>
    <w:rsid w:val="007415C7"/>
    <w:rsid w:val="00742627"/>
    <w:rsid w:val="00765AD9"/>
    <w:rsid w:val="00767269"/>
    <w:rsid w:val="00781012"/>
    <w:rsid w:val="007D6411"/>
    <w:rsid w:val="007E076C"/>
    <w:rsid w:val="007F1A56"/>
    <w:rsid w:val="008163C7"/>
    <w:rsid w:val="00830CB1"/>
    <w:rsid w:val="00831B20"/>
    <w:rsid w:val="00832B95"/>
    <w:rsid w:val="0084CE5B"/>
    <w:rsid w:val="00853963"/>
    <w:rsid w:val="00856491"/>
    <w:rsid w:val="00862545"/>
    <w:rsid w:val="00871833"/>
    <w:rsid w:val="00890222"/>
    <w:rsid w:val="008B710E"/>
    <w:rsid w:val="008C04DB"/>
    <w:rsid w:val="008C0FB3"/>
    <w:rsid w:val="008C5291"/>
    <w:rsid w:val="008C7911"/>
    <w:rsid w:val="008C7BCC"/>
    <w:rsid w:val="008D30B2"/>
    <w:rsid w:val="008D3698"/>
    <w:rsid w:val="008D5100"/>
    <w:rsid w:val="008D6252"/>
    <w:rsid w:val="008D6D04"/>
    <w:rsid w:val="008E0042"/>
    <w:rsid w:val="008F5633"/>
    <w:rsid w:val="008F61C4"/>
    <w:rsid w:val="008F7257"/>
    <w:rsid w:val="00907286"/>
    <w:rsid w:val="0091387B"/>
    <w:rsid w:val="009327BF"/>
    <w:rsid w:val="00943D35"/>
    <w:rsid w:val="00944A87"/>
    <w:rsid w:val="00951837"/>
    <w:rsid w:val="00955F6E"/>
    <w:rsid w:val="0095C5A0"/>
    <w:rsid w:val="0096146D"/>
    <w:rsid w:val="00971B5C"/>
    <w:rsid w:val="0098719F"/>
    <w:rsid w:val="009878C1"/>
    <w:rsid w:val="00995BFF"/>
    <w:rsid w:val="009A4DC2"/>
    <w:rsid w:val="009B043A"/>
    <w:rsid w:val="00A028E7"/>
    <w:rsid w:val="00A130BA"/>
    <w:rsid w:val="00A25E82"/>
    <w:rsid w:val="00A35B60"/>
    <w:rsid w:val="00A605E5"/>
    <w:rsid w:val="00A748A6"/>
    <w:rsid w:val="00A75601"/>
    <w:rsid w:val="00A85491"/>
    <w:rsid w:val="00A85D34"/>
    <w:rsid w:val="00A87E51"/>
    <w:rsid w:val="00A949B1"/>
    <w:rsid w:val="00AA429D"/>
    <w:rsid w:val="00AB30DB"/>
    <w:rsid w:val="00AB7F98"/>
    <w:rsid w:val="00AC469B"/>
    <w:rsid w:val="00AC7B46"/>
    <w:rsid w:val="00AD4A93"/>
    <w:rsid w:val="00AD5DF3"/>
    <w:rsid w:val="00AD723A"/>
    <w:rsid w:val="00AE2F9E"/>
    <w:rsid w:val="00B05FC8"/>
    <w:rsid w:val="00B06944"/>
    <w:rsid w:val="00B17811"/>
    <w:rsid w:val="00B422EF"/>
    <w:rsid w:val="00B4274B"/>
    <w:rsid w:val="00B5421A"/>
    <w:rsid w:val="00B746E9"/>
    <w:rsid w:val="00B824F5"/>
    <w:rsid w:val="00B96644"/>
    <w:rsid w:val="00BA0B4B"/>
    <w:rsid w:val="00BB2526"/>
    <w:rsid w:val="00BB49BB"/>
    <w:rsid w:val="00BC4DB7"/>
    <w:rsid w:val="00BC59E2"/>
    <w:rsid w:val="00BC5BA2"/>
    <w:rsid w:val="00BC68C4"/>
    <w:rsid w:val="00BD72DE"/>
    <w:rsid w:val="00BE7AE1"/>
    <w:rsid w:val="00C05D12"/>
    <w:rsid w:val="00C206C6"/>
    <w:rsid w:val="00C227DC"/>
    <w:rsid w:val="00C351C0"/>
    <w:rsid w:val="00C36B3E"/>
    <w:rsid w:val="00C420BF"/>
    <w:rsid w:val="00C45190"/>
    <w:rsid w:val="00C47762"/>
    <w:rsid w:val="00C71F1E"/>
    <w:rsid w:val="00C86C68"/>
    <w:rsid w:val="00C86EC0"/>
    <w:rsid w:val="00C903CE"/>
    <w:rsid w:val="00CA5DAF"/>
    <w:rsid w:val="00CB04BF"/>
    <w:rsid w:val="00CB5F69"/>
    <w:rsid w:val="00CC0111"/>
    <w:rsid w:val="00CC0A7E"/>
    <w:rsid w:val="00CC1FD8"/>
    <w:rsid w:val="00CC6D92"/>
    <w:rsid w:val="00CD4F03"/>
    <w:rsid w:val="00CE0910"/>
    <w:rsid w:val="00CE1555"/>
    <w:rsid w:val="00CE1DA0"/>
    <w:rsid w:val="00CE2F47"/>
    <w:rsid w:val="00CF4685"/>
    <w:rsid w:val="00CF7406"/>
    <w:rsid w:val="00D01D9F"/>
    <w:rsid w:val="00D026BE"/>
    <w:rsid w:val="00D054F7"/>
    <w:rsid w:val="00D05FBA"/>
    <w:rsid w:val="00D172A2"/>
    <w:rsid w:val="00D2248B"/>
    <w:rsid w:val="00D62BFC"/>
    <w:rsid w:val="00D82278"/>
    <w:rsid w:val="00D8647C"/>
    <w:rsid w:val="00D912FF"/>
    <w:rsid w:val="00DA3C4B"/>
    <w:rsid w:val="00DB6040"/>
    <w:rsid w:val="00DC16A7"/>
    <w:rsid w:val="00DC2125"/>
    <w:rsid w:val="00DC3636"/>
    <w:rsid w:val="00DC5EE0"/>
    <w:rsid w:val="00DC75C3"/>
    <w:rsid w:val="00DD267B"/>
    <w:rsid w:val="00DD5D4C"/>
    <w:rsid w:val="00DD5F57"/>
    <w:rsid w:val="00DE296E"/>
    <w:rsid w:val="00DE5341"/>
    <w:rsid w:val="00DE6A7A"/>
    <w:rsid w:val="00DE6DE5"/>
    <w:rsid w:val="00E052EB"/>
    <w:rsid w:val="00E124EC"/>
    <w:rsid w:val="00E14C04"/>
    <w:rsid w:val="00E16990"/>
    <w:rsid w:val="00E17ADA"/>
    <w:rsid w:val="00E239F1"/>
    <w:rsid w:val="00E3160B"/>
    <w:rsid w:val="00E36C91"/>
    <w:rsid w:val="00E42FD6"/>
    <w:rsid w:val="00E46C33"/>
    <w:rsid w:val="00E55672"/>
    <w:rsid w:val="00E910FF"/>
    <w:rsid w:val="00EA005D"/>
    <w:rsid w:val="00EA0E7E"/>
    <w:rsid w:val="00EA2498"/>
    <w:rsid w:val="00EA4C3D"/>
    <w:rsid w:val="00EA54F6"/>
    <w:rsid w:val="00EB2A5A"/>
    <w:rsid w:val="00EC3040"/>
    <w:rsid w:val="00EC3458"/>
    <w:rsid w:val="00EC44EE"/>
    <w:rsid w:val="00EE6D6B"/>
    <w:rsid w:val="00EE7C61"/>
    <w:rsid w:val="00EF2808"/>
    <w:rsid w:val="00F07F8B"/>
    <w:rsid w:val="00F143A9"/>
    <w:rsid w:val="00F23A18"/>
    <w:rsid w:val="00F25CF2"/>
    <w:rsid w:val="00F613F0"/>
    <w:rsid w:val="00F61DF2"/>
    <w:rsid w:val="00F83B4E"/>
    <w:rsid w:val="00F935B6"/>
    <w:rsid w:val="00F97AFE"/>
    <w:rsid w:val="00FB3B65"/>
    <w:rsid w:val="00FB6B1B"/>
    <w:rsid w:val="00FB6B81"/>
    <w:rsid w:val="00FC063D"/>
    <w:rsid w:val="00FC5C9E"/>
    <w:rsid w:val="00FC5D37"/>
    <w:rsid w:val="00FC6EF5"/>
    <w:rsid w:val="00FE6999"/>
    <w:rsid w:val="010BBEA8"/>
    <w:rsid w:val="01630F24"/>
    <w:rsid w:val="01682D0C"/>
    <w:rsid w:val="01693AD8"/>
    <w:rsid w:val="018E19E3"/>
    <w:rsid w:val="01AAA673"/>
    <w:rsid w:val="01AAEBAD"/>
    <w:rsid w:val="01C0FDB6"/>
    <w:rsid w:val="01DA7E98"/>
    <w:rsid w:val="01DE62A3"/>
    <w:rsid w:val="01E2E1F5"/>
    <w:rsid w:val="01E2ED62"/>
    <w:rsid w:val="02010F10"/>
    <w:rsid w:val="0207E453"/>
    <w:rsid w:val="022A7008"/>
    <w:rsid w:val="02323180"/>
    <w:rsid w:val="024B73F8"/>
    <w:rsid w:val="024EA8A3"/>
    <w:rsid w:val="024F8884"/>
    <w:rsid w:val="0255A456"/>
    <w:rsid w:val="0269520A"/>
    <w:rsid w:val="02724FDF"/>
    <w:rsid w:val="027BDBA9"/>
    <w:rsid w:val="0289051F"/>
    <w:rsid w:val="0289EC9F"/>
    <w:rsid w:val="028C04FC"/>
    <w:rsid w:val="028CA80A"/>
    <w:rsid w:val="02A1D83E"/>
    <w:rsid w:val="02AFC24F"/>
    <w:rsid w:val="02B745D8"/>
    <w:rsid w:val="02EC1537"/>
    <w:rsid w:val="030496A2"/>
    <w:rsid w:val="030D83C5"/>
    <w:rsid w:val="031AD2CF"/>
    <w:rsid w:val="032CB3D9"/>
    <w:rsid w:val="0337AC1E"/>
    <w:rsid w:val="035250DA"/>
    <w:rsid w:val="03620F52"/>
    <w:rsid w:val="03789A1A"/>
    <w:rsid w:val="037F3B2F"/>
    <w:rsid w:val="0380AF82"/>
    <w:rsid w:val="038912C2"/>
    <w:rsid w:val="03A4153C"/>
    <w:rsid w:val="03A8AF08"/>
    <w:rsid w:val="03B3943F"/>
    <w:rsid w:val="03B923FA"/>
    <w:rsid w:val="03D04648"/>
    <w:rsid w:val="03DB7273"/>
    <w:rsid w:val="040EF704"/>
    <w:rsid w:val="04108BA0"/>
    <w:rsid w:val="04284D9C"/>
    <w:rsid w:val="0433D902"/>
    <w:rsid w:val="043765AA"/>
    <w:rsid w:val="044497F1"/>
    <w:rsid w:val="0444C311"/>
    <w:rsid w:val="04674FE1"/>
    <w:rsid w:val="048EB390"/>
    <w:rsid w:val="04AB9C2C"/>
    <w:rsid w:val="04C7B2CE"/>
    <w:rsid w:val="04D37C7F"/>
    <w:rsid w:val="04DABDD7"/>
    <w:rsid w:val="04E8BE4C"/>
    <w:rsid w:val="04E9544C"/>
    <w:rsid w:val="04EEB345"/>
    <w:rsid w:val="050931AB"/>
    <w:rsid w:val="0510F5CE"/>
    <w:rsid w:val="051C7FE3"/>
    <w:rsid w:val="051D49B4"/>
    <w:rsid w:val="053771EE"/>
    <w:rsid w:val="0537F7C3"/>
    <w:rsid w:val="0544C066"/>
    <w:rsid w:val="055B0F64"/>
    <w:rsid w:val="05636D64"/>
    <w:rsid w:val="056B568C"/>
    <w:rsid w:val="057BB729"/>
    <w:rsid w:val="057DCCE9"/>
    <w:rsid w:val="058E71DA"/>
    <w:rsid w:val="059CFD02"/>
    <w:rsid w:val="05A9A8CA"/>
    <w:rsid w:val="05AFD914"/>
    <w:rsid w:val="05BA733D"/>
    <w:rsid w:val="05D1086C"/>
    <w:rsid w:val="05DCAFA4"/>
    <w:rsid w:val="05E925D4"/>
    <w:rsid w:val="062A3207"/>
    <w:rsid w:val="0660338B"/>
    <w:rsid w:val="066A6E31"/>
    <w:rsid w:val="0671D970"/>
    <w:rsid w:val="067829E2"/>
    <w:rsid w:val="0688EF12"/>
    <w:rsid w:val="068BF353"/>
    <w:rsid w:val="0691C28E"/>
    <w:rsid w:val="06928712"/>
    <w:rsid w:val="069AA3D6"/>
    <w:rsid w:val="06AEEE6B"/>
    <w:rsid w:val="06B6AC29"/>
    <w:rsid w:val="06DB6802"/>
    <w:rsid w:val="06DD421B"/>
    <w:rsid w:val="06ED76D1"/>
    <w:rsid w:val="06FA3F58"/>
    <w:rsid w:val="06FEE81A"/>
    <w:rsid w:val="0708430A"/>
    <w:rsid w:val="07209DDC"/>
    <w:rsid w:val="0721CA83"/>
    <w:rsid w:val="0729715C"/>
    <w:rsid w:val="0735CF1C"/>
    <w:rsid w:val="07946F66"/>
    <w:rsid w:val="07C0C6E5"/>
    <w:rsid w:val="07CBD835"/>
    <w:rsid w:val="07E52BFD"/>
    <w:rsid w:val="07EA2D6B"/>
    <w:rsid w:val="07F1D726"/>
    <w:rsid w:val="080DBC93"/>
    <w:rsid w:val="081453BA"/>
    <w:rsid w:val="0814ECF1"/>
    <w:rsid w:val="0815A600"/>
    <w:rsid w:val="08265407"/>
    <w:rsid w:val="0830601E"/>
    <w:rsid w:val="083CB519"/>
    <w:rsid w:val="084294D8"/>
    <w:rsid w:val="0843F340"/>
    <w:rsid w:val="084685E9"/>
    <w:rsid w:val="08493D43"/>
    <w:rsid w:val="0851CE91"/>
    <w:rsid w:val="086166AE"/>
    <w:rsid w:val="0873C8D8"/>
    <w:rsid w:val="08AC6C88"/>
    <w:rsid w:val="08AE3247"/>
    <w:rsid w:val="08C8F993"/>
    <w:rsid w:val="08C90405"/>
    <w:rsid w:val="08CD9A72"/>
    <w:rsid w:val="08F2A314"/>
    <w:rsid w:val="09105483"/>
    <w:rsid w:val="09153A77"/>
    <w:rsid w:val="091643E8"/>
    <w:rsid w:val="092E6A45"/>
    <w:rsid w:val="093177F4"/>
    <w:rsid w:val="096CD56F"/>
    <w:rsid w:val="098296D5"/>
    <w:rsid w:val="09B4FFBF"/>
    <w:rsid w:val="09C22468"/>
    <w:rsid w:val="09C356D1"/>
    <w:rsid w:val="09CB8223"/>
    <w:rsid w:val="09E68F2D"/>
    <w:rsid w:val="09EDC478"/>
    <w:rsid w:val="09EDD25A"/>
    <w:rsid w:val="09EFF106"/>
    <w:rsid w:val="09F42FA3"/>
    <w:rsid w:val="0A0C8FBA"/>
    <w:rsid w:val="0A0F3D12"/>
    <w:rsid w:val="0A331950"/>
    <w:rsid w:val="0A3E4611"/>
    <w:rsid w:val="0A45DEF3"/>
    <w:rsid w:val="0A5C3242"/>
    <w:rsid w:val="0A60409B"/>
    <w:rsid w:val="0A621685"/>
    <w:rsid w:val="0A6A0259"/>
    <w:rsid w:val="0A7550D7"/>
    <w:rsid w:val="0A7D2782"/>
    <w:rsid w:val="0A858FE5"/>
    <w:rsid w:val="0A8E1D63"/>
    <w:rsid w:val="0A94AF98"/>
    <w:rsid w:val="0A94D178"/>
    <w:rsid w:val="0ABC012B"/>
    <w:rsid w:val="0AC07188"/>
    <w:rsid w:val="0B1290C2"/>
    <w:rsid w:val="0B2E5506"/>
    <w:rsid w:val="0B3F390F"/>
    <w:rsid w:val="0B436E64"/>
    <w:rsid w:val="0B540AC0"/>
    <w:rsid w:val="0B6785A3"/>
    <w:rsid w:val="0B6BD63E"/>
    <w:rsid w:val="0B9255CC"/>
    <w:rsid w:val="0B95E541"/>
    <w:rsid w:val="0B995A3E"/>
    <w:rsid w:val="0B9B3AF1"/>
    <w:rsid w:val="0BB3C0ED"/>
    <w:rsid w:val="0BB73171"/>
    <w:rsid w:val="0BBF913B"/>
    <w:rsid w:val="0BD1B73C"/>
    <w:rsid w:val="0BE33CA9"/>
    <w:rsid w:val="0BF532AA"/>
    <w:rsid w:val="0C031DA1"/>
    <w:rsid w:val="0C1A1F74"/>
    <w:rsid w:val="0C47BBCD"/>
    <w:rsid w:val="0C50FE51"/>
    <w:rsid w:val="0C5DC2A9"/>
    <w:rsid w:val="0C662462"/>
    <w:rsid w:val="0C6F3415"/>
    <w:rsid w:val="0CAAF464"/>
    <w:rsid w:val="0CC0BF15"/>
    <w:rsid w:val="0CC2F085"/>
    <w:rsid w:val="0CCB2036"/>
    <w:rsid w:val="0CCFDD7E"/>
    <w:rsid w:val="0CE09CCD"/>
    <w:rsid w:val="0CE113D3"/>
    <w:rsid w:val="0CE4F966"/>
    <w:rsid w:val="0CEF8576"/>
    <w:rsid w:val="0CF7F34C"/>
    <w:rsid w:val="0CFC3DC0"/>
    <w:rsid w:val="0D0503F1"/>
    <w:rsid w:val="0D2FE95D"/>
    <w:rsid w:val="0D47EE06"/>
    <w:rsid w:val="0D5DBB60"/>
    <w:rsid w:val="0D858EFA"/>
    <w:rsid w:val="0D937E4D"/>
    <w:rsid w:val="0DCD7EA1"/>
    <w:rsid w:val="0DD0FC07"/>
    <w:rsid w:val="0DDF65BA"/>
    <w:rsid w:val="0DF9E671"/>
    <w:rsid w:val="0DFAD2CE"/>
    <w:rsid w:val="0E0248AD"/>
    <w:rsid w:val="0E1F114E"/>
    <w:rsid w:val="0E3A8D10"/>
    <w:rsid w:val="0E4A49DA"/>
    <w:rsid w:val="0E6BADDF"/>
    <w:rsid w:val="0E73D3F7"/>
    <w:rsid w:val="0E81C2BF"/>
    <w:rsid w:val="0E84E88F"/>
    <w:rsid w:val="0E851802"/>
    <w:rsid w:val="0E85E8A5"/>
    <w:rsid w:val="0E8CC9E1"/>
    <w:rsid w:val="0E9DFF3E"/>
    <w:rsid w:val="0EA21400"/>
    <w:rsid w:val="0EB8BC6D"/>
    <w:rsid w:val="0EBC3115"/>
    <w:rsid w:val="0EC30699"/>
    <w:rsid w:val="0ECE3DA6"/>
    <w:rsid w:val="0ED0FB00"/>
    <w:rsid w:val="0ED8853D"/>
    <w:rsid w:val="0EDA3F18"/>
    <w:rsid w:val="0EE46384"/>
    <w:rsid w:val="0EE85400"/>
    <w:rsid w:val="0EFA1B54"/>
    <w:rsid w:val="0F1A623D"/>
    <w:rsid w:val="0F20F80B"/>
    <w:rsid w:val="0F2B73A5"/>
    <w:rsid w:val="0F307DFD"/>
    <w:rsid w:val="0F4BB6A2"/>
    <w:rsid w:val="0F556BA2"/>
    <w:rsid w:val="0F5A7B85"/>
    <w:rsid w:val="0F6334FF"/>
    <w:rsid w:val="0F7F5C8F"/>
    <w:rsid w:val="0F89E715"/>
    <w:rsid w:val="0F9B8AF8"/>
    <w:rsid w:val="0FAD6B8B"/>
    <w:rsid w:val="0FC55810"/>
    <w:rsid w:val="0FC635A2"/>
    <w:rsid w:val="0FCE6938"/>
    <w:rsid w:val="0FD15A4F"/>
    <w:rsid w:val="0FE5055F"/>
    <w:rsid w:val="0FE955BB"/>
    <w:rsid w:val="0FF0AEDB"/>
    <w:rsid w:val="0FFE00A4"/>
    <w:rsid w:val="100EDEE6"/>
    <w:rsid w:val="100F71E5"/>
    <w:rsid w:val="10190E31"/>
    <w:rsid w:val="101B9623"/>
    <w:rsid w:val="1020ACBC"/>
    <w:rsid w:val="102F151A"/>
    <w:rsid w:val="10448319"/>
    <w:rsid w:val="105300F5"/>
    <w:rsid w:val="105ECC82"/>
    <w:rsid w:val="107390B3"/>
    <w:rsid w:val="10760BF1"/>
    <w:rsid w:val="10897187"/>
    <w:rsid w:val="1092356C"/>
    <w:rsid w:val="10A28D5C"/>
    <w:rsid w:val="10A72D45"/>
    <w:rsid w:val="10BF3C7B"/>
    <w:rsid w:val="10C37DE9"/>
    <w:rsid w:val="10CB267D"/>
    <w:rsid w:val="10EBDD5D"/>
    <w:rsid w:val="10FA6D18"/>
    <w:rsid w:val="10FD25E4"/>
    <w:rsid w:val="110582A9"/>
    <w:rsid w:val="1107A62B"/>
    <w:rsid w:val="1113C6E8"/>
    <w:rsid w:val="1115DF45"/>
    <w:rsid w:val="113974B9"/>
    <w:rsid w:val="114FA7E3"/>
    <w:rsid w:val="1182DAB2"/>
    <w:rsid w:val="119734AE"/>
    <w:rsid w:val="119F74FD"/>
    <w:rsid w:val="11A047DC"/>
    <w:rsid w:val="11AB4246"/>
    <w:rsid w:val="11BDD391"/>
    <w:rsid w:val="11C32527"/>
    <w:rsid w:val="11CA2DE3"/>
    <w:rsid w:val="11D6F72C"/>
    <w:rsid w:val="11DC62BB"/>
    <w:rsid w:val="11F1A112"/>
    <w:rsid w:val="11F9459C"/>
    <w:rsid w:val="1201D155"/>
    <w:rsid w:val="1203603F"/>
    <w:rsid w:val="120AC96F"/>
    <w:rsid w:val="1210167F"/>
    <w:rsid w:val="12180741"/>
    <w:rsid w:val="122CA5C6"/>
    <w:rsid w:val="123111D5"/>
    <w:rsid w:val="123292AE"/>
    <w:rsid w:val="1269EDD1"/>
    <w:rsid w:val="126CB9F3"/>
    <w:rsid w:val="127579E0"/>
    <w:rsid w:val="1278E90F"/>
    <w:rsid w:val="128288C3"/>
    <w:rsid w:val="12835764"/>
    <w:rsid w:val="128693DB"/>
    <w:rsid w:val="1292949D"/>
    <w:rsid w:val="129A25A1"/>
    <w:rsid w:val="12A10E30"/>
    <w:rsid w:val="12A3137E"/>
    <w:rsid w:val="12B130F9"/>
    <w:rsid w:val="12BA7B67"/>
    <w:rsid w:val="12DEA202"/>
    <w:rsid w:val="12F9B6C1"/>
    <w:rsid w:val="1308B484"/>
    <w:rsid w:val="1311DD9C"/>
    <w:rsid w:val="1328BC36"/>
    <w:rsid w:val="132DA4A5"/>
    <w:rsid w:val="1333C694"/>
    <w:rsid w:val="134C7B6E"/>
    <w:rsid w:val="134EEB7C"/>
    <w:rsid w:val="134FE624"/>
    <w:rsid w:val="1366405D"/>
    <w:rsid w:val="13711A77"/>
    <w:rsid w:val="13730B77"/>
    <w:rsid w:val="138A0EBB"/>
    <w:rsid w:val="139BF356"/>
    <w:rsid w:val="139D913F"/>
    <w:rsid w:val="13BED2D2"/>
    <w:rsid w:val="13C1FFCE"/>
    <w:rsid w:val="13CAD43D"/>
    <w:rsid w:val="13E7EE8F"/>
    <w:rsid w:val="14059801"/>
    <w:rsid w:val="140CF28F"/>
    <w:rsid w:val="140FAEAA"/>
    <w:rsid w:val="141CFFF9"/>
    <w:rsid w:val="14241051"/>
    <w:rsid w:val="1430860C"/>
    <w:rsid w:val="1436A231"/>
    <w:rsid w:val="143D236B"/>
    <w:rsid w:val="1457ED1E"/>
    <w:rsid w:val="145B2D91"/>
    <w:rsid w:val="14758D2A"/>
    <w:rsid w:val="1493909B"/>
    <w:rsid w:val="14ABB097"/>
    <w:rsid w:val="14AC72F6"/>
    <w:rsid w:val="14B3CF69"/>
    <w:rsid w:val="14B46407"/>
    <w:rsid w:val="14B806F2"/>
    <w:rsid w:val="14BBF3BC"/>
    <w:rsid w:val="14BCD271"/>
    <w:rsid w:val="14BCF3AB"/>
    <w:rsid w:val="14FC0B65"/>
    <w:rsid w:val="15156328"/>
    <w:rsid w:val="153247B8"/>
    <w:rsid w:val="15338053"/>
    <w:rsid w:val="15426932"/>
    <w:rsid w:val="154C8DED"/>
    <w:rsid w:val="15530C9A"/>
    <w:rsid w:val="1553A508"/>
    <w:rsid w:val="1566D6E2"/>
    <w:rsid w:val="156D47EB"/>
    <w:rsid w:val="156F8176"/>
    <w:rsid w:val="15773C14"/>
    <w:rsid w:val="1579BE99"/>
    <w:rsid w:val="15989F85"/>
    <w:rsid w:val="15A5FC2A"/>
    <w:rsid w:val="15BEC710"/>
    <w:rsid w:val="15BF7D63"/>
    <w:rsid w:val="15CBF47C"/>
    <w:rsid w:val="15D17BAE"/>
    <w:rsid w:val="15D2C1D9"/>
    <w:rsid w:val="15DE8372"/>
    <w:rsid w:val="15E1CBDC"/>
    <w:rsid w:val="15E2F4A1"/>
    <w:rsid w:val="15E5E58C"/>
    <w:rsid w:val="15ED532D"/>
    <w:rsid w:val="15FE185D"/>
    <w:rsid w:val="15FFD8EA"/>
    <w:rsid w:val="1629BA01"/>
    <w:rsid w:val="162F60FC"/>
    <w:rsid w:val="163BA03B"/>
    <w:rsid w:val="1640549F"/>
    <w:rsid w:val="1641B225"/>
    <w:rsid w:val="1641F505"/>
    <w:rsid w:val="1642B74E"/>
    <w:rsid w:val="1648BAE1"/>
    <w:rsid w:val="16647F7A"/>
    <w:rsid w:val="167BAB19"/>
    <w:rsid w:val="168F9084"/>
    <w:rsid w:val="16A94473"/>
    <w:rsid w:val="16C0AD0C"/>
    <w:rsid w:val="16C51235"/>
    <w:rsid w:val="16DC5425"/>
    <w:rsid w:val="16DF8D11"/>
    <w:rsid w:val="16ECC774"/>
    <w:rsid w:val="16ECD7CE"/>
    <w:rsid w:val="1701D19E"/>
    <w:rsid w:val="170403F9"/>
    <w:rsid w:val="170B2FA8"/>
    <w:rsid w:val="170CECD6"/>
    <w:rsid w:val="17220BAD"/>
    <w:rsid w:val="172323EF"/>
    <w:rsid w:val="172A144D"/>
    <w:rsid w:val="173BB5AD"/>
    <w:rsid w:val="174F01F2"/>
    <w:rsid w:val="17507091"/>
    <w:rsid w:val="1756C887"/>
    <w:rsid w:val="1761BA26"/>
    <w:rsid w:val="17808E8B"/>
    <w:rsid w:val="17A1B73D"/>
    <w:rsid w:val="17A58969"/>
    <w:rsid w:val="17B0E9D5"/>
    <w:rsid w:val="17D51434"/>
    <w:rsid w:val="17EABD16"/>
    <w:rsid w:val="17EDA70B"/>
    <w:rsid w:val="17FF077D"/>
    <w:rsid w:val="1802A48D"/>
    <w:rsid w:val="181603C3"/>
    <w:rsid w:val="1819F0CB"/>
    <w:rsid w:val="18235D64"/>
    <w:rsid w:val="184EEF84"/>
    <w:rsid w:val="185EB4E9"/>
    <w:rsid w:val="1860E296"/>
    <w:rsid w:val="186817E1"/>
    <w:rsid w:val="187F8F0E"/>
    <w:rsid w:val="1898D351"/>
    <w:rsid w:val="18CFE925"/>
    <w:rsid w:val="18E7565B"/>
    <w:rsid w:val="18EACD1C"/>
    <w:rsid w:val="18F09A14"/>
    <w:rsid w:val="18F306BD"/>
    <w:rsid w:val="18FF59B7"/>
    <w:rsid w:val="190D1678"/>
    <w:rsid w:val="19102EED"/>
    <w:rsid w:val="191EDB49"/>
    <w:rsid w:val="19334BC7"/>
    <w:rsid w:val="196A63CF"/>
    <w:rsid w:val="1973A35B"/>
    <w:rsid w:val="1975F7DA"/>
    <w:rsid w:val="1977CA68"/>
    <w:rsid w:val="197D3FB7"/>
    <w:rsid w:val="19BFB565"/>
    <w:rsid w:val="19CEC62F"/>
    <w:rsid w:val="1A22B384"/>
    <w:rsid w:val="1A441D32"/>
    <w:rsid w:val="1A4E872E"/>
    <w:rsid w:val="1A5DF327"/>
    <w:rsid w:val="1A8B49D1"/>
    <w:rsid w:val="1A8E6949"/>
    <w:rsid w:val="1A9ABAD9"/>
    <w:rsid w:val="1A9AF3DF"/>
    <w:rsid w:val="1AADBD62"/>
    <w:rsid w:val="1AB1F7C4"/>
    <w:rsid w:val="1ABF8A83"/>
    <w:rsid w:val="1ACC3960"/>
    <w:rsid w:val="1AD99FD4"/>
    <w:rsid w:val="1ADB131E"/>
    <w:rsid w:val="1ADC9532"/>
    <w:rsid w:val="1AE8F481"/>
    <w:rsid w:val="1AEFF1B5"/>
    <w:rsid w:val="1B0733DE"/>
    <w:rsid w:val="1B081F32"/>
    <w:rsid w:val="1B2D3553"/>
    <w:rsid w:val="1B510C26"/>
    <w:rsid w:val="1B62371E"/>
    <w:rsid w:val="1B99F7AB"/>
    <w:rsid w:val="1BC2E68C"/>
    <w:rsid w:val="1BEDD22D"/>
    <w:rsid w:val="1BEEA78C"/>
    <w:rsid w:val="1C08DEE2"/>
    <w:rsid w:val="1C0FF46B"/>
    <w:rsid w:val="1C1E0DE2"/>
    <w:rsid w:val="1C2A39AA"/>
    <w:rsid w:val="1C32E7E0"/>
    <w:rsid w:val="1C36FA79"/>
    <w:rsid w:val="1C4EB329"/>
    <w:rsid w:val="1C59B699"/>
    <w:rsid w:val="1C5A6D65"/>
    <w:rsid w:val="1C5B4073"/>
    <w:rsid w:val="1C639354"/>
    <w:rsid w:val="1C64AEC1"/>
    <w:rsid w:val="1C6AF3FA"/>
    <w:rsid w:val="1C7AC278"/>
    <w:rsid w:val="1C9EA280"/>
    <w:rsid w:val="1C9F9785"/>
    <w:rsid w:val="1CA15512"/>
    <w:rsid w:val="1CAAA8A0"/>
    <w:rsid w:val="1CBDB810"/>
    <w:rsid w:val="1D04C96C"/>
    <w:rsid w:val="1D08CB73"/>
    <w:rsid w:val="1D34A084"/>
    <w:rsid w:val="1D54CE89"/>
    <w:rsid w:val="1D580E3F"/>
    <w:rsid w:val="1D6C7A7E"/>
    <w:rsid w:val="1D73A72F"/>
    <w:rsid w:val="1D9F6256"/>
    <w:rsid w:val="1DBF97C5"/>
    <w:rsid w:val="1DC60A0B"/>
    <w:rsid w:val="1DD5B7C6"/>
    <w:rsid w:val="1DDB9DAD"/>
    <w:rsid w:val="1DF6D726"/>
    <w:rsid w:val="1DF86805"/>
    <w:rsid w:val="1DF9AFF8"/>
    <w:rsid w:val="1E0D6CC6"/>
    <w:rsid w:val="1E2FBB36"/>
    <w:rsid w:val="1E4BADB8"/>
    <w:rsid w:val="1E573856"/>
    <w:rsid w:val="1E6791E4"/>
    <w:rsid w:val="1E6A158D"/>
    <w:rsid w:val="1E6B96AA"/>
    <w:rsid w:val="1E6E8396"/>
    <w:rsid w:val="1E728C16"/>
    <w:rsid w:val="1E748A1E"/>
    <w:rsid w:val="1E85A43B"/>
    <w:rsid w:val="1E89D607"/>
    <w:rsid w:val="1EAD5CB1"/>
    <w:rsid w:val="1EB9D8EB"/>
    <w:rsid w:val="1EBED024"/>
    <w:rsid w:val="1EBEE943"/>
    <w:rsid w:val="1ED95F73"/>
    <w:rsid w:val="1EE248B7"/>
    <w:rsid w:val="1EE94C77"/>
    <w:rsid w:val="1EFE77CA"/>
    <w:rsid w:val="1F11C7A2"/>
    <w:rsid w:val="1F1657B8"/>
    <w:rsid w:val="1F1B7D0F"/>
    <w:rsid w:val="1F495002"/>
    <w:rsid w:val="1F4A57ED"/>
    <w:rsid w:val="1F679BFD"/>
    <w:rsid w:val="1F69E0A7"/>
    <w:rsid w:val="1F71B24D"/>
    <w:rsid w:val="1F8571AD"/>
    <w:rsid w:val="1F8AB084"/>
    <w:rsid w:val="1F8EE7F2"/>
    <w:rsid w:val="1F958059"/>
    <w:rsid w:val="1F98FE6F"/>
    <w:rsid w:val="1F9B7089"/>
    <w:rsid w:val="1F9D95B0"/>
    <w:rsid w:val="1FB3C822"/>
    <w:rsid w:val="1FC78153"/>
    <w:rsid w:val="1FD31B97"/>
    <w:rsid w:val="1FDB7FEA"/>
    <w:rsid w:val="201438C0"/>
    <w:rsid w:val="2019C53F"/>
    <w:rsid w:val="201E2084"/>
    <w:rsid w:val="2021C7D2"/>
    <w:rsid w:val="202D8335"/>
    <w:rsid w:val="2047CF6A"/>
    <w:rsid w:val="20514002"/>
    <w:rsid w:val="20545F26"/>
    <w:rsid w:val="206B3C40"/>
    <w:rsid w:val="2073E201"/>
    <w:rsid w:val="2073FE55"/>
    <w:rsid w:val="20753A5B"/>
    <w:rsid w:val="2081BC2F"/>
    <w:rsid w:val="208A8D2E"/>
    <w:rsid w:val="2091A69E"/>
    <w:rsid w:val="20BCD6BC"/>
    <w:rsid w:val="20C1D2AD"/>
    <w:rsid w:val="20C4EDED"/>
    <w:rsid w:val="20D7C6D1"/>
    <w:rsid w:val="20E8BA2C"/>
    <w:rsid w:val="20EB10EF"/>
    <w:rsid w:val="20F3AB1C"/>
    <w:rsid w:val="21020ED7"/>
    <w:rsid w:val="210D5888"/>
    <w:rsid w:val="211B3734"/>
    <w:rsid w:val="211D3674"/>
    <w:rsid w:val="2121512F"/>
    <w:rsid w:val="212779DD"/>
    <w:rsid w:val="212AE3D0"/>
    <w:rsid w:val="213929DF"/>
    <w:rsid w:val="2141FA94"/>
    <w:rsid w:val="2145C125"/>
    <w:rsid w:val="21578D7A"/>
    <w:rsid w:val="216FF1E4"/>
    <w:rsid w:val="2170F245"/>
    <w:rsid w:val="217213A3"/>
    <w:rsid w:val="2185C41E"/>
    <w:rsid w:val="219AF413"/>
    <w:rsid w:val="21A6B321"/>
    <w:rsid w:val="21C176C9"/>
    <w:rsid w:val="21E608FF"/>
    <w:rsid w:val="21EAF42F"/>
    <w:rsid w:val="21F68A05"/>
    <w:rsid w:val="2204A41A"/>
    <w:rsid w:val="220FB262"/>
    <w:rsid w:val="2233496E"/>
    <w:rsid w:val="223B6DF0"/>
    <w:rsid w:val="2247A459"/>
    <w:rsid w:val="225DA30E"/>
    <w:rsid w:val="227C148F"/>
    <w:rsid w:val="228F0CD9"/>
    <w:rsid w:val="229BC398"/>
    <w:rsid w:val="22A8BB8F"/>
    <w:rsid w:val="22B26CC6"/>
    <w:rsid w:val="22B70795"/>
    <w:rsid w:val="22C387C8"/>
    <w:rsid w:val="22DCAB36"/>
    <w:rsid w:val="22E98C9F"/>
    <w:rsid w:val="22EA25F3"/>
    <w:rsid w:val="22F5E525"/>
    <w:rsid w:val="22FE0507"/>
    <w:rsid w:val="231B97D9"/>
    <w:rsid w:val="231D4F2E"/>
    <w:rsid w:val="231E80C3"/>
    <w:rsid w:val="23385785"/>
    <w:rsid w:val="23413E2D"/>
    <w:rsid w:val="234F65A5"/>
    <w:rsid w:val="2352672E"/>
    <w:rsid w:val="23560F1E"/>
    <w:rsid w:val="23764B5E"/>
    <w:rsid w:val="237C6364"/>
    <w:rsid w:val="237D55A7"/>
    <w:rsid w:val="23A815D2"/>
    <w:rsid w:val="23ACDB1D"/>
    <w:rsid w:val="23C86036"/>
    <w:rsid w:val="23CB4ACC"/>
    <w:rsid w:val="23CF19CF"/>
    <w:rsid w:val="23FBF6C2"/>
    <w:rsid w:val="24128ADC"/>
    <w:rsid w:val="242C4699"/>
    <w:rsid w:val="2432801E"/>
    <w:rsid w:val="2433DB19"/>
    <w:rsid w:val="2439AF99"/>
    <w:rsid w:val="244985F1"/>
    <w:rsid w:val="244F4A9F"/>
    <w:rsid w:val="2452D7F6"/>
    <w:rsid w:val="24594D78"/>
    <w:rsid w:val="245B0D2E"/>
    <w:rsid w:val="245E5749"/>
    <w:rsid w:val="246D5DF2"/>
    <w:rsid w:val="246E10E8"/>
    <w:rsid w:val="246E2939"/>
    <w:rsid w:val="247A38AA"/>
    <w:rsid w:val="247DD3AF"/>
    <w:rsid w:val="24A815FE"/>
    <w:rsid w:val="24A98B1B"/>
    <w:rsid w:val="24CC2A13"/>
    <w:rsid w:val="24CE448E"/>
    <w:rsid w:val="24D5D4C5"/>
    <w:rsid w:val="24D79189"/>
    <w:rsid w:val="24D9115C"/>
    <w:rsid w:val="24DD3A49"/>
    <w:rsid w:val="24E0BF52"/>
    <w:rsid w:val="24E4983C"/>
    <w:rsid w:val="24F170FF"/>
    <w:rsid w:val="25076B7B"/>
    <w:rsid w:val="250A00EA"/>
    <w:rsid w:val="250B1157"/>
    <w:rsid w:val="252FB93E"/>
    <w:rsid w:val="253541BF"/>
    <w:rsid w:val="2535FF43"/>
    <w:rsid w:val="253AF549"/>
    <w:rsid w:val="2549109E"/>
    <w:rsid w:val="25754C09"/>
    <w:rsid w:val="2579428F"/>
    <w:rsid w:val="258B4D1B"/>
    <w:rsid w:val="25B75945"/>
    <w:rsid w:val="25C16283"/>
    <w:rsid w:val="25D9CA9E"/>
    <w:rsid w:val="25EC0811"/>
    <w:rsid w:val="25F5CD0A"/>
    <w:rsid w:val="25F773E5"/>
    <w:rsid w:val="25F7BE32"/>
    <w:rsid w:val="26042C14"/>
    <w:rsid w:val="2604C1DD"/>
    <w:rsid w:val="262AFE9D"/>
    <w:rsid w:val="263F50CB"/>
    <w:rsid w:val="2640D023"/>
    <w:rsid w:val="264A8A69"/>
    <w:rsid w:val="264BFD5A"/>
    <w:rsid w:val="2659291E"/>
    <w:rsid w:val="26649A56"/>
    <w:rsid w:val="267675B0"/>
    <w:rsid w:val="267F96A2"/>
    <w:rsid w:val="2686DA0D"/>
    <w:rsid w:val="268A599D"/>
    <w:rsid w:val="2694E7EC"/>
    <w:rsid w:val="26A16B70"/>
    <w:rsid w:val="26AAE5F4"/>
    <w:rsid w:val="26E365DA"/>
    <w:rsid w:val="26FA0573"/>
    <w:rsid w:val="26FC02E6"/>
    <w:rsid w:val="271484E4"/>
    <w:rsid w:val="2714E7D6"/>
    <w:rsid w:val="271FCF44"/>
    <w:rsid w:val="273BF3DA"/>
    <w:rsid w:val="27423DDF"/>
    <w:rsid w:val="27496132"/>
    <w:rsid w:val="275E9A61"/>
    <w:rsid w:val="276B1159"/>
    <w:rsid w:val="2773DB3F"/>
    <w:rsid w:val="27AE4F2C"/>
    <w:rsid w:val="27B763E2"/>
    <w:rsid w:val="27E7218B"/>
    <w:rsid w:val="27ED87FB"/>
    <w:rsid w:val="27FE0890"/>
    <w:rsid w:val="2801BF3D"/>
    <w:rsid w:val="281C9FBD"/>
    <w:rsid w:val="2830E976"/>
    <w:rsid w:val="28470341"/>
    <w:rsid w:val="2850BB8B"/>
    <w:rsid w:val="285490B2"/>
    <w:rsid w:val="288B5631"/>
    <w:rsid w:val="2890D339"/>
    <w:rsid w:val="28BE8829"/>
    <w:rsid w:val="28C0071D"/>
    <w:rsid w:val="28C37E20"/>
    <w:rsid w:val="28F5490D"/>
    <w:rsid w:val="28F6DFA5"/>
    <w:rsid w:val="28F9B8B4"/>
    <w:rsid w:val="290647F2"/>
    <w:rsid w:val="2926B858"/>
    <w:rsid w:val="29317CAC"/>
    <w:rsid w:val="293C4BC7"/>
    <w:rsid w:val="2943CD6A"/>
    <w:rsid w:val="294853A5"/>
    <w:rsid w:val="29673C37"/>
    <w:rsid w:val="2991C00F"/>
    <w:rsid w:val="29954FBA"/>
    <w:rsid w:val="29A8667D"/>
    <w:rsid w:val="29B13CC5"/>
    <w:rsid w:val="29B1F6C6"/>
    <w:rsid w:val="29CB4F2D"/>
    <w:rsid w:val="29CCB9D7"/>
    <w:rsid w:val="29D0E851"/>
    <w:rsid w:val="29D62C83"/>
    <w:rsid w:val="29EC461D"/>
    <w:rsid w:val="29F06113"/>
    <w:rsid w:val="29F3CA57"/>
    <w:rsid w:val="29FAEB30"/>
    <w:rsid w:val="2A1C1CA1"/>
    <w:rsid w:val="2A28380C"/>
    <w:rsid w:val="2A698C38"/>
    <w:rsid w:val="2A6A7C87"/>
    <w:rsid w:val="2A8296AE"/>
    <w:rsid w:val="2A88AFF6"/>
    <w:rsid w:val="2A997930"/>
    <w:rsid w:val="2A9DF0F4"/>
    <w:rsid w:val="2AA46E57"/>
    <w:rsid w:val="2AB0CDC7"/>
    <w:rsid w:val="2AB80267"/>
    <w:rsid w:val="2AC63571"/>
    <w:rsid w:val="2ACA763F"/>
    <w:rsid w:val="2ACAFBA9"/>
    <w:rsid w:val="2AFA9E46"/>
    <w:rsid w:val="2AFDE0B1"/>
    <w:rsid w:val="2B15C049"/>
    <w:rsid w:val="2B20A5DE"/>
    <w:rsid w:val="2B2F33E2"/>
    <w:rsid w:val="2B3568E7"/>
    <w:rsid w:val="2B4237BF"/>
    <w:rsid w:val="2B42DE3C"/>
    <w:rsid w:val="2B44445C"/>
    <w:rsid w:val="2B7E5717"/>
    <w:rsid w:val="2B91E379"/>
    <w:rsid w:val="2B9BEAC2"/>
    <w:rsid w:val="2BA6CE24"/>
    <w:rsid w:val="2BB17981"/>
    <w:rsid w:val="2BB65039"/>
    <w:rsid w:val="2BDC9535"/>
    <w:rsid w:val="2BF90C52"/>
    <w:rsid w:val="2C07FC88"/>
    <w:rsid w:val="2C09CE78"/>
    <w:rsid w:val="2C0C48AA"/>
    <w:rsid w:val="2C0F9F11"/>
    <w:rsid w:val="2C163F27"/>
    <w:rsid w:val="2C2BCE6C"/>
    <w:rsid w:val="2C3715A3"/>
    <w:rsid w:val="2C39BB0B"/>
    <w:rsid w:val="2C5ADB04"/>
    <w:rsid w:val="2C72DB1F"/>
    <w:rsid w:val="2C797B34"/>
    <w:rsid w:val="2C811053"/>
    <w:rsid w:val="2C8941B8"/>
    <w:rsid w:val="2C897042"/>
    <w:rsid w:val="2C924B2A"/>
    <w:rsid w:val="2C9A9B3A"/>
    <w:rsid w:val="2CB4C64A"/>
    <w:rsid w:val="2CB6A8B9"/>
    <w:rsid w:val="2CBDA8D5"/>
    <w:rsid w:val="2CBF82EE"/>
    <w:rsid w:val="2CE253FC"/>
    <w:rsid w:val="2CEBDAD4"/>
    <w:rsid w:val="2CECE37A"/>
    <w:rsid w:val="2CF24AE1"/>
    <w:rsid w:val="2D28120F"/>
    <w:rsid w:val="2D387DB8"/>
    <w:rsid w:val="2D3BEAC6"/>
    <w:rsid w:val="2D40E136"/>
    <w:rsid w:val="2D51ACCE"/>
    <w:rsid w:val="2D566E2E"/>
    <w:rsid w:val="2D568D64"/>
    <w:rsid w:val="2D67905C"/>
    <w:rsid w:val="2D6D9150"/>
    <w:rsid w:val="2D85C09F"/>
    <w:rsid w:val="2D8AEA57"/>
    <w:rsid w:val="2D974E66"/>
    <w:rsid w:val="2DA30FF0"/>
    <w:rsid w:val="2DA9A580"/>
    <w:rsid w:val="2DBEC736"/>
    <w:rsid w:val="2DDABD5F"/>
    <w:rsid w:val="2DEBC6F8"/>
    <w:rsid w:val="2DECD488"/>
    <w:rsid w:val="2DFA297B"/>
    <w:rsid w:val="2E021701"/>
    <w:rsid w:val="2E08BB1D"/>
    <w:rsid w:val="2E0944F0"/>
    <w:rsid w:val="2E30AE7B"/>
    <w:rsid w:val="2E4CD483"/>
    <w:rsid w:val="2E50B88E"/>
    <w:rsid w:val="2E88D090"/>
    <w:rsid w:val="2E902217"/>
    <w:rsid w:val="2EA02AFA"/>
    <w:rsid w:val="2EAA9CA3"/>
    <w:rsid w:val="2EB50EF3"/>
    <w:rsid w:val="2EBBA3C4"/>
    <w:rsid w:val="2EBCE167"/>
    <w:rsid w:val="2EBFF6D3"/>
    <w:rsid w:val="2ED57B56"/>
    <w:rsid w:val="2EEE356A"/>
    <w:rsid w:val="2EEF8DC4"/>
    <w:rsid w:val="2EF5D9F4"/>
    <w:rsid w:val="2EF6B3B5"/>
    <w:rsid w:val="2EF7D741"/>
    <w:rsid w:val="2F117FE6"/>
    <w:rsid w:val="2F20C292"/>
    <w:rsid w:val="2F2A0FE3"/>
    <w:rsid w:val="2F4BDC10"/>
    <w:rsid w:val="2F65D59A"/>
    <w:rsid w:val="2F68DBBA"/>
    <w:rsid w:val="2F8B558C"/>
    <w:rsid w:val="2F8F9977"/>
    <w:rsid w:val="2F9855E8"/>
    <w:rsid w:val="2FA7A8BB"/>
    <w:rsid w:val="2FAB93F6"/>
    <w:rsid w:val="2FB7CF35"/>
    <w:rsid w:val="2FD17EC0"/>
    <w:rsid w:val="2FF570D5"/>
    <w:rsid w:val="2FF9E717"/>
    <w:rsid w:val="2FFE15D8"/>
    <w:rsid w:val="300127D0"/>
    <w:rsid w:val="3011E0C0"/>
    <w:rsid w:val="3020E93A"/>
    <w:rsid w:val="3026EFBC"/>
    <w:rsid w:val="3028549C"/>
    <w:rsid w:val="30324A10"/>
    <w:rsid w:val="3035DD25"/>
    <w:rsid w:val="3048A02B"/>
    <w:rsid w:val="3048E62B"/>
    <w:rsid w:val="30934BAB"/>
    <w:rsid w:val="309C9EDF"/>
    <w:rsid w:val="30AC7B79"/>
    <w:rsid w:val="30B00658"/>
    <w:rsid w:val="30E51B2F"/>
    <w:rsid w:val="30F35449"/>
    <w:rsid w:val="3104F720"/>
    <w:rsid w:val="310C1428"/>
    <w:rsid w:val="312E354F"/>
    <w:rsid w:val="3133CED1"/>
    <w:rsid w:val="31418FDA"/>
    <w:rsid w:val="314D73A4"/>
    <w:rsid w:val="314EC0A9"/>
    <w:rsid w:val="31674470"/>
    <w:rsid w:val="318740E3"/>
    <w:rsid w:val="318AA4A6"/>
    <w:rsid w:val="318FA3CA"/>
    <w:rsid w:val="31914136"/>
    <w:rsid w:val="31951512"/>
    <w:rsid w:val="319696E1"/>
    <w:rsid w:val="31977A74"/>
    <w:rsid w:val="31997244"/>
    <w:rsid w:val="319BB29B"/>
    <w:rsid w:val="31A9C7D9"/>
    <w:rsid w:val="31CE1A71"/>
    <w:rsid w:val="31D7CBBC"/>
    <w:rsid w:val="31DF7760"/>
    <w:rsid w:val="31EB38EA"/>
    <w:rsid w:val="31F2A569"/>
    <w:rsid w:val="31F62C8E"/>
    <w:rsid w:val="320F52ED"/>
    <w:rsid w:val="32371103"/>
    <w:rsid w:val="323B017F"/>
    <w:rsid w:val="3255C272"/>
    <w:rsid w:val="327BB45E"/>
    <w:rsid w:val="327BD00C"/>
    <w:rsid w:val="3298A819"/>
    <w:rsid w:val="32A66121"/>
    <w:rsid w:val="32B44B75"/>
    <w:rsid w:val="32B7D4D9"/>
    <w:rsid w:val="32C045AB"/>
    <w:rsid w:val="32D3D760"/>
    <w:rsid w:val="32D7038B"/>
    <w:rsid w:val="32E0AF6A"/>
    <w:rsid w:val="32E678F0"/>
    <w:rsid w:val="32EF35EB"/>
    <w:rsid w:val="32F90D7E"/>
    <w:rsid w:val="32FA0485"/>
    <w:rsid w:val="330070C2"/>
    <w:rsid w:val="330551DF"/>
    <w:rsid w:val="330A214C"/>
    <w:rsid w:val="330ADF71"/>
    <w:rsid w:val="330F0603"/>
    <w:rsid w:val="332D1197"/>
    <w:rsid w:val="333126F0"/>
    <w:rsid w:val="335EA4C6"/>
    <w:rsid w:val="33652A2B"/>
    <w:rsid w:val="3369EAD2"/>
    <w:rsid w:val="3374772B"/>
    <w:rsid w:val="3378DE6F"/>
    <w:rsid w:val="337EA3BF"/>
    <w:rsid w:val="3389C38D"/>
    <w:rsid w:val="33934EE3"/>
    <w:rsid w:val="339B50CC"/>
    <w:rsid w:val="33BDDF7B"/>
    <w:rsid w:val="33BF2DA5"/>
    <w:rsid w:val="33C1A68D"/>
    <w:rsid w:val="33C31AE0"/>
    <w:rsid w:val="33CAF3DE"/>
    <w:rsid w:val="33CB6C12"/>
    <w:rsid w:val="33CFEF18"/>
    <w:rsid w:val="340DDEF4"/>
    <w:rsid w:val="342D1A1F"/>
    <w:rsid w:val="342E08BA"/>
    <w:rsid w:val="3443F4BE"/>
    <w:rsid w:val="3445D53C"/>
    <w:rsid w:val="3450A258"/>
    <w:rsid w:val="345FFD76"/>
    <w:rsid w:val="34675F10"/>
    <w:rsid w:val="346945C9"/>
    <w:rsid w:val="34715885"/>
    <w:rsid w:val="348C2238"/>
    <w:rsid w:val="349129D1"/>
    <w:rsid w:val="34CDA282"/>
    <w:rsid w:val="34D3B36C"/>
    <w:rsid w:val="34DB23BC"/>
    <w:rsid w:val="34EF9B51"/>
    <w:rsid w:val="34F3BFC2"/>
    <w:rsid w:val="34F8E883"/>
    <w:rsid w:val="350F6C7E"/>
    <w:rsid w:val="351B9B9A"/>
    <w:rsid w:val="35225B33"/>
    <w:rsid w:val="35536D13"/>
    <w:rsid w:val="35558968"/>
    <w:rsid w:val="355C4937"/>
    <w:rsid w:val="355D76EE"/>
    <w:rsid w:val="355EEB41"/>
    <w:rsid w:val="356A8112"/>
    <w:rsid w:val="35741C45"/>
    <w:rsid w:val="357FE903"/>
    <w:rsid w:val="358BCA9E"/>
    <w:rsid w:val="35960645"/>
    <w:rsid w:val="35B38970"/>
    <w:rsid w:val="35B5F96E"/>
    <w:rsid w:val="35C4EACC"/>
    <w:rsid w:val="35C8858B"/>
    <w:rsid w:val="35D610D0"/>
    <w:rsid w:val="35DDA4C7"/>
    <w:rsid w:val="3602ED8F"/>
    <w:rsid w:val="3627F299"/>
    <w:rsid w:val="363FB60E"/>
    <w:rsid w:val="364587B3"/>
    <w:rsid w:val="36518669"/>
    <w:rsid w:val="36588F25"/>
    <w:rsid w:val="365F6CC1"/>
    <w:rsid w:val="36666534"/>
    <w:rsid w:val="366972E3"/>
    <w:rsid w:val="3676579C"/>
    <w:rsid w:val="3676E6D8"/>
    <w:rsid w:val="3685F9C9"/>
    <w:rsid w:val="3699D011"/>
    <w:rsid w:val="36B85E0E"/>
    <w:rsid w:val="36BF4D8D"/>
    <w:rsid w:val="36CE2BE0"/>
    <w:rsid w:val="36DF66B7"/>
    <w:rsid w:val="36E973BB"/>
    <w:rsid w:val="36FABBA2"/>
    <w:rsid w:val="370A8226"/>
    <w:rsid w:val="373304A2"/>
    <w:rsid w:val="373A2D72"/>
    <w:rsid w:val="374C811F"/>
    <w:rsid w:val="37551813"/>
    <w:rsid w:val="37727A4C"/>
    <w:rsid w:val="37A5D0EE"/>
    <w:rsid w:val="37ABEB49"/>
    <w:rsid w:val="37B74149"/>
    <w:rsid w:val="37BAA1DF"/>
    <w:rsid w:val="37CBEE8B"/>
    <w:rsid w:val="37DC74DB"/>
    <w:rsid w:val="37ECC146"/>
    <w:rsid w:val="37F778F1"/>
    <w:rsid w:val="37F8D6A6"/>
    <w:rsid w:val="3812612C"/>
    <w:rsid w:val="3816A3F9"/>
    <w:rsid w:val="381E542A"/>
    <w:rsid w:val="38475095"/>
    <w:rsid w:val="384B093C"/>
    <w:rsid w:val="384DCEB4"/>
    <w:rsid w:val="386C6D68"/>
    <w:rsid w:val="38707D1A"/>
    <w:rsid w:val="387B617D"/>
    <w:rsid w:val="38841947"/>
    <w:rsid w:val="38A008B9"/>
    <w:rsid w:val="38AA1F46"/>
    <w:rsid w:val="38B23089"/>
    <w:rsid w:val="38B98319"/>
    <w:rsid w:val="38BF2C6D"/>
    <w:rsid w:val="38C36B60"/>
    <w:rsid w:val="38C404CA"/>
    <w:rsid w:val="38EF5817"/>
    <w:rsid w:val="38F2447A"/>
    <w:rsid w:val="38F2FDAB"/>
    <w:rsid w:val="39125235"/>
    <w:rsid w:val="391AE1D9"/>
    <w:rsid w:val="39367BBD"/>
    <w:rsid w:val="394B6DC4"/>
    <w:rsid w:val="394F0880"/>
    <w:rsid w:val="394FBDBE"/>
    <w:rsid w:val="3952780E"/>
    <w:rsid w:val="3963959A"/>
    <w:rsid w:val="397595D8"/>
    <w:rsid w:val="399990CC"/>
    <w:rsid w:val="3999D480"/>
    <w:rsid w:val="39A1D3F5"/>
    <w:rsid w:val="39A4075C"/>
    <w:rsid w:val="39BDBC54"/>
    <w:rsid w:val="39C565DD"/>
    <w:rsid w:val="39C7A883"/>
    <w:rsid w:val="39CCDC41"/>
    <w:rsid w:val="39CFE044"/>
    <w:rsid w:val="39D0CDE9"/>
    <w:rsid w:val="39DDCDB8"/>
    <w:rsid w:val="39DEE8F6"/>
    <w:rsid w:val="39EA8945"/>
    <w:rsid w:val="39F0CCF6"/>
    <w:rsid w:val="39F89302"/>
    <w:rsid w:val="39F97B12"/>
    <w:rsid w:val="3A02ABEA"/>
    <w:rsid w:val="3A18CD65"/>
    <w:rsid w:val="3A2557CF"/>
    <w:rsid w:val="3A28397E"/>
    <w:rsid w:val="3A309FB9"/>
    <w:rsid w:val="3A6F8275"/>
    <w:rsid w:val="3A742AED"/>
    <w:rsid w:val="3A82403A"/>
    <w:rsid w:val="3A8CF978"/>
    <w:rsid w:val="3A8EC66D"/>
    <w:rsid w:val="3A998E69"/>
    <w:rsid w:val="3AA53B42"/>
    <w:rsid w:val="3AA562E4"/>
    <w:rsid w:val="3ACAD444"/>
    <w:rsid w:val="3AE09A09"/>
    <w:rsid w:val="3AF07599"/>
    <w:rsid w:val="3AF9D84A"/>
    <w:rsid w:val="3AFBF80D"/>
    <w:rsid w:val="3B164E84"/>
    <w:rsid w:val="3B175D07"/>
    <w:rsid w:val="3B1CBD7E"/>
    <w:rsid w:val="3B251632"/>
    <w:rsid w:val="3B2BD91C"/>
    <w:rsid w:val="3B2EECE1"/>
    <w:rsid w:val="3B3BD837"/>
    <w:rsid w:val="3B597CE7"/>
    <w:rsid w:val="3B5DC0F7"/>
    <w:rsid w:val="3B6157FA"/>
    <w:rsid w:val="3B989C0D"/>
    <w:rsid w:val="3BA920B2"/>
    <w:rsid w:val="3BAA6278"/>
    <w:rsid w:val="3BB0F948"/>
    <w:rsid w:val="3BD5FE52"/>
    <w:rsid w:val="3BE5FB63"/>
    <w:rsid w:val="3BEF2E20"/>
    <w:rsid w:val="3BF87972"/>
    <w:rsid w:val="3BF9849D"/>
    <w:rsid w:val="3C037797"/>
    <w:rsid w:val="3C089427"/>
    <w:rsid w:val="3C2AF15C"/>
    <w:rsid w:val="3C2BD204"/>
    <w:rsid w:val="3C4E9020"/>
    <w:rsid w:val="3C5CCE29"/>
    <w:rsid w:val="3C73F1F1"/>
    <w:rsid w:val="3C76B20A"/>
    <w:rsid w:val="3C82CBAF"/>
    <w:rsid w:val="3C847534"/>
    <w:rsid w:val="3C84DD5A"/>
    <w:rsid w:val="3CA59EAE"/>
    <w:rsid w:val="3CC96079"/>
    <w:rsid w:val="3CC9C8B6"/>
    <w:rsid w:val="3CD8B467"/>
    <w:rsid w:val="3CDE56C0"/>
    <w:rsid w:val="3CE65AC3"/>
    <w:rsid w:val="3D047FD2"/>
    <w:rsid w:val="3D074400"/>
    <w:rsid w:val="3D1F586C"/>
    <w:rsid w:val="3D1FECEA"/>
    <w:rsid w:val="3D22A072"/>
    <w:rsid w:val="3D22A240"/>
    <w:rsid w:val="3D37F876"/>
    <w:rsid w:val="3D44ACC6"/>
    <w:rsid w:val="3D498902"/>
    <w:rsid w:val="3D4AE22A"/>
    <w:rsid w:val="3D4EE279"/>
    <w:rsid w:val="3D808EC4"/>
    <w:rsid w:val="3D875632"/>
    <w:rsid w:val="3D96F929"/>
    <w:rsid w:val="3DBBC2A3"/>
    <w:rsid w:val="3DCAA9DA"/>
    <w:rsid w:val="3DCDBB24"/>
    <w:rsid w:val="3DE5FA7C"/>
    <w:rsid w:val="3DEA9C97"/>
    <w:rsid w:val="3DF4D0F8"/>
    <w:rsid w:val="3E11D6BF"/>
    <w:rsid w:val="3E181E08"/>
    <w:rsid w:val="3E1E421C"/>
    <w:rsid w:val="3E25EE53"/>
    <w:rsid w:val="3E3BA200"/>
    <w:rsid w:val="3E478A91"/>
    <w:rsid w:val="3E70E1D4"/>
    <w:rsid w:val="3E76F08C"/>
    <w:rsid w:val="3E77F54C"/>
    <w:rsid w:val="3E7962BF"/>
    <w:rsid w:val="3E7B39A6"/>
    <w:rsid w:val="3E7D3A5D"/>
    <w:rsid w:val="3E801F40"/>
    <w:rsid w:val="3E9000ED"/>
    <w:rsid w:val="3E911DA9"/>
    <w:rsid w:val="3E97E60E"/>
    <w:rsid w:val="3E99479D"/>
    <w:rsid w:val="3E9A064F"/>
    <w:rsid w:val="3EA02944"/>
    <w:rsid w:val="3ECF7AE7"/>
    <w:rsid w:val="3ED93DC5"/>
    <w:rsid w:val="3EDAFEE5"/>
    <w:rsid w:val="3EF476B7"/>
    <w:rsid w:val="3EFD1097"/>
    <w:rsid w:val="3F01C267"/>
    <w:rsid w:val="3F32C98A"/>
    <w:rsid w:val="3F494291"/>
    <w:rsid w:val="3F68514A"/>
    <w:rsid w:val="3F697384"/>
    <w:rsid w:val="3F6A1CFF"/>
    <w:rsid w:val="3F8911A5"/>
    <w:rsid w:val="3F8D9BFC"/>
    <w:rsid w:val="3FA10428"/>
    <w:rsid w:val="3FAEFA54"/>
    <w:rsid w:val="3FD0AECD"/>
    <w:rsid w:val="3FE1C265"/>
    <w:rsid w:val="3FE1F8C6"/>
    <w:rsid w:val="4002F671"/>
    <w:rsid w:val="403E4634"/>
    <w:rsid w:val="40556011"/>
    <w:rsid w:val="406174D8"/>
    <w:rsid w:val="406382E6"/>
    <w:rsid w:val="40662AE8"/>
    <w:rsid w:val="40750EBA"/>
    <w:rsid w:val="407DCA7D"/>
    <w:rsid w:val="408AC502"/>
    <w:rsid w:val="408F5D07"/>
    <w:rsid w:val="409C6283"/>
    <w:rsid w:val="40A96F75"/>
    <w:rsid w:val="40A976E6"/>
    <w:rsid w:val="40BA176D"/>
    <w:rsid w:val="40C15C4A"/>
    <w:rsid w:val="40CB472F"/>
    <w:rsid w:val="40D4EF60"/>
    <w:rsid w:val="40E61110"/>
    <w:rsid w:val="4111F743"/>
    <w:rsid w:val="412D2A3E"/>
    <w:rsid w:val="413F2620"/>
    <w:rsid w:val="415C461E"/>
    <w:rsid w:val="41629CA0"/>
    <w:rsid w:val="4178F109"/>
    <w:rsid w:val="418A1054"/>
    <w:rsid w:val="41980E4A"/>
    <w:rsid w:val="419C167C"/>
    <w:rsid w:val="419CC85B"/>
    <w:rsid w:val="419DE264"/>
    <w:rsid w:val="41A0C4B8"/>
    <w:rsid w:val="41C8BE6B"/>
    <w:rsid w:val="41D0A25D"/>
    <w:rsid w:val="41D5C36A"/>
    <w:rsid w:val="41D7FB13"/>
    <w:rsid w:val="41E8BCAC"/>
    <w:rsid w:val="41FA9583"/>
    <w:rsid w:val="420DDC81"/>
    <w:rsid w:val="42143AB2"/>
    <w:rsid w:val="4221429B"/>
    <w:rsid w:val="422B2D68"/>
    <w:rsid w:val="42308E33"/>
    <w:rsid w:val="42335185"/>
    <w:rsid w:val="42375E03"/>
    <w:rsid w:val="4248FA6D"/>
    <w:rsid w:val="424C6772"/>
    <w:rsid w:val="42555EC1"/>
    <w:rsid w:val="426BAE25"/>
    <w:rsid w:val="428650B3"/>
    <w:rsid w:val="428B5FAC"/>
    <w:rsid w:val="429997CA"/>
    <w:rsid w:val="42B7AA21"/>
    <w:rsid w:val="42BB386E"/>
    <w:rsid w:val="42CCA6A5"/>
    <w:rsid w:val="42D85CE1"/>
    <w:rsid w:val="42E3F1A5"/>
    <w:rsid w:val="42E5DB8B"/>
    <w:rsid w:val="4300FFC1"/>
    <w:rsid w:val="432E0255"/>
    <w:rsid w:val="433146BB"/>
    <w:rsid w:val="433DA763"/>
    <w:rsid w:val="436B143F"/>
    <w:rsid w:val="437ADD54"/>
    <w:rsid w:val="43890F65"/>
    <w:rsid w:val="438B292F"/>
    <w:rsid w:val="43A84ADE"/>
    <w:rsid w:val="43E35FDB"/>
    <w:rsid w:val="4406B755"/>
    <w:rsid w:val="440C004F"/>
    <w:rsid w:val="441613D1"/>
    <w:rsid w:val="441F0FB2"/>
    <w:rsid w:val="4421A04F"/>
    <w:rsid w:val="442CC19A"/>
    <w:rsid w:val="442F0C94"/>
    <w:rsid w:val="44450E63"/>
    <w:rsid w:val="4454300F"/>
    <w:rsid w:val="445D9DE8"/>
    <w:rsid w:val="44702C2E"/>
    <w:rsid w:val="448F8A0C"/>
    <w:rsid w:val="44A85E64"/>
    <w:rsid w:val="44BA0977"/>
    <w:rsid w:val="44CCD6D5"/>
    <w:rsid w:val="4508431F"/>
    <w:rsid w:val="450D84D9"/>
    <w:rsid w:val="451139EF"/>
    <w:rsid w:val="45120A7E"/>
    <w:rsid w:val="4525CDB1"/>
    <w:rsid w:val="452AF2E2"/>
    <w:rsid w:val="45340B36"/>
    <w:rsid w:val="453ABD43"/>
    <w:rsid w:val="4550B6AC"/>
    <w:rsid w:val="4553E5A0"/>
    <w:rsid w:val="455F802A"/>
    <w:rsid w:val="456216E5"/>
    <w:rsid w:val="45916061"/>
    <w:rsid w:val="459A58A5"/>
    <w:rsid w:val="45A8ACFF"/>
    <w:rsid w:val="45BF8CAB"/>
    <w:rsid w:val="45C6D488"/>
    <w:rsid w:val="45D1091E"/>
    <w:rsid w:val="45D9277B"/>
    <w:rsid w:val="45F43260"/>
    <w:rsid w:val="46002ADE"/>
    <w:rsid w:val="4607D682"/>
    <w:rsid w:val="4615F7BD"/>
    <w:rsid w:val="46296E9B"/>
    <w:rsid w:val="462D8759"/>
    <w:rsid w:val="4631DE52"/>
    <w:rsid w:val="4634B7B7"/>
    <w:rsid w:val="4641DC78"/>
    <w:rsid w:val="4647A49E"/>
    <w:rsid w:val="4652303B"/>
    <w:rsid w:val="4655253C"/>
    <w:rsid w:val="4656F302"/>
    <w:rsid w:val="4657D02A"/>
    <w:rsid w:val="46786482"/>
    <w:rsid w:val="467B5D40"/>
    <w:rsid w:val="467F09BA"/>
    <w:rsid w:val="46BF1F98"/>
    <w:rsid w:val="46C0DADE"/>
    <w:rsid w:val="46C36F12"/>
    <w:rsid w:val="46C6C343"/>
    <w:rsid w:val="46C6CF30"/>
    <w:rsid w:val="46D6D1F7"/>
    <w:rsid w:val="46D9795A"/>
    <w:rsid w:val="46DB9AC7"/>
    <w:rsid w:val="46FE6CB0"/>
    <w:rsid w:val="46FF208C"/>
    <w:rsid w:val="471DFFE0"/>
    <w:rsid w:val="474A08AC"/>
    <w:rsid w:val="47944A9E"/>
    <w:rsid w:val="47AB3FA7"/>
    <w:rsid w:val="47ADD18C"/>
    <w:rsid w:val="47BF1D11"/>
    <w:rsid w:val="47D4E303"/>
    <w:rsid w:val="47D9AB12"/>
    <w:rsid w:val="47DCD982"/>
    <w:rsid w:val="4805572A"/>
    <w:rsid w:val="4808FD89"/>
    <w:rsid w:val="481394C7"/>
    <w:rsid w:val="48228FEF"/>
    <w:rsid w:val="482D810F"/>
    <w:rsid w:val="48549702"/>
    <w:rsid w:val="4859A53E"/>
    <w:rsid w:val="486E94C7"/>
    <w:rsid w:val="48725E05"/>
    <w:rsid w:val="4880200B"/>
    <w:rsid w:val="489972CD"/>
    <w:rsid w:val="48AC93D4"/>
    <w:rsid w:val="48C25B5D"/>
    <w:rsid w:val="48C9ABA3"/>
    <w:rsid w:val="48DA290A"/>
    <w:rsid w:val="48EAA0D2"/>
    <w:rsid w:val="48F024D7"/>
    <w:rsid w:val="490A3AAF"/>
    <w:rsid w:val="49347022"/>
    <w:rsid w:val="493D9749"/>
    <w:rsid w:val="4943617D"/>
    <w:rsid w:val="49566284"/>
    <w:rsid w:val="496CADB3"/>
    <w:rsid w:val="49778F01"/>
    <w:rsid w:val="498D7A9A"/>
    <w:rsid w:val="4996986A"/>
    <w:rsid w:val="49B3A966"/>
    <w:rsid w:val="49B7642F"/>
    <w:rsid w:val="49C1297F"/>
    <w:rsid w:val="49D90FE0"/>
    <w:rsid w:val="49ED4643"/>
    <w:rsid w:val="49EE84D7"/>
    <w:rsid w:val="49FE6405"/>
    <w:rsid w:val="4A0A6528"/>
    <w:rsid w:val="4A0B1CFF"/>
    <w:rsid w:val="4A1C1A6A"/>
    <w:rsid w:val="4A1D1617"/>
    <w:rsid w:val="4A44D595"/>
    <w:rsid w:val="4A45565A"/>
    <w:rsid w:val="4A486435"/>
    <w:rsid w:val="4A4F35CF"/>
    <w:rsid w:val="4A590D62"/>
    <w:rsid w:val="4A71AB7D"/>
    <w:rsid w:val="4A751254"/>
    <w:rsid w:val="4A78A5F5"/>
    <w:rsid w:val="4A8407B2"/>
    <w:rsid w:val="4A8439BF"/>
    <w:rsid w:val="4A8CAED2"/>
    <w:rsid w:val="4A92BF0B"/>
    <w:rsid w:val="4AA4037A"/>
    <w:rsid w:val="4AB8E48F"/>
    <w:rsid w:val="4AD35550"/>
    <w:rsid w:val="4AE1B2FF"/>
    <w:rsid w:val="4AEA3972"/>
    <w:rsid w:val="4AEB5249"/>
    <w:rsid w:val="4AFE1AE2"/>
    <w:rsid w:val="4B05405D"/>
    <w:rsid w:val="4B44ED46"/>
    <w:rsid w:val="4B4951AC"/>
    <w:rsid w:val="4B69FBD7"/>
    <w:rsid w:val="4B78F9C8"/>
    <w:rsid w:val="4B99F293"/>
    <w:rsid w:val="4BB28F53"/>
    <w:rsid w:val="4BC5D5F5"/>
    <w:rsid w:val="4BD8A436"/>
    <w:rsid w:val="4BDF152A"/>
    <w:rsid w:val="4BE2DC3C"/>
    <w:rsid w:val="4BEC221C"/>
    <w:rsid w:val="4BEC298D"/>
    <w:rsid w:val="4C2087DD"/>
    <w:rsid w:val="4C22D27C"/>
    <w:rsid w:val="4C2392FB"/>
    <w:rsid w:val="4C347676"/>
    <w:rsid w:val="4C4115F7"/>
    <w:rsid w:val="4C526567"/>
    <w:rsid w:val="4C563D9E"/>
    <w:rsid w:val="4C816147"/>
    <w:rsid w:val="4CAE87C6"/>
    <w:rsid w:val="4CCB9513"/>
    <w:rsid w:val="4CE90FEA"/>
    <w:rsid w:val="4CF72337"/>
    <w:rsid w:val="4CF92320"/>
    <w:rsid w:val="4CFB01E7"/>
    <w:rsid w:val="4D3604C7"/>
    <w:rsid w:val="4D3A68D1"/>
    <w:rsid w:val="4D42E46F"/>
    <w:rsid w:val="4D46BAD4"/>
    <w:rsid w:val="4D4BC7E5"/>
    <w:rsid w:val="4D6C4EC7"/>
    <w:rsid w:val="4D6F90D7"/>
    <w:rsid w:val="4D76E4F6"/>
    <w:rsid w:val="4D79C4BB"/>
    <w:rsid w:val="4D7C6AA0"/>
    <w:rsid w:val="4D842FBA"/>
    <w:rsid w:val="4D908FFF"/>
    <w:rsid w:val="4DAB493A"/>
    <w:rsid w:val="4DACF6B1"/>
    <w:rsid w:val="4DB561EB"/>
    <w:rsid w:val="4DB8F5B7"/>
    <w:rsid w:val="4DB9C64B"/>
    <w:rsid w:val="4DCEAB2A"/>
    <w:rsid w:val="4DD4D0D1"/>
    <w:rsid w:val="4DF40A5A"/>
    <w:rsid w:val="4DFF4ECC"/>
    <w:rsid w:val="4E08B2A6"/>
    <w:rsid w:val="4E22F44A"/>
    <w:rsid w:val="4E24068E"/>
    <w:rsid w:val="4E26C280"/>
    <w:rsid w:val="4E3ED85A"/>
    <w:rsid w:val="4E401ED6"/>
    <w:rsid w:val="4E480C5C"/>
    <w:rsid w:val="4E4AA044"/>
    <w:rsid w:val="4E500D4E"/>
    <w:rsid w:val="4E623E97"/>
    <w:rsid w:val="4E661F63"/>
    <w:rsid w:val="4E67719A"/>
    <w:rsid w:val="4E6E7286"/>
    <w:rsid w:val="4E9ADCB2"/>
    <w:rsid w:val="4EAC8103"/>
    <w:rsid w:val="4EC6E387"/>
    <w:rsid w:val="4ED7813A"/>
    <w:rsid w:val="4EE08F30"/>
    <w:rsid w:val="4EE90559"/>
    <w:rsid w:val="4EF4C7E8"/>
    <w:rsid w:val="4EF7BE54"/>
    <w:rsid w:val="4F057B15"/>
    <w:rsid w:val="4F06AB5A"/>
    <w:rsid w:val="4F1BD558"/>
    <w:rsid w:val="4F2C6060"/>
    <w:rsid w:val="4F70129F"/>
    <w:rsid w:val="4F70A132"/>
    <w:rsid w:val="4F73513E"/>
    <w:rsid w:val="4F7E940C"/>
    <w:rsid w:val="4F8BE821"/>
    <w:rsid w:val="4F90B1AF"/>
    <w:rsid w:val="4FA564A8"/>
    <w:rsid w:val="4FA655E4"/>
    <w:rsid w:val="4FAEB8C8"/>
    <w:rsid w:val="4FAEEB56"/>
    <w:rsid w:val="4FD90845"/>
    <w:rsid w:val="4FDC1738"/>
    <w:rsid w:val="4FED6D5F"/>
    <w:rsid w:val="4FF47D4B"/>
    <w:rsid w:val="4FF64A36"/>
    <w:rsid w:val="500A42E7"/>
    <w:rsid w:val="502A09D7"/>
    <w:rsid w:val="504B2A16"/>
    <w:rsid w:val="5053DCFE"/>
    <w:rsid w:val="50542D88"/>
    <w:rsid w:val="505AFB7C"/>
    <w:rsid w:val="5062B3E8"/>
    <w:rsid w:val="50636CEE"/>
    <w:rsid w:val="506F1314"/>
    <w:rsid w:val="50720993"/>
    <w:rsid w:val="50833777"/>
    <w:rsid w:val="50A6B686"/>
    <w:rsid w:val="50BA73D3"/>
    <w:rsid w:val="50C830C1"/>
    <w:rsid w:val="50D777DF"/>
    <w:rsid w:val="50DD32D1"/>
    <w:rsid w:val="50E9327A"/>
    <w:rsid w:val="50E940E0"/>
    <w:rsid w:val="50ECE62E"/>
    <w:rsid w:val="50EDB41E"/>
    <w:rsid w:val="50F71B9B"/>
    <w:rsid w:val="51065DCD"/>
    <w:rsid w:val="5108D7CE"/>
    <w:rsid w:val="510BF8C0"/>
    <w:rsid w:val="51102125"/>
    <w:rsid w:val="5164A663"/>
    <w:rsid w:val="516BD6C1"/>
    <w:rsid w:val="5176CEE9"/>
    <w:rsid w:val="519E9E0B"/>
    <w:rsid w:val="51A53C06"/>
    <w:rsid w:val="51B4062E"/>
    <w:rsid w:val="51B6D2DD"/>
    <w:rsid w:val="51C45E2C"/>
    <w:rsid w:val="51C92B0B"/>
    <w:rsid w:val="51D5D152"/>
    <w:rsid w:val="51F6C5BD"/>
    <w:rsid w:val="520B6555"/>
    <w:rsid w:val="520FD1FC"/>
    <w:rsid w:val="52116D90"/>
    <w:rsid w:val="52187009"/>
    <w:rsid w:val="52411F57"/>
    <w:rsid w:val="52490CDD"/>
    <w:rsid w:val="524E56AE"/>
    <w:rsid w:val="52549738"/>
    <w:rsid w:val="52630471"/>
    <w:rsid w:val="52908065"/>
    <w:rsid w:val="52AB2DB8"/>
    <w:rsid w:val="52AEA6BC"/>
    <w:rsid w:val="52B3646B"/>
    <w:rsid w:val="52B61CAD"/>
    <w:rsid w:val="52C5387D"/>
    <w:rsid w:val="52CFCC1C"/>
    <w:rsid w:val="52E2FE87"/>
    <w:rsid w:val="52E77A29"/>
    <w:rsid w:val="52F00638"/>
    <w:rsid w:val="52F47924"/>
    <w:rsid w:val="52F738FD"/>
    <w:rsid w:val="52F8ECE8"/>
    <w:rsid w:val="53019CE7"/>
    <w:rsid w:val="53057877"/>
    <w:rsid w:val="53118F75"/>
    <w:rsid w:val="53199229"/>
    <w:rsid w:val="53232209"/>
    <w:rsid w:val="5332D95C"/>
    <w:rsid w:val="535424DB"/>
    <w:rsid w:val="535813BE"/>
    <w:rsid w:val="53587956"/>
    <w:rsid w:val="537D7BE0"/>
    <w:rsid w:val="537FF226"/>
    <w:rsid w:val="5397DC4C"/>
    <w:rsid w:val="53B526D7"/>
    <w:rsid w:val="53CEDC13"/>
    <w:rsid w:val="53E43FB6"/>
    <w:rsid w:val="53FF1711"/>
    <w:rsid w:val="53FFEFA8"/>
    <w:rsid w:val="5410B4C5"/>
    <w:rsid w:val="5419B553"/>
    <w:rsid w:val="54286DB5"/>
    <w:rsid w:val="5429C89A"/>
    <w:rsid w:val="5438B44B"/>
    <w:rsid w:val="54608D02"/>
    <w:rsid w:val="546776FC"/>
    <w:rsid w:val="547442C1"/>
    <w:rsid w:val="54803BFB"/>
    <w:rsid w:val="54825348"/>
    <w:rsid w:val="5493095E"/>
    <w:rsid w:val="54AB2A06"/>
    <w:rsid w:val="54C3C925"/>
    <w:rsid w:val="54C72C29"/>
    <w:rsid w:val="54D4CE54"/>
    <w:rsid w:val="54EAC2D7"/>
    <w:rsid w:val="551BC287"/>
    <w:rsid w:val="55278F76"/>
    <w:rsid w:val="552CBCD0"/>
    <w:rsid w:val="552FE7C2"/>
    <w:rsid w:val="5550C467"/>
    <w:rsid w:val="555BA0D1"/>
    <w:rsid w:val="5566FFD8"/>
    <w:rsid w:val="5569ECC4"/>
    <w:rsid w:val="558107E9"/>
    <w:rsid w:val="55855E30"/>
    <w:rsid w:val="55876C90"/>
    <w:rsid w:val="559D28B8"/>
    <w:rsid w:val="55B1F9A9"/>
    <w:rsid w:val="55B3D017"/>
    <w:rsid w:val="55D96483"/>
    <w:rsid w:val="55E0C280"/>
    <w:rsid w:val="5608D21B"/>
    <w:rsid w:val="560E515C"/>
    <w:rsid w:val="561C34DD"/>
    <w:rsid w:val="562CEC19"/>
    <w:rsid w:val="562ED9BF"/>
    <w:rsid w:val="5639F5E4"/>
    <w:rsid w:val="563F9EA9"/>
    <w:rsid w:val="5644EFEC"/>
    <w:rsid w:val="56459090"/>
    <w:rsid w:val="564899EE"/>
    <w:rsid w:val="564CA50E"/>
    <w:rsid w:val="56561F24"/>
    <w:rsid w:val="56572CE2"/>
    <w:rsid w:val="566BFDA2"/>
    <w:rsid w:val="5685AB69"/>
    <w:rsid w:val="56891AC8"/>
    <w:rsid w:val="5689C4FB"/>
    <w:rsid w:val="56A94275"/>
    <w:rsid w:val="56D0E795"/>
    <w:rsid w:val="56E9B696"/>
    <w:rsid w:val="56EBE916"/>
    <w:rsid w:val="56EFF26D"/>
    <w:rsid w:val="56F49EF4"/>
    <w:rsid w:val="570685BC"/>
    <w:rsid w:val="5709D236"/>
    <w:rsid w:val="57167D2A"/>
    <w:rsid w:val="571C7E00"/>
    <w:rsid w:val="571FDE7A"/>
    <w:rsid w:val="572E5BF4"/>
    <w:rsid w:val="57478827"/>
    <w:rsid w:val="576C4A75"/>
    <w:rsid w:val="5770550D"/>
    <w:rsid w:val="578CB1EE"/>
    <w:rsid w:val="579565CF"/>
    <w:rsid w:val="57A7FCD7"/>
    <w:rsid w:val="57AEC114"/>
    <w:rsid w:val="57B35286"/>
    <w:rsid w:val="57B5141E"/>
    <w:rsid w:val="57CAAA20"/>
    <w:rsid w:val="57D1F994"/>
    <w:rsid w:val="57DBB1F1"/>
    <w:rsid w:val="57DCFD1E"/>
    <w:rsid w:val="57F03834"/>
    <w:rsid w:val="57F83BF3"/>
    <w:rsid w:val="57FE006A"/>
    <w:rsid w:val="58044FED"/>
    <w:rsid w:val="580D39BB"/>
    <w:rsid w:val="5810252F"/>
    <w:rsid w:val="5814093A"/>
    <w:rsid w:val="5819DA42"/>
    <w:rsid w:val="58205001"/>
    <w:rsid w:val="5821395D"/>
    <w:rsid w:val="58275264"/>
    <w:rsid w:val="582BEA79"/>
    <w:rsid w:val="582FA010"/>
    <w:rsid w:val="58579E3A"/>
    <w:rsid w:val="5860169F"/>
    <w:rsid w:val="5869F833"/>
    <w:rsid w:val="586CE556"/>
    <w:rsid w:val="587ECA3C"/>
    <w:rsid w:val="58886529"/>
    <w:rsid w:val="5889993D"/>
    <w:rsid w:val="588AAB2F"/>
    <w:rsid w:val="588EC32C"/>
    <w:rsid w:val="589BD3AE"/>
    <w:rsid w:val="58A33DAA"/>
    <w:rsid w:val="58B25AEC"/>
    <w:rsid w:val="58C96256"/>
    <w:rsid w:val="58CAFD8B"/>
    <w:rsid w:val="58D29A1B"/>
    <w:rsid w:val="5919FACF"/>
    <w:rsid w:val="5928FEA4"/>
    <w:rsid w:val="592F9E37"/>
    <w:rsid w:val="5943CD38"/>
    <w:rsid w:val="59569C27"/>
    <w:rsid w:val="595A550E"/>
    <w:rsid w:val="596387E5"/>
    <w:rsid w:val="5966E8DE"/>
    <w:rsid w:val="597FF84F"/>
    <w:rsid w:val="598A5940"/>
    <w:rsid w:val="59912347"/>
    <w:rsid w:val="59A68FB0"/>
    <w:rsid w:val="59B55EA5"/>
    <w:rsid w:val="59B67A91"/>
    <w:rsid w:val="59DAA9DC"/>
    <w:rsid w:val="59E77DFE"/>
    <w:rsid w:val="59F4490B"/>
    <w:rsid w:val="5A030AF8"/>
    <w:rsid w:val="5A0470A0"/>
    <w:rsid w:val="5A3906C5"/>
    <w:rsid w:val="5A495E01"/>
    <w:rsid w:val="5A5A1FFE"/>
    <w:rsid w:val="5A5BEB6B"/>
    <w:rsid w:val="5A615619"/>
    <w:rsid w:val="5AA07114"/>
    <w:rsid w:val="5AAB6653"/>
    <w:rsid w:val="5AB2327B"/>
    <w:rsid w:val="5AB53CF2"/>
    <w:rsid w:val="5AC075F6"/>
    <w:rsid w:val="5AC83FF0"/>
    <w:rsid w:val="5AD2E536"/>
    <w:rsid w:val="5AF4FA8B"/>
    <w:rsid w:val="5AFACB6A"/>
    <w:rsid w:val="5B0993F2"/>
    <w:rsid w:val="5B12337E"/>
    <w:rsid w:val="5B3C0490"/>
    <w:rsid w:val="5B4712D6"/>
    <w:rsid w:val="5B4C8FF1"/>
    <w:rsid w:val="5B608E4A"/>
    <w:rsid w:val="5B683142"/>
    <w:rsid w:val="5B7E23CA"/>
    <w:rsid w:val="5B7E93CA"/>
    <w:rsid w:val="5BAA0290"/>
    <w:rsid w:val="5BB15DC0"/>
    <w:rsid w:val="5BBCA9C0"/>
    <w:rsid w:val="5BE54593"/>
    <w:rsid w:val="5C0129FA"/>
    <w:rsid w:val="5C22A445"/>
    <w:rsid w:val="5C39F21F"/>
    <w:rsid w:val="5C48A607"/>
    <w:rsid w:val="5C595271"/>
    <w:rsid w:val="5C7A4888"/>
    <w:rsid w:val="5C7B6DFA"/>
    <w:rsid w:val="5C86815C"/>
    <w:rsid w:val="5C90D95C"/>
    <w:rsid w:val="5CA4E1AC"/>
    <w:rsid w:val="5CC25FC5"/>
    <w:rsid w:val="5CD3D77F"/>
    <w:rsid w:val="5CE15070"/>
    <w:rsid w:val="5CF195C3"/>
    <w:rsid w:val="5CF479AC"/>
    <w:rsid w:val="5CFC1D87"/>
    <w:rsid w:val="5CFFFD02"/>
    <w:rsid w:val="5D06D881"/>
    <w:rsid w:val="5D15FF5D"/>
    <w:rsid w:val="5D2BA38C"/>
    <w:rsid w:val="5D36882B"/>
    <w:rsid w:val="5D42A2F0"/>
    <w:rsid w:val="5D4EAEB8"/>
    <w:rsid w:val="5D70A210"/>
    <w:rsid w:val="5D7FCE7E"/>
    <w:rsid w:val="5D834C94"/>
    <w:rsid w:val="5D94D067"/>
    <w:rsid w:val="5D98F6DB"/>
    <w:rsid w:val="5DAB3028"/>
    <w:rsid w:val="5DAD5C5C"/>
    <w:rsid w:val="5DB12783"/>
    <w:rsid w:val="5DD07195"/>
    <w:rsid w:val="5DDC9316"/>
    <w:rsid w:val="5DDF68BA"/>
    <w:rsid w:val="5DEFF7BD"/>
    <w:rsid w:val="5E036357"/>
    <w:rsid w:val="5E2EB9DB"/>
    <w:rsid w:val="5E61CD0E"/>
    <w:rsid w:val="5E6235D7"/>
    <w:rsid w:val="5E62A8AF"/>
    <w:rsid w:val="5E6C3EE2"/>
    <w:rsid w:val="5E743F80"/>
    <w:rsid w:val="5E80A37F"/>
    <w:rsid w:val="5E8430B3"/>
    <w:rsid w:val="5E8BBFD9"/>
    <w:rsid w:val="5E95E91B"/>
    <w:rsid w:val="5EC7876F"/>
    <w:rsid w:val="5EE23A64"/>
    <w:rsid w:val="5EF4B9C1"/>
    <w:rsid w:val="5EF517F8"/>
    <w:rsid w:val="5F05DAFA"/>
    <w:rsid w:val="5F17E4BF"/>
    <w:rsid w:val="5F1FA25F"/>
    <w:rsid w:val="5F2BC0F1"/>
    <w:rsid w:val="5F3231C1"/>
    <w:rsid w:val="5F4974C2"/>
    <w:rsid w:val="5F4B7FAE"/>
    <w:rsid w:val="5F6C7B41"/>
    <w:rsid w:val="5F7D084E"/>
    <w:rsid w:val="5F9010D6"/>
    <w:rsid w:val="5F993C99"/>
    <w:rsid w:val="5FA243DE"/>
    <w:rsid w:val="5FAAD382"/>
    <w:rsid w:val="5FB25324"/>
    <w:rsid w:val="5FB30EBC"/>
    <w:rsid w:val="5FB5EEF8"/>
    <w:rsid w:val="5FBF6347"/>
    <w:rsid w:val="5FC68C77"/>
    <w:rsid w:val="5FCA5F6D"/>
    <w:rsid w:val="5FE8C5B0"/>
    <w:rsid w:val="5FF972B1"/>
    <w:rsid w:val="5FFF52D2"/>
    <w:rsid w:val="6017AA66"/>
    <w:rsid w:val="6036471D"/>
    <w:rsid w:val="60414040"/>
    <w:rsid w:val="605E7EA4"/>
    <w:rsid w:val="606EF670"/>
    <w:rsid w:val="606FF941"/>
    <w:rsid w:val="60AC7E4E"/>
    <w:rsid w:val="60B0F3E1"/>
    <w:rsid w:val="60B54978"/>
    <w:rsid w:val="60E4EF78"/>
    <w:rsid w:val="60E8D721"/>
    <w:rsid w:val="60F0876E"/>
    <w:rsid w:val="60F79F58"/>
    <w:rsid w:val="60F9730A"/>
    <w:rsid w:val="6111FBF0"/>
    <w:rsid w:val="6122955D"/>
    <w:rsid w:val="614EDF1D"/>
    <w:rsid w:val="6155215A"/>
    <w:rsid w:val="617F8CCF"/>
    <w:rsid w:val="61A15B56"/>
    <w:rsid w:val="61A39B98"/>
    <w:rsid w:val="61A77730"/>
    <w:rsid w:val="61A9D8DE"/>
    <w:rsid w:val="61AB84CC"/>
    <w:rsid w:val="61BA2FFC"/>
    <w:rsid w:val="61C42498"/>
    <w:rsid w:val="61DEFD06"/>
    <w:rsid w:val="61E90AB8"/>
    <w:rsid w:val="61F52EC9"/>
    <w:rsid w:val="61F74C5F"/>
    <w:rsid w:val="6201FD0B"/>
    <w:rsid w:val="62023315"/>
    <w:rsid w:val="620B0AAC"/>
    <w:rsid w:val="6218E340"/>
    <w:rsid w:val="621CA27D"/>
    <w:rsid w:val="6234DFBB"/>
    <w:rsid w:val="623B4789"/>
    <w:rsid w:val="624042B9"/>
    <w:rsid w:val="62585F0D"/>
    <w:rsid w:val="625DCF02"/>
    <w:rsid w:val="625EC560"/>
    <w:rsid w:val="62644F5D"/>
    <w:rsid w:val="62823097"/>
    <w:rsid w:val="6294028A"/>
    <w:rsid w:val="62A53D61"/>
    <w:rsid w:val="62A96E79"/>
    <w:rsid w:val="62D1EA17"/>
    <w:rsid w:val="62D78487"/>
    <w:rsid w:val="62EB42DD"/>
    <w:rsid w:val="62F517E9"/>
    <w:rsid w:val="63000D15"/>
    <w:rsid w:val="631466DD"/>
    <w:rsid w:val="6323800E"/>
    <w:rsid w:val="632E7C20"/>
    <w:rsid w:val="63304686"/>
    <w:rsid w:val="633AEE9A"/>
    <w:rsid w:val="633D9ADA"/>
    <w:rsid w:val="634A80AA"/>
    <w:rsid w:val="6368C5D5"/>
    <w:rsid w:val="636DF1E6"/>
    <w:rsid w:val="638D946A"/>
    <w:rsid w:val="63C1CCFC"/>
    <w:rsid w:val="63CFA077"/>
    <w:rsid w:val="63D8D1BE"/>
    <w:rsid w:val="63E53925"/>
    <w:rsid w:val="63EBC244"/>
    <w:rsid w:val="63FBF79F"/>
    <w:rsid w:val="641B6EEC"/>
    <w:rsid w:val="641E8A78"/>
    <w:rsid w:val="643A8F8F"/>
    <w:rsid w:val="643B56DE"/>
    <w:rsid w:val="643FEC64"/>
    <w:rsid w:val="64410DC2"/>
    <w:rsid w:val="64524899"/>
    <w:rsid w:val="6459D04D"/>
    <w:rsid w:val="6496F3AC"/>
    <w:rsid w:val="64AD81FC"/>
    <w:rsid w:val="64B11AAE"/>
    <w:rsid w:val="64C06501"/>
    <w:rsid w:val="64C9AA98"/>
    <w:rsid w:val="64CC9D19"/>
    <w:rsid w:val="64E5B554"/>
    <w:rsid w:val="64EFE758"/>
    <w:rsid w:val="650330A0"/>
    <w:rsid w:val="6508320B"/>
    <w:rsid w:val="650CD831"/>
    <w:rsid w:val="651BCB1F"/>
    <w:rsid w:val="652395DE"/>
    <w:rsid w:val="652B26C8"/>
    <w:rsid w:val="656AF08E"/>
    <w:rsid w:val="656B3CA7"/>
    <w:rsid w:val="6594BEB7"/>
    <w:rsid w:val="6595EC6C"/>
    <w:rsid w:val="6596D169"/>
    <w:rsid w:val="65B88858"/>
    <w:rsid w:val="65BAB076"/>
    <w:rsid w:val="65BB1F66"/>
    <w:rsid w:val="65CA5590"/>
    <w:rsid w:val="65EBD43F"/>
    <w:rsid w:val="65EF6B5C"/>
    <w:rsid w:val="65EF884D"/>
    <w:rsid w:val="65F73B57"/>
    <w:rsid w:val="65FD1DB8"/>
    <w:rsid w:val="66230B34"/>
    <w:rsid w:val="66419F6D"/>
    <w:rsid w:val="664CB1F0"/>
    <w:rsid w:val="664F8BD8"/>
    <w:rsid w:val="66515AB2"/>
    <w:rsid w:val="6658636E"/>
    <w:rsid w:val="666C5BA7"/>
    <w:rsid w:val="66742055"/>
    <w:rsid w:val="667B7DC2"/>
    <w:rsid w:val="667D6A64"/>
    <w:rsid w:val="66913FB3"/>
    <w:rsid w:val="66B9C30F"/>
    <w:rsid w:val="66BBF4F8"/>
    <w:rsid w:val="66E9C306"/>
    <w:rsid w:val="66EDE17E"/>
    <w:rsid w:val="66F9F668"/>
    <w:rsid w:val="67032E3E"/>
    <w:rsid w:val="670D3328"/>
    <w:rsid w:val="67202F58"/>
    <w:rsid w:val="672D4B69"/>
    <w:rsid w:val="6756BDF2"/>
    <w:rsid w:val="676C1599"/>
    <w:rsid w:val="6789C8CA"/>
    <w:rsid w:val="67AD56B1"/>
    <w:rsid w:val="67B13C7E"/>
    <w:rsid w:val="67C48DD9"/>
    <w:rsid w:val="67C66B9D"/>
    <w:rsid w:val="67CE1620"/>
    <w:rsid w:val="67DD6FCE"/>
    <w:rsid w:val="67E69E33"/>
    <w:rsid w:val="67EB91AB"/>
    <w:rsid w:val="67F34D10"/>
    <w:rsid w:val="680D3D83"/>
    <w:rsid w:val="681DD6C3"/>
    <w:rsid w:val="68284ECA"/>
    <w:rsid w:val="682EF045"/>
    <w:rsid w:val="6862360A"/>
    <w:rsid w:val="68721A88"/>
    <w:rsid w:val="687B11B4"/>
    <w:rsid w:val="687F8947"/>
    <w:rsid w:val="68822C50"/>
    <w:rsid w:val="6884069C"/>
    <w:rsid w:val="6890CDB1"/>
    <w:rsid w:val="68A16CF9"/>
    <w:rsid w:val="68AD4952"/>
    <w:rsid w:val="68B9B52F"/>
    <w:rsid w:val="68BADBAB"/>
    <w:rsid w:val="68BBAA0E"/>
    <w:rsid w:val="68D070DD"/>
    <w:rsid w:val="68EA453C"/>
    <w:rsid w:val="69244C67"/>
    <w:rsid w:val="693D988B"/>
    <w:rsid w:val="694B0275"/>
    <w:rsid w:val="69519595"/>
    <w:rsid w:val="6952FED1"/>
    <w:rsid w:val="6959F102"/>
    <w:rsid w:val="69870235"/>
    <w:rsid w:val="698A5596"/>
    <w:rsid w:val="69965E7A"/>
    <w:rsid w:val="6998F547"/>
    <w:rsid w:val="69B32D60"/>
    <w:rsid w:val="69BB6384"/>
    <w:rsid w:val="69C58B0F"/>
    <w:rsid w:val="69CAE71F"/>
    <w:rsid w:val="69FAAA08"/>
    <w:rsid w:val="6A0DE421"/>
    <w:rsid w:val="6A0F70B6"/>
    <w:rsid w:val="6A161C91"/>
    <w:rsid w:val="6A25BE03"/>
    <w:rsid w:val="6A27132A"/>
    <w:rsid w:val="6A298C01"/>
    <w:rsid w:val="6A2B9F7E"/>
    <w:rsid w:val="6A2BA67F"/>
    <w:rsid w:val="6A3A88FE"/>
    <w:rsid w:val="6A455541"/>
    <w:rsid w:val="6A466A27"/>
    <w:rsid w:val="6A63CDCC"/>
    <w:rsid w:val="6A7B7D63"/>
    <w:rsid w:val="6A801311"/>
    <w:rsid w:val="6A8A3226"/>
    <w:rsid w:val="6A981154"/>
    <w:rsid w:val="6AA44F00"/>
    <w:rsid w:val="6AB00CA6"/>
    <w:rsid w:val="6AB9E07C"/>
    <w:rsid w:val="6ABAA64D"/>
    <w:rsid w:val="6AC25D6A"/>
    <w:rsid w:val="6AC39A44"/>
    <w:rsid w:val="6AC71A90"/>
    <w:rsid w:val="6AC81996"/>
    <w:rsid w:val="6AD969FD"/>
    <w:rsid w:val="6ADEAFA8"/>
    <w:rsid w:val="6AEB3A45"/>
    <w:rsid w:val="6AF5C163"/>
    <w:rsid w:val="6B011E5E"/>
    <w:rsid w:val="6B1EC8C5"/>
    <w:rsid w:val="6B240304"/>
    <w:rsid w:val="6B279082"/>
    <w:rsid w:val="6B2AC01C"/>
    <w:rsid w:val="6B2C9101"/>
    <w:rsid w:val="6B2E5573"/>
    <w:rsid w:val="6B314751"/>
    <w:rsid w:val="6B35BEC4"/>
    <w:rsid w:val="6B4457B8"/>
    <w:rsid w:val="6B4678B3"/>
    <w:rsid w:val="6B5FEF8C"/>
    <w:rsid w:val="6B8AE9DC"/>
    <w:rsid w:val="6BA44E7B"/>
    <w:rsid w:val="6BC5648A"/>
    <w:rsid w:val="6BD3891F"/>
    <w:rsid w:val="6BDC51EB"/>
    <w:rsid w:val="6BDE72FE"/>
    <w:rsid w:val="6BF652B1"/>
    <w:rsid w:val="6C1F258D"/>
    <w:rsid w:val="6C263778"/>
    <w:rsid w:val="6C285501"/>
    <w:rsid w:val="6C28889B"/>
    <w:rsid w:val="6C2912DD"/>
    <w:rsid w:val="6C31CE7B"/>
    <w:rsid w:val="6C328838"/>
    <w:rsid w:val="6C39C372"/>
    <w:rsid w:val="6C3B14CC"/>
    <w:rsid w:val="6C48AF23"/>
    <w:rsid w:val="6C55B914"/>
    <w:rsid w:val="6C56F8F1"/>
    <w:rsid w:val="6C57589D"/>
    <w:rsid w:val="6C5EC9D1"/>
    <w:rsid w:val="6C696232"/>
    <w:rsid w:val="6C6C7397"/>
    <w:rsid w:val="6C6DC69E"/>
    <w:rsid w:val="6C6F2714"/>
    <w:rsid w:val="6CAC855D"/>
    <w:rsid w:val="6CBD7902"/>
    <w:rsid w:val="6CC8EE20"/>
    <w:rsid w:val="6CC9E46F"/>
    <w:rsid w:val="6CD42819"/>
    <w:rsid w:val="6CF6360C"/>
    <w:rsid w:val="6D0B90ED"/>
    <w:rsid w:val="6D19192D"/>
    <w:rsid w:val="6D316F0F"/>
    <w:rsid w:val="6D4E79DB"/>
    <w:rsid w:val="6D549205"/>
    <w:rsid w:val="6D57FCE5"/>
    <w:rsid w:val="6D630D3B"/>
    <w:rsid w:val="6D7DFA30"/>
    <w:rsid w:val="6D9CF64E"/>
    <w:rsid w:val="6DA2B7A1"/>
    <w:rsid w:val="6DA2F512"/>
    <w:rsid w:val="6DAB8527"/>
    <w:rsid w:val="6DB265EA"/>
    <w:rsid w:val="6DBD3E58"/>
    <w:rsid w:val="6DCEEB25"/>
    <w:rsid w:val="6DD78D76"/>
    <w:rsid w:val="6DD91EB2"/>
    <w:rsid w:val="6DDD8159"/>
    <w:rsid w:val="6DEAAB04"/>
    <w:rsid w:val="6DEE85AA"/>
    <w:rsid w:val="6E094259"/>
    <w:rsid w:val="6E1A7D30"/>
    <w:rsid w:val="6E4D9BA6"/>
    <w:rsid w:val="6E5A9DBD"/>
    <w:rsid w:val="6E5E8053"/>
    <w:rsid w:val="6E60EECA"/>
    <w:rsid w:val="6E65ADB9"/>
    <w:rsid w:val="6E767D0E"/>
    <w:rsid w:val="6E8EC54B"/>
    <w:rsid w:val="6EB18567"/>
    <w:rsid w:val="6ED0A90E"/>
    <w:rsid w:val="6EDBB2FB"/>
    <w:rsid w:val="6EE39444"/>
    <w:rsid w:val="6EE98DB4"/>
    <w:rsid w:val="6F0993BC"/>
    <w:rsid w:val="6F0EE515"/>
    <w:rsid w:val="6F2405E8"/>
    <w:rsid w:val="6F31BDEF"/>
    <w:rsid w:val="6F3BC773"/>
    <w:rsid w:val="6F458F7F"/>
    <w:rsid w:val="6F696F3D"/>
    <w:rsid w:val="6F700D10"/>
    <w:rsid w:val="6F74EF13"/>
    <w:rsid w:val="6F7E8AFD"/>
    <w:rsid w:val="6F82979A"/>
    <w:rsid w:val="6F897D6E"/>
    <w:rsid w:val="6FA07183"/>
    <w:rsid w:val="6FA8785A"/>
    <w:rsid w:val="6FAEF87E"/>
    <w:rsid w:val="6FB3DA05"/>
    <w:rsid w:val="6FC81F59"/>
    <w:rsid w:val="6FE897DE"/>
    <w:rsid w:val="6FEA8D22"/>
    <w:rsid w:val="6FF408E6"/>
    <w:rsid w:val="6FF66E1E"/>
    <w:rsid w:val="700ECFF9"/>
    <w:rsid w:val="7025859C"/>
    <w:rsid w:val="702ED590"/>
    <w:rsid w:val="703542DD"/>
    <w:rsid w:val="70384999"/>
    <w:rsid w:val="703BECDB"/>
    <w:rsid w:val="704239DC"/>
    <w:rsid w:val="70451992"/>
    <w:rsid w:val="705D06A7"/>
    <w:rsid w:val="70652727"/>
    <w:rsid w:val="70666EC4"/>
    <w:rsid w:val="7071CC78"/>
    <w:rsid w:val="7081C982"/>
    <w:rsid w:val="708C0553"/>
    <w:rsid w:val="70D2DF2C"/>
    <w:rsid w:val="7103E3D3"/>
    <w:rsid w:val="71277E50"/>
    <w:rsid w:val="71572114"/>
    <w:rsid w:val="715930A6"/>
    <w:rsid w:val="71612E0F"/>
    <w:rsid w:val="71850546"/>
    <w:rsid w:val="71953206"/>
    <w:rsid w:val="719D40B0"/>
    <w:rsid w:val="71CB693E"/>
    <w:rsid w:val="71EC1A49"/>
    <w:rsid w:val="7210EDE5"/>
    <w:rsid w:val="723154B2"/>
    <w:rsid w:val="723853AF"/>
    <w:rsid w:val="72469DD6"/>
    <w:rsid w:val="724C2B72"/>
    <w:rsid w:val="724DCADC"/>
    <w:rsid w:val="72521996"/>
    <w:rsid w:val="72545FB7"/>
    <w:rsid w:val="726208F9"/>
    <w:rsid w:val="72766016"/>
    <w:rsid w:val="727A8063"/>
    <w:rsid w:val="728AC705"/>
    <w:rsid w:val="7297CA1F"/>
    <w:rsid w:val="729C91A0"/>
    <w:rsid w:val="729FF413"/>
    <w:rsid w:val="72AC8FD5"/>
    <w:rsid w:val="72B4E2F8"/>
    <w:rsid w:val="72C34EB1"/>
    <w:rsid w:val="72C4656B"/>
    <w:rsid w:val="72D7DD36"/>
    <w:rsid w:val="72ED4455"/>
    <w:rsid w:val="731E877A"/>
    <w:rsid w:val="73241DE9"/>
    <w:rsid w:val="7333586B"/>
    <w:rsid w:val="733D7D0B"/>
    <w:rsid w:val="73477C17"/>
    <w:rsid w:val="7357D153"/>
    <w:rsid w:val="73622142"/>
    <w:rsid w:val="736245CA"/>
    <w:rsid w:val="736856D1"/>
    <w:rsid w:val="73AB7CF2"/>
    <w:rsid w:val="73B5E4B3"/>
    <w:rsid w:val="73ED3BB4"/>
    <w:rsid w:val="7405E7C9"/>
    <w:rsid w:val="740617A5"/>
    <w:rsid w:val="740AD889"/>
    <w:rsid w:val="74236987"/>
    <w:rsid w:val="743DB8A6"/>
    <w:rsid w:val="7451E3B5"/>
    <w:rsid w:val="7457318C"/>
    <w:rsid w:val="7469DBB6"/>
    <w:rsid w:val="7475FCC8"/>
    <w:rsid w:val="747859EB"/>
    <w:rsid w:val="74829C0E"/>
    <w:rsid w:val="74A5BAA4"/>
    <w:rsid w:val="74E3DF80"/>
    <w:rsid w:val="74F8F6BF"/>
    <w:rsid w:val="750C0769"/>
    <w:rsid w:val="751E2BB5"/>
    <w:rsid w:val="7529AF8A"/>
    <w:rsid w:val="75345B67"/>
    <w:rsid w:val="7542C371"/>
    <w:rsid w:val="754E6510"/>
    <w:rsid w:val="75506353"/>
    <w:rsid w:val="756C03F5"/>
    <w:rsid w:val="75706521"/>
    <w:rsid w:val="7577D13E"/>
    <w:rsid w:val="75890C15"/>
    <w:rsid w:val="758EB031"/>
    <w:rsid w:val="7594B959"/>
    <w:rsid w:val="75AAAA50"/>
    <w:rsid w:val="75CE4B58"/>
    <w:rsid w:val="75CF6AE1"/>
    <w:rsid w:val="75DEA800"/>
    <w:rsid w:val="7605AC17"/>
    <w:rsid w:val="761269C0"/>
    <w:rsid w:val="7617283A"/>
    <w:rsid w:val="7620A358"/>
    <w:rsid w:val="762A9237"/>
    <w:rsid w:val="762D3699"/>
    <w:rsid w:val="765EC338"/>
    <w:rsid w:val="76752364"/>
    <w:rsid w:val="767D7601"/>
    <w:rsid w:val="76815A0C"/>
    <w:rsid w:val="768202F9"/>
    <w:rsid w:val="76910927"/>
    <w:rsid w:val="76BC61AC"/>
    <w:rsid w:val="76C2DA40"/>
    <w:rsid w:val="76E2F8FD"/>
    <w:rsid w:val="76E75355"/>
    <w:rsid w:val="770BC4D2"/>
    <w:rsid w:val="770D7151"/>
    <w:rsid w:val="77115299"/>
    <w:rsid w:val="7715C7B3"/>
    <w:rsid w:val="771AEF5C"/>
    <w:rsid w:val="771BA197"/>
    <w:rsid w:val="77354983"/>
    <w:rsid w:val="773C2585"/>
    <w:rsid w:val="774B980F"/>
    <w:rsid w:val="775A21A6"/>
    <w:rsid w:val="777927BB"/>
    <w:rsid w:val="777AC1CC"/>
    <w:rsid w:val="777C7619"/>
    <w:rsid w:val="7790C78A"/>
    <w:rsid w:val="77958BBC"/>
    <w:rsid w:val="77C3635A"/>
    <w:rsid w:val="77D8C2F5"/>
    <w:rsid w:val="77E258C1"/>
    <w:rsid w:val="77E29A6C"/>
    <w:rsid w:val="77E42233"/>
    <w:rsid w:val="77E80916"/>
    <w:rsid w:val="77E92606"/>
    <w:rsid w:val="77FB811E"/>
    <w:rsid w:val="7810F3C5"/>
    <w:rsid w:val="783D3FB4"/>
    <w:rsid w:val="785710AF"/>
    <w:rsid w:val="787A0AAA"/>
    <w:rsid w:val="788E562E"/>
    <w:rsid w:val="789C58C5"/>
    <w:rsid w:val="78A6CC61"/>
    <w:rsid w:val="78B13EE1"/>
    <w:rsid w:val="78C05362"/>
    <w:rsid w:val="78C0ACD7"/>
    <w:rsid w:val="78DDF199"/>
    <w:rsid w:val="78DFA349"/>
    <w:rsid w:val="790474D6"/>
    <w:rsid w:val="79105183"/>
    <w:rsid w:val="7920C9F6"/>
    <w:rsid w:val="793D0241"/>
    <w:rsid w:val="794317B7"/>
    <w:rsid w:val="79456E1B"/>
    <w:rsid w:val="797B1854"/>
    <w:rsid w:val="797E2922"/>
    <w:rsid w:val="798CC7A1"/>
    <w:rsid w:val="7997517F"/>
    <w:rsid w:val="799E9215"/>
    <w:rsid w:val="79A51385"/>
    <w:rsid w:val="79AA66F8"/>
    <w:rsid w:val="79AF146D"/>
    <w:rsid w:val="79C4DDFD"/>
    <w:rsid w:val="79C749D9"/>
    <w:rsid w:val="79D3A337"/>
    <w:rsid w:val="79E21256"/>
    <w:rsid w:val="79F24365"/>
    <w:rsid w:val="79FBEFF4"/>
    <w:rsid w:val="7A02F88A"/>
    <w:rsid w:val="7A11FD1B"/>
    <w:rsid w:val="7A28A1EC"/>
    <w:rsid w:val="7A3D813E"/>
    <w:rsid w:val="7A539E54"/>
    <w:rsid w:val="7A586AA4"/>
    <w:rsid w:val="7A60E82C"/>
    <w:rsid w:val="7A61EE8B"/>
    <w:rsid w:val="7A6F549F"/>
    <w:rsid w:val="7A75D1F2"/>
    <w:rsid w:val="7A7878D0"/>
    <w:rsid w:val="7A87A09E"/>
    <w:rsid w:val="7AA52463"/>
    <w:rsid w:val="7AB33BE9"/>
    <w:rsid w:val="7AC43C92"/>
    <w:rsid w:val="7AC54A41"/>
    <w:rsid w:val="7AEE8B2C"/>
    <w:rsid w:val="7AF054C0"/>
    <w:rsid w:val="7B16EF10"/>
    <w:rsid w:val="7B2A86D9"/>
    <w:rsid w:val="7B38F660"/>
    <w:rsid w:val="7B52BE6A"/>
    <w:rsid w:val="7B56FD6C"/>
    <w:rsid w:val="7B64BA5A"/>
    <w:rsid w:val="7B67384E"/>
    <w:rsid w:val="7B73E833"/>
    <w:rsid w:val="7B7C8158"/>
    <w:rsid w:val="7B7FDA85"/>
    <w:rsid w:val="7B866A94"/>
    <w:rsid w:val="7BA610C8"/>
    <w:rsid w:val="7BABB5A0"/>
    <w:rsid w:val="7BC05246"/>
    <w:rsid w:val="7BD4E0DE"/>
    <w:rsid w:val="7BE991F7"/>
    <w:rsid w:val="7BF1D383"/>
    <w:rsid w:val="7BFF94BD"/>
    <w:rsid w:val="7C1140B4"/>
    <w:rsid w:val="7C12C7A8"/>
    <w:rsid w:val="7C1390F6"/>
    <w:rsid w:val="7C1AA5EC"/>
    <w:rsid w:val="7C214141"/>
    <w:rsid w:val="7C2CB953"/>
    <w:rsid w:val="7C37A3D7"/>
    <w:rsid w:val="7C42B4DC"/>
    <w:rsid w:val="7C5FE395"/>
    <w:rsid w:val="7C7A2F9F"/>
    <w:rsid w:val="7C834E16"/>
    <w:rsid w:val="7C927EDC"/>
    <w:rsid w:val="7C9BB305"/>
    <w:rsid w:val="7CA7490A"/>
    <w:rsid w:val="7CB2A087"/>
    <w:rsid w:val="7CB5C9E4"/>
    <w:rsid w:val="7CD37700"/>
    <w:rsid w:val="7CD61528"/>
    <w:rsid w:val="7CDCDEAC"/>
    <w:rsid w:val="7CE05FE9"/>
    <w:rsid w:val="7CE8995D"/>
    <w:rsid w:val="7D017329"/>
    <w:rsid w:val="7D047030"/>
    <w:rsid w:val="7D088BE9"/>
    <w:rsid w:val="7D29F089"/>
    <w:rsid w:val="7D2F0D66"/>
    <w:rsid w:val="7D44CB8D"/>
    <w:rsid w:val="7D4BBE2F"/>
    <w:rsid w:val="7D4BE0CC"/>
    <w:rsid w:val="7D4DE806"/>
    <w:rsid w:val="7D763757"/>
    <w:rsid w:val="7D935030"/>
    <w:rsid w:val="7DB57050"/>
    <w:rsid w:val="7DB7BE1C"/>
    <w:rsid w:val="7DE7871A"/>
    <w:rsid w:val="7DF215D6"/>
    <w:rsid w:val="7E010D5E"/>
    <w:rsid w:val="7E275F4A"/>
    <w:rsid w:val="7E38980A"/>
    <w:rsid w:val="7E3AF7B6"/>
    <w:rsid w:val="7E47F073"/>
    <w:rsid w:val="7E5A2360"/>
    <w:rsid w:val="7E601346"/>
    <w:rsid w:val="7E63326A"/>
    <w:rsid w:val="7E662698"/>
    <w:rsid w:val="7E753403"/>
    <w:rsid w:val="7E78AF0D"/>
    <w:rsid w:val="7E8594FD"/>
    <w:rsid w:val="7E8E9E2E"/>
    <w:rsid w:val="7E921C44"/>
    <w:rsid w:val="7E9C5B1C"/>
    <w:rsid w:val="7E9FD905"/>
    <w:rsid w:val="7EB3182A"/>
    <w:rsid w:val="7ED8D1E2"/>
    <w:rsid w:val="7EDC4742"/>
    <w:rsid w:val="7EEFE03A"/>
    <w:rsid w:val="7F01A5C3"/>
    <w:rsid w:val="7F14DB4D"/>
    <w:rsid w:val="7F26E9C6"/>
    <w:rsid w:val="7F2DC552"/>
    <w:rsid w:val="7F3A29B2"/>
    <w:rsid w:val="7F516A4D"/>
    <w:rsid w:val="7F5EC3D2"/>
    <w:rsid w:val="7F6A7207"/>
    <w:rsid w:val="7F7A6A33"/>
    <w:rsid w:val="7F842156"/>
    <w:rsid w:val="7F8B19CC"/>
    <w:rsid w:val="7F8F7584"/>
    <w:rsid w:val="7FA2A55F"/>
    <w:rsid w:val="7FA459B1"/>
    <w:rsid w:val="7FC3D655"/>
    <w:rsid w:val="7FEFD602"/>
    <w:rsid w:val="7FF5E9F5"/>
    <w:rsid w:val="7FF954D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2A226D"/>
  <w15:chartTrackingRefBased/>
  <w15:docId w15:val="{FEC4A827-FEF1-42DD-869A-DA1D284D08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5C9E"/>
    <w:pPr>
      <w:spacing w:after="0"/>
      <w:jc w:val="both"/>
    </w:pPr>
    <w:rPr>
      <w:sz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itre">
    <w:name w:val="Title"/>
    <w:basedOn w:val="Paragraphedeliste"/>
    <w:next w:val="Normal"/>
    <w:link w:val="TitreCar"/>
    <w:uiPriority w:val="10"/>
    <w:qFormat/>
    <w:rsid w:val="00A028E7"/>
    <w:pPr>
      <w:numPr>
        <w:numId w:val="1"/>
      </w:numPr>
      <w:shd w:val="clear" w:color="auto" w:fill="E2EFD9" w:themeFill="accent6" w:themeFillTint="33"/>
    </w:pPr>
    <w:rPr>
      <w:rFonts w:cstheme="minorHAnsi"/>
      <w:b/>
      <w:sz w:val="24"/>
      <w:szCs w:val="24"/>
    </w:rPr>
  </w:style>
  <w:style w:type="character" w:customStyle="1" w:styleId="TitreCar">
    <w:name w:val="Titre Car"/>
    <w:basedOn w:val="Policepardfaut"/>
    <w:link w:val="Titre"/>
    <w:uiPriority w:val="10"/>
    <w:rsid w:val="00A028E7"/>
    <w:rPr>
      <w:rFonts w:cstheme="minorHAnsi"/>
      <w:b/>
      <w:sz w:val="24"/>
      <w:szCs w:val="24"/>
      <w:shd w:val="clear" w:color="auto" w:fill="E2EFD9" w:themeFill="accent6" w:themeFillTint="33"/>
    </w:rPr>
  </w:style>
  <w:style w:type="paragraph" w:styleId="Paragraphedeliste">
    <w:name w:val="List Paragraph"/>
    <w:basedOn w:val="Normal"/>
    <w:uiPriority w:val="34"/>
    <w:qFormat/>
    <w:rsid w:val="00A028E7"/>
    <w:pPr>
      <w:ind w:left="720"/>
      <w:contextualSpacing/>
    </w:pPr>
  </w:style>
  <w:style w:type="character" w:styleId="Marquedecommentaire">
    <w:name w:val="annotation reference"/>
    <w:basedOn w:val="Policepardfaut"/>
    <w:uiPriority w:val="99"/>
    <w:semiHidden/>
    <w:unhideWhenUsed/>
    <w:rsid w:val="00830CB1"/>
    <w:rPr>
      <w:sz w:val="16"/>
      <w:szCs w:val="16"/>
    </w:rPr>
  </w:style>
  <w:style w:type="paragraph" w:styleId="Commentaire">
    <w:name w:val="annotation text"/>
    <w:basedOn w:val="Normal"/>
    <w:link w:val="CommentaireCar"/>
    <w:uiPriority w:val="99"/>
    <w:semiHidden/>
    <w:unhideWhenUsed/>
    <w:rsid w:val="00830CB1"/>
    <w:pPr>
      <w:spacing w:line="240" w:lineRule="auto"/>
    </w:pPr>
    <w:rPr>
      <w:szCs w:val="20"/>
    </w:rPr>
  </w:style>
  <w:style w:type="character" w:customStyle="1" w:styleId="CommentaireCar">
    <w:name w:val="Commentaire Car"/>
    <w:basedOn w:val="Policepardfaut"/>
    <w:link w:val="Commentaire"/>
    <w:uiPriority w:val="99"/>
    <w:semiHidden/>
    <w:rsid w:val="00830CB1"/>
    <w:rPr>
      <w:sz w:val="20"/>
      <w:szCs w:val="20"/>
    </w:rPr>
  </w:style>
  <w:style w:type="paragraph" w:styleId="Objetducommentaire">
    <w:name w:val="annotation subject"/>
    <w:basedOn w:val="Commentaire"/>
    <w:next w:val="Commentaire"/>
    <w:link w:val="ObjetducommentaireCar"/>
    <w:uiPriority w:val="99"/>
    <w:semiHidden/>
    <w:unhideWhenUsed/>
    <w:rsid w:val="00830CB1"/>
    <w:rPr>
      <w:b/>
      <w:bCs/>
    </w:rPr>
  </w:style>
  <w:style w:type="character" w:customStyle="1" w:styleId="ObjetducommentaireCar">
    <w:name w:val="Objet du commentaire Car"/>
    <w:basedOn w:val="CommentaireCar"/>
    <w:link w:val="Objetducommentaire"/>
    <w:uiPriority w:val="99"/>
    <w:semiHidden/>
    <w:rsid w:val="00830CB1"/>
    <w:rPr>
      <w:b/>
      <w:bCs/>
      <w:sz w:val="20"/>
      <w:szCs w:val="20"/>
    </w:rPr>
  </w:style>
  <w:style w:type="paragraph" w:styleId="Textedebulles">
    <w:name w:val="Balloon Text"/>
    <w:basedOn w:val="Normal"/>
    <w:link w:val="TextedebullesCar"/>
    <w:uiPriority w:val="99"/>
    <w:semiHidden/>
    <w:unhideWhenUsed/>
    <w:rsid w:val="00830CB1"/>
    <w:pPr>
      <w:spacing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830CB1"/>
    <w:rPr>
      <w:rFonts w:ascii="Segoe UI" w:hAnsi="Segoe UI" w:cs="Segoe UI"/>
      <w:sz w:val="18"/>
      <w:szCs w:val="18"/>
    </w:rPr>
  </w:style>
  <w:style w:type="character" w:styleId="Lienhypertexte">
    <w:name w:val="Hyperlink"/>
    <w:basedOn w:val="Policepardfaut"/>
    <w:uiPriority w:val="99"/>
    <w:unhideWhenUsed/>
    <w:rsid w:val="0024573A"/>
    <w:rPr>
      <w:color w:val="0563C1" w:themeColor="hyperlink"/>
      <w:u w:val="single"/>
    </w:rPr>
  </w:style>
  <w:style w:type="paragraph" w:styleId="Sansinterligne">
    <w:name w:val="No Spacing"/>
    <w:uiPriority w:val="1"/>
    <w:qFormat/>
    <w:rsid w:val="00D05FB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5492217">
      <w:bodyDiv w:val="1"/>
      <w:marLeft w:val="0"/>
      <w:marRight w:val="0"/>
      <w:marTop w:val="0"/>
      <w:marBottom w:val="0"/>
      <w:divBdr>
        <w:top w:val="none" w:sz="0" w:space="0" w:color="auto"/>
        <w:left w:val="none" w:sz="0" w:space="0" w:color="auto"/>
        <w:bottom w:val="none" w:sz="0" w:space="0" w:color="auto"/>
        <w:right w:val="none" w:sz="0" w:space="0" w:color="auto"/>
      </w:divBdr>
    </w:div>
    <w:div w:id="283266829">
      <w:bodyDiv w:val="1"/>
      <w:marLeft w:val="0"/>
      <w:marRight w:val="0"/>
      <w:marTop w:val="0"/>
      <w:marBottom w:val="0"/>
      <w:divBdr>
        <w:top w:val="none" w:sz="0" w:space="0" w:color="auto"/>
        <w:left w:val="none" w:sz="0" w:space="0" w:color="auto"/>
        <w:bottom w:val="none" w:sz="0" w:space="0" w:color="auto"/>
        <w:right w:val="none" w:sz="0" w:space="0" w:color="auto"/>
      </w:divBdr>
    </w:div>
    <w:div w:id="339547754">
      <w:bodyDiv w:val="1"/>
      <w:marLeft w:val="0"/>
      <w:marRight w:val="0"/>
      <w:marTop w:val="0"/>
      <w:marBottom w:val="0"/>
      <w:divBdr>
        <w:top w:val="none" w:sz="0" w:space="0" w:color="auto"/>
        <w:left w:val="none" w:sz="0" w:space="0" w:color="auto"/>
        <w:bottom w:val="none" w:sz="0" w:space="0" w:color="auto"/>
        <w:right w:val="none" w:sz="0" w:space="0" w:color="auto"/>
      </w:divBdr>
    </w:div>
    <w:div w:id="684138250">
      <w:bodyDiv w:val="1"/>
      <w:marLeft w:val="0"/>
      <w:marRight w:val="0"/>
      <w:marTop w:val="0"/>
      <w:marBottom w:val="0"/>
      <w:divBdr>
        <w:top w:val="none" w:sz="0" w:space="0" w:color="auto"/>
        <w:left w:val="none" w:sz="0" w:space="0" w:color="auto"/>
        <w:bottom w:val="none" w:sz="0" w:space="0" w:color="auto"/>
        <w:right w:val="none" w:sz="0" w:space="0" w:color="auto"/>
      </w:divBdr>
    </w:div>
    <w:div w:id="915823560">
      <w:bodyDiv w:val="1"/>
      <w:marLeft w:val="0"/>
      <w:marRight w:val="0"/>
      <w:marTop w:val="0"/>
      <w:marBottom w:val="0"/>
      <w:divBdr>
        <w:top w:val="none" w:sz="0" w:space="0" w:color="auto"/>
        <w:left w:val="none" w:sz="0" w:space="0" w:color="auto"/>
        <w:bottom w:val="none" w:sz="0" w:space="0" w:color="auto"/>
        <w:right w:val="none" w:sz="0" w:space="0" w:color="auto"/>
      </w:divBdr>
    </w:div>
    <w:div w:id="1412695466">
      <w:bodyDiv w:val="1"/>
      <w:marLeft w:val="0"/>
      <w:marRight w:val="0"/>
      <w:marTop w:val="0"/>
      <w:marBottom w:val="0"/>
      <w:divBdr>
        <w:top w:val="none" w:sz="0" w:space="0" w:color="auto"/>
        <w:left w:val="none" w:sz="0" w:space="0" w:color="auto"/>
        <w:bottom w:val="none" w:sz="0" w:space="0" w:color="auto"/>
        <w:right w:val="none" w:sz="0" w:space="0" w:color="auto"/>
      </w:divBdr>
    </w:div>
    <w:div w:id="1563056846">
      <w:bodyDiv w:val="1"/>
      <w:marLeft w:val="0"/>
      <w:marRight w:val="0"/>
      <w:marTop w:val="0"/>
      <w:marBottom w:val="0"/>
      <w:divBdr>
        <w:top w:val="none" w:sz="0" w:space="0" w:color="auto"/>
        <w:left w:val="none" w:sz="0" w:space="0" w:color="auto"/>
        <w:bottom w:val="none" w:sz="0" w:space="0" w:color="auto"/>
        <w:right w:val="none" w:sz="0" w:space="0" w:color="auto"/>
      </w:divBdr>
    </w:div>
    <w:div w:id="16720250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E3739DD60422E43966B2233DBF7002D" ma:contentTypeVersion="4" ma:contentTypeDescription="Crée un document." ma:contentTypeScope="" ma:versionID="6590931209cb46e8bcc06c1c16f1c192">
  <xsd:schema xmlns:xsd="http://www.w3.org/2001/XMLSchema" xmlns:xs="http://www.w3.org/2001/XMLSchema" xmlns:p="http://schemas.microsoft.com/office/2006/metadata/properties" xmlns:ns2="27af56c6-901e-4ce4-82ad-a92ed55500e1" targetNamespace="http://schemas.microsoft.com/office/2006/metadata/properties" ma:root="true" ma:fieldsID="c08b4877bdee13d31c0b0a9442e8a9a7" ns2:_="">
    <xsd:import namespace="27af56c6-901e-4ce4-82ad-a92ed55500e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7af56c6-901e-4ce4-82ad-a92ed55500e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1E6A657-5D1F-4CC9-BBB4-A1914940165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7af56c6-901e-4ce4-82ad-a92ed55500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377E029-CDA0-41F7-8892-389BD08DF17B}">
  <ds:schemaRefs>
    <ds:schemaRef ds:uri="http://schemas.microsoft.com/sharepoint/v3/contenttype/forms"/>
  </ds:schemaRefs>
</ds:datastoreItem>
</file>

<file path=customXml/itemProps3.xml><?xml version="1.0" encoding="utf-8"?>
<ds:datastoreItem xmlns:ds="http://schemas.openxmlformats.org/officeDocument/2006/customXml" ds:itemID="{EBF83F72-A2C9-455B-B963-30204DD62240}">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2589</Words>
  <Characters>14244</Characters>
  <Application>Microsoft Office Word</Application>
  <DocSecurity>0</DocSecurity>
  <Lines>118</Lines>
  <Paragraphs>33</Paragraphs>
  <ScaleCrop>false</ScaleCrop>
  <HeadingPairs>
    <vt:vector size="2" baseType="variant">
      <vt:variant>
        <vt:lpstr>Titre</vt:lpstr>
      </vt:variant>
      <vt:variant>
        <vt:i4>1</vt:i4>
      </vt:variant>
    </vt:vector>
  </HeadingPairs>
  <TitlesOfParts>
    <vt:vector size="1" baseType="lpstr">
      <vt:lpstr/>
    </vt:vector>
  </TitlesOfParts>
  <Company>PPT/DSI</Company>
  <LinksUpToDate>false</LinksUpToDate>
  <CharactersWithSpaces>16800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PARIS, Constant (DGS/COVID-19)</dc:creator>
  <cp:keywords/>
  <dc:description/>
  <cp:lastModifiedBy>MICHELIN, Xavier (DGS/VSS)</cp:lastModifiedBy>
  <cp:revision>2</cp:revision>
  <dcterms:created xsi:type="dcterms:W3CDTF">2021-09-09T09:24:00Z</dcterms:created>
  <dcterms:modified xsi:type="dcterms:W3CDTF">2021-09-09T09:24:00Z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0x0101003E3739DD60422E43966B2233DBF7002D</vt:lpwstr>
  </property>
</Properties>
</file>