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4DFE5" w14:textId="173153BC" w:rsidR="006E169E" w:rsidRPr="00DF0A88" w:rsidRDefault="006E169E" w:rsidP="00621993">
      <w:pPr>
        <w:rPr>
          <w:rFonts w:ascii="Calibri" w:hAnsi="Calibri" w:cs="Arial"/>
          <w:lang w:val="en-GB"/>
        </w:rPr>
      </w:pPr>
    </w:p>
    <w:p w14:paraId="48EF054D" w14:textId="4D382B10" w:rsidR="009867DA" w:rsidRPr="000E3DE7" w:rsidRDefault="00510A27" w:rsidP="00660C06">
      <w:pPr>
        <w:jc w:val="right"/>
        <w:rPr>
          <w:lang w:val="fr-FR"/>
        </w:rPr>
      </w:pPr>
      <w:r w:rsidRPr="00510A27">
        <w:rPr>
          <w:highlight w:val="yellow"/>
          <w:lang w:val="fr-FR"/>
        </w:rPr>
        <w:t>XX</w:t>
      </w:r>
      <w:r>
        <w:rPr>
          <w:lang w:val="fr-FR"/>
        </w:rPr>
        <w:t xml:space="preserve"> </w:t>
      </w:r>
      <w:r w:rsidR="00E8379A">
        <w:rPr>
          <w:lang w:val="fr-FR"/>
        </w:rPr>
        <w:t xml:space="preserve">août </w:t>
      </w:r>
      <w:r w:rsidR="006E169E" w:rsidRPr="000E3DE7">
        <w:rPr>
          <w:lang w:val="fr-FR"/>
        </w:rPr>
        <w:t>202</w:t>
      </w:r>
      <w:r w:rsidR="006170C3">
        <w:rPr>
          <w:lang w:val="fr-FR"/>
        </w:rPr>
        <w:t>2</w:t>
      </w:r>
    </w:p>
    <w:p w14:paraId="5C62C729" w14:textId="77777777" w:rsidR="00B425AA" w:rsidRPr="000E3DE7" w:rsidRDefault="00B425AA" w:rsidP="00660C06">
      <w:pPr>
        <w:jc w:val="right"/>
        <w:rPr>
          <w:color w:val="FF2F92"/>
          <w:lang w:val="fr-FR"/>
        </w:rPr>
      </w:pPr>
    </w:p>
    <w:p w14:paraId="33488B3A" w14:textId="66268548" w:rsidR="005F349A" w:rsidRPr="000E3DE7" w:rsidRDefault="005F349A" w:rsidP="00660C06">
      <w:pPr>
        <w:jc w:val="right"/>
        <w:rPr>
          <w:color w:val="FF2F92"/>
          <w:lang w:val="fr-FR"/>
        </w:rPr>
      </w:pPr>
    </w:p>
    <w:p w14:paraId="6B2B789D" w14:textId="77777777" w:rsidR="000E3DE7" w:rsidRPr="00A37A76" w:rsidRDefault="000E3DE7" w:rsidP="000E3DE7">
      <w:pPr>
        <w:rPr>
          <w:rFonts w:ascii="Calibri" w:hAnsi="Calibri" w:cs="Arial"/>
          <w:b/>
          <w:szCs w:val="22"/>
          <w:lang w:val="fr-FR"/>
        </w:rPr>
      </w:pPr>
      <w:r w:rsidRPr="00A37A76">
        <w:rPr>
          <w:rFonts w:ascii="Calibri" w:hAnsi="Calibri" w:cs="Arial"/>
          <w:b/>
          <w:szCs w:val="22"/>
          <w:lang w:val="fr-FR"/>
        </w:rPr>
        <w:t>COMIRNATY®, vaccin à ARNm (à nucléoside modifié) contre la COVID-19</w:t>
      </w:r>
    </w:p>
    <w:p w14:paraId="19A0C573" w14:textId="2EF99B7F" w:rsidR="00511F54" w:rsidRPr="000E3DE7" w:rsidRDefault="000E3DE7" w:rsidP="00511F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Arial"/>
          <w:b/>
          <w:szCs w:val="22"/>
          <w:lang w:val="fr-FR"/>
        </w:rPr>
      </w:pPr>
      <w:r w:rsidRPr="00DF0A88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08FA01" wp14:editId="3D20091F">
                <wp:simplePos x="0" y="0"/>
                <wp:positionH relativeFrom="margin">
                  <wp:posOffset>-635</wp:posOffset>
                </wp:positionH>
                <wp:positionV relativeFrom="paragraph">
                  <wp:posOffset>332105</wp:posOffset>
                </wp:positionV>
                <wp:extent cx="6324600" cy="614680"/>
                <wp:effectExtent l="0" t="0" r="19050" b="1397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614680"/>
                        </a:xfrm>
                        <a:prstGeom prst="rect">
                          <a:avLst/>
                        </a:prstGeom>
                        <a:solidFill>
                          <a:srgbClr val="503C9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E029E3" w14:textId="532E29D0" w:rsidR="00580BAD" w:rsidRPr="000E3DE7" w:rsidRDefault="000E3DE7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Mise à jour importante de la duré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 xml:space="preserve">e de conservation de </w:t>
                            </w:r>
                          </w:p>
                          <w:p w14:paraId="760C15D7" w14:textId="7E38DD5F" w:rsidR="00033574" w:rsidRPr="000E3DE7" w:rsidRDefault="00033574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COMIRNATY</w:t>
                            </w:r>
                            <w:r w:rsidR="00580BAD"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®</w:t>
                            </w:r>
                            <w:r w:rsidR="000448E5"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,</w:t>
                            </w:r>
                            <w:r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 xml:space="preserve"> </w:t>
                            </w:r>
                            <w:r w:rsidR="000E3DE7" w:rsidRPr="000E3DE7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fr-FR"/>
                              </w:rPr>
                              <w:t>vaccin à ARNm (à nucléoside modifié) contre la COVID-19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8FA0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.05pt;margin-top:26.15pt;width:498pt;height:48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" fillcolor="#503c90" strokeweight=".5pt">
                <v:textbox>
                  <w:txbxContent>
                    <w:p w14:paraId="38E029E3" w14:textId="532E29D0" w:rsidR="00580BAD" w:rsidRPr="000E3DE7" w:rsidRDefault="000E3DE7">
                      <w:pP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</w:pPr>
                      <w:r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>Mise à jour importante de la duré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 xml:space="preserve">e de conservation de </w:t>
                      </w:r>
                    </w:p>
                    <w:p w14:paraId="760C15D7" w14:textId="7E38DD5F" w:rsidR="00033574" w:rsidRPr="000E3DE7" w:rsidRDefault="00033574">
                      <w:pP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</w:pPr>
                      <w:r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>COMIRNATY</w:t>
                      </w:r>
                      <w:r w:rsidR="00580BAD"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>®</w:t>
                      </w:r>
                      <w:r w:rsidR="000448E5"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>,</w:t>
                      </w:r>
                      <w:r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 xml:space="preserve"> </w:t>
                      </w:r>
                      <w:r w:rsidR="000E3DE7" w:rsidRPr="000E3DE7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fr-FR"/>
                        </w:rPr>
                        <w:t>vaccin à ARNm (à nucléoside modifié) contre la COVID-19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37A76">
        <w:rPr>
          <w:rFonts w:ascii="Calibri" w:hAnsi="Calibri" w:cs="Arial"/>
          <w:b/>
          <w:szCs w:val="22"/>
          <w:lang w:val="fr-FR"/>
        </w:rPr>
        <w:t>Numéro européen d’autorisation de mise sur le marché EU/1/20/1528</w:t>
      </w:r>
      <w:r>
        <w:rPr>
          <w:rFonts w:ascii="Calibri" w:hAnsi="Calibri" w:cs="Arial"/>
          <w:b/>
          <w:szCs w:val="22"/>
          <w:lang w:val="fr-FR"/>
        </w:rPr>
        <w:t>/001</w:t>
      </w:r>
    </w:p>
    <w:p w14:paraId="39BF54E6" w14:textId="76FDCE12" w:rsidR="00511F54" w:rsidRPr="000E3DE7" w:rsidRDefault="00511F54" w:rsidP="006E169E">
      <w:pPr>
        <w:jc w:val="right"/>
        <w:rPr>
          <w:rFonts w:cstheme="minorHAnsi"/>
          <w:color w:val="FF2F92"/>
          <w:lang w:val="fr-FR"/>
        </w:rPr>
      </w:pPr>
    </w:p>
    <w:p w14:paraId="021382A6" w14:textId="72AB3729" w:rsidR="00B05AF2" w:rsidRPr="0070689B" w:rsidRDefault="000E3DE7" w:rsidP="00B05AF2">
      <w:pPr>
        <w:rPr>
          <w:rFonts w:cstheme="minorHAnsi"/>
          <w:b/>
          <w:bCs/>
          <w:lang w:val="fr-FR"/>
        </w:rPr>
      </w:pPr>
      <w:r w:rsidRPr="0070689B">
        <w:rPr>
          <w:rFonts w:cstheme="minorHAnsi"/>
          <w:b/>
          <w:bCs/>
          <w:lang w:val="fr-FR"/>
        </w:rPr>
        <w:t>Cher professionnel de santé,</w:t>
      </w:r>
    </w:p>
    <w:p w14:paraId="79535233" w14:textId="3A500CC1" w:rsidR="00B05AF2" w:rsidRPr="00FA2074" w:rsidRDefault="00B05AF2" w:rsidP="00B05AF2">
      <w:pPr>
        <w:rPr>
          <w:rFonts w:cstheme="minorHAnsi"/>
          <w:sz w:val="22"/>
          <w:szCs w:val="22"/>
          <w:lang w:val="fr-FR"/>
        </w:rPr>
      </w:pPr>
    </w:p>
    <w:p w14:paraId="6BFF7DE4" w14:textId="4F892F43" w:rsidR="00202C7C" w:rsidRPr="0070689B" w:rsidRDefault="00202C7C" w:rsidP="005C1E99">
      <w:pPr>
        <w:rPr>
          <w:rFonts w:cstheme="minorHAnsi"/>
          <w:lang w:val="fr-FR"/>
        </w:rPr>
      </w:pPr>
      <w:r w:rsidRPr="0070689B">
        <w:rPr>
          <w:rFonts w:cstheme="minorHAnsi"/>
          <w:lang w:val="fr-FR"/>
        </w:rPr>
        <w:t xml:space="preserve">Nous tenons à vous informer que le </w:t>
      </w:r>
      <w:r w:rsidR="00FE776A">
        <w:rPr>
          <w:rFonts w:cstheme="minorHAnsi"/>
          <w:lang w:val="fr-FR"/>
        </w:rPr>
        <w:t>01 août</w:t>
      </w:r>
      <w:r w:rsidR="006170C3">
        <w:rPr>
          <w:rFonts w:cstheme="minorHAnsi"/>
          <w:lang w:val="fr-FR"/>
        </w:rPr>
        <w:t xml:space="preserve"> 2022</w:t>
      </w:r>
      <w:r w:rsidRPr="0070689B">
        <w:rPr>
          <w:rFonts w:cstheme="minorHAnsi"/>
          <w:lang w:val="fr-FR"/>
        </w:rPr>
        <w:t xml:space="preserve">, une nouvelle durée de conservation </w:t>
      </w:r>
      <w:r w:rsidR="00CD6D7F" w:rsidRPr="0070689B">
        <w:rPr>
          <w:rFonts w:cstheme="minorHAnsi"/>
          <w:lang w:val="fr-FR"/>
        </w:rPr>
        <w:t xml:space="preserve">dans des conditions de stockage </w:t>
      </w:r>
      <w:r w:rsidRPr="0070689B">
        <w:rPr>
          <w:rFonts w:cstheme="minorHAnsi"/>
          <w:lang w:val="fr-FR"/>
        </w:rPr>
        <w:t xml:space="preserve">à </w:t>
      </w:r>
      <w:r w:rsidR="00CD6D7F" w:rsidRPr="0070689B">
        <w:rPr>
          <w:rFonts w:cstheme="minorHAnsi"/>
          <w:lang w:val="fr-FR"/>
        </w:rPr>
        <w:t>u</w:t>
      </w:r>
      <w:r w:rsidRPr="0070689B">
        <w:rPr>
          <w:rFonts w:cstheme="minorHAnsi"/>
          <w:lang w:val="fr-FR"/>
        </w:rPr>
        <w:t>ltra</w:t>
      </w:r>
      <w:r w:rsidR="00E227BC">
        <w:rPr>
          <w:rFonts w:cstheme="minorHAnsi"/>
          <w:lang w:val="fr-FR"/>
        </w:rPr>
        <w:t>-</w:t>
      </w:r>
      <w:r w:rsidRPr="0070689B">
        <w:rPr>
          <w:rFonts w:cstheme="minorHAnsi"/>
          <w:lang w:val="fr-FR"/>
        </w:rPr>
        <w:t>basse température</w:t>
      </w:r>
      <w:r w:rsidR="00CD6D7F" w:rsidRPr="0070689B">
        <w:rPr>
          <w:rFonts w:cstheme="minorHAnsi"/>
          <w:lang w:val="fr-FR"/>
        </w:rPr>
        <w:t xml:space="preserve"> a été approuvée par l’Union Européenne (EU) pour COMIRNATY</w:t>
      </w:r>
      <w:r w:rsidR="006170C3">
        <w:rPr>
          <w:rFonts w:cstheme="minorHAnsi"/>
          <w:lang w:val="fr-FR"/>
        </w:rPr>
        <w:t xml:space="preserve"> 30 microgrammes/dose, dispersion à diluer pour solution injectable</w:t>
      </w:r>
      <w:r w:rsidR="00CD6D7F" w:rsidRPr="0070689B">
        <w:rPr>
          <w:rFonts w:cstheme="minorHAnsi"/>
          <w:lang w:val="fr-FR"/>
        </w:rPr>
        <w:t>.</w:t>
      </w:r>
    </w:p>
    <w:p w14:paraId="03D9E7A3" w14:textId="2DBAC676" w:rsidR="005C1E99" w:rsidRPr="00FA2074" w:rsidRDefault="005C1E99" w:rsidP="005C1E99">
      <w:pPr>
        <w:rPr>
          <w:rFonts w:cstheme="minorHAnsi"/>
          <w:sz w:val="22"/>
          <w:szCs w:val="22"/>
          <w:lang w:val="fr-FR"/>
        </w:rPr>
      </w:pPr>
    </w:p>
    <w:p w14:paraId="715C76A1" w14:textId="0CA4F33F" w:rsidR="00CD6D7F" w:rsidRPr="0070689B" w:rsidRDefault="00CD6D7F" w:rsidP="005C1E99">
      <w:pPr>
        <w:rPr>
          <w:rFonts w:cstheme="minorHAnsi"/>
          <w:lang w:val="fr-FR"/>
        </w:rPr>
      </w:pPr>
      <w:r w:rsidRPr="0070689B">
        <w:rPr>
          <w:rFonts w:cstheme="minorHAnsi"/>
          <w:lang w:val="fr-FR"/>
        </w:rPr>
        <w:t xml:space="preserve">L’information produit a été </w:t>
      </w:r>
      <w:r w:rsidR="00FA2074">
        <w:rPr>
          <w:rFonts w:cstheme="minorHAnsi"/>
          <w:lang w:val="fr-FR"/>
        </w:rPr>
        <w:t>actualisée</w:t>
      </w:r>
      <w:r w:rsidR="0070689B" w:rsidRPr="0070689B">
        <w:rPr>
          <w:rFonts w:cstheme="minorHAnsi"/>
          <w:lang w:val="fr-FR"/>
        </w:rPr>
        <w:t xml:space="preserve"> avec la nouvelle durée de conservation des flacons congelés</w:t>
      </w:r>
      <w:r w:rsidR="00510A27">
        <w:rPr>
          <w:rFonts w:cstheme="minorHAnsi"/>
          <w:lang w:val="fr-FR"/>
        </w:rPr>
        <w:t>,</w:t>
      </w:r>
      <w:r w:rsidR="0070689B" w:rsidRPr="0070689B">
        <w:rPr>
          <w:rFonts w:cstheme="minorHAnsi"/>
          <w:lang w:val="fr-FR"/>
        </w:rPr>
        <w:t xml:space="preserve"> qui a été étendue de </w:t>
      </w:r>
      <w:r w:rsidR="00FE776A">
        <w:rPr>
          <w:rFonts w:cstheme="minorHAnsi"/>
          <w:lang w:val="fr-FR"/>
        </w:rPr>
        <w:t>12</w:t>
      </w:r>
      <w:r w:rsidR="0070689B" w:rsidRPr="0070689B">
        <w:rPr>
          <w:rFonts w:cstheme="minorHAnsi"/>
          <w:lang w:val="fr-FR"/>
        </w:rPr>
        <w:t xml:space="preserve"> mois à </w:t>
      </w:r>
      <w:r w:rsidR="006170C3">
        <w:rPr>
          <w:rFonts w:cstheme="minorHAnsi"/>
          <w:lang w:val="fr-FR"/>
        </w:rPr>
        <w:t>1</w:t>
      </w:r>
      <w:r w:rsidR="00FE776A">
        <w:rPr>
          <w:rFonts w:cstheme="minorHAnsi"/>
          <w:lang w:val="fr-FR"/>
        </w:rPr>
        <w:t>5</w:t>
      </w:r>
      <w:r w:rsidR="0070689B" w:rsidRPr="0070689B">
        <w:rPr>
          <w:rFonts w:cstheme="minorHAnsi"/>
          <w:lang w:val="fr-FR"/>
        </w:rPr>
        <w:t xml:space="preserve"> mois. Les conditions de stockage restent inchangées (-</w:t>
      </w:r>
      <w:r w:rsidR="00CD1A8B" w:rsidRPr="0070689B">
        <w:rPr>
          <w:lang w:val="fr-FR"/>
        </w:rPr>
        <w:t> </w:t>
      </w:r>
      <w:r w:rsidR="0070689B" w:rsidRPr="0070689B">
        <w:rPr>
          <w:rFonts w:cstheme="minorHAnsi"/>
          <w:lang w:val="fr-FR"/>
        </w:rPr>
        <w:t>90°C à -</w:t>
      </w:r>
      <w:r w:rsidR="00CD1A8B" w:rsidRPr="0070689B">
        <w:rPr>
          <w:lang w:val="fr-FR"/>
        </w:rPr>
        <w:t> </w:t>
      </w:r>
      <w:r w:rsidR="0070689B" w:rsidRPr="0070689B">
        <w:rPr>
          <w:rFonts w:cstheme="minorHAnsi"/>
          <w:lang w:val="fr-FR"/>
        </w:rPr>
        <w:t>60°C).</w:t>
      </w:r>
    </w:p>
    <w:p w14:paraId="494E47CB" w14:textId="5C4A17D1" w:rsidR="00DC4FA7" w:rsidRPr="00FA2074" w:rsidRDefault="00DC4FA7" w:rsidP="00DC4FA7">
      <w:pPr>
        <w:rPr>
          <w:sz w:val="22"/>
          <w:szCs w:val="22"/>
          <w:lang w:val="fr-FR"/>
        </w:rPr>
      </w:pPr>
    </w:p>
    <w:p w14:paraId="10AEF439" w14:textId="1E150813" w:rsidR="008A747C" w:rsidRPr="00E227BC" w:rsidRDefault="00E227BC" w:rsidP="008A747C">
      <w:pPr>
        <w:rPr>
          <w:b/>
          <w:bCs/>
          <w:lang w:val="fr-FR"/>
        </w:rPr>
      </w:pPr>
      <w:r w:rsidRPr="00E227BC">
        <w:rPr>
          <w:b/>
          <w:bCs/>
          <w:lang w:val="fr-FR"/>
        </w:rPr>
        <w:t>Ce</w:t>
      </w:r>
      <w:r>
        <w:rPr>
          <w:b/>
          <w:bCs/>
          <w:lang w:val="fr-FR"/>
        </w:rPr>
        <w:t xml:space="preserve">tte prolongation de </w:t>
      </w:r>
      <w:r w:rsidRPr="00E227BC">
        <w:rPr>
          <w:b/>
          <w:bCs/>
          <w:lang w:val="fr-FR"/>
        </w:rPr>
        <w:t>3 mois s’applique</w:t>
      </w:r>
      <w:r>
        <w:rPr>
          <w:b/>
          <w:bCs/>
          <w:lang w:val="fr-FR"/>
        </w:rPr>
        <w:t xml:space="preserve"> </w:t>
      </w:r>
      <w:r w:rsidRPr="00E227BC">
        <w:rPr>
          <w:b/>
          <w:bCs/>
          <w:lang w:val="fr-FR"/>
        </w:rPr>
        <w:t xml:space="preserve">aux flacons fabriqués après cette </w:t>
      </w:r>
      <w:r>
        <w:rPr>
          <w:b/>
          <w:bCs/>
          <w:lang w:val="fr-FR"/>
        </w:rPr>
        <w:t xml:space="preserve">date d’approbation. </w:t>
      </w:r>
    </w:p>
    <w:p w14:paraId="5D8990E8" w14:textId="77777777" w:rsidR="008A747C" w:rsidRPr="00FA2074" w:rsidRDefault="008A747C" w:rsidP="008A747C">
      <w:pPr>
        <w:rPr>
          <w:b/>
          <w:bCs/>
          <w:sz w:val="22"/>
          <w:szCs w:val="22"/>
          <w:lang w:val="fr-FR"/>
        </w:rPr>
      </w:pPr>
    </w:p>
    <w:p w14:paraId="3FBB1041" w14:textId="1654E70A" w:rsidR="006170C3" w:rsidRDefault="00E227BC" w:rsidP="00DC4FA7">
      <w:pPr>
        <w:rPr>
          <w:b/>
          <w:bCs/>
          <w:lang w:val="fr-FR"/>
        </w:rPr>
      </w:pPr>
      <w:r w:rsidRPr="00F42317">
        <w:rPr>
          <w:b/>
          <w:bCs/>
          <w:lang w:val="fr-FR"/>
        </w:rPr>
        <w:t>De plus, cette prolongation de 3 mois</w:t>
      </w:r>
      <w:r w:rsidR="00FE776A">
        <w:rPr>
          <w:b/>
          <w:bCs/>
          <w:lang w:val="fr-FR"/>
        </w:rPr>
        <w:t xml:space="preserve">, </w:t>
      </w:r>
      <w:r w:rsidR="006170C3">
        <w:rPr>
          <w:b/>
          <w:bCs/>
          <w:lang w:val="fr-FR"/>
        </w:rPr>
        <w:t>6 mois</w:t>
      </w:r>
      <w:r w:rsidR="00FE776A">
        <w:rPr>
          <w:b/>
          <w:bCs/>
          <w:lang w:val="fr-FR"/>
        </w:rPr>
        <w:t xml:space="preserve"> ou 9 mois</w:t>
      </w:r>
      <w:r w:rsidR="006170C3">
        <w:rPr>
          <w:b/>
          <w:bCs/>
          <w:lang w:val="fr-FR"/>
        </w:rPr>
        <w:t xml:space="preserve"> </w:t>
      </w:r>
      <w:r w:rsidRPr="00F42317">
        <w:rPr>
          <w:b/>
          <w:bCs/>
          <w:lang w:val="fr-FR"/>
        </w:rPr>
        <w:t xml:space="preserve">peut être appliquée rétroactivement aux flacons fabriqués avant cette approbation. </w:t>
      </w:r>
    </w:p>
    <w:p w14:paraId="1605B90A" w14:textId="1C2E0D67" w:rsidR="006170C3" w:rsidRPr="00546A66" w:rsidRDefault="00E227BC" w:rsidP="00546A66">
      <w:pPr>
        <w:pStyle w:val="Paragraphedeliste"/>
        <w:numPr>
          <w:ilvl w:val="0"/>
          <w:numId w:val="1"/>
        </w:numPr>
        <w:rPr>
          <w:lang w:val="fr-FR"/>
        </w:rPr>
      </w:pPr>
      <w:r w:rsidRPr="006170C3">
        <w:rPr>
          <w:lang w:val="fr-FR"/>
        </w:rPr>
        <w:t xml:space="preserve">Les cartons dont la date de péremption imprimée sur l'étiquette </w:t>
      </w:r>
      <w:r w:rsidR="00546A66">
        <w:rPr>
          <w:lang w:val="fr-FR"/>
        </w:rPr>
        <w:t>est comprise entre</w:t>
      </w:r>
      <w:r w:rsidRPr="006170C3">
        <w:rPr>
          <w:lang w:val="fr-FR"/>
        </w:rPr>
        <w:t xml:space="preserve"> </w:t>
      </w:r>
      <w:r w:rsidR="00FE776A">
        <w:rPr>
          <w:lang w:val="fr-FR"/>
        </w:rPr>
        <w:t>février</w:t>
      </w:r>
      <w:r w:rsidRPr="006170C3">
        <w:rPr>
          <w:lang w:val="fr-FR"/>
        </w:rPr>
        <w:t xml:space="preserve"> 202</w:t>
      </w:r>
      <w:r w:rsidR="00FE776A">
        <w:rPr>
          <w:lang w:val="fr-FR"/>
        </w:rPr>
        <w:t>2</w:t>
      </w:r>
      <w:r w:rsidRPr="006170C3">
        <w:rPr>
          <w:lang w:val="fr-FR"/>
        </w:rPr>
        <w:t xml:space="preserve"> à mars 2022 peuvent être utilisés pendant </w:t>
      </w:r>
      <w:r w:rsidR="00FE776A">
        <w:rPr>
          <w:lang w:val="fr-FR"/>
        </w:rPr>
        <w:t>9</w:t>
      </w:r>
      <w:r w:rsidRPr="006170C3">
        <w:rPr>
          <w:lang w:val="fr-FR"/>
        </w:rPr>
        <w:t xml:space="preserve"> mois après la date imprimée</w:t>
      </w:r>
      <w:r w:rsidR="006170C3" w:rsidRPr="006170C3">
        <w:rPr>
          <w:lang w:val="fr-FR"/>
        </w:rPr>
        <w:t xml:space="preserve"> (</w:t>
      </w:r>
      <w:bookmarkStart w:id="0" w:name="_Hlk101543529"/>
      <w:r w:rsidR="00546A66" w:rsidRPr="00546A66">
        <w:rPr>
          <w:lang w:val="fr-FR"/>
        </w:rPr>
        <w:t>combinant la prolongation de la durée de conservation de 9</w:t>
      </w:r>
      <w:r w:rsidR="00FE776A">
        <w:rPr>
          <w:lang w:val="fr-FR"/>
        </w:rPr>
        <w:t xml:space="preserve">, </w:t>
      </w:r>
      <w:r w:rsidR="00546A66" w:rsidRPr="00546A66">
        <w:rPr>
          <w:lang w:val="fr-FR"/>
        </w:rPr>
        <w:t>12</w:t>
      </w:r>
      <w:r w:rsidR="00FE776A">
        <w:rPr>
          <w:lang w:val="fr-FR"/>
        </w:rPr>
        <w:t xml:space="preserve"> et 15</w:t>
      </w:r>
      <w:r w:rsidR="00546A66" w:rsidRPr="00546A66">
        <w:rPr>
          <w:lang w:val="fr-FR"/>
        </w:rPr>
        <w:t xml:space="preserve"> mois</w:t>
      </w:r>
      <w:bookmarkEnd w:id="0"/>
      <w:r w:rsidR="006170C3" w:rsidRPr="00546A66">
        <w:rPr>
          <w:lang w:val="fr-FR"/>
        </w:rPr>
        <w:t>)</w:t>
      </w:r>
      <w:r w:rsidRPr="00546A66">
        <w:rPr>
          <w:lang w:val="fr-FR"/>
        </w:rPr>
        <w:t>, à condition que les conditions de stockage approuvées</w:t>
      </w:r>
      <w:r w:rsidR="00510A27" w:rsidRPr="00546A66">
        <w:rPr>
          <w:lang w:val="fr-FR"/>
        </w:rPr>
        <w:t>,</w:t>
      </w:r>
      <w:r w:rsidRPr="00546A66">
        <w:rPr>
          <w:lang w:val="fr-FR"/>
        </w:rPr>
        <w:t xml:space="preserve"> entre </w:t>
      </w:r>
      <w:r w:rsidR="00F42317" w:rsidRPr="00546A66">
        <w:rPr>
          <w:lang w:val="fr-FR"/>
        </w:rPr>
        <w:t>-</w:t>
      </w:r>
      <w:r w:rsidR="00CD1A8B" w:rsidRPr="00546A66">
        <w:rPr>
          <w:lang w:val="fr-FR"/>
        </w:rPr>
        <w:t> </w:t>
      </w:r>
      <w:r w:rsidRPr="00546A66">
        <w:rPr>
          <w:lang w:val="fr-FR"/>
        </w:rPr>
        <w:t xml:space="preserve">90 °C et </w:t>
      </w:r>
      <w:r w:rsidR="00F42317" w:rsidRPr="00546A66">
        <w:rPr>
          <w:lang w:val="fr-FR"/>
        </w:rPr>
        <w:t>-</w:t>
      </w:r>
      <w:r w:rsidR="00CD1A8B" w:rsidRPr="00546A66">
        <w:rPr>
          <w:lang w:val="fr-FR"/>
        </w:rPr>
        <w:t> </w:t>
      </w:r>
      <w:r w:rsidRPr="00546A66">
        <w:rPr>
          <w:lang w:val="fr-FR"/>
        </w:rPr>
        <w:t>60 °C</w:t>
      </w:r>
      <w:r w:rsidR="00510A27" w:rsidRPr="00546A66">
        <w:rPr>
          <w:lang w:val="fr-FR"/>
        </w:rPr>
        <w:t>,</w:t>
      </w:r>
      <w:r w:rsidRPr="00546A66">
        <w:rPr>
          <w:lang w:val="fr-FR"/>
        </w:rPr>
        <w:t xml:space="preserve"> aient été maintenues.</w:t>
      </w:r>
    </w:p>
    <w:p w14:paraId="7925B114" w14:textId="7917199A" w:rsidR="006170C3" w:rsidRDefault="006170C3" w:rsidP="006170C3">
      <w:pPr>
        <w:pStyle w:val="Paragraphedeliste"/>
        <w:numPr>
          <w:ilvl w:val="0"/>
          <w:numId w:val="1"/>
        </w:numPr>
        <w:spacing w:after="120"/>
        <w:rPr>
          <w:lang w:val="fr-FR"/>
        </w:rPr>
      </w:pPr>
      <w:r w:rsidRPr="00867852">
        <w:rPr>
          <w:lang w:val="fr-FR"/>
        </w:rPr>
        <w:t xml:space="preserve">Les cartons dont la date de péremption imprimée sur l'étiquette est comprise entre </w:t>
      </w:r>
      <w:r>
        <w:rPr>
          <w:lang w:val="fr-FR"/>
        </w:rPr>
        <w:t>avril</w:t>
      </w:r>
      <w:r w:rsidRPr="0070689B">
        <w:rPr>
          <w:lang w:val="fr-FR"/>
        </w:rPr>
        <w:t> </w:t>
      </w:r>
      <w:r w:rsidRPr="00867852">
        <w:rPr>
          <w:lang w:val="fr-FR"/>
        </w:rPr>
        <w:t xml:space="preserve">2022 </w:t>
      </w:r>
      <w:r>
        <w:rPr>
          <w:lang w:val="fr-FR"/>
        </w:rPr>
        <w:t>et</w:t>
      </w:r>
      <w:r w:rsidRPr="00867852">
        <w:rPr>
          <w:lang w:val="fr-FR"/>
        </w:rPr>
        <w:t xml:space="preserve"> </w:t>
      </w:r>
      <w:r>
        <w:rPr>
          <w:lang w:val="fr-FR"/>
        </w:rPr>
        <w:t>décembre</w:t>
      </w:r>
      <w:r w:rsidRPr="0070689B">
        <w:rPr>
          <w:lang w:val="fr-FR"/>
        </w:rPr>
        <w:t> </w:t>
      </w:r>
      <w:r w:rsidRPr="00867852">
        <w:rPr>
          <w:lang w:val="fr-FR"/>
        </w:rPr>
        <w:t xml:space="preserve">2022 peuvent être utilisés pendant </w:t>
      </w:r>
      <w:r w:rsidR="00FE776A">
        <w:rPr>
          <w:lang w:val="fr-FR"/>
        </w:rPr>
        <w:t>6</w:t>
      </w:r>
      <w:r w:rsidRPr="00867852">
        <w:rPr>
          <w:lang w:val="fr-FR"/>
        </w:rPr>
        <w:t xml:space="preserve"> mois après la date imprimée</w:t>
      </w:r>
      <w:r>
        <w:rPr>
          <w:lang w:val="fr-FR"/>
        </w:rPr>
        <w:t>,</w:t>
      </w:r>
      <w:r w:rsidRPr="00867852">
        <w:rPr>
          <w:lang w:val="fr-FR"/>
        </w:rPr>
        <w:t xml:space="preserve"> à condition que les conditions de stockage approuvées, entre - 90 °C et - 60 °C, aient été maintenues. </w:t>
      </w:r>
    </w:p>
    <w:p w14:paraId="0590A9DE" w14:textId="77777777" w:rsidR="006170C3" w:rsidRDefault="006170C3" w:rsidP="006170C3">
      <w:pPr>
        <w:pStyle w:val="Paragraphedeliste"/>
        <w:rPr>
          <w:lang w:val="fr-FR"/>
        </w:rPr>
      </w:pPr>
    </w:p>
    <w:p w14:paraId="4508B305" w14:textId="605F0117" w:rsidR="00E227BC" w:rsidRPr="006170C3" w:rsidRDefault="00E227BC" w:rsidP="006170C3">
      <w:pPr>
        <w:rPr>
          <w:lang w:val="fr-FR"/>
        </w:rPr>
      </w:pPr>
      <w:r w:rsidRPr="006170C3">
        <w:rPr>
          <w:lang w:val="fr-FR"/>
        </w:rPr>
        <w:t xml:space="preserve">Les dates de péremption actualisées </w:t>
      </w:r>
      <w:r w:rsidR="006170C3">
        <w:rPr>
          <w:lang w:val="fr-FR"/>
        </w:rPr>
        <w:t>de COMIRNATY 30 microgrammes/dose, dispersion à diluer pour solution injectable (c</w:t>
      </w:r>
      <w:r w:rsidR="00DD6133">
        <w:rPr>
          <w:lang w:val="fr-FR"/>
        </w:rPr>
        <w:t>apuchon</w:t>
      </w:r>
      <w:r w:rsidR="006170C3">
        <w:rPr>
          <w:lang w:val="fr-FR"/>
        </w:rPr>
        <w:t xml:space="preserve"> violet) </w:t>
      </w:r>
      <w:r w:rsidRPr="006170C3">
        <w:rPr>
          <w:lang w:val="fr-FR"/>
        </w:rPr>
        <w:t>sont indiquées ci-dessous.</w:t>
      </w:r>
    </w:p>
    <w:p w14:paraId="37DD5D75" w14:textId="3A8E5DAE" w:rsidR="00DC4FA7" w:rsidRDefault="00DC4FA7" w:rsidP="00DC4FA7">
      <w:pPr>
        <w:rPr>
          <w:sz w:val="22"/>
          <w:szCs w:val="22"/>
          <w:lang w:val="fr-FR"/>
        </w:rPr>
      </w:pPr>
    </w:p>
    <w:p w14:paraId="02ACB109" w14:textId="36104B0F" w:rsidR="00754F9B" w:rsidRDefault="00754F9B" w:rsidP="00DC4FA7">
      <w:pPr>
        <w:rPr>
          <w:sz w:val="22"/>
          <w:szCs w:val="22"/>
          <w:lang w:val="fr-FR"/>
        </w:rPr>
      </w:pPr>
    </w:p>
    <w:p w14:paraId="2A1C5F69" w14:textId="1D850B46" w:rsidR="00754F9B" w:rsidRDefault="00754F9B" w:rsidP="00DC4FA7">
      <w:pPr>
        <w:rPr>
          <w:sz w:val="22"/>
          <w:szCs w:val="22"/>
          <w:lang w:val="fr-FR"/>
        </w:rPr>
      </w:pPr>
    </w:p>
    <w:p w14:paraId="140E44E3" w14:textId="77777777" w:rsidR="00754F9B" w:rsidRDefault="00754F9B" w:rsidP="00DC4FA7">
      <w:pPr>
        <w:rPr>
          <w:sz w:val="22"/>
          <w:szCs w:val="22"/>
          <w:lang w:val="fr-FR"/>
        </w:rPr>
      </w:pPr>
    </w:p>
    <w:tbl>
      <w:tblPr>
        <w:tblStyle w:val="Grilledutableau"/>
        <w:tblW w:w="8729" w:type="dxa"/>
        <w:tblBorders>
          <w:top w:val="single" w:sz="48" w:space="0" w:color="767171" w:themeColor="background2" w:themeShade="80"/>
          <w:left w:val="single" w:sz="48" w:space="0" w:color="767171" w:themeColor="background2" w:themeShade="80"/>
          <w:bottom w:val="single" w:sz="48" w:space="0" w:color="767171" w:themeColor="background2" w:themeShade="80"/>
          <w:right w:val="single" w:sz="48" w:space="0" w:color="767171" w:themeColor="background2" w:themeShade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6"/>
        <w:gridCol w:w="992"/>
        <w:gridCol w:w="4111"/>
      </w:tblGrid>
      <w:tr w:rsidR="00FE776A" w:rsidRPr="00DF0A88" w14:paraId="7DE27547" w14:textId="77777777" w:rsidTr="006111C8">
        <w:tc>
          <w:tcPr>
            <w:tcW w:w="3626" w:type="dxa"/>
            <w:tcBorders>
              <w:top w:val="single" w:sz="48" w:space="0" w:color="7030A0"/>
              <w:left w:val="single" w:sz="48" w:space="0" w:color="7030A0"/>
              <w:bottom w:val="nil"/>
            </w:tcBorders>
          </w:tcPr>
          <w:p w14:paraId="4A731288" w14:textId="07BB8A18" w:rsidR="00FE776A" w:rsidRPr="00FE4D47" w:rsidRDefault="00FE776A" w:rsidP="004E240D">
            <w:pPr>
              <w:rPr>
                <w:u w:val="single"/>
                <w:lang w:val="fr-BE"/>
              </w:rPr>
            </w:pPr>
            <w:r w:rsidRPr="00FE4D47">
              <w:rPr>
                <w:u w:val="single"/>
                <w:lang w:val="fr-BE"/>
              </w:rPr>
              <w:t>Date de péremption imprimée</w:t>
            </w:r>
          </w:p>
        </w:tc>
        <w:tc>
          <w:tcPr>
            <w:tcW w:w="992" w:type="dxa"/>
            <w:tcBorders>
              <w:top w:val="single" w:sz="48" w:space="0" w:color="7030A0"/>
              <w:bottom w:val="nil"/>
            </w:tcBorders>
          </w:tcPr>
          <w:p w14:paraId="3B9AD0EF" w14:textId="77777777" w:rsidR="00FE776A" w:rsidRPr="00FE4D47" w:rsidRDefault="00FE776A" w:rsidP="004E240D">
            <w:pPr>
              <w:rPr>
                <w:lang w:val="fr-BE"/>
              </w:rPr>
            </w:pPr>
          </w:p>
        </w:tc>
        <w:tc>
          <w:tcPr>
            <w:tcW w:w="4111" w:type="dxa"/>
            <w:tcBorders>
              <w:top w:val="single" w:sz="48" w:space="0" w:color="7030A0"/>
              <w:bottom w:val="single" w:sz="4" w:space="0" w:color="7030A0"/>
              <w:right w:val="single" w:sz="48" w:space="0" w:color="7030A0"/>
            </w:tcBorders>
          </w:tcPr>
          <w:p w14:paraId="3D4E3F62" w14:textId="77777777" w:rsidR="00FE776A" w:rsidRPr="00FE4D47" w:rsidRDefault="00FE776A" w:rsidP="004E240D">
            <w:pPr>
              <w:rPr>
                <w:u w:val="single"/>
                <w:lang w:val="fr-BE"/>
              </w:rPr>
            </w:pPr>
            <w:r w:rsidRPr="00FE4D47">
              <w:rPr>
                <w:u w:val="single"/>
                <w:lang w:val="fr-BE"/>
              </w:rPr>
              <w:t>Date de péremption actualisée</w:t>
            </w:r>
          </w:p>
        </w:tc>
      </w:tr>
      <w:tr w:rsidR="00FE776A" w:rsidRPr="001B3029" w14:paraId="49AF0AE2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496F94EE" w14:textId="6E2C9674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Février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58B15184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259113BD" w14:textId="057AE730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Novembre 2022</w:t>
            </w:r>
            <w:r w:rsidRPr="00FE4D47">
              <w:rPr>
                <w:vertAlign w:val="superscript"/>
                <w:lang w:val="fr-BE"/>
              </w:rPr>
              <w:t xml:space="preserve"> a</w:t>
            </w:r>
          </w:p>
        </w:tc>
      </w:tr>
      <w:tr w:rsidR="00FE776A" w:rsidRPr="001B3029" w14:paraId="4EB85315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73428A01" w14:textId="188303B6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Mars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5AB532FC" w14:textId="222897FE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7471D9AA" w14:textId="6DB12204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Décembre 2022</w:t>
            </w:r>
            <w:proofErr w:type="gramStart"/>
            <w:r w:rsidRPr="00FE4D47">
              <w:rPr>
                <w:vertAlign w:val="superscript"/>
                <w:lang w:val="fr-BE"/>
              </w:rPr>
              <w:t>a,b</w:t>
            </w:r>
            <w:proofErr w:type="gramEnd"/>
          </w:p>
        </w:tc>
      </w:tr>
      <w:tr w:rsidR="00FE776A" w:rsidRPr="001B3029" w14:paraId="5503AC89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2C0A6C94" w14:textId="502E58C0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Avril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26F438AB" w14:textId="3334A3BC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022EB5DE" w14:textId="31F6EF42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Octobre 2022</w:t>
            </w:r>
            <w:r w:rsidRPr="00FE4D47">
              <w:rPr>
                <w:vertAlign w:val="superscript"/>
                <w:lang w:val="fr-BE"/>
              </w:rPr>
              <w:t>c</w:t>
            </w:r>
          </w:p>
        </w:tc>
      </w:tr>
      <w:tr w:rsidR="00FE776A" w:rsidRPr="001B3029" w14:paraId="4EC8E8D3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5A7E48B4" w14:textId="6D7EFD35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Mai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39B7FE3A" w14:textId="147B03C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62A0D2EE" w14:textId="2E3974FA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Novembre 2022</w:t>
            </w:r>
            <w:r w:rsidRPr="00FE4D47">
              <w:rPr>
                <w:vertAlign w:val="superscript"/>
                <w:lang w:val="fr-BE"/>
              </w:rPr>
              <w:t>d</w:t>
            </w:r>
          </w:p>
        </w:tc>
      </w:tr>
      <w:tr w:rsidR="00FE776A" w:rsidRPr="001B3029" w14:paraId="37FB6EA8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7792E8F3" w14:textId="54482E8C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Juin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59FFA48B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3F58427C" w14:textId="10306958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Décembre 2022</w:t>
            </w:r>
            <w:r w:rsidRPr="00FE4D47">
              <w:rPr>
                <w:vertAlign w:val="superscript"/>
                <w:lang w:val="fr-BE"/>
              </w:rPr>
              <w:t>b</w:t>
            </w:r>
          </w:p>
        </w:tc>
      </w:tr>
      <w:tr w:rsidR="00FE776A" w:rsidRPr="001B3029" w14:paraId="062EE2F5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423457B0" w14:textId="1B081FC1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Juillet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6D14BFA5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50090C6F" w14:textId="67E1660E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Janvier 202</w:t>
            </w:r>
            <w:r w:rsidR="006111C8" w:rsidRPr="00FE4D47">
              <w:rPr>
                <w:lang w:val="fr-BE"/>
              </w:rPr>
              <w:t>3</w:t>
            </w:r>
          </w:p>
        </w:tc>
      </w:tr>
      <w:tr w:rsidR="00FE776A" w:rsidRPr="001B3029" w14:paraId="4D8A8E6A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6724D81B" w14:textId="03ED20EC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Août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0B83619F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4A44D41F" w14:textId="3FB951BF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Février 202</w:t>
            </w:r>
            <w:r w:rsidR="006111C8" w:rsidRPr="00FE4D47">
              <w:rPr>
                <w:lang w:val="fr-BE"/>
              </w:rPr>
              <w:t>3</w:t>
            </w:r>
          </w:p>
        </w:tc>
      </w:tr>
      <w:tr w:rsidR="00FE776A" w:rsidRPr="001B3029" w14:paraId="48DBE2F3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584E23C7" w14:textId="643A7971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Septembre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48BF69BA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7247D5A4" w14:textId="667332E2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Mars 202</w:t>
            </w:r>
            <w:r w:rsidR="006111C8" w:rsidRPr="00FE4D47">
              <w:rPr>
                <w:lang w:val="fr-BE"/>
              </w:rPr>
              <w:t>3</w:t>
            </w:r>
          </w:p>
        </w:tc>
      </w:tr>
      <w:tr w:rsidR="00FE776A" w:rsidRPr="001B3029" w14:paraId="3841F5AB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7203D3CC" w14:textId="3A2DFBB3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Octobre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17E11D24" w14:textId="77777777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3227B470" w14:textId="046B9806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Avril 2023</w:t>
            </w:r>
          </w:p>
        </w:tc>
      </w:tr>
      <w:tr w:rsidR="00FE776A" w:rsidRPr="001B3029" w14:paraId="02A3B3B4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577EBF80" w14:textId="55977E57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Novembre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34856B31" w14:textId="6FE87B0B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7D6E1189" w14:textId="4DA7B166" w:rsidR="00FE776A" w:rsidRPr="00FE4D47" w:rsidRDefault="006111C8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Mai</w:t>
            </w:r>
            <w:r w:rsidR="00FE776A" w:rsidRPr="00FE4D47">
              <w:rPr>
                <w:lang w:val="fr-BE"/>
              </w:rPr>
              <w:t xml:space="preserve"> 2023</w:t>
            </w:r>
          </w:p>
        </w:tc>
      </w:tr>
      <w:tr w:rsidR="00FE776A" w:rsidRPr="001B3029" w14:paraId="06F83132" w14:textId="77777777" w:rsidTr="006111C8">
        <w:tc>
          <w:tcPr>
            <w:tcW w:w="3626" w:type="dxa"/>
            <w:tcBorders>
              <w:top w:val="single" w:sz="4" w:space="0" w:color="767171" w:themeColor="background2" w:themeShade="80"/>
              <w:left w:val="single" w:sz="48" w:space="0" w:color="7030A0"/>
              <w:bottom w:val="single" w:sz="4" w:space="0" w:color="767171" w:themeColor="background2" w:themeShade="80"/>
            </w:tcBorders>
          </w:tcPr>
          <w:p w14:paraId="3B26F600" w14:textId="3467D8A3" w:rsidR="00FE776A" w:rsidRPr="00FE4D47" w:rsidRDefault="00FE776A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Décembre 2022</w:t>
            </w:r>
          </w:p>
        </w:tc>
        <w:tc>
          <w:tcPr>
            <w:tcW w:w="992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</w:tcPr>
          <w:p w14:paraId="60B827BA" w14:textId="57B18C1E" w:rsidR="00FE776A" w:rsidRPr="00FE4D47" w:rsidRDefault="00FE776A" w:rsidP="004E240D">
            <w:pPr>
              <w:rPr>
                <w:rFonts w:ascii="Wingdings" w:eastAsia="Wingdings" w:hAnsi="Wingdings" w:cs="Wingdings"/>
                <w:lang w:val="fr-BE"/>
              </w:rPr>
            </w:pPr>
            <w:r w:rsidRPr="00FE4D47">
              <w:rPr>
                <w:rFonts w:ascii="Wingdings" w:eastAsia="Wingdings" w:hAnsi="Wingdings" w:cs="Wingdings"/>
                <w:lang w:val="fr-BE"/>
              </w:rPr>
              <w:t></w:t>
            </w:r>
          </w:p>
        </w:tc>
        <w:tc>
          <w:tcPr>
            <w:tcW w:w="4111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  <w:right w:val="single" w:sz="48" w:space="0" w:color="7030A0"/>
            </w:tcBorders>
          </w:tcPr>
          <w:p w14:paraId="13D90096" w14:textId="23348B9D" w:rsidR="00FE776A" w:rsidRPr="00FE4D47" w:rsidRDefault="006111C8" w:rsidP="004E240D">
            <w:pPr>
              <w:rPr>
                <w:lang w:val="fr-BE"/>
              </w:rPr>
            </w:pPr>
            <w:r w:rsidRPr="00FE4D47">
              <w:rPr>
                <w:lang w:val="fr-BE"/>
              </w:rPr>
              <w:t>Juin</w:t>
            </w:r>
            <w:r w:rsidR="00FE776A" w:rsidRPr="00FE4D47">
              <w:rPr>
                <w:lang w:val="fr-BE"/>
              </w:rPr>
              <w:t xml:space="preserve"> 2023</w:t>
            </w:r>
          </w:p>
        </w:tc>
      </w:tr>
      <w:tr w:rsidR="00FE776A" w:rsidRPr="00FE4D47" w14:paraId="577A0957" w14:textId="77777777" w:rsidTr="006111C8">
        <w:tc>
          <w:tcPr>
            <w:tcW w:w="8729" w:type="dxa"/>
            <w:gridSpan w:val="3"/>
            <w:tcBorders>
              <w:top w:val="single" w:sz="4" w:space="0" w:color="767171" w:themeColor="background2" w:themeShade="80"/>
              <w:left w:val="single" w:sz="48" w:space="0" w:color="7030A0"/>
              <w:bottom w:val="single" w:sz="36" w:space="0" w:color="7030A0"/>
              <w:right w:val="single" w:sz="48" w:space="0" w:color="7030A0"/>
            </w:tcBorders>
          </w:tcPr>
          <w:p w14:paraId="22D7B001" w14:textId="3CECF36D" w:rsidR="00FE776A" w:rsidRPr="005B2AF7" w:rsidRDefault="00FE776A" w:rsidP="00FE776A">
            <w:pPr>
              <w:rPr>
                <w:sz w:val="22"/>
                <w:szCs w:val="22"/>
                <w:lang w:val="fr-FR"/>
              </w:rPr>
            </w:pPr>
            <w:proofErr w:type="gramStart"/>
            <w:r w:rsidRPr="005B2AF7">
              <w:rPr>
                <w:vertAlign w:val="superscript"/>
                <w:lang w:val="fr-FR"/>
              </w:rPr>
              <w:t>a</w:t>
            </w:r>
            <w:proofErr w:type="gramEnd"/>
            <w:r w:rsidRPr="005B2AF7">
              <w:rPr>
                <w:sz w:val="22"/>
                <w:szCs w:val="22"/>
                <w:lang w:val="fr-FR"/>
              </w:rPr>
              <w:t xml:space="preserve"> </w:t>
            </w:r>
            <w:r>
              <w:rPr>
                <w:sz w:val="22"/>
                <w:szCs w:val="22"/>
                <w:lang w:val="fr-FR"/>
              </w:rPr>
              <w:t>-</w:t>
            </w:r>
            <w:r w:rsidRPr="005B2AF7">
              <w:rPr>
                <w:sz w:val="22"/>
                <w:szCs w:val="22"/>
                <w:lang w:val="fr-FR"/>
              </w:rPr>
              <w:t xml:space="preserve"> Date d’expiration actualisée combinant la prolongation de la durée de conservation de 9</w:t>
            </w:r>
            <w:r w:rsidR="006111C8">
              <w:rPr>
                <w:sz w:val="22"/>
                <w:szCs w:val="22"/>
                <w:lang w:val="fr-FR"/>
              </w:rPr>
              <w:t>, 12</w:t>
            </w:r>
            <w:r w:rsidRPr="005B2AF7">
              <w:rPr>
                <w:sz w:val="22"/>
                <w:szCs w:val="22"/>
                <w:lang w:val="fr-FR"/>
              </w:rPr>
              <w:t xml:space="preserve"> et 1</w:t>
            </w:r>
            <w:r w:rsidR="006111C8">
              <w:rPr>
                <w:sz w:val="22"/>
                <w:szCs w:val="22"/>
                <w:lang w:val="fr-FR"/>
              </w:rPr>
              <w:t>5</w:t>
            </w:r>
            <w:r w:rsidRPr="005B2AF7">
              <w:rPr>
                <w:sz w:val="22"/>
                <w:szCs w:val="22"/>
                <w:lang w:val="fr-FR"/>
              </w:rPr>
              <w:t xml:space="preserve"> mois</w:t>
            </w:r>
            <w:r w:rsidR="006111C8">
              <w:rPr>
                <w:sz w:val="22"/>
                <w:szCs w:val="22"/>
                <w:lang w:val="fr-FR"/>
              </w:rPr>
              <w:t>.</w:t>
            </w:r>
          </w:p>
          <w:p w14:paraId="4787CBA3" w14:textId="2AF88420" w:rsidR="00FE776A" w:rsidRPr="005B2AF7" w:rsidRDefault="00FE776A" w:rsidP="00FE776A">
            <w:pPr>
              <w:rPr>
                <w:sz w:val="22"/>
                <w:szCs w:val="22"/>
                <w:lang w:val="fr-FR"/>
              </w:rPr>
            </w:pPr>
            <w:proofErr w:type="gramStart"/>
            <w:r w:rsidRPr="005B2AF7">
              <w:rPr>
                <w:vertAlign w:val="superscript"/>
                <w:lang w:val="fr-FR"/>
              </w:rPr>
              <w:t>b</w:t>
            </w:r>
            <w:proofErr w:type="gramEnd"/>
            <w:r>
              <w:rPr>
                <w:sz w:val="22"/>
                <w:szCs w:val="22"/>
                <w:lang w:val="fr-FR"/>
              </w:rPr>
              <w:t xml:space="preserve"> </w:t>
            </w:r>
            <w:r w:rsidRPr="005B2AF7">
              <w:rPr>
                <w:sz w:val="22"/>
                <w:szCs w:val="22"/>
                <w:lang w:val="fr-FR"/>
              </w:rPr>
              <w:t xml:space="preserve">- En raison de l’implémentation de la modification de la durée de conservation de 6 à 9 mois en </w:t>
            </w:r>
            <w:r>
              <w:rPr>
                <w:sz w:val="22"/>
                <w:szCs w:val="22"/>
                <w:lang w:val="fr-FR"/>
              </w:rPr>
              <w:t>octobre</w:t>
            </w:r>
            <w:r w:rsidRPr="005B2AF7">
              <w:rPr>
                <w:sz w:val="22"/>
                <w:szCs w:val="22"/>
                <w:lang w:val="fr-FR"/>
              </w:rPr>
              <w:t xml:space="preserve"> 2021, deux dates de péremption différentes peuvent être prolongées jusqu’en </w:t>
            </w:r>
            <w:r w:rsidR="006111C8">
              <w:rPr>
                <w:sz w:val="22"/>
                <w:szCs w:val="22"/>
                <w:lang w:val="fr-FR"/>
              </w:rPr>
              <w:t>décembre</w:t>
            </w:r>
            <w:r w:rsidRPr="005B2AF7">
              <w:rPr>
                <w:sz w:val="22"/>
                <w:szCs w:val="22"/>
                <w:lang w:val="fr-FR"/>
              </w:rPr>
              <w:t xml:space="preserve"> 2022.</w:t>
            </w:r>
          </w:p>
          <w:p w14:paraId="3F9C0BAD" w14:textId="46C2DC09" w:rsidR="00FE776A" w:rsidRDefault="00FE776A" w:rsidP="00FE776A">
            <w:pPr>
              <w:rPr>
                <w:sz w:val="22"/>
                <w:szCs w:val="22"/>
                <w:lang w:val="fr-FR"/>
              </w:rPr>
            </w:pPr>
            <w:proofErr w:type="gramStart"/>
            <w:r w:rsidRPr="005B2AF7">
              <w:rPr>
                <w:vertAlign w:val="superscript"/>
                <w:lang w:val="fr-FR"/>
              </w:rPr>
              <w:t>c</w:t>
            </w:r>
            <w:proofErr w:type="gramEnd"/>
            <w:r w:rsidRPr="005B2AF7">
              <w:rPr>
                <w:sz w:val="22"/>
                <w:szCs w:val="22"/>
                <w:lang w:val="fr-FR"/>
              </w:rPr>
              <w:t xml:space="preserve">- Applicable </w:t>
            </w:r>
            <w:r>
              <w:rPr>
                <w:sz w:val="22"/>
                <w:szCs w:val="22"/>
                <w:lang w:val="fr-FR"/>
              </w:rPr>
              <w:t>aux lots</w:t>
            </w:r>
            <w:r w:rsidRPr="005B2AF7">
              <w:rPr>
                <w:sz w:val="22"/>
                <w:szCs w:val="22"/>
                <w:lang w:val="fr-FR"/>
              </w:rPr>
              <w:t xml:space="preserve"> </w:t>
            </w:r>
            <w:r>
              <w:rPr>
                <w:sz w:val="22"/>
                <w:szCs w:val="22"/>
                <w:lang w:val="fr-FR"/>
              </w:rPr>
              <w:t xml:space="preserve">ayant une date de péremption imprimée en avril 2022 correspondant déjà à une durée de conservation de 9 mois ; </w:t>
            </w:r>
            <w:r w:rsidR="006111C8">
              <w:rPr>
                <w:sz w:val="22"/>
                <w:szCs w:val="22"/>
                <w:lang w:val="fr-FR"/>
              </w:rPr>
              <w:t>la date de péremption imprimée peut être prolongée jusqu’en octobre 2022.</w:t>
            </w:r>
          </w:p>
          <w:p w14:paraId="3A8D316B" w14:textId="77777777" w:rsidR="00FE776A" w:rsidRDefault="00FE776A" w:rsidP="004E240D">
            <w:pPr>
              <w:rPr>
                <w:sz w:val="22"/>
                <w:szCs w:val="22"/>
                <w:lang w:val="fr-FR"/>
              </w:rPr>
            </w:pPr>
            <w:proofErr w:type="gramStart"/>
            <w:r w:rsidRPr="00AA4791">
              <w:rPr>
                <w:sz w:val="22"/>
                <w:szCs w:val="22"/>
                <w:vertAlign w:val="superscript"/>
                <w:lang w:val="fr-FR"/>
              </w:rPr>
              <w:t>d</w:t>
            </w:r>
            <w:proofErr w:type="gramEnd"/>
            <w:r w:rsidRPr="005B2AF7">
              <w:rPr>
                <w:sz w:val="22"/>
                <w:szCs w:val="22"/>
                <w:lang w:val="fr-FR"/>
              </w:rPr>
              <w:t xml:space="preserve">- Applicable </w:t>
            </w:r>
            <w:r>
              <w:rPr>
                <w:sz w:val="22"/>
                <w:szCs w:val="22"/>
                <w:lang w:val="fr-FR"/>
              </w:rPr>
              <w:t>aux lots</w:t>
            </w:r>
            <w:r w:rsidRPr="005B2AF7">
              <w:rPr>
                <w:sz w:val="22"/>
                <w:szCs w:val="22"/>
                <w:lang w:val="fr-FR"/>
              </w:rPr>
              <w:t xml:space="preserve"> </w:t>
            </w:r>
            <w:r>
              <w:rPr>
                <w:sz w:val="22"/>
                <w:szCs w:val="22"/>
                <w:lang w:val="fr-FR"/>
              </w:rPr>
              <w:t xml:space="preserve">ayant une date de péremption imprimée en mai 2022 correspondant déjà à une durée de conservation de 9 mois ; deux dates de péremption différentes peuvent être prolongées jusqu’en </w:t>
            </w:r>
            <w:r w:rsidR="006111C8">
              <w:rPr>
                <w:sz w:val="22"/>
                <w:szCs w:val="22"/>
                <w:lang w:val="fr-FR"/>
              </w:rPr>
              <w:t>novembre</w:t>
            </w:r>
            <w:r>
              <w:rPr>
                <w:sz w:val="22"/>
                <w:szCs w:val="22"/>
                <w:lang w:val="fr-FR"/>
              </w:rPr>
              <w:t xml:space="preserve"> 2022.</w:t>
            </w:r>
          </w:p>
          <w:p w14:paraId="73607BCB" w14:textId="7016ECF4" w:rsidR="006111C8" w:rsidRPr="006111C8" w:rsidRDefault="006111C8" w:rsidP="004E240D">
            <w:pPr>
              <w:rPr>
                <w:sz w:val="22"/>
                <w:szCs w:val="22"/>
                <w:lang w:val="fr-FR"/>
              </w:rPr>
            </w:pPr>
          </w:p>
        </w:tc>
      </w:tr>
    </w:tbl>
    <w:p w14:paraId="4C259B14" w14:textId="43782D87" w:rsidR="006170C3" w:rsidRDefault="006170C3" w:rsidP="00DC4FA7">
      <w:pPr>
        <w:rPr>
          <w:sz w:val="22"/>
          <w:szCs w:val="22"/>
          <w:lang w:val="fr-FR"/>
        </w:rPr>
      </w:pPr>
    </w:p>
    <w:p w14:paraId="7477790B" w14:textId="266B9581" w:rsidR="00DD6133" w:rsidRDefault="00DD6133" w:rsidP="00DC4FA7">
      <w:pPr>
        <w:rPr>
          <w:sz w:val="22"/>
          <w:szCs w:val="22"/>
          <w:lang w:val="fr-FR"/>
        </w:rPr>
      </w:pPr>
    </w:p>
    <w:p w14:paraId="08534F1B" w14:textId="7F0E7F18" w:rsidR="00DD6133" w:rsidRDefault="00DD6133" w:rsidP="00DC4FA7">
      <w:pPr>
        <w:rPr>
          <w:sz w:val="22"/>
          <w:szCs w:val="22"/>
          <w:lang w:val="fr-FR"/>
        </w:rPr>
      </w:pPr>
    </w:p>
    <w:p w14:paraId="6A2EB613" w14:textId="77777777" w:rsidR="00DD6133" w:rsidRPr="00510A27" w:rsidRDefault="00DD6133" w:rsidP="00DC4FA7">
      <w:pPr>
        <w:rPr>
          <w:sz w:val="22"/>
          <w:szCs w:val="22"/>
          <w:lang w:val="fr-FR"/>
        </w:rPr>
      </w:pPr>
    </w:p>
    <w:p w14:paraId="73D32224" w14:textId="77777777" w:rsidR="00AA4791" w:rsidRDefault="00AA4791" w:rsidP="00B05AF2">
      <w:pPr>
        <w:rPr>
          <w:lang w:val="fr-FR"/>
        </w:rPr>
      </w:pPr>
    </w:p>
    <w:p w14:paraId="7172436A" w14:textId="77777777" w:rsidR="00754F9B" w:rsidRDefault="00754F9B" w:rsidP="00B05AF2">
      <w:pPr>
        <w:rPr>
          <w:lang w:val="fr-FR"/>
        </w:rPr>
      </w:pPr>
    </w:p>
    <w:p w14:paraId="3919ADD6" w14:textId="77777777" w:rsidR="004A3A4E" w:rsidRPr="00FA2074" w:rsidRDefault="004A3A4E" w:rsidP="00B05AF2">
      <w:pPr>
        <w:rPr>
          <w:sz w:val="22"/>
          <w:szCs w:val="22"/>
          <w:lang w:val="fr-FR"/>
        </w:rPr>
      </w:pPr>
    </w:p>
    <w:p w14:paraId="45018DFF" w14:textId="77777777" w:rsidR="006111C8" w:rsidRDefault="006111C8" w:rsidP="00B05AF2">
      <w:pPr>
        <w:rPr>
          <w:lang w:val="fr-FR"/>
        </w:rPr>
      </w:pPr>
    </w:p>
    <w:p w14:paraId="15A1F2E9" w14:textId="77777777" w:rsidR="006111C8" w:rsidRDefault="006111C8" w:rsidP="00B05AF2">
      <w:pPr>
        <w:rPr>
          <w:lang w:val="fr-FR"/>
        </w:rPr>
      </w:pPr>
    </w:p>
    <w:p w14:paraId="29B0BBC2" w14:textId="77777777" w:rsidR="006111C8" w:rsidRDefault="006111C8" w:rsidP="00B05AF2">
      <w:pPr>
        <w:rPr>
          <w:lang w:val="fr-FR"/>
        </w:rPr>
      </w:pPr>
    </w:p>
    <w:p w14:paraId="6BDA5EDB" w14:textId="77777777" w:rsidR="006111C8" w:rsidRDefault="006111C8" w:rsidP="00B05AF2">
      <w:pPr>
        <w:rPr>
          <w:lang w:val="fr-FR"/>
        </w:rPr>
      </w:pPr>
    </w:p>
    <w:p w14:paraId="0D52A995" w14:textId="27D85635" w:rsidR="00B05AF2" w:rsidRPr="00FA2074" w:rsidRDefault="000E4376" w:rsidP="00B05AF2">
      <w:pPr>
        <w:rPr>
          <w:lang w:val="fr-FR"/>
        </w:rPr>
      </w:pPr>
      <w:r w:rsidRPr="000E4376">
        <w:rPr>
          <w:noProof/>
          <w:lang w:val="de-DE" w:eastAsia="de-DE"/>
        </w:rPr>
        <w:drawing>
          <wp:anchor distT="0" distB="0" distL="114300" distR="114300" simplePos="0" relativeHeight="251666432" behindDoc="1" locked="0" layoutInCell="1" allowOverlap="1" wp14:anchorId="1E4BCC9C" wp14:editId="2C697E7D">
            <wp:simplePos x="0" y="0"/>
            <wp:positionH relativeFrom="column">
              <wp:posOffset>5132977</wp:posOffset>
            </wp:positionH>
            <wp:positionV relativeFrom="paragraph">
              <wp:posOffset>3175</wp:posOffset>
            </wp:positionV>
            <wp:extent cx="1243330" cy="1255395"/>
            <wp:effectExtent l="0" t="0" r="0" b="1905"/>
            <wp:wrapTight wrapText="bothSides">
              <wp:wrapPolygon edited="0">
                <wp:start x="0" y="0"/>
                <wp:lineTo x="0" y="21305"/>
                <wp:lineTo x="21181" y="21305"/>
                <wp:lineTo x="21181" y="0"/>
                <wp:lineTo x="0" y="0"/>
              </wp:wrapPolygon>
            </wp:wrapTight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D7F1483-FB7C-4E20-B085-96B5D718DF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BD7F1483-FB7C-4E20-B085-96B5D718DF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3A4E" w:rsidRPr="004A3A4E">
        <w:rPr>
          <w:lang w:val="fr-FR"/>
        </w:rPr>
        <w:t xml:space="preserve">Veuillez noter que tous les documents supplémentaires </w:t>
      </w:r>
      <w:r w:rsidR="00FA2074">
        <w:rPr>
          <w:lang w:val="fr-FR"/>
        </w:rPr>
        <w:t>de</w:t>
      </w:r>
      <w:r w:rsidR="004A3A4E" w:rsidRPr="004A3A4E">
        <w:rPr>
          <w:lang w:val="fr-FR"/>
        </w:rPr>
        <w:t xml:space="preserve"> COMIRNATY impactés par </w:t>
      </w:r>
      <w:r w:rsidR="004A3A4E">
        <w:rPr>
          <w:lang w:val="fr-FR"/>
        </w:rPr>
        <w:t xml:space="preserve">ce changement </w:t>
      </w:r>
      <w:r w:rsidR="006111C8">
        <w:rPr>
          <w:lang w:val="fr-FR"/>
        </w:rPr>
        <w:t>seront</w:t>
      </w:r>
      <w:r w:rsidR="004A3A4E">
        <w:rPr>
          <w:lang w:val="fr-FR"/>
        </w:rPr>
        <w:t xml:space="preserve"> mis à jour en conséquence.</w:t>
      </w:r>
    </w:p>
    <w:p w14:paraId="5D601B97" w14:textId="24FBC6E7" w:rsidR="00DF0A88" w:rsidRPr="00FA2074" w:rsidRDefault="00DF0A88" w:rsidP="00B05AF2">
      <w:pPr>
        <w:rPr>
          <w:sz w:val="22"/>
          <w:szCs w:val="22"/>
          <w:lang w:val="fr-FR"/>
        </w:rPr>
      </w:pPr>
    </w:p>
    <w:p w14:paraId="40FD20AA" w14:textId="6224FA2E" w:rsidR="00B05AF2" w:rsidRPr="003039DA" w:rsidRDefault="003039DA" w:rsidP="00B05AF2">
      <w:pPr>
        <w:rPr>
          <w:lang w:val="fr-FR"/>
        </w:rPr>
      </w:pPr>
      <w:r w:rsidRPr="003039DA">
        <w:rPr>
          <w:lang w:val="fr-FR"/>
        </w:rPr>
        <w:t>Si vous avez des questions, veuillez-vous référer à l’</w:t>
      </w:r>
      <w:r w:rsidR="00FA2074">
        <w:rPr>
          <w:lang w:val="fr-FR"/>
        </w:rPr>
        <w:t>i</w:t>
      </w:r>
      <w:r w:rsidRPr="003039DA">
        <w:rPr>
          <w:lang w:val="fr-FR"/>
        </w:rPr>
        <w:t xml:space="preserve">nformation </w:t>
      </w:r>
      <w:r w:rsidR="00FA2074">
        <w:rPr>
          <w:lang w:val="fr-FR"/>
        </w:rPr>
        <w:t>p</w:t>
      </w:r>
      <w:r w:rsidRPr="003039DA">
        <w:rPr>
          <w:lang w:val="fr-FR"/>
        </w:rPr>
        <w:t xml:space="preserve">roduit </w:t>
      </w:r>
      <w:r>
        <w:rPr>
          <w:lang w:val="fr-FR"/>
        </w:rPr>
        <w:t>de COMIRNATY approuvée</w:t>
      </w:r>
      <w:r w:rsidR="00510A27">
        <w:rPr>
          <w:lang w:val="fr-FR"/>
        </w:rPr>
        <w:t>, disponible</w:t>
      </w:r>
      <w:r>
        <w:rPr>
          <w:lang w:val="fr-FR"/>
        </w:rPr>
        <w:t xml:space="preserve"> sur le site :</w:t>
      </w:r>
      <w:r w:rsidR="00B05AF2" w:rsidRPr="003039DA">
        <w:rPr>
          <w:lang w:val="fr-FR"/>
        </w:rPr>
        <w:t xml:space="preserve"> </w:t>
      </w:r>
      <w:hyperlink r:id="rId10" w:history="1">
        <w:r w:rsidR="00B42B39" w:rsidRPr="003039DA">
          <w:rPr>
            <w:rStyle w:val="Lienhypertexte"/>
            <w:lang w:val="fr-FR"/>
          </w:rPr>
          <w:t>www.comirnatyglobal.com</w:t>
        </w:r>
      </w:hyperlink>
      <w:r w:rsidR="00B42B39" w:rsidRPr="003039DA">
        <w:rPr>
          <w:lang w:val="fr-FR"/>
        </w:rPr>
        <w:t xml:space="preserve">. </w:t>
      </w:r>
    </w:p>
    <w:p w14:paraId="69D944E2" w14:textId="77777777" w:rsidR="00B05AF2" w:rsidRPr="00FA2074" w:rsidRDefault="00B05AF2" w:rsidP="00B05AF2">
      <w:pPr>
        <w:rPr>
          <w:sz w:val="22"/>
          <w:szCs w:val="22"/>
          <w:lang w:val="fr-FR"/>
        </w:rPr>
      </w:pPr>
    </w:p>
    <w:p w14:paraId="1B0181D4" w14:textId="2822DF2A" w:rsidR="004A3A4E" w:rsidRPr="00A37A76" w:rsidRDefault="005F349A" w:rsidP="004A3A4E">
      <w:pPr>
        <w:jc w:val="both"/>
        <w:rPr>
          <w:rFonts w:ascii="Calibri" w:hAnsi="Calibri" w:cs="Arial"/>
          <w:szCs w:val="22"/>
          <w:lang w:val="fr-FR"/>
        </w:rPr>
      </w:pPr>
      <w:r w:rsidRPr="00DF0A88">
        <w:rPr>
          <w:noProof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B0A9279" wp14:editId="456B39B7">
                <wp:simplePos x="0" y="0"/>
                <wp:positionH relativeFrom="margin">
                  <wp:posOffset>4942205</wp:posOffset>
                </wp:positionH>
                <wp:positionV relativeFrom="paragraph">
                  <wp:posOffset>217170</wp:posOffset>
                </wp:positionV>
                <wp:extent cx="1651000" cy="60706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0" cy="607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3651F" w14:textId="7209AD11" w:rsidR="00DF0A88" w:rsidRPr="003039DA" w:rsidRDefault="001054B2" w:rsidP="00DF0A88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3039DA">
                              <w:rPr>
                                <w:sz w:val="20"/>
                                <w:szCs w:val="20"/>
                                <w:lang w:val="fr-FR"/>
                              </w:rPr>
                              <w:t>V</w:t>
                            </w:r>
                            <w:r w:rsidR="003039DA" w:rsidRPr="003039DA">
                              <w:rPr>
                                <w:sz w:val="20"/>
                                <w:szCs w:val="20"/>
                                <w:lang w:val="fr-FR"/>
                              </w:rPr>
                              <w:t>OIR</w:t>
                            </w:r>
                          </w:p>
                          <w:p w14:paraId="5D62954D" w14:textId="70A0DF4D" w:rsidR="001054B2" w:rsidRPr="003039DA" w:rsidRDefault="00DF7F3D" w:rsidP="00DF0A88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fldChar w:fldCharType="begin"/>
                            </w:r>
                            <w:r w:rsidRPr="00FE4D47">
                              <w:rPr>
                                <w:lang w:val="fr-FR"/>
                              </w:rPr>
                              <w:instrText xml:space="preserve"> HYPERLINK "http://www.comirnatyglobal.com" </w:instrText>
                            </w:r>
                            <w:r>
                              <w:fldChar w:fldCharType="separate"/>
                            </w:r>
                            <w:r w:rsidR="00C9387B" w:rsidRPr="003039DA">
                              <w:rPr>
                                <w:rStyle w:val="Lienhypertexte"/>
                                <w:sz w:val="20"/>
                                <w:szCs w:val="20"/>
                                <w:lang w:val="fr-FR"/>
                              </w:rPr>
                              <w:t>www.comirnatyglobal.com</w:t>
                            </w:r>
                            <w:r>
                              <w:rPr>
                                <w:rStyle w:val="Lienhypertexte"/>
                                <w:sz w:val="20"/>
                                <w:szCs w:val="20"/>
                                <w:lang w:val="fr-FR"/>
                              </w:rPr>
                              <w:fldChar w:fldCharType="end"/>
                            </w:r>
                          </w:p>
                          <w:p w14:paraId="44B60A76" w14:textId="19733C5F" w:rsidR="00C9387B" w:rsidRPr="003039DA" w:rsidRDefault="003039DA" w:rsidP="00DF0A88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3039DA">
                              <w:rPr>
                                <w:sz w:val="20"/>
                                <w:szCs w:val="20"/>
                                <w:lang w:val="fr-FR"/>
                              </w:rPr>
                              <w:t>pour</w:t>
                            </w:r>
                            <w:proofErr w:type="gramEnd"/>
                            <w:r w:rsidRPr="003039DA">
                              <w:rPr>
                                <w:sz w:val="20"/>
                                <w:szCs w:val="20"/>
                                <w:lang w:val="fr-FR"/>
                              </w:rPr>
                              <w:t xml:space="preserve"> plus de détails</w:t>
                            </w:r>
                            <w:r w:rsidR="00C9387B" w:rsidRPr="003039DA">
                              <w:rPr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0A92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89.15pt;margin-top:17.1pt;width:130pt;height:47.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" filled="f" stroked="f">
                <v:textbox>
                  <w:txbxContent>
                    <w:p w14:paraId="6533651F" w14:textId="7209AD11" w:rsidR="00DF0A88" w:rsidRPr="003039DA" w:rsidRDefault="001054B2" w:rsidP="00DF0A88">
                      <w:pPr>
                        <w:jc w:val="center"/>
                        <w:rPr>
                          <w:sz w:val="20"/>
                          <w:szCs w:val="20"/>
                          <w:lang w:val="fr-FR"/>
                        </w:rPr>
                      </w:pPr>
                      <w:r w:rsidRPr="003039DA">
                        <w:rPr>
                          <w:sz w:val="20"/>
                          <w:szCs w:val="20"/>
                          <w:lang w:val="fr-FR"/>
                        </w:rPr>
                        <w:t>V</w:t>
                      </w:r>
                      <w:r w:rsidR="003039DA" w:rsidRPr="003039DA">
                        <w:rPr>
                          <w:sz w:val="20"/>
                          <w:szCs w:val="20"/>
                          <w:lang w:val="fr-FR"/>
                        </w:rPr>
                        <w:t>OIR</w:t>
                      </w:r>
                    </w:p>
                    <w:p w14:paraId="5D62954D" w14:textId="70A0DF4D" w:rsidR="001054B2" w:rsidRPr="003039DA" w:rsidRDefault="00DF7F3D" w:rsidP="00DF0A88">
                      <w:pPr>
                        <w:jc w:val="center"/>
                        <w:rPr>
                          <w:sz w:val="20"/>
                          <w:szCs w:val="20"/>
                          <w:lang w:val="fr-FR"/>
                        </w:rPr>
                      </w:pPr>
                      <w:r>
                        <w:fldChar w:fldCharType="begin"/>
                      </w:r>
                      <w:r w:rsidRPr="00FE4D47">
                        <w:rPr>
                          <w:lang w:val="fr-FR"/>
                        </w:rPr>
                        <w:instrText xml:space="preserve"> HYPERLINK "http://www.comirnatyglobal.com" </w:instrText>
                      </w:r>
                      <w:r>
                        <w:fldChar w:fldCharType="separate"/>
                      </w:r>
                      <w:r w:rsidR="00C9387B" w:rsidRPr="003039DA">
                        <w:rPr>
                          <w:rStyle w:val="Lienhypertexte"/>
                          <w:sz w:val="20"/>
                          <w:szCs w:val="20"/>
                          <w:lang w:val="fr-FR"/>
                        </w:rPr>
                        <w:t>www.comirnatyglobal.com</w:t>
                      </w:r>
                      <w:r>
                        <w:rPr>
                          <w:rStyle w:val="Lienhypertexte"/>
                          <w:sz w:val="20"/>
                          <w:szCs w:val="20"/>
                          <w:lang w:val="fr-FR"/>
                        </w:rPr>
                        <w:fldChar w:fldCharType="end"/>
                      </w:r>
                    </w:p>
                    <w:p w14:paraId="44B60A76" w14:textId="19733C5F" w:rsidR="00C9387B" w:rsidRPr="003039DA" w:rsidRDefault="003039DA" w:rsidP="00DF0A88">
                      <w:pPr>
                        <w:jc w:val="center"/>
                        <w:rPr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3039DA">
                        <w:rPr>
                          <w:sz w:val="20"/>
                          <w:szCs w:val="20"/>
                          <w:lang w:val="fr-FR"/>
                        </w:rPr>
                        <w:t>pour</w:t>
                      </w:r>
                      <w:proofErr w:type="gramEnd"/>
                      <w:r w:rsidRPr="003039DA">
                        <w:rPr>
                          <w:sz w:val="20"/>
                          <w:szCs w:val="20"/>
                          <w:lang w:val="fr-FR"/>
                        </w:rPr>
                        <w:t xml:space="preserve"> plus de détails</w:t>
                      </w:r>
                      <w:r w:rsidR="00C9387B" w:rsidRPr="003039DA">
                        <w:rPr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3A4E" w:rsidRPr="003039DA">
        <w:rPr>
          <w:rFonts w:ascii="Calibri" w:hAnsi="Calibri" w:cs="Arial"/>
          <w:szCs w:val="22"/>
          <w:lang w:val="fr-FR"/>
        </w:rPr>
        <w:t xml:space="preserve"> </w:t>
      </w:r>
      <w:r w:rsidR="004A3A4E" w:rsidRPr="00A37A76">
        <w:rPr>
          <w:rFonts w:ascii="Calibri" w:hAnsi="Calibri" w:cs="Arial"/>
          <w:szCs w:val="22"/>
          <w:lang w:val="fr-FR"/>
        </w:rPr>
        <w:t xml:space="preserve">Des informations détaillées sur ce médicament sont disponibles sur le site web de l’Agence Européenne des Médicaments : </w:t>
      </w:r>
      <w:hyperlink r:id="rId11" w:history="1">
        <w:r w:rsidR="004A3A4E" w:rsidRPr="00A37A76">
          <w:rPr>
            <w:rStyle w:val="Lienhypertexte"/>
            <w:rFonts w:ascii="Calibri" w:hAnsi="Calibri" w:cs="Arial"/>
            <w:szCs w:val="22"/>
            <w:lang w:val="fr-FR"/>
          </w:rPr>
          <w:t>http://www.ema.europa.eu</w:t>
        </w:r>
      </w:hyperlink>
      <w:r w:rsidR="004A3A4E" w:rsidRPr="00A37A76">
        <w:rPr>
          <w:rFonts w:ascii="Calibri" w:hAnsi="Calibri" w:cs="Arial"/>
          <w:szCs w:val="22"/>
          <w:lang w:val="fr-FR"/>
        </w:rPr>
        <w:t>.</w:t>
      </w:r>
    </w:p>
    <w:p w14:paraId="302D6ECA" w14:textId="7AAE29D4" w:rsidR="004915D7" w:rsidRPr="004915D7" w:rsidRDefault="004915D7" w:rsidP="004915D7">
      <w:pPr>
        <w:spacing w:before="240"/>
        <w:rPr>
          <w:rFonts w:eastAsia="Verdana" w:cstheme="minorHAnsi"/>
          <w:iCs/>
          <w:lang w:val="fr-FR" w:eastAsia="en-GB"/>
        </w:rPr>
      </w:pPr>
      <w:r w:rsidRPr="00F50EAE">
        <w:rPr>
          <w:rFonts w:eastAsia="Verdana" w:cstheme="minorHAnsi"/>
          <w:iCs/>
          <w:lang w:val="fr-FR" w:eastAsia="en-GB"/>
        </w:rPr>
        <w:t>Point de contact local : Information médicale de Pfizer au +33</w:t>
      </w:r>
      <w:r w:rsidR="00C723ED" w:rsidRPr="0070689B">
        <w:rPr>
          <w:lang w:val="fr-FR"/>
        </w:rPr>
        <w:t> </w:t>
      </w:r>
      <w:r w:rsidRPr="00F50EAE">
        <w:rPr>
          <w:rFonts w:eastAsia="Verdana" w:cstheme="minorHAnsi"/>
          <w:iCs/>
          <w:lang w:val="fr-FR" w:eastAsia="en-GB"/>
        </w:rPr>
        <w:t>(0)1</w:t>
      </w:r>
      <w:r w:rsidR="00C723ED" w:rsidRPr="0070689B">
        <w:rPr>
          <w:lang w:val="fr-FR"/>
        </w:rPr>
        <w:t> </w:t>
      </w:r>
      <w:r w:rsidRPr="00F50EAE">
        <w:rPr>
          <w:rFonts w:eastAsia="Verdana" w:cstheme="minorHAnsi"/>
          <w:iCs/>
          <w:lang w:val="fr-FR" w:eastAsia="en-GB"/>
        </w:rPr>
        <w:t>58</w:t>
      </w:r>
      <w:r w:rsidR="00C723ED" w:rsidRPr="0070689B">
        <w:rPr>
          <w:lang w:val="fr-FR"/>
        </w:rPr>
        <w:t> </w:t>
      </w:r>
      <w:r w:rsidRPr="00F50EAE">
        <w:rPr>
          <w:rFonts w:eastAsia="Verdana" w:cstheme="minorHAnsi"/>
          <w:iCs/>
          <w:lang w:val="fr-FR" w:eastAsia="en-GB"/>
        </w:rPr>
        <w:t>07</w:t>
      </w:r>
      <w:r w:rsidR="00C723ED" w:rsidRPr="0070689B">
        <w:rPr>
          <w:lang w:val="fr-FR"/>
        </w:rPr>
        <w:t> </w:t>
      </w:r>
      <w:r w:rsidRPr="00F50EAE">
        <w:rPr>
          <w:rFonts w:eastAsia="Verdana" w:cstheme="minorHAnsi"/>
          <w:iCs/>
          <w:lang w:val="fr-FR" w:eastAsia="en-GB"/>
        </w:rPr>
        <w:t>34</w:t>
      </w:r>
      <w:r w:rsidR="00C723ED" w:rsidRPr="0070689B">
        <w:rPr>
          <w:lang w:val="fr-FR"/>
        </w:rPr>
        <w:t> </w:t>
      </w:r>
      <w:r w:rsidRPr="00F50EAE">
        <w:rPr>
          <w:rFonts w:eastAsia="Verdana" w:cstheme="minorHAnsi"/>
          <w:iCs/>
          <w:lang w:val="fr-FR" w:eastAsia="en-GB"/>
        </w:rPr>
        <w:t xml:space="preserve">40 ou </w:t>
      </w:r>
      <w:hyperlink r:id="rId12" w:history="1">
        <w:r w:rsidRPr="00F50EAE">
          <w:rPr>
            <w:rStyle w:val="Lienhypertexte"/>
            <w:rFonts w:cstheme="minorHAnsi"/>
            <w:lang w:val="fr-FR" w:eastAsia="en-GB"/>
          </w:rPr>
          <w:t>www.pfizermedicalinformation.fr</w:t>
        </w:r>
      </w:hyperlink>
    </w:p>
    <w:p w14:paraId="5CB50210" w14:textId="77777777" w:rsidR="005F349A" w:rsidRPr="00510A27" w:rsidRDefault="005F349A" w:rsidP="00B05AF2">
      <w:pPr>
        <w:rPr>
          <w:lang w:val="fr-FR"/>
        </w:rPr>
      </w:pPr>
    </w:p>
    <w:p w14:paraId="6F7F166A" w14:textId="0CD4C931" w:rsidR="00B05AF2" w:rsidRDefault="003039DA" w:rsidP="00B05AF2">
      <w:pPr>
        <w:rPr>
          <w:lang w:val="en-GB"/>
        </w:rPr>
      </w:pPr>
      <w:proofErr w:type="spellStart"/>
      <w:r>
        <w:rPr>
          <w:lang w:val="en-GB"/>
        </w:rPr>
        <w:t>Cordialement</w:t>
      </w:r>
      <w:proofErr w:type="spellEnd"/>
      <w:r w:rsidR="00B05AF2" w:rsidRPr="00DF0A88">
        <w:rPr>
          <w:lang w:val="en-GB"/>
        </w:rPr>
        <w:t>,</w:t>
      </w:r>
    </w:p>
    <w:p w14:paraId="20698353" w14:textId="77777777" w:rsidR="002F5AF4" w:rsidRPr="00DF0A88" w:rsidRDefault="002F5AF4" w:rsidP="00B05AF2">
      <w:pPr>
        <w:rPr>
          <w:lang w:val="en-GB"/>
        </w:rPr>
      </w:pPr>
    </w:p>
    <w:p w14:paraId="188FAAAE" w14:textId="07FD462F" w:rsidR="00717B8D" w:rsidRDefault="00417991" w:rsidP="00B05AF2">
      <w:pPr>
        <w:rPr>
          <w:noProof/>
        </w:rPr>
      </w:pPr>
      <w:r w:rsidRPr="00417991">
        <w:rPr>
          <w:noProof/>
          <w:lang w:val="de-DE" w:eastAsia="de-DE"/>
        </w:rPr>
        <w:drawing>
          <wp:anchor distT="0" distB="0" distL="114300" distR="114300" simplePos="0" relativeHeight="251665408" behindDoc="0" locked="0" layoutInCell="1" allowOverlap="1" wp14:anchorId="4513D384" wp14:editId="53B4E079">
            <wp:simplePos x="0" y="0"/>
            <wp:positionH relativeFrom="margin">
              <wp:posOffset>-78740</wp:posOffset>
            </wp:positionH>
            <wp:positionV relativeFrom="paragraph">
              <wp:posOffset>70637</wp:posOffset>
            </wp:positionV>
            <wp:extent cx="2351689" cy="10502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578" r="3578"/>
                    <a:stretch/>
                  </pic:blipFill>
                  <pic:spPr bwMode="auto">
                    <a:xfrm>
                      <a:off x="0" y="0"/>
                      <a:ext cx="2355495" cy="10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59BC9D7" w14:textId="7583C453" w:rsidR="00417991" w:rsidRDefault="00417991" w:rsidP="00B05AF2">
      <w:pPr>
        <w:rPr>
          <w:noProof/>
        </w:rPr>
      </w:pPr>
    </w:p>
    <w:p w14:paraId="5B0FAC5F" w14:textId="4595F2BE" w:rsidR="00417991" w:rsidRDefault="00417991" w:rsidP="00B05AF2">
      <w:pPr>
        <w:rPr>
          <w:noProof/>
        </w:rPr>
      </w:pPr>
    </w:p>
    <w:p w14:paraId="5FCCC95D" w14:textId="4E55E2DB" w:rsidR="00417991" w:rsidRDefault="00417991" w:rsidP="00B05AF2">
      <w:pPr>
        <w:rPr>
          <w:noProof/>
        </w:rPr>
      </w:pPr>
    </w:p>
    <w:p w14:paraId="4FECD5E2" w14:textId="7C71DE42" w:rsidR="00417991" w:rsidRPr="00DF0A88" w:rsidRDefault="00417991" w:rsidP="00B05AF2">
      <w:pPr>
        <w:rPr>
          <w:lang w:val="en-GB"/>
        </w:rPr>
      </w:pPr>
    </w:p>
    <w:p w14:paraId="1FE1337A" w14:textId="08ED059E" w:rsidR="005F349A" w:rsidRDefault="005F349A" w:rsidP="00BF34B0">
      <w:pPr>
        <w:rPr>
          <w:lang w:val="en-GB"/>
        </w:rPr>
      </w:pPr>
    </w:p>
    <w:p w14:paraId="3E412844" w14:textId="1D809621" w:rsidR="00BF34B0" w:rsidRPr="00DF0A88" w:rsidRDefault="00BF34B0" w:rsidP="00BF34B0">
      <w:pPr>
        <w:rPr>
          <w:lang w:val="en-GB"/>
        </w:rPr>
      </w:pPr>
      <w:r w:rsidRPr="00DF0A88">
        <w:rPr>
          <w:lang w:val="en-GB"/>
        </w:rPr>
        <w:t>Ruben Rizzi</w:t>
      </w:r>
      <w:r w:rsidR="00265019" w:rsidRPr="00DF0A88">
        <w:rPr>
          <w:lang w:val="en-GB"/>
        </w:rPr>
        <w:t>,</w:t>
      </w:r>
      <w:r w:rsidRPr="00DF0A88">
        <w:rPr>
          <w:lang w:val="en-GB"/>
        </w:rPr>
        <w:t xml:space="preserve"> MD</w:t>
      </w:r>
    </w:p>
    <w:p w14:paraId="64B28833" w14:textId="7FF29DE3" w:rsidR="00BF34B0" w:rsidRPr="00DF0A88" w:rsidRDefault="00417991" w:rsidP="00BF34B0">
      <w:pPr>
        <w:rPr>
          <w:lang w:val="en-GB"/>
        </w:rPr>
      </w:pPr>
      <w:r>
        <w:rPr>
          <w:lang w:val="en-GB"/>
        </w:rPr>
        <w:t>Vice President</w:t>
      </w:r>
      <w:r w:rsidR="00BF34B0" w:rsidRPr="00DF0A88">
        <w:rPr>
          <w:lang w:val="en-GB"/>
        </w:rPr>
        <w:t xml:space="preserve"> Global Regulatory Affairs </w:t>
      </w:r>
    </w:p>
    <w:p w14:paraId="5A58AA42" w14:textId="2D5DD651" w:rsidR="00047F45" w:rsidRPr="00DF0A88" w:rsidRDefault="00BF34B0" w:rsidP="0042387D">
      <w:pPr>
        <w:rPr>
          <w:lang w:val="en-GB"/>
        </w:rPr>
      </w:pPr>
      <w:r w:rsidRPr="00DF0A88">
        <w:rPr>
          <w:lang w:val="en-GB"/>
        </w:rPr>
        <w:t>BioNTech Manufacturing GmbH</w:t>
      </w:r>
    </w:p>
    <w:sectPr w:rsidR="00047F45" w:rsidRPr="00DF0A88" w:rsidSect="006170C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134" w:right="1325" w:bottom="993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6AFC4" w14:textId="77777777" w:rsidR="00D07FD0" w:rsidRDefault="00D07FD0" w:rsidP="00D07FD0">
      <w:r>
        <w:separator/>
      </w:r>
    </w:p>
  </w:endnote>
  <w:endnote w:type="continuationSeparator" w:id="0">
    <w:p w14:paraId="6DB42755" w14:textId="77777777" w:rsidR="00D07FD0" w:rsidRDefault="00D07FD0" w:rsidP="00D07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rutiger Next Com Ligh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ACC0" w14:textId="77777777" w:rsidR="006170C3" w:rsidRDefault="006170C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59B1F" w14:textId="0C68BA39" w:rsidR="00D07FD0" w:rsidRPr="006A68D8" w:rsidRDefault="00D07FD0" w:rsidP="00D07FD0">
    <w:pPr>
      <w:ind w:left="142"/>
      <w:jc w:val="right"/>
      <w:rPr>
        <w:rFonts w:ascii="Calibri" w:hAnsi="Calibri" w:cs="Arial"/>
        <w:color w:val="595959"/>
        <w:sz w:val="18"/>
        <w:szCs w:val="18"/>
      </w:rPr>
    </w:pPr>
    <w:r>
      <w:rPr>
        <w:rFonts w:ascii="Calibri" w:hAnsi="Calibri" w:cs="Arial"/>
        <w:color w:val="595959"/>
        <w:sz w:val="18"/>
        <w:szCs w:val="18"/>
      </w:rPr>
      <w:t>Page</w:t>
    </w:r>
    <w:r w:rsidRPr="006A68D8">
      <w:rPr>
        <w:rFonts w:ascii="Calibri" w:hAnsi="Calibri" w:cs="Arial"/>
        <w:color w:val="595959"/>
        <w:sz w:val="18"/>
        <w:szCs w:val="18"/>
      </w:rPr>
      <w:t xml:space="preserve"> </w:t>
    </w:r>
    <w:r w:rsidRPr="006A68D8">
      <w:rPr>
        <w:rFonts w:ascii="Calibri" w:hAnsi="Calibri" w:cs="Arial"/>
        <w:color w:val="595959"/>
        <w:sz w:val="18"/>
        <w:szCs w:val="18"/>
      </w:rPr>
      <w:fldChar w:fldCharType="begin"/>
    </w:r>
    <w:r w:rsidRPr="006A68D8">
      <w:rPr>
        <w:rFonts w:ascii="Calibri" w:hAnsi="Calibri" w:cs="Arial"/>
        <w:color w:val="595959"/>
        <w:sz w:val="18"/>
        <w:szCs w:val="18"/>
      </w:rPr>
      <w:instrText xml:space="preserve"> PAGE  \* Arabic  \* MERGEFORMAT </w:instrText>
    </w:r>
    <w:r w:rsidRPr="006A68D8">
      <w:rPr>
        <w:rFonts w:ascii="Calibri" w:hAnsi="Calibri" w:cs="Arial"/>
        <w:color w:val="595959"/>
        <w:sz w:val="18"/>
        <w:szCs w:val="18"/>
      </w:rPr>
      <w:fldChar w:fldCharType="separate"/>
    </w:r>
    <w:r>
      <w:rPr>
        <w:rFonts w:ascii="Calibri" w:hAnsi="Calibri" w:cs="Arial"/>
        <w:color w:val="595959"/>
        <w:sz w:val="18"/>
        <w:szCs w:val="18"/>
      </w:rPr>
      <w:t>1</w:t>
    </w:r>
    <w:r w:rsidRPr="006A68D8">
      <w:rPr>
        <w:rFonts w:ascii="Calibri" w:hAnsi="Calibri" w:cs="Arial"/>
        <w:color w:val="595959"/>
        <w:sz w:val="18"/>
        <w:szCs w:val="18"/>
      </w:rPr>
      <w:fldChar w:fldCharType="end"/>
    </w:r>
    <w:r>
      <w:rPr>
        <w:rFonts w:ascii="Calibri" w:hAnsi="Calibri" w:cs="Arial"/>
        <w:color w:val="595959"/>
        <w:sz w:val="18"/>
        <w:szCs w:val="18"/>
      </w:rPr>
      <w:t xml:space="preserve"> of</w:t>
    </w:r>
    <w:r w:rsidRPr="006A68D8">
      <w:rPr>
        <w:rFonts w:ascii="Calibri" w:hAnsi="Calibri" w:cs="Arial"/>
        <w:color w:val="595959"/>
        <w:sz w:val="18"/>
        <w:szCs w:val="18"/>
      </w:rPr>
      <w:t xml:space="preserve"> </w:t>
    </w:r>
    <w:r w:rsidRPr="006A68D8">
      <w:rPr>
        <w:rFonts w:ascii="Calibri" w:hAnsi="Calibri" w:cs="Arial"/>
        <w:color w:val="595959"/>
        <w:sz w:val="18"/>
        <w:szCs w:val="18"/>
      </w:rPr>
      <w:fldChar w:fldCharType="begin"/>
    </w:r>
    <w:r w:rsidRPr="006A68D8">
      <w:rPr>
        <w:rFonts w:ascii="Calibri" w:hAnsi="Calibri" w:cs="Arial"/>
        <w:color w:val="595959"/>
        <w:sz w:val="18"/>
        <w:szCs w:val="18"/>
      </w:rPr>
      <w:instrText xml:space="preserve"> NUMPAGES  \* Arabic  \* MERGEFORMAT </w:instrText>
    </w:r>
    <w:r w:rsidRPr="006A68D8">
      <w:rPr>
        <w:rFonts w:ascii="Calibri" w:hAnsi="Calibri" w:cs="Arial"/>
        <w:color w:val="595959"/>
        <w:sz w:val="18"/>
        <w:szCs w:val="18"/>
      </w:rPr>
      <w:fldChar w:fldCharType="separate"/>
    </w:r>
    <w:r>
      <w:rPr>
        <w:rFonts w:ascii="Calibri" w:hAnsi="Calibri" w:cs="Arial"/>
        <w:color w:val="595959"/>
        <w:sz w:val="18"/>
        <w:szCs w:val="18"/>
      </w:rPr>
      <w:t>1</w:t>
    </w:r>
    <w:r w:rsidRPr="006A68D8">
      <w:rPr>
        <w:rFonts w:ascii="Calibri" w:hAnsi="Calibri" w:cs="Arial"/>
        <w:color w:val="595959"/>
        <w:sz w:val="18"/>
        <w:szCs w:val="18"/>
      </w:rPr>
      <w:fldChar w:fldCharType="end"/>
    </w:r>
  </w:p>
  <w:p w14:paraId="280CE687" w14:textId="77777777" w:rsidR="00D07FD0" w:rsidRPr="002B265E" w:rsidRDefault="00D07FD0" w:rsidP="00D07FD0">
    <w:pPr>
      <w:ind w:left="142"/>
      <w:jc w:val="right"/>
      <w:rPr>
        <w:rFonts w:ascii="Frutiger Next Com Light" w:hAnsi="Frutiger Next Com Light" w:cs="Arial"/>
        <w:color w:val="595959"/>
        <w:sz w:val="18"/>
        <w:szCs w:val="18"/>
      </w:rPr>
    </w:pPr>
  </w:p>
  <w:tbl>
    <w:tblPr>
      <w:tblW w:w="10632" w:type="dxa"/>
      <w:tblInd w:w="-743" w:type="dxa"/>
      <w:tblBorders>
        <w:top w:val="single" w:sz="2" w:space="0" w:color="92D050"/>
      </w:tblBorders>
      <w:tblLayout w:type="fixed"/>
      <w:tblLook w:val="01E0" w:firstRow="1" w:lastRow="1" w:firstColumn="1" w:lastColumn="1" w:noHBand="0" w:noVBand="0"/>
    </w:tblPr>
    <w:tblGrid>
      <w:gridCol w:w="2411"/>
      <w:gridCol w:w="2126"/>
      <w:gridCol w:w="1559"/>
      <w:gridCol w:w="1843"/>
      <w:gridCol w:w="2693"/>
    </w:tblGrid>
    <w:tr w:rsidR="00D07FD0" w:rsidRPr="006A68D8" w14:paraId="4A6C71F6" w14:textId="77777777" w:rsidTr="00F977EE">
      <w:trPr>
        <w:cantSplit/>
      </w:trPr>
      <w:tc>
        <w:tcPr>
          <w:tcW w:w="2411" w:type="dxa"/>
        </w:tcPr>
        <w:p w14:paraId="11F4A2F6" w14:textId="77777777" w:rsidR="00D07FD0" w:rsidRDefault="00D07FD0" w:rsidP="00D07FD0">
          <w:pPr>
            <w:rPr>
              <w:rFonts w:ascii="Calibri" w:hAnsi="Calibri" w:cs="Arial"/>
              <w:color w:val="595959"/>
              <w:sz w:val="15"/>
              <w:szCs w:val="15"/>
            </w:rPr>
          </w:pPr>
          <w:r w:rsidRPr="005956B6">
            <w:rPr>
              <w:rFonts w:ascii="Calibri" w:hAnsi="Calibri" w:cs="Arial"/>
              <w:color w:val="595959"/>
              <w:sz w:val="15"/>
              <w:szCs w:val="15"/>
            </w:rPr>
            <w:br/>
          </w:r>
          <w:r>
            <w:rPr>
              <w:rFonts w:ascii="Calibri" w:hAnsi="Calibri" w:cs="Arial"/>
              <w:color w:val="595959"/>
              <w:sz w:val="15"/>
              <w:szCs w:val="15"/>
            </w:rPr>
            <w:t>BioNTech Manufacturing GmbH</w:t>
          </w:r>
        </w:p>
        <w:p w14:paraId="711C69A4" w14:textId="77777777" w:rsidR="00D07FD0" w:rsidRPr="006A68D8" w:rsidRDefault="00D07FD0" w:rsidP="00D07FD0">
          <w:pPr>
            <w:rPr>
              <w:rFonts w:ascii="Calibri" w:hAnsi="Calibri" w:cs="Arial"/>
              <w:color w:val="595959"/>
              <w:sz w:val="15"/>
              <w:szCs w:val="15"/>
            </w:rPr>
          </w:pPr>
          <w:r w:rsidRPr="006A68D8">
            <w:rPr>
              <w:rFonts w:ascii="Calibri" w:hAnsi="Calibri" w:cs="Arial"/>
              <w:color w:val="595959"/>
              <w:sz w:val="15"/>
              <w:szCs w:val="15"/>
            </w:rPr>
            <w:t xml:space="preserve">An der </w:t>
          </w:r>
          <w:proofErr w:type="spellStart"/>
          <w:r w:rsidRPr="006A68D8">
            <w:rPr>
              <w:rFonts w:ascii="Calibri" w:hAnsi="Calibri" w:cs="Arial"/>
              <w:color w:val="595959"/>
              <w:sz w:val="15"/>
              <w:szCs w:val="15"/>
            </w:rPr>
            <w:t>Goldgrube</w:t>
          </w:r>
          <w:proofErr w:type="spellEnd"/>
          <w:r w:rsidRPr="006A68D8">
            <w:rPr>
              <w:rFonts w:ascii="Calibri" w:hAnsi="Calibri" w:cs="Arial"/>
              <w:color w:val="595959"/>
              <w:sz w:val="15"/>
              <w:szCs w:val="15"/>
            </w:rPr>
            <w:t xml:space="preserve"> 12 55131 Mainz</w:t>
          </w:r>
        </w:p>
        <w:p w14:paraId="6A0DB435" w14:textId="77777777" w:rsidR="00D07FD0" w:rsidRPr="006A68D8" w:rsidRDefault="00D07FD0" w:rsidP="00D07FD0">
          <w:pPr>
            <w:rPr>
              <w:rFonts w:ascii="Calibri" w:hAnsi="Calibri" w:cs="Arial"/>
              <w:color w:val="595959"/>
              <w:sz w:val="15"/>
              <w:szCs w:val="15"/>
            </w:rPr>
          </w:pPr>
          <w:r w:rsidRPr="006A68D8">
            <w:rPr>
              <w:rFonts w:ascii="Calibri" w:hAnsi="Calibri" w:cs="Arial"/>
              <w:color w:val="595959"/>
              <w:sz w:val="15"/>
              <w:szCs w:val="15"/>
            </w:rPr>
            <w:t>Germany</w:t>
          </w:r>
        </w:p>
      </w:tc>
      <w:tc>
        <w:tcPr>
          <w:tcW w:w="2126" w:type="dxa"/>
        </w:tcPr>
        <w:p w14:paraId="2AC74A5E" w14:textId="77777777" w:rsidR="00D07FD0" w:rsidRPr="00684CDD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167D2D">
            <w:rPr>
              <w:rFonts w:ascii="Calibri" w:hAnsi="Calibri" w:cs="Arial"/>
              <w:color w:val="595959"/>
              <w:sz w:val="14"/>
              <w:szCs w:val="14"/>
            </w:rPr>
            <w:br/>
          </w:r>
          <w:r>
            <w:rPr>
              <w:rFonts w:ascii="Calibri" w:hAnsi="Calibri" w:cs="Arial"/>
              <w:color w:val="595959"/>
              <w:sz w:val="15"/>
              <w:szCs w:val="15"/>
            </w:rPr>
            <w:t>Tel.</w:t>
          </w:r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: +</w:t>
          </w:r>
          <w:proofErr w:type="gramStart"/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49  (</w:t>
          </w:r>
          <w:proofErr w:type="gramEnd"/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0)  6131-90 84 0</w:t>
          </w:r>
        </w:p>
        <w:p w14:paraId="3A7CCE51" w14:textId="77777777" w:rsidR="00D07FD0" w:rsidRPr="00684CDD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Fax: +</w:t>
          </w:r>
          <w:proofErr w:type="gramStart"/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49  (</w:t>
          </w:r>
          <w:proofErr w:type="gramEnd"/>
          <w:r w:rsidRPr="00684CDD">
            <w:rPr>
              <w:rFonts w:ascii="Calibri" w:hAnsi="Calibri" w:cs="Arial"/>
              <w:color w:val="595959"/>
              <w:sz w:val="15"/>
              <w:szCs w:val="15"/>
            </w:rPr>
            <w:t>0)  6131-90 84 390</w:t>
          </w:r>
        </w:p>
        <w:p w14:paraId="6103CEEB" w14:textId="77777777" w:rsidR="00D07FD0" w:rsidRPr="00684CDD" w:rsidRDefault="00DF7F3D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hyperlink r:id="rId1" w:history="1">
            <w:r w:rsidR="00D07FD0" w:rsidRPr="00684CDD">
              <w:rPr>
                <w:rFonts w:ascii="Calibri" w:hAnsi="Calibri"/>
                <w:color w:val="595959"/>
                <w:sz w:val="15"/>
                <w:szCs w:val="15"/>
              </w:rPr>
              <w:t>info@biontech.de</w:t>
            </w:r>
          </w:hyperlink>
        </w:p>
        <w:p w14:paraId="6A25F0E0" w14:textId="77777777" w:rsidR="00D07FD0" w:rsidRPr="00684CDD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</w:p>
      </w:tc>
      <w:tc>
        <w:tcPr>
          <w:tcW w:w="1559" w:type="dxa"/>
        </w:tcPr>
        <w:p w14:paraId="4C96A39B" w14:textId="77777777" w:rsidR="00D07FD0" w:rsidRPr="00273042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273042">
            <w:rPr>
              <w:rFonts w:ascii="Calibri" w:hAnsi="Calibri" w:cs="Arial"/>
              <w:color w:val="595959"/>
              <w:sz w:val="15"/>
              <w:szCs w:val="15"/>
            </w:rPr>
            <w:br/>
            <w:t>Managing Director:</w:t>
          </w:r>
        </w:p>
        <w:p w14:paraId="4A0F502B" w14:textId="77777777" w:rsidR="00D07FD0" w:rsidRPr="00273042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273042">
            <w:rPr>
              <w:rFonts w:ascii="Calibri" w:hAnsi="Calibri" w:cs="Arial"/>
              <w:color w:val="595959"/>
              <w:sz w:val="15"/>
              <w:szCs w:val="15"/>
            </w:rPr>
            <w:t xml:space="preserve">Dr. </w:t>
          </w:r>
          <w:proofErr w:type="spellStart"/>
          <w:r w:rsidRPr="00273042">
            <w:rPr>
              <w:rFonts w:ascii="Calibri" w:hAnsi="Calibri" w:cs="Arial"/>
              <w:color w:val="595959"/>
              <w:sz w:val="15"/>
              <w:szCs w:val="15"/>
            </w:rPr>
            <w:t>Sierk</w:t>
          </w:r>
          <w:proofErr w:type="spellEnd"/>
          <w:r w:rsidRPr="00273042">
            <w:rPr>
              <w:rFonts w:ascii="Calibri" w:hAnsi="Calibri" w:cs="Arial"/>
              <w:color w:val="595959"/>
              <w:sz w:val="15"/>
              <w:szCs w:val="15"/>
            </w:rPr>
            <w:t xml:space="preserve"> </w:t>
          </w:r>
          <w:proofErr w:type="spellStart"/>
          <w:r w:rsidRPr="00273042">
            <w:rPr>
              <w:rFonts w:ascii="Calibri" w:hAnsi="Calibri" w:cs="Arial"/>
              <w:color w:val="595959"/>
              <w:sz w:val="15"/>
              <w:szCs w:val="15"/>
            </w:rPr>
            <w:t>Poetting</w:t>
          </w:r>
          <w:proofErr w:type="spellEnd"/>
        </w:p>
        <w:p w14:paraId="488359D0" w14:textId="77777777" w:rsidR="00D07FD0" w:rsidRPr="00273042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273042">
            <w:rPr>
              <w:rFonts w:ascii="Calibri" w:hAnsi="Calibri" w:cs="Arial"/>
              <w:color w:val="595959"/>
              <w:sz w:val="15"/>
              <w:szCs w:val="15"/>
            </w:rPr>
            <w:t>Dr. Oliver Hennig</w:t>
          </w:r>
        </w:p>
        <w:p w14:paraId="72195262" w14:textId="77777777" w:rsidR="00D07FD0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>
            <w:rPr>
              <w:rFonts w:ascii="Calibri" w:hAnsi="Calibri" w:cs="Arial"/>
              <w:color w:val="595959"/>
              <w:sz w:val="15"/>
              <w:szCs w:val="15"/>
            </w:rPr>
            <w:t>Martin Lang</w:t>
          </w:r>
        </w:p>
        <w:p w14:paraId="507A60ED" w14:textId="77777777" w:rsidR="00D07FD0" w:rsidRPr="006A68D8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>
            <w:rPr>
              <w:rFonts w:ascii="Calibri" w:hAnsi="Calibri" w:cs="Arial"/>
              <w:color w:val="595959"/>
              <w:sz w:val="15"/>
              <w:szCs w:val="15"/>
            </w:rPr>
            <w:t xml:space="preserve">Jan </w:t>
          </w:r>
          <w:proofErr w:type="spellStart"/>
          <w:r>
            <w:rPr>
              <w:rFonts w:ascii="Calibri" w:hAnsi="Calibri" w:cs="Arial"/>
              <w:color w:val="595959"/>
              <w:sz w:val="15"/>
              <w:szCs w:val="15"/>
            </w:rPr>
            <w:t>Kürschner</w:t>
          </w:r>
          <w:proofErr w:type="spellEnd"/>
        </w:p>
        <w:p w14:paraId="01E55086" w14:textId="77777777" w:rsidR="00D07FD0" w:rsidRPr="00B519B7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</w:p>
      </w:tc>
      <w:tc>
        <w:tcPr>
          <w:tcW w:w="1843" w:type="dxa"/>
        </w:tcPr>
        <w:p w14:paraId="554ED1C9" w14:textId="77777777" w:rsidR="00D07FD0" w:rsidRPr="007863B3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AA5625">
            <w:rPr>
              <w:rFonts w:ascii="Calibri" w:hAnsi="Calibri" w:cs="Arial"/>
              <w:color w:val="595959"/>
              <w:sz w:val="15"/>
              <w:szCs w:val="15"/>
            </w:rPr>
            <w:br/>
          </w:r>
          <w:r w:rsidRPr="007863B3">
            <w:rPr>
              <w:rFonts w:ascii="Calibri" w:hAnsi="Calibri" w:cs="Arial"/>
              <w:color w:val="595959"/>
              <w:sz w:val="15"/>
              <w:szCs w:val="15"/>
            </w:rPr>
            <w:t xml:space="preserve">Commercial Register   </w:t>
          </w:r>
        </w:p>
        <w:p w14:paraId="4BD2F333" w14:textId="77777777" w:rsidR="00D07FD0" w:rsidRPr="007863B3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7863B3">
            <w:rPr>
              <w:rFonts w:ascii="Calibri" w:hAnsi="Calibri" w:cs="Arial"/>
              <w:color w:val="595959"/>
              <w:sz w:val="15"/>
              <w:szCs w:val="15"/>
            </w:rPr>
            <w:t>District court Mainz</w:t>
          </w:r>
        </w:p>
        <w:p w14:paraId="76C8BA93" w14:textId="77777777" w:rsidR="00D07FD0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  <w:lang w:val="fr-FR"/>
            </w:rPr>
          </w:pPr>
          <w:r w:rsidRPr="00D566E8"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>HRB 47548</w:t>
          </w:r>
        </w:p>
        <w:p w14:paraId="0DAA8B72" w14:textId="77777777" w:rsidR="00D07FD0" w:rsidRPr="00D566E8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  <w:lang w:val="fr-FR"/>
            </w:rPr>
          </w:pPr>
          <w:proofErr w:type="gramStart"/>
          <w:r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>VAT</w:t>
          </w:r>
          <w:r w:rsidRPr="0066524C"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>:</w:t>
          </w:r>
          <w:proofErr w:type="gramEnd"/>
          <w:r w:rsidRPr="0066524C"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 xml:space="preserve"> DE </w:t>
          </w:r>
          <w:r w:rsidRPr="00396EC6"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>313150544</w:t>
          </w:r>
        </w:p>
        <w:p w14:paraId="62B45992" w14:textId="77777777" w:rsidR="00D07FD0" w:rsidRPr="00B519B7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  <w:lang w:val="pt-PT"/>
            </w:rPr>
          </w:pPr>
          <w:r w:rsidRPr="00B519B7">
            <w:rPr>
              <w:rFonts w:ascii="Calibri" w:hAnsi="Calibri" w:cs="Arial"/>
              <w:color w:val="595959"/>
              <w:sz w:val="15"/>
              <w:szCs w:val="15"/>
              <w:lang w:val="pt-PT"/>
            </w:rPr>
            <w:t xml:space="preserve">Tax ref. no: </w:t>
          </w:r>
          <w:r w:rsidRPr="006444DC">
            <w:rPr>
              <w:rFonts w:ascii="Calibri" w:hAnsi="Calibri" w:cs="Arial"/>
              <w:color w:val="595959"/>
              <w:sz w:val="15"/>
              <w:szCs w:val="15"/>
              <w:lang w:val="fr-FR"/>
            </w:rPr>
            <w:t>DE263241058695198</w:t>
          </w:r>
        </w:p>
        <w:p w14:paraId="3BDD28FB" w14:textId="77777777" w:rsidR="00D07FD0" w:rsidRPr="00B519B7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  <w:lang w:val="pt-PT"/>
            </w:rPr>
          </w:pPr>
        </w:p>
        <w:p w14:paraId="2E79F116" w14:textId="77777777" w:rsidR="00D07FD0" w:rsidRPr="00B519B7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  <w:lang w:val="pt-PT"/>
            </w:rPr>
          </w:pPr>
        </w:p>
      </w:tc>
      <w:tc>
        <w:tcPr>
          <w:tcW w:w="2693" w:type="dxa"/>
        </w:tcPr>
        <w:p w14:paraId="1722B2E9" w14:textId="77777777" w:rsidR="00D07FD0" w:rsidRPr="006A68D8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5A3625">
            <w:rPr>
              <w:rFonts w:ascii="Calibri" w:hAnsi="Calibri" w:cs="Arial"/>
              <w:color w:val="595959"/>
              <w:sz w:val="15"/>
              <w:szCs w:val="15"/>
            </w:rPr>
            <w:br/>
          </w:r>
          <w:r w:rsidRPr="006A68D8">
            <w:rPr>
              <w:rFonts w:ascii="Calibri" w:hAnsi="Calibri" w:cs="Arial"/>
              <w:color w:val="595959"/>
              <w:sz w:val="15"/>
              <w:szCs w:val="15"/>
            </w:rPr>
            <w:t>Deutsche Bank</w:t>
          </w:r>
        </w:p>
        <w:p w14:paraId="293646EC" w14:textId="77777777" w:rsidR="00D07FD0" w:rsidRPr="009729A1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9729A1">
            <w:rPr>
              <w:rFonts w:ascii="Calibri" w:hAnsi="Calibri" w:cs="Arial"/>
              <w:color w:val="595959"/>
              <w:sz w:val="15"/>
              <w:szCs w:val="15"/>
            </w:rPr>
            <w:t>IBAN: DE94 5507 0040 0070 1441 00</w:t>
          </w:r>
        </w:p>
        <w:p w14:paraId="224BA101" w14:textId="77777777" w:rsidR="00D07FD0" w:rsidRPr="006A68D8" w:rsidRDefault="00D07FD0" w:rsidP="00D07FD0">
          <w:pPr>
            <w:ind w:left="142"/>
            <w:rPr>
              <w:rFonts w:ascii="Calibri" w:hAnsi="Calibri" w:cs="Arial"/>
              <w:color w:val="595959"/>
              <w:sz w:val="15"/>
              <w:szCs w:val="15"/>
            </w:rPr>
          </w:pPr>
          <w:r w:rsidRPr="009729A1">
            <w:rPr>
              <w:rFonts w:ascii="Calibri" w:hAnsi="Calibri" w:cs="Arial"/>
              <w:color w:val="595959"/>
              <w:sz w:val="15"/>
              <w:szCs w:val="15"/>
            </w:rPr>
            <w:t>SWIFT: DEUTDE5MXXX</w:t>
          </w:r>
        </w:p>
      </w:tc>
    </w:tr>
  </w:tbl>
  <w:p w14:paraId="2ECED6E5" w14:textId="72E66976" w:rsidR="00D07FD0" w:rsidRDefault="00D07FD0">
    <w:pPr>
      <w:pStyle w:val="Pieddepage"/>
    </w:pPr>
  </w:p>
  <w:p w14:paraId="56F871D4" w14:textId="77777777" w:rsidR="00D07FD0" w:rsidRDefault="00D07FD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72B47" w14:textId="75D4CCD0" w:rsidR="00D07FD0" w:rsidRPr="00D07FD0" w:rsidRDefault="00D07FD0">
    <w:pPr>
      <w:pStyle w:val="Pieddepage"/>
      <w:jc w:val="right"/>
    </w:pPr>
    <w:r w:rsidRPr="00D07FD0">
      <w:rPr>
        <w:sz w:val="20"/>
        <w:szCs w:val="20"/>
        <w:lang w:val="fr-FR"/>
      </w:rPr>
      <w:t>Page 1/2</w:t>
    </w:r>
  </w:p>
  <w:p w14:paraId="5EEEF216" w14:textId="77777777" w:rsidR="00D07FD0" w:rsidRDefault="00D07FD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1E860" w14:textId="77777777" w:rsidR="00D07FD0" w:rsidRDefault="00D07FD0" w:rsidP="00D07FD0">
      <w:r>
        <w:separator/>
      </w:r>
    </w:p>
  </w:footnote>
  <w:footnote w:type="continuationSeparator" w:id="0">
    <w:p w14:paraId="5BC6687C" w14:textId="77777777" w:rsidR="00D07FD0" w:rsidRDefault="00D07FD0" w:rsidP="00D07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4484B" w14:textId="77777777" w:rsidR="006170C3" w:rsidRDefault="006170C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53D0B" w14:textId="7DADD497" w:rsidR="006170C3" w:rsidRDefault="006170C3">
    <w:pPr>
      <w:pStyle w:val="En-tte"/>
    </w:pPr>
    <w:r w:rsidRPr="00DF0A88">
      <w:rPr>
        <w:rFonts w:ascii="Calibri" w:hAnsi="Calibri" w:cs="Arial"/>
        <w:noProof/>
        <w:lang w:val="de-DE" w:eastAsia="de-DE"/>
      </w:rPr>
      <w:drawing>
        <wp:inline distT="0" distB="0" distL="0" distR="0" wp14:anchorId="10C1A177" wp14:editId="6F5C0867">
          <wp:extent cx="3486778" cy="537826"/>
          <wp:effectExtent l="0" t="0" r="0" b="0"/>
          <wp:docPr id="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813" cy="5436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7CD83" w14:textId="4FA9C801" w:rsidR="006170C3" w:rsidRDefault="006170C3">
    <w:pPr>
      <w:pStyle w:val="En-tte"/>
    </w:pPr>
    <w:r w:rsidRPr="00DF0A88">
      <w:rPr>
        <w:rFonts w:ascii="Calibri" w:hAnsi="Calibri" w:cs="Arial"/>
        <w:noProof/>
        <w:lang w:val="de-DE" w:eastAsia="de-DE"/>
      </w:rPr>
      <w:drawing>
        <wp:inline distT="0" distB="0" distL="0" distR="0" wp14:anchorId="3F6AC07B" wp14:editId="7D66FAA8">
          <wp:extent cx="3486778" cy="537826"/>
          <wp:effectExtent l="0" t="0" r="0" b="0"/>
          <wp:docPr id="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813" cy="5436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457D7"/>
    <w:multiLevelType w:val="hybridMultilevel"/>
    <w:tmpl w:val="4EB265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75ABB"/>
    <w:multiLevelType w:val="hybridMultilevel"/>
    <w:tmpl w:val="0C0A5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F2"/>
    <w:rsid w:val="00033574"/>
    <w:rsid w:val="000448E5"/>
    <w:rsid w:val="00044C9B"/>
    <w:rsid w:val="000474AC"/>
    <w:rsid w:val="00047F45"/>
    <w:rsid w:val="00067F70"/>
    <w:rsid w:val="000B7165"/>
    <w:rsid w:val="000C68D3"/>
    <w:rsid w:val="000E3DE7"/>
    <w:rsid w:val="000E4376"/>
    <w:rsid w:val="000E68D4"/>
    <w:rsid w:val="001054B2"/>
    <w:rsid w:val="00115532"/>
    <w:rsid w:val="001176C8"/>
    <w:rsid w:val="001507EC"/>
    <w:rsid w:val="00162BC8"/>
    <w:rsid w:val="001643BE"/>
    <w:rsid w:val="00181D75"/>
    <w:rsid w:val="001979C4"/>
    <w:rsid w:val="001B4B6B"/>
    <w:rsid w:val="00202C7C"/>
    <w:rsid w:val="00210362"/>
    <w:rsid w:val="00265019"/>
    <w:rsid w:val="002B76A0"/>
    <w:rsid w:val="002C1FC5"/>
    <w:rsid w:val="002F5AF4"/>
    <w:rsid w:val="003039DA"/>
    <w:rsid w:val="00311BD4"/>
    <w:rsid w:val="00327631"/>
    <w:rsid w:val="00342CC8"/>
    <w:rsid w:val="00381808"/>
    <w:rsid w:val="00382FC6"/>
    <w:rsid w:val="003D2607"/>
    <w:rsid w:val="003E4B65"/>
    <w:rsid w:val="003F19EE"/>
    <w:rsid w:val="003F310C"/>
    <w:rsid w:val="003F37AC"/>
    <w:rsid w:val="00417991"/>
    <w:rsid w:val="0042387D"/>
    <w:rsid w:val="0042642F"/>
    <w:rsid w:val="0043294F"/>
    <w:rsid w:val="00466FF3"/>
    <w:rsid w:val="004915D7"/>
    <w:rsid w:val="004A3A4E"/>
    <w:rsid w:val="00510A27"/>
    <w:rsid w:val="00511F54"/>
    <w:rsid w:val="00546A66"/>
    <w:rsid w:val="00557EF4"/>
    <w:rsid w:val="00576FC7"/>
    <w:rsid w:val="00577A74"/>
    <w:rsid w:val="00580BAD"/>
    <w:rsid w:val="005957D9"/>
    <w:rsid w:val="005A09DE"/>
    <w:rsid w:val="005B67BE"/>
    <w:rsid w:val="005C1E99"/>
    <w:rsid w:val="005C6459"/>
    <w:rsid w:val="005F349A"/>
    <w:rsid w:val="006111C8"/>
    <w:rsid w:val="006170C3"/>
    <w:rsid w:val="00621993"/>
    <w:rsid w:val="00660C06"/>
    <w:rsid w:val="006C0A45"/>
    <w:rsid w:val="006C43D7"/>
    <w:rsid w:val="006E169E"/>
    <w:rsid w:val="0070689B"/>
    <w:rsid w:val="00706F94"/>
    <w:rsid w:val="00716763"/>
    <w:rsid w:val="00717B8D"/>
    <w:rsid w:val="007448D0"/>
    <w:rsid w:val="00754F9B"/>
    <w:rsid w:val="00775111"/>
    <w:rsid w:val="00782883"/>
    <w:rsid w:val="007D2B1F"/>
    <w:rsid w:val="0082104C"/>
    <w:rsid w:val="008734D8"/>
    <w:rsid w:val="00887867"/>
    <w:rsid w:val="008A3721"/>
    <w:rsid w:val="008A747C"/>
    <w:rsid w:val="008B58F1"/>
    <w:rsid w:val="008B6C84"/>
    <w:rsid w:val="008F6AA4"/>
    <w:rsid w:val="009867DA"/>
    <w:rsid w:val="009B7125"/>
    <w:rsid w:val="009F378D"/>
    <w:rsid w:val="00A83092"/>
    <w:rsid w:val="00AA4791"/>
    <w:rsid w:val="00B05AF2"/>
    <w:rsid w:val="00B240C3"/>
    <w:rsid w:val="00B35B85"/>
    <w:rsid w:val="00B425AA"/>
    <w:rsid w:val="00B42B39"/>
    <w:rsid w:val="00B4428D"/>
    <w:rsid w:val="00B73840"/>
    <w:rsid w:val="00B91E51"/>
    <w:rsid w:val="00B97108"/>
    <w:rsid w:val="00BE62A0"/>
    <w:rsid w:val="00BF34B0"/>
    <w:rsid w:val="00C723ED"/>
    <w:rsid w:val="00C9387B"/>
    <w:rsid w:val="00C9662F"/>
    <w:rsid w:val="00CB6E60"/>
    <w:rsid w:val="00CD1A8B"/>
    <w:rsid w:val="00CD6D7F"/>
    <w:rsid w:val="00D07FD0"/>
    <w:rsid w:val="00D47A6E"/>
    <w:rsid w:val="00D47CF4"/>
    <w:rsid w:val="00D552DC"/>
    <w:rsid w:val="00D640B2"/>
    <w:rsid w:val="00D80EFB"/>
    <w:rsid w:val="00DC4FA7"/>
    <w:rsid w:val="00DD6133"/>
    <w:rsid w:val="00DF0A88"/>
    <w:rsid w:val="00DF7F3D"/>
    <w:rsid w:val="00E227BC"/>
    <w:rsid w:val="00E32691"/>
    <w:rsid w:val="00E3497A"/>
    <w:rsid w:val="00E81555"/>
    <w:rsid w:val="00E8379A"/>
    <w:rsid w:val="00EE4713"/>
    <w:rsid w:val="00F03B0B"/>
    <w:rsid w:val="00F10A56"/>
    <w:rsid w:val="00F4223A"/>
    <w:rsid w:val="00F42317"/>
    <w:rsid w:val="00F50EAE"/>
    <w:rsid w:val="00FA2074"/>
    <w:rsid w:val="00FB24A1"/>
    <w:rsid w:val="00FC3DD4"/>
    <w:rsid w:val="00FE4D47"/>
    <w:rsid w:val="00FE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1883EC4"/>
  <w15:chartTrackingRefBased/>
  <w15:docId w15:val="{A61DDFFD-DE7E-F144-9DDF-DE33209C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05AF2"/>
    <w:rPr>
      <w:color w:val="0563C1" w:themeColor="hyperlink"/>
      <w:u w:val="single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B05AF2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DC4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E169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69E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0448E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448E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448E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448E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448E5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DF0A88"/>
  </w:style>
  <w:style w:type="character" w:customStyle="1" w:styleId="UnresolvedMention2">
    <w:name w:val="Unresolved Mention2"/>
    <w:basedOn w:val="Policepardfaut"/>
    <w:uiPriority w:val="99"/>
    <w:semiHidden/>
    <w:unhideWhenUsed/>
    <w:rsid w:val="00C9387B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D07F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07FD0"/>
  </w:style>
  <w:style w:type="paragraph" w:styleId="Pieddepage">
    <w:name w:val="footer"/>
    <w:basedOn w:val="Normal"/>
    <w:link w:val="PieddepageCar"/>
    <w:uiPriority w:val="99"/>
    <w:unhideWhenUsed/>
    <w:rsid w:val="00D07F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07FD0"/>
  </w:style>
  <w:style w:type="character" w:styleId="Lienhypertextesuivivisit">
    <w:name w:val="FollowedHyperlink"/>
    <w:basedOn w:val="Policepardfaut"/>
    <w:uiPriority w:val="99"/>
    <w:semiHidden/>
    <w:unhideWhenUsed/>
    <w:rsid w:val="004915D7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6170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3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emf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pfizermedicalinformation.fr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comirnatyglobal.com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nymed-pharmaceutical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699EB-3F72-43AD-9D47-A286DB477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552</Words>
  <Characters>3042</Characters>
  <Application>Microsoft Office Word</Application>
  <DocSecurity>0</DocSecurity>
  <Lines>25</Lines>
  <Paragraphs>7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Dickerson</dc:creator>
  <cp:keywords/>
  <dc:description/>
  <cp:lastModifiedBy>Author</cp:lastModifiedBy>
  <cp:revision>24</cp:revision>
  <dcterms:created xsi:type="dcterms:W3CDTF">2021-09-14T14:42:00Z</dcterms:created>
  <dcterms:modified xsi:type="dcterms:W3CDTF">2022-08-04T16:34:00Z</dcterms:modified>
</cp:coreProperties>
</file>