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7"/>
        <w:gridCol w:w="968"/>
        <w:gridCol w:w="1487"/>
      </w:tblGrid>
      <w:tr w:rsidR="00E214F9" w:rsidRPr="007949CE" w14:paraId="1051FE97" w14:textId="77777777" w:rsidTr="001E7854">
        <w:trPr>
          <w:cantSplit/>
        </w:trPr>
        <w:tc>
          <w:tcPr>
            <w:tcW w:w="3982" w:type="dxa"/>
            <w:gridSpan w:val="3"/>
          </w:tcPr>
          <w:p w14:paraId="6F11936F" w14:textId="77777777" w:rsidR="00E214F9" w:rsidRPr="007949CE" w:rsidRDefault="00E214F9" w:rsidP="00E214F9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center"/>
              <w:rPr>
                <w:rFonts w:eastAsia="Times New Roman"/>
                <w:b/>
                <w:bCs/>
                <w:bdr w:val="none" w:sz="0" w:space="0" w:color="auto"/>
                <w:lang w:eastAsia="ar-SA"/>
              </w:rPr>
            </w:pPr>
            <w:r w:rsidRPr="007949CE">
              <w:rPr>
                <w:rFonts w:eastAsia="Times New Roman"/>
                <w:b/>
                <w:bCs/>
                <w:bdr w:val="none" w:sz="0" w:space="0" w:color="auto"/>
                <w:lang w:eastAsia="ar-SA"/>
              </w:rPr>
              <w:t>RÉPUBLIQUE FRANÇAISE</w:t>
            </w:r>
          </w:p>
        </w:tc>
      </w:tr>
      <w:tr w:rsidR="00E214F9" w:rsidRPr="007949CE" w14:paraId="4D14E33E" w14:textId="77777777" w:rsidTr="001E7854">
        <w:trPr>
          <w:cantSplit/>
          <w:trHeight w:hRule="exact" w:val="113"/>
        </w:trPr>
        <w:tc>
          <w:tcPr>
            <w:tcW w:w="1527" w:type="dxa"/>
          </w:tcPr>
          <w:p w14:paraId="34A0A4AC" w14:textId="77777777" w:rsidR="00E214F9" w:rsidRPr="007949CE" w:rsidRDefault="00E214F9" w:rsidP="00E214F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napToGrid w:val="0"/>
              <w:rPr>
                <w:rFonts w:eastAsia="Times New Roman"/>
                <w:sz w:val="20"/>
                <w:szCs w:val="20"/>
                <w:bdr w:val="none" w:sz="0" w:space="0" w:color="auto"/>
                <w:lang w:eastAsia="ar-SA"/>
              </w:rPr>
            </w:pPr>
          </w:p>
        </w:tc>
        <w:tc>
          <w:tcPr>
            <w:tcW w:w="968" w:type="dxa"/>
            <w:tcBorders>
              <w:bottom w:val="single" w:sz="2" w:space="0" w:color="000000"/>
            </w:tcBorders>
          </w:tcPr>
          <w:p w14:paraId="11DA2EB5" w14:textId="77777777" w:rsidR="00E214F9" w:rsidRPr="007949CE" w:rsidRDefault="00E214F9" w:rsidP="00E214F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napToGrid w:val="0"/>
              <w:rPr>
                <w:rFonts w:eastAsia="Times New Roman"/>
                <w:bdr w:val="none" w:sz="0" w:space="0" w:color="auto"/>
                <w:lang w:eastAsia="ar-SA"/>
              </w:rPr>
            </w:pPr>
          </w:p>
        </w:tc>
        <w:tc>
          <w:tcPr>
            <w:tcW w:w="1487" w:type="dxa"/>
          </w:tcPr>
          <w:p w14:paraId="7A3E8F85" w14:textId="77777777" w:rsidR="00E214F9" w:rsidRPr="007949CE" w:rsidRDefault="00E214F9" w:rsidP="00E214F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napToGrid w:val="0"/>
              <w:rPr>
                <w:rFonts w:eastAsia="Times New Roman"/>
                <w:bdr w:val="none" w:sz="0" w:space="0" w:color="auto"/>
                <w:lang w:eastAsia="ar-SA"/>
              </w:rPr>
            </w:pPr>
          </w:p>
        </w:tc>
      </w:tr>
      <w:tr w:rsidR="00E214F9" w:rsidRPr="00C40356" w14:paraId="6CCC93A4" w14:textId="77777777" w:rsidTr="001E7854">
        <w:trPr>
          <w:cantSplit/>
        </w:trPr>
        <w:tc>
          <w:tcPr>
            <w:tcW w:w="3982" w:type="dxa"/>
            <w:gridSpan w:val="3"/>
          </w:tcPr>
          <w:p w14:paraId="094D1288" w14:textId="27544CC7" w:rsidR="00E214F9" w:rsidRPr="007949CE" w:rsidRDefault="00E214F9" w:rsidP="00CE08FA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napToGrid w:val="0"/>
              <w:spacing w:before="120"/>
              <w:jc w:val="center"/>
              <w:rPr>
                <w:rFonts w:eastAsia="Times New Roman"/>
                <w:bdr w:val="none" w:sz="0" w:space="0" w:color="auto"/>
                <w:lang w:eastAsia="ar-SA"/>
              </w:rPr>
            </w:pPr>
            <w:r w:rsidRPr="007949CE">
              <w:rPr>
                <w:rFonts w:eastAsia="Times New Roman"/>
                <w:bdr w:val="none" w:sz="0" w:space="0" w:color="auto"/>
                <w:lang w:eastAsia="ar-SA"/>
              </w:rPr>
              <w:t xml:space="preserve">Ministère de </w:t>
            </w:r>
            <w:r w:rsidR="00CE08FA">
              <w:rPr>
                <w:rFonts w:eastAsia="Times New Roman"/>
                <w:bdr w:val="none" w:sz="0" w:space="0" w:color="auto"/>
                <w:lang w:eastAsia="ar-SA"/>
              </w:rPr>
              <w:t xml:space="preserve"> la santé et de la prévention </w:t>
            </w:r>
          </w:p>
        </w:tc>
      </w:tr>
      <w:tr w:rsidR="00E214F9" w:rsidRPr="00C40356" w14:paraId="1579A518" w14:textId="77777777" w:rsidTr="001E7854">
        <w:trPr>
          <w:cantSplit/>
        </w:trPr>
        <w:tc>
          <w:tcPr>
            <w:tcW w:w="1527" w:type="dxa"/>
          </w:tcPr>
          <w:p w14:paraId="7F48E92B" w14:textId="77777777" w:rsidR="00E214F9" w:rsidRPr="007949CE" w:rsidRDefault="00E214F9" w:rsidP="00E214F9">
            <w:pPr>
              <w:widowControl w:val="0"/>
              <w:suppressLineNumbers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napToGrid w:val="0"/>
              <w:jc w:val="right"/>
              <w:rPr>
                <w:rFonts w:eastAsia="Times New Roman"/>
                <w:sz w:val="20"/>
                <w:szCs w:val="20"/>
                <w:bdr w:val="none" w:sz="0" w:space="0" w:color="auto"/>
                <w:lang w:eastAsia="ar-SA"/>
              </w:rPr>
            </w:pPr>
          </w:p>
        </w:tc>
        <w:tc>
          <w:tcPr>
            <w:tcW w:w="2455" w:type="dxa"/>
            <w:gridSpan w:val="2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8"/>
              <w:gridCol w:w="1487"/>
            </w:tblGrid>
            <w:tr w:rsidR="00E214F9" w:rsidRPr="00C40356" w14:paraId="6253A1BA" w14:textId="77777777" w:rsidTr="001E7854">
              <w:trPr>
                <w:cantSplit/>
                <w:trHeight w:hRule="exact" w:val="113"/>
              </w:trPr>
              <w:tc>
                <w:tcPr>
                  <w:tcW w:w="968" w:type="dxa"/>
                  <w:tcBorders>
                    <w:bottom w:val="single" w:sz="2" w:space="0" w:color="000000"/>
                  </w:tcBorders>
                </w:tcPr>
                <w:p w14:paraId="2B261AB9" w14:textId="77777777" w:rsidR="00E214F9" w:rsidRPr="007949CE" w:rsidRDefault="00E214F9" w:rsidP="00E214F9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suppressAutoHyphens/>
                    <w:snapToGrid w:val="0"/>
                    <w:rPr>
                      <w:rFonts w:eastAsia="Times New Roman"/>
                      <w:bdr w:val="none" w:sz="0" w:space="0" w:color="auto"/>
                      <w:lang w:eastAsia="ar-SA"/>
                    </w:rPr>
                  </w:pPr>
                </w:p>
              </w:tc>
              <w:tc>
                <w:tcPr>
                  <w:tcW w:w="1487" w:type="dxa"/>
                </w:tcPr>
                <w:p w14:paraId="6FDBE7AC" w14:textId="77777777" w:rsidR="00E214F9" w:rsidRPr="007949CE" w:rsidRDefault="00E214F9" w:rsidP="00E214F9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suppressAutoHyphens/>
                    <w:snapToGrid w:val="0"/>
                    <w:rPr>
                      <w:rFonts w:eastAsia="Times New Roman"/>
                      <w:bdr w:val="none" w:sz="0" w:space="0" w:color="auto"/>
                      <w:lang w:eastAsia="ar-SA"/>
                    </w:rPr>
                  </w:pPr>
                </w:p>
              </w:tc>
            </w:tr>
          </w:tbl>
          <w:p w14:paraId="3D703A4E" w14:textId="77777777" w:rsidR="00E214F9" w:rsidRPr="007949CE" w:rsidRDefault="00E214F9" w:rsidP="00E214F9">
            <w:pPr>
              <w:widowControl w:val="0"/>
              <w:suppressLineNumbers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snapToGrid w:val="0"/>
              <w:jc w:val="center"/>
              <w:rPr>
                <w:rFonts w:eastAsia="Times New Roman"/>
                <w:bdr w:val="none" w:sz="0" w:space="0" w:color="auto"/>
                <w:lang w:eastAsia="ar-SA"/>
              </w:rPr>
            </w:pPr>
          </w:p>
        </w:tc>
      </w:tr>
    </w:tbl>
    <w:p w14:paraId="76BF4CA0" w14:textId="77777777" w:rsidR="00146F78" w:rsidRDefault="00146F78">
      <w:pPr>
        <w:pStyle w:val="Corps"/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196827" w14:textId="5FF25FE2" w:rsidR="00C7068C" w:rsidRDefault="00C7068C" w:rsidP="00BE71A8">
      <w:pPr>
        <w:pStyle w:val="Corps"/>
        <w:widowControl w:val="0"/>
        <w:suppressAutoHyphens/>
        <w:spacing w:before="720" w:after="120" w:line="240" w:lineRule="auto"/>
        <w:ind w:left="1416" w:firstLine="708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</w:pPr>
    </w:p>
    <w:p w14:paraId="2120B89C" w14:textId="7761D446" w:rsidR="00A00D65" w:rsidRPr="00A00D65" w:rsidRDefault="00006F14" w:rsidP="00BE71A8">
      <w:pPr>
        <w:pStyle w:val="Corps"/>
        <w:widowControl w:val="0"/>
        <w:suppressAutoHyphens/>
        <w:spacing w:before="720" w:after="120" w:line="240" w:lineRule="auto"/>
        <w:ind w:left="1416" w:firstLine="708"/>
        <w:rPr>
          <w:rFonts w:ascii="Times New Roman" w:hAnsi="Times New Roman"/>
          <w:b/>
          <w:bCs/>
          <w:sz w:val="24"/>
          <w:szCs w:val="24"/>
        </w:rPr>
      </w:pPr>
      <w:r w:rsidRPr="007949CE">
        <w:rPr>
          <w:rFonts w:ascii="Times New Roman" w:hAnsi="Times New Roman"/>
          <w:b/>
          <w:bCs/>
          <w:sz w:val="24"/>
          <w:szCs w:val="24"/>
        </w:rPr>
        <w:t>Décret n</w:t>
      </w:r>
      <w:r w:rsidR="00D64C1C" w:rsidRPr="007949CE">
        <w:rPr>
          <w:rFonts w:ascii="Times New Roman" w:hAnsi="Times New Roman"/>
          <w:b/>
          <w:bCs/>
          <w:sz w:val="24"/>
          <w:szCs w:val="24"/>
        </w:rPr>
        <w:t>°</w:t>
      </w:r>
      <w:r w:rsidR="00BE71A8">
        <w:rPr>
          <w:rFonts w:ascii="Times New Roman" w:hAnsi="Times New Roman"/>
          <w:b/>
          <w:bCs/>
          <w:sz w:val="24"/>
          <w:szCs w:val="24"/>
        </w:rPr>
        <w:t xml:space="preserve">        </w:t>
      </w:r>
      <w:r w:rsidR="00D64C1C" w:rsidRPr="007949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00D65">
        <w:rPr>
          <w:rFonts w:ascii="Times New Roman" w:hAnsi="Times New Roman"/>
          <w:b/>
          <w:bCs/>
          <w:sz w:val="24"/>
          <w:szCs w:val="24"/>
        </w:rPr>
        <w:t xml:space="preserve">               </w:t>
      </w:r>
      <w:r w:rsidR="00BE71A8">
        <w:rPr>
          <w:rFonts w:ascii="Times New Roman" w:hAnsi="Times New Roman"/>
          <w:b/>
          <w:bCs/>
          <w:sz w:val="24"/>
          <w:szCs w:val="24"/>
        </w:rPr>
        <w:t xml:space="preserve">   </w:t>
      </w:r>
      <w:r w:rsidRPr="007949CE">
        <w:rPr>
          <w:rFonts w:ascii="Times New Roman" w:hAnsi="Times New Roman"/>
          <w:b/>
          <w:bCs/>
          <w:sz w:val="24"/>
          <w:szCs w:val="24"/>
        </w:rPr>
        <w:t>du</w:t>
      </w:r>
      <w:r w:rsidR="00D64C1C" w:rsidRPr="007949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00D65">
        <w:rPr>
          <w:rFonts w:ascii="Times New Roman" w:hAnsi="Times New Roman"/>
          <w:b/>
          <w:bCs/>
          <w:sz w:val="24"/>
          <w:szCs w:val="24"/>
        </w:rPr>
        <w:t xml:space="preserve">                              </w:t>
      </w:r>
    </w:p>
    <w:p w14:paraId="1CD0D440" w14:textId="62CDE2B3" w:rsidR="00616F85" w:rsidRPr="00CE42B9" w:rsidRDefault="00616F85" w:rsidP="00616F85">
      <w:pPr>
        <w:pStyle w:val="SNNature"/>
        <w:jc w:val="both"/>
        <w:rPr>
          <w:rFonts w:asciiTheme="minorHAnsi" w:hAnsiTheme="minorHAnsi" w:cstheme="minorHAnsi"/>
        </w:rPr>
      </w:pPr>
      <w:bookmarkStart w:id="0" w:name="_Hlk100914971"/>
      <w:r w:rsidRPr="00CE42B9">
        <w:rPr>
          <w:rFonts w:asciiTheme="minorHAnsi" w:hAnsiTheme="minorHAnsi" w:cstheme="minorHAnsi"/>
        </w:rPr>
        <w:t xml:space="preserve">relatif à la mise en œuvre d’une expérimentation portant sur </w:t>
      </w:r>
      <w:r w:rsidR="00746118">
        <w:rPr>
          <w:rFonts w:asciiTheme="minorHAnsi" w:hAnsiTheme="minorHAnsi" w:cstheme="minorHAnsi"/>
        </w:rPr>
        <w:t xml:space="preserve">l’autorisation </w:t>
      </w:r>
      <w:r w:rsidR="00C35AB4">
        <w:rPr>
          <w:rFonts w:asciiTheme="minorHAnsi" w:hAnsiTheme="minorHAnsi" w:cstheme="minorHAnsi"/>
        </w:rPr>
        <w:t>pour un</w:t>
      </w:r>
      <w:r w:rsidR="00746118">
        <w:rPr>
          <w:rFonts w:asciiTheme="minorHAnsi" w:hAnsiTheme="minorHAnsi" w:cstheme="minorHAnsi"/>
        </w:rPr>
        <w:t xml:space="preserve"> transporteur </w:t>
      </w:r>
      <w:r w:rsidR="00C35AB4">
        <w:rPr>
          <w:rFonts w:asciiTheme="minorHAnsi" w:hAnsiTheme="minorHAnsi" w:cstheme="minorHAnsi"/>
        </w:rPr>
        <w:t>de stocker des</w:t>
      </w:r>
      <w:r w:rsidR="00746118">
        <w:rPr>
          <w:rFonts w:asciiTheme="minorHAnsi" w:hAnsiTheme="minorHAnsi" w:cstheme="minorHAnsi"/>
        </w:rPr>
        <w:t xml:space="preserve"> </w:t>
      </w:r>
      <w:r w:rsidR="005A483E">
        <w:t>médicaments, produits ou objets mentionnés à l’article L. 4211-1 du code de la santé publique</w:t>
      </w:r>
      <w:r w:rsidR="005A483E">
        <w:rPr>
          <w:rFonts w:asciiTheme="minorHAnsi" w:hAnsiTheme="minorHAnsi" w:cstheme="minorHAnsi"/>
        </w:rPr>
        <w:t xml:space="preserve"> </w:t>
      </w:r>
      <w:r w:rsidR="00C35AB4">
        <w:rPr>
          <w:rFonts w:asciiTheme="minorHAnsi" w:hAnsiTheme="minorHAnsi" w:cstheme="minorHAnsi"/>
        </w:rPr>
        <w:t xml:space="preserve">à l’occasion d’une livraison </w:t>
      </w:r>
      <w:r w:rsidR="00746118">
        <w:rPr>
          <w:rFonts w:asciiTheme="minorHAnsi" w:hAnsiTheme="minorHAnsi" w:cstheme="minorHAnsi"/>
        </w:rPr>
        <w:t>pour le compte d</w:t>
      </w:r>
      <w:r w:rsidR="00C35AB4">
        <w:rPr>
          <w:rFonts w:asciiTheme="minorHAnsi" w:hAnsiTheme="minorHAnsi" w:cstheme="minorHAnsi"/>
        </w:rPr>
        <w:t>’un</w:t>
      </w:r>
      <w:r w:rsidR="00746118">
        <w:rPr>
          <w:rFonts w:asciiTheme="minorHAnsi" w:hAnsiTheme="minorHAnsi" w:cstheme="minorHAnsi"/>
        </w:rPr>
        <w:t xml:space="preserve"> pharmaciens d’officine</w:t>
      </w:r>
    </w:p>
    <w:bookmarkEnd w:id="0"/>
    <w:p w14:paraId="48C1B088" w14:textId="4BC3A1A9" w:rsidR="00146F78" w:rsidRPr="007949CE" w:rsidRDefault="00006F14">
      <w:pPr>
        <w:pStyle w:val="Corps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949CE">
        <w:rPr>
          <w:rFonts w:ascii="Times New Roman" w:hAnsi="Times New Roman"/>
          <w:sz w:val="24"/>
          <w:szCs w:val="24"/>
        </w:rPr>
        <w:t>NOR :</w:t>
      </w:r>
      <w:r w:rsidR="00A379A5" w:rsidRPr="00A379A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A00D65">
        <w:rPr>
          <w:rFonts w:ascii="Times New Roman" w:hAnsi="Times New Roman"/>
          <w:sz w:val="24"/>
          <w:szCs w:val="24"/>
        </w:rPr>
        <w:t xml:space="preserve"> </w:t>
      </w:r>
    </w:p>
    <w:p w14:paraId="1133AE06" w14:textId="2A9B69B6" w:rsidR="00C90B86" w:rsidRPr="00634848" w:rsidRDefault="00C90B86" w:rsidP="00C90B86">
      <w:pPr>
        <w:pStyle w:val="Corps"/>
        <w:spacing w:before="720" w:after="0" w:line="240" w:lineRule="auto"/>
        <w:ind w:left="284"/>
        <w:jc w:val="both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</w:pPr>
      <w:r w:rsidRPr="00634848">
        <w:rPr>
          <w:rFonts w:ascii="Times New Roman" w:hAnsi="Times New Roman"/>
          <w:b/>
          <w:bCs/>
          <w:i/>
          <w:iCs/>
          <w:sz w:val="24"/>
          <w:szCs w:val="24"/>
        </w:rPr>
        <w:t>Publics concernés :</w:t>
      </w:r>
      <w:r w:rsidRPr="00634848">
        <w:rPr>
          <w:rFonts w:ascii="Arial" w:hAnsi="Arial"/>
          <w:sz w:val="19"/>
          <w:szCs w:val="19"/>
          <w:shd w:val="clear" w:color="auto" w:fill="FFFFFF"/>
        </w:rPr>
        <w:t xml:space="preserve"> </w:t>
      </w:r>
      <w:r w:rsidR="00AB270A" w:rsidRPr="0063484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Entreprises de transport et de livraison de colis</w:t>
      </w:r>
      <w:r w:rsidR="009B2AE0" w:rsidRPr="0063484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; pharmaciens d’officine ; patients</w:t>
      </w:r>
      <w:r w:rsidR="009B2AE0" w:rsidRPr="006348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53E821D1" w14:textId="3EECBD7A" w:rsidR="00146F78" w:rsidRPr="00634848" w:rsidRDefault="00006F14" w:rsidP="00F40E3F">
      <w:pPr>
        <w:pStyle w:val="Corps"/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34848">
        <w:rPr>
          <w:rFonts w:ascii="Times New Roman" w:hAnsi="Times New Roman"/>
          <w:b/>
          <w:bCs/>
          <w:i/>
          <w:iCs/>
          <w:sz w:val="24"/>
          <w:szCs w:val="24"/>
        </w:rPr>
        <w:t>Objet :</w:t>
      </w:r>
      <w:r w:rsidRPr="0063484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 xml:space="preserve">déroger, pour une durée de </w:t>
      </w:r>
      <w:r w:rsidR="0088772F" w:rsidRPr="00634848">
        <w:rPr>
          <w:rFonts w:ascii="Times New Roman" w:hAnsi="Times New Roman"/>
          <w:i/>
          <w:iCs/>
          <w:sz w:val="24"/>
          <w:szCs w:val="24"/>
        </w:rPr>
        <w:t xml:space="preserve">5 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>ans, dans le cadre</w:t>
      </w:r>
      <w:r w:rsidR="00505EB3" w:rsidRPr="00634848">
        <w:rPr>
          <w:rFonts w:ascii="Times New Roman" w:hAnsi="Times New Roman"/>
          <w:i/>
          <w:iCs/>
          <w:sz w:val="24"/>
          <w:szCs w:val="24"/>
        </w:rPr>
        <w:t xml:space="preserve"> d’expérimentations autorisées par le directeur </w:t>
      </w:r>
      <w:r w:rsidR="003D5B30" w:rsidRPr="00634848">
        <w:rPr>
          <w:rFonts w:ascii="Times New Roman" w:hAnsi="Times New Roman"/>
          <w:i/>
          <w:iCs/>
          <w:sz w:val="24"/>
          <w:szCs w:val="24"/>
        </w:rPr>
        <w:t>général</w:t>
      </w:r>
      <w:r w:rsidR="00505EB3" w:rsidRPr="00634848">
        <w:rPr>
          <w:rFonts w:ascii="Times New Roman" w:hAnsi="Times New Roman"/>
          <w:i/>
          <w:iCs/>
          <w:sz w:val="24"/>
          <w:szCs w:val="24"/>
        </w:rPr>
        <w:t xml:space="preserve"> de la santé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 xml:space="preserve"> à l’article</w:t>
      </w:r>
      <w:r w:rsidR="00AB270A" w:rsidRPr="00634848">
        <w:rPr>
          <w:rFonts w:ascii="Times New Roman" w:hAnsi="Times New Roman"/>
          <w:i/>
          <w:iCs/>
          <w:sz w:val="24"/>
          <w:szCs w:val="24"/>
        </w:rPr>
        <w:t xml:space="preserve"> R. 5125-49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F6240B" w:rsidRPr="00B87116">
        <w:rPr>
          <w:rFonts w:ascii="Times New Roman" w:hAnsi="Times New Roman"/>
          <w:i/>
          <w:iCs/>
          <w:sz w:val="24"/>
          <w:szCs w:val="24"/>
        </w:rPr>
        <w:t>du code de la santé. Cette dérogation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 xml:space="preserve"> permet</w:t>
      </w:r>
      <w:r w:rsidR="00D619EB" w:rsidRPr="00634848">
        <w:rPr>
          <w:rFonts w:ascii="Times New Roman" w:hAnsi="Times New Roman"/>
          <w:i/>
          <w:iCs/>
          <w:sz w:val="24"/>
          <w:szCs w:val="24"/>
        </w:rPr>
        <w:t xml:space="preserve"> au transporteur de médicaments, produits ou objets mentionnés à l’article L. 4211-1</w:t>
      </w:r>
      <w:r w:rsidR="00F6240B" w:rsidRPr="00B87116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5A483E" w:rsidRPr="00634848">
        <w:rPr>
          <w:rFonts w:ascii="Times New Roman" w:hAnsi="Times New Roman"/>
          <w:i/>
          <w:iCs/>
          <w:sz w:val="24"/>
          <w:szCs w:val="24"/>
        </w:rPr>
        <w:t>du code de la santé publique</w:t>
      </w:r>
      <w:r w:rsidR="00D619EB" w:rsidRPr="00634848">
        <w:rPr>
          <w:rFonts w:ascii="Times New Roman" w:hAnsi="Times New Roman"/>
          <w:i/>
          <w:iCs/>
          <w:sz w:val="24"/>
          <w:szCs w:val="24"/>
        </w:rPr>
        <w:t xml:space="preserve"> de stocker ces produits dans des conditions garantissant leur parfaite conservation </w:t>
      </w:r>
    </w:p>
    <w:p w14:paraId="0B663090" w14:textId="153C8F0D" w:rsidR="00A7634E" w:rsidRPr="00634848" w:rsidRDefault="00006F14" w:rsidP="00F40E3F">
      <w:pPr>
        <w:pStyle w:val="Corps"/>
        <w:spacing w:before="120" w:after="0" w:line="240" w:lineRule="auto"/>
        <w:ind w:left="284"/>
        <w:jc w:val="both"/>
        <w:rPr>
          <w:rFonts w:ascii="Times New Roman" w:hAnsi="Times New Roman"/>
          <w:i/>
          <w:iCs/>
          <w:sz w:val="24"/>
          <w:szCs w:val="24"/>
        </w:rPr>
      </w:pPr>
      <w:r w:rsidRPr="00634848">
        <w:rPr>
          <w:rFonts w:ascii="Times New Roman" w:hAnsi="Times New Roman"/>
          <w:b/>
          <w:bCs/>
          <w:i/>
          <w:iCs/>
          <w:sz w:val="24"/>
          <w:szCs w:val="24"/>
        </w:rPr>
        <w:t>Entrée en vigueur :</w:t>
      </w:r>
      <w:r w:rsidRPr="00634848">
        <w:rPr>
          <w:rFonts w:ascii="Times New Roman" w:hAnsi="Times New Roman"/>
          <w:i/>
          <w:iCs/>
          <w:sz w:val="24"/>
          <w:szCs w:val="24"/>
        </w:rPr>
        <w:t xml:space="preserve"> le texte entre en vigueur 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>le lendemain de</w:t>
      </w:r>
      <w:r w:rsidR="0088772F" w:rsidRPr="0063484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634848">
        <w:rPr>
          <w:rFonts w:ascii="Times New Roman" w:hAnsi="Times New Roman"/>
          <w:i/>
          <w:iCs/>
          <w:sz w:val="24"/>
          <w:szCs w:val="24"/>
        </w:rPr>
        <w:t>sa publication</w:t>
      </w:r>
      <w:r w:rsidRPr="00634848">
        <w:rPr>
          <w:rFonts w:ascii="Times New Roman" w:hAnsi="Times New Roman"/>
          <w:sz w:val="24"/>
          <w:szCs w:val="24"/>
        </w:rPr>
        <w:t xml:space="preserve"> </w:t>
      </w:r>
      <w:r w:rsidRPr="00634848">
        <w:rPr>
          <w:rFonts w:ascii="Times New Roman" w:hAnsi="Times New Roman"/>
          <w:i/>
          <w:iCs/>
          <w:sz w:val="24"/>
          <w:szCs w:val="24"/>
        </w:rPr>
        <w:t>au Journal officiel de la République française.</w:t>
      </w:r>
    </w:p>
    <w:p w14:paraId="6A61AB6C" w14:textId="2D5DAAC7" w:rsidR="00146F78" w:rsidRPr="00634848" w:rsidRDefault="00006F14" w:rsidP="00F40E3F">
      <w:pPr>
        <w:pStyle w:val="Corps"/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34848">
        <w:rPr>
          <w:rFonts w:ascii="Times New Roman" w:hAnsi="Times New Roman"/>
          <w:b/>
          <w:bCs/>
          <w:i/>
          <w:iCs/>
          <w:sz w:val="24"/>
          <w:szCs w:val="24"/>
        </w:rPr>
        <w:t>Notice :</w:t>
      </w:r>
      <w:r w:rsidRPr="00634848">
        <w:rPr>
          <w:rFonts w:ascii="Arial" w:hAnsi="Arial"/>
          <w:sz w:val="19"/>
          <w:szCs w:val="19"/>
          <w:shd w:val="clear" w:color="auto" w:fill="FFFFFF"/>
        </w:rPr>
        <w:t xml:space="preserve"> </w:t>
      </w:r>
      <w:r w:rsidRPr="00634848">
        <w:rPr>
          <w:rFonts w:ascii="Times New Roman" w:hAnsi="Times New Roman"/>
          <w:i/>
          <w:iCs/>
          <w:sz w:val="24"/>
          <w:szCs w:val="24"/>
        </w:rPr>
        <w:t>le</w:t>
      </w:r>
      <w:r w:rsidRPr="00634848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634848">
        <w:rPr>
          <w:rFonts w:ascii="Times New Roman" w:hAnsi="Times New Roman"/>
          <w:i/>
          <w:iCs/>
          <w:sz w:val="24"/>
          <w:szCs w:val="24"/>
        </w:rPr>
        <w:t xml:space="preserve">décret a pour objet de préciser 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>les conditions à respecter pour bénéficier d’une autorisation</w:t>
      </w:r>
      <w:r w:rsidR="005A483E" w:rsidRPr="00634848">
        <w:rPr>
          <w:rFonts w:ascii="Times New Roman" w:hAnsi="Times New Roman"/>
          <w:i/>
          <w:iCs/>
          <w:sz w:val="24"/>
          <w:szCs w:val="24"/>
        </w:rPr>
        <w:t xml:space="preserve"> du directeur général de la santé à déroger à l’article R. 5125-49 du code la santé publique pour 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 xml:space="preserve">une durée de </w:t>
      </w:r>
      <w:r w:rsidR="0088772F" w:rsidRPr="00634848">
        <w:rPr>
          <w:rFonts w:ascii="Times New Roman" w:hAnsi="Times New Roman"/>
          <w:i/>
          <w:iCs/>
          <w:sz w:val="24"/>
          <w:szCs w:val="24"/>
        </w:rPr>
        <w:t xml:space="preserve">5 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 xml:space="preserve">ans. </w:t>
      </w:r>
    </w:p>
    <w:p w14:paraId="3FFA4765" w14:textId="584EF516" w:rsidR="00146F78" w:rsidRDefault="00006F14" w:rsidP="00F40E3F">
      <w:pPr>
        <w:pStyle w:val="Corps"/>
        <w:spacing w:before="120" w:after="0" w:line="240" w:lineRule="auto"/>
        <w:ind w:left="284"/>
        <w:jc w:val="both"/>
        <w:rPr>
          <w:rFonts w:ascii="Times New Roman" w:hAnsi="Times New Roman"/>
          <w:i/>
          <w:iCs/>
          <w:sz w:val="24"/>
          <w:szCs w:val="24"/>
        </w:rPr>
      </w:pPr>
      <w:r w:rsidRPr="00634848">
        <w:rPr>
          <w:rFonts w:ascii="Times New Roman" w:hAnsi="Times New Roman"/>
          <w:b/>
          <w:bCs/>
          <w:i/>
          <w:iCs/>
          <w:sz w:val="24"/>
          <w:szCs w:val="24"/>
        </w:rPr>
        <w:t>Références :</w:t>
      </w:r>
      <w:r w:rsidRPr="00634848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>[</w:t>
      </w:r>
      <w:r w:rsidR="005E72EA" w:rsidRPr="00634848">
        <w:rPr>
          <w:rFonts w:ascii="Times New Roman" w:hAnsi="Times New Roman"/>
          <w:i/>
          <w:iCs/>
          <w:sz w:val="24"/>
          <w:szCs w:val="24"/>
        </w:rPr>
        <w:t>l</w:t>
      </w:r>
      <w:r w:rsidRPr="00634848">
        <w:rPr>
          <w:rFonts w:ascii="Times New Roman" w:hAnsi="Times New Roman"/>
          <w:i/>
          <w:iCs/>
          <w:sz w:val="24"/>
          <w:szCs w:val="24"/>
        </w:rPr>
        <w:t>es dispositions du code de la santé publique modifiées par le présent décret peuvent être</w:t>
      </w:r>
      <w:r w:rsidR="005E72EA" w:rsidRPr="00634848">
        <w:rPr>
          <w:rFonts w:ascii="Times New Roman" w:hAnsi="Times New Roman"/>
          <w:i/>
          <w:iCs/>
          <w:sz w:val="24"/>
          <w:szCs w:val="24"/>
        </w:rPr>
        <w:t xml:space="preserve"> consultées, dans leur rédaction résultant de cette modification, </w:t>
      </w:r>
      <w:r w:rsidRPr="00634848">
        <w:rPr>
          <w:rFonts w:ascii="Times New Roman" w:hAnsi="Times New Roman"/>
          <w:i/>
          <w:iCs/>
          <w:sz w:val="24"/>
          <w:szCs w:val="24"/>
        </w:rPr>
        <w:t>sur le site Légifrance. (</w:t>
      </w:r>
      <w:hyperlink r:id="rId8" w:history="1">
        <w:r w:rsidR="00FE55AA" w:rsidRPr="00634848">
          <w:rPr>
            <w:rStyle w:val="Lienhypertexte"/>
            <w:rFonts w:ascii="Times New Roman" w:hAnsi="Times New Roman"/>
            <w:i/>
            <w:iCs/>
            <w:sz w:val="24"/>
            <w:szCs w:val="24"/>
          </w:rPr>
          <w:t>http://www.legifrance.gouv.fr)</w:t>
        </w:r>
      </w:hyperlink>
      <w:r w:rsidRPr="00634848">
        <w:rPr>
          <w:rFonts w:ascii="Times New Roman" w:hAnsi="Times New Roman"/>
          <w:i/>
          <w:iCs/>
          <w:sz w:val="24"/>
          <w:szCs w:val="24"/>
        </w:rPr>
        <w:t>.</w:t>
      </w:r>
      <w:r w:rsidR="009B2AE0" w:rsidRPr="00634848">
        <w:rPr>
          <w:rFonts w:ascii="Times New Roman" w:hAnsi="Times New Roman"/>
          <w:i/>
          <w:iCs/>
          <w:sz w:val="24"/>
          <w:szCs w:val="24"/>
        </w:rPr>
        <w:t>]</w:t>
      </w:r>
    </w:p>
    <w:p w14:paraId="181FD5DF" w14:textId="681D3225" w:rsidR="00FE55AA" w:rsidRDefault="00FE55AA" w:rsidP="00F40E3F">
      <w:pPr>
        <w:pStyle w:val="Corps"/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3199786" w14:textId="33A54B86" w:rsidR="00FE55AA" w:rsidRDefault="00FE55AA" w:rsidP="00F40E3F">
      <w:pPr>
        <w:pStyle w:val="Corps"/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674F24FA" w14:textId="624A67BB" w:rsidR="005A483E" w:rsidRDefault="005A483E" w:rsidP="00F40E3F">
      <w:pPr>
        <w:pStyle w:val="Corps"/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5B7A53C3" w14:textId="7EEC5014" w:rsidR="005A483E" w:rsidRDefault="005A483E" w:rsidP="00F40E3F">
      <w:pPr>
        <w:pStyle w:val="Corps"/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AC91337" w14:textId="1EF2F9E0" w:rsidR="005A483E" w:rsidRDefault="005A483E" w:rsidP="00F40E3F">
      <w:pPr>
        <w:pStyle w:val="Corps"/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6A68D87F" w14:textId="77777777" w:rsidR="005A483E" w:rsidRPr="007949CE" w:rsidRDefault="005A483E" w:rsidP="00F40E3F">
      <w:pPr>
        <w:pStyle w:val="Corps"/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7F91BC83" w14:textId="17A6F130" w:rsidR="00146F78" w:rsidRPr="0026740F" w:rsidRDefault="00006F14">
      <w:pPr>
        <w:pStyle w:val="Corps"/>
        <w:spacing w:before="720" w:after="24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7949CE">
        <w:rPr>
          <w:rFonts w:ascii="Times New Roman" w:hAnsi="Times New Roman"/>
          <w:b/>
          <w:bCs/>
          <w:sz w:val="24"/>
          <w:szCs w:val="24"/>
        </w:rPr>
        <w:lastRenderedPageBreak/>
        <w:t xml:space="preserve">Le </w:t>
      </w:r>
      <w:r w:rsidRPr="0071645B">
        <w:rPr>
          <w:rFonts w:ascii="Times New Roman" w:hAnsi="Times New Roman" w:cs="Times New Roman"/>
          <w:b/>
          <w:bCs/>
          <w:sz w:val="24"/>
          <w:szCs w:val="24"/>
        </w:rPr>
        <w:t>Premier ministre,</w:t>
      </w:r>
    </w:p>
    <w:p w14:paraId="6EC4BF7C" w14:textId="677D9EAC" w:rsidR="006D6422" w:rsidRPr="009E773D" w:rsidRDefault="00F3783D" w:rsidP="006D6422">
      <w:pPr>
        <w:pStyle w:val="Corps"/>
        <w:spacing w:before="720" w:after="240" w:line="240" w:lineRule="auto"/>
        <w:rPr>
          <w:rFonts w:ascii="Times New Roman" w:hAnsi="Times New Roman" w:cs="Times New Roman"/>
          <w:sz w:val="24"/>
          <w:szCs w:val="24"/>
        </w:rPr>
      </w:pPr>
      <w:r w:rsidRPr="009E773D">
        <w:rPr>
          <w:rFonts w:ascii="Times New Roman" w:hAnsi="Times New Roman" w:cs="Times New Roman"/>
          <w:sz w:val="24"/>
          <w:szCs w:val="24"/>
        </w:rPr>
        <w:t xml:space="preserve">Vu </w:t>
      </w:r>
      <w:r w:rsidR="00FE6D7D">
        <w:rPr>
          <w:rFonts w:ascii="Times New Roman" w:hAnsi="Times New Roman" w:cs="Times New Roman"/>
          <w:sz w:val="24"/>
          <w:szCs w:val="24"/>
        </w:rPr>
        <w:t>l</w:t>
      </w:r>
      <w:r w:rsidRPr="009E773D">
        <w:rPr>
          <w:rFonts w:ascii="Times New Roman" w:hAnsi="Times New Roman" w:cs="Times New Roman"/>
          <w:sz w:val="24"/>
          <w:szCs w:val="24"/>
        </w:rPr>
        <w:t>a Constitution, notammen</w:t>
      </w:r>
      <w:r w:rsidR="006D6422" w:rsidRPr="009E773D">
        <w:rPr>
          <w:rFonts w:ascii="Times New Roman" w:hAnsi="Times New Roman" w:cs="Times New Roman"/>
          <w:sz w:val="24"/>
          <w:szCs w:val="24"/>
        </w:rPr>
        <w:t xml:space="preserve">t son article 37-1 </w:t>
      </w:r>
    </w:p>
    <w:p w14:paraId="173EB5C4" w14:textId="5BCD88D4" w:rsidR="005956A5" w:rsidRPr="009E773D" w:rsidRDefault="005956A5" w:rsidP="006D6422">
      <w:pPr>
        <w:pStyle w:val="Corps"/>
        <w:spacing w:before="720" w:after="240" w:line="240" w:lineRule="auto"/>
        <w:rPr>
          <w:rFonts w:ascii="Times New Roman" w:hAnsi="Times New Roman" w:cs="Times New Roman"/>
          <w:sz w:val="24"/>
          <w:szCs w:val="24"/>
        </w:rPr>
      </w:pPr>
      <w:r w:rsidRPr="009E773D">
        <w:rPr>
          <w:rFonts w:ascii="Times New Roman" w:hAnsi="Times New Roman" w:cs="Times New Roman"/>
          <w:sz w:val="24"/>
          <w:szCs w:val="24"/>
        </w:rPr>
        <w:t xml:space="preserve">Vu le </w:t>
      </w:r>
      <w:hyperlink r:id="rId9" w:tooltip="Code de la santé publique (V)" w:history="1">
        <w:r w:rsidRPr="009E773D">
          <w:rPr>
            <w:rStyle w:val="Lienhypertexte"/>
            <w:rFonts w:ascii="Times New Roman" w:hAnsi="Times New Roman" w:cs="Times New Roman"/>
            <w:color w:val="auto"/>
            <w:sz w:val="24"/>
            <w:szCs w:val="24"/>
            <w:u w:val="none"/>
          </w:rPr>
          <w:t>code de la santé publique</w:t>
        </w:r>
      </w:hyperlink>
      <w:r w:rsidR="006B2C03">
        <w:rPr>
          <w:rFonts w:ascii="Times New Roman" w:hAnsi="Times New Roman" w:cs="Times New Roman"/>
          <w:sz w:val="24"/>
          <w:szCs w:val="24"/>
        </w:rPr>
        <w:t>, notamment ses articles L. 4211-1 et R. 5125-49</w:t>
      </w:r>
      <w:r w:rsidR="00F3783D" w:rsidRPr="009E773D">
        <w:rPr>
          <w:rFonts w:ascii="Times New Roman" w:hAnsi="Times New Roman" w:cs="Times New Roman"/>
          <w:sz w:val="24"/>
          <w:szCs w:val="24"/>
        </w:rPr>
        <w:t>;</w:t>
      </w:r>
    </w:p>
    <w:p w14:paraId="36293863" w14:textId="031CA622" w:rsidR="00A32684" w:rsidRPr="009E773D" w:rsidRDefault="00A32684" w:rsidP="006D6422">
      <w:pPr>
        <w:pStyle w:val="Corps"/>
        <w:spacing w:before="720" w:after="240" w:line="240" w:lineRule="auto"/>
        <w:rPr>
          <w:rFonts w:ascii="Times New Roman" w:hAnsi="Times New Roman" w:cs="Times New Roman"/>
          <w:sz w:val="24"/>
          <w:szCs w:val="24"/>
        </w:rPr>
      </w:pPr>
      <w:r w:rsidRPr="009E773D">
        <w:rPr>
          <w:rFonts w:ascii="Times New Roman" w:hAnsi="Times New Roman" w:cs="Times New Roman"/>
          <w:sz w:val="24"/>
          <w:szCs w:val="24"/>
        </w:rPr>
        <w:t xml:space="preserve">Le Conseil d’Etat entendu, </w:t>
      </w:r>
      <w:r w:rsidR="00F3783D" w:rsidRPr="009E773D">
        <w:rPr>
          <w:rFonts w:ascii="Times New Roman" w:hAnsi="Times New Roman" w:cs="Times New Roman"/>
          <w:sz w:val="24"/>
          <w:szCs w:val="24"/>
        </w:rPr>
        <w:br/>
      </w:r>
    </w:p>
    <w:p w14:paraId="768C8531" w14:textId="7336FBAD" w:rsidR="00146F78" w:rsidRPr="0026740F" w:rsidRDefault="00006F14">
      <w:pPr>
        <w:pStyle w:val="Corps"/>
        <w:spacing w:before="480" w:after="36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645B">
        <w:rPr>
          <w:rFonts w:ascii="Times New Roman" w:hAnsi="Times New Roman" w:cs="Times New Roman"/>
          <w:b/>
          <w:bCs/>
          <w:sz w:val="24"/>
          <w:szCs w:val="24"/>
        </w:rPr>
        <w:t>Décrète :</w:t>
      </w:r>
    </w:p>
    <w:p w14:paraId="07DE91C7" w14:textId="77777777" w:rsidR="00146F78" w:rsidRPr="009E773D" w:rsidRDefault="00006F14">
      <w:pPr>
        <w:pStyle w:val="Corps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</w:pPr>
      <w:r w:rsidRPr="009E773D">
        <w:rPr>
          <w:rFonts w:ascii="Times New Roman" w:hAnsi="Times New Roman" w:cs="Times New Roman"/>
          <w:b/>
          <w:bCs/>
          <w:sz w:val="24"/>
          <w:szCs w:val="24"/>
        </w:rPr>
        <w:t>Article 1</w:t>
      </w:r>
      <w:r w:rsidRPr="009E773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er</w:t>
      </w:r>
    </w:p>
    <w:p w14:paraId="0E165BB3" w14:textId="24488F6E" w:rsidR="00391A59" w:rsidRDefault="005D5A13">
      <w:pPr>
        <w:pStyle w:val="Corp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73D">
        <w:rPr>
          <w:rFonts w:ascii="Times New Roman" w:hAnsi="Times New Roman" w:cs="Times New Roman"/>
          <w:sz w:val="24"/>
          <w:szCs w:val="24"/>
        </w:rPr>
        <w:t>Par d</w:t>
      </w:r>
      <w:r w:rsidR="006B2C03">
        <w:rPr>
          <w:rFonts w:ascii="Times New Roman" w:hAnsi="Times New Roman" w:cs="Times New Roman"/>
          <w:sz w:val="24"/>
          <w:szCs w:val="24"/>
        </w:rPr>
        <w:t xml:space="preserve">érogation à l’article R. 5125-49 du </w:t>
      </w:r>
      <w:r w:rsidRPr="009E773D">
        <w:rPr>
          <w:rFonts w:ascii="Times New Roman" w:hAnsi="Times New Roman" w:cs="Times New Roman"/>
          <w:sz w:val="24"/>
          <w:szCs w:val="24"/>
        </w:rPr>
        <w:t>code de la santé publique, u</w:t>
      </w:r>
      <w:r w:rsidR="00616F85" w:rsidRPr="009E773D">
        <w:rPr>
          <w:rFonts w:ascii="Times New Roman" w:hAnsi="Times New Roman" w:cs="Times New Roman"/>
          <w:sz w:val="24"/>
          <w:szCs w:val="24"/>
        </w:rPr>
        <w:t xml:space="preserve">ne expérimentation </w:t>
      </w:r>
      <w:r w:rsidR="00D703A4">
        <w:rPr>
          <w:rFonts w:ascii="Times New Roman" w:hAnsi="Times New Roman" w:cs="Times New Roman"/>
          <w:sz w:val="24"/>
          <w:szCs w:val="24"/>
        </w:rPr>
        <w:t xml:space="preserve">d’une durée de cinq ans </w:t>
      </w:r>
      <w:r w:rsidR="00C97059">
        <w:rPr>
          <w:rFonts w:ascii="Times New Roman" w:hAnsi="Times New Roman" w:cs="Times New Roman"/>
          <w:sz w:val="24"/>
          <w:szCs w:val="24"/>
        </w:rPr>
        <w:t xml:space="preserve">est autorisée dans les conditions du présent décret. Cette expérimentation </w:t>
      </w:r>
      <w:r w:rsidR="00616F85" w:rsidRPr="009E773D">
        <w:rPr>
          <w:rFonts w:ascii="Times New Roman" w:hAnsi="Times New Roman" w:cs="Times New Roman"/>
          <w:sz w:val="24"/>
          <w:szCs w:val="24"/>
        </w:rPr>
        <w:t xml:space="preserve">a pour </w:t>
      </w:r>
      <w:r w:rsidRPr="009E773D">
        <w:rPr>
          <w:rFonts w:ascii="Times New Roman" w:hAnsi="Times New Roman" w:cs="Times New Roman"/>
          <w:sz w:val="24"/>
          <w:szCs w:val="24"/>
        </w:rPr>
        <w:t xml:space="preserve">objet </w:t>
      </w:r>
      <w:r w:rsidR="006B2C03">
        <w:rPr>
          <w:rFonts w:ascii="Times New Roman" w:hAnsi="Times New Roman" w:cs="Times New Roman"/>
          <w:sz w:val="24"/>
          <w:szCs w:val="24"/>
        </w:rPr>
        <w:t xml:space="preserve">la possibilité, pour </w:t>
      </w:r>
      <w:r w:rsidR="00746118">
        <w:rPr>
          <w:rFonts w:ascii="Times New Roman" w:hAnsi="Times New Roman" w:cs="Times New Roman"/>
          <w:sz w:val="24"/>
          <w:szCs w:val="24"/>
        </w:rPr>
        <w:t>un</w:t>
      </w:r>
      <w:r w:rsidR="006B2C03">
        <w:rPr>
          <w:rFonts w:ascii="Times New Roman" w:hAnsi="Times New Roman" w:cs="Times New Roman"/>
          <w:sz w:val="24"/>
          <w:szCs w:val="24"/>
        </w:rPr>
        <w:t xml:space="preserve"> transporteur de médicaments, produits ou objets mentionnés à l’article L. 4211-1 du code de la santé publique, </w:t>
      </w:r>
      <w:r w:rsidR="00746118">
        <w:rPr>
          <w:rFonts w:ascii="Times New Roman" w:hAnsi="Times New Roman" w:cs="Times New Roman"/>
          <w:sz w:val="24"/>
          <w:szCs w:val="24"/>
        </w:rPr>
        <w:t xml:space="preserve">ayant passé contrat </w:t>
      </w:r>
      <w:r w:rsidR="00CA09DF">
        <w:rPr>
          <w:rFonts w:ascii="Times New Roman" w:hAnsi="Times New Roman" w:cs="Times New Roman"/>
          <w:sz w:val="24"/>
          <w:szCs w:val="24"/>
        </w:rPr>
        <w:t xml:space="preserve">de livraison </w:t>
      </w:r>
      <w:r w:rsidR="00746118">
        <w:rPr>
          <w:rFonts w:ascii="Times New Roman" w:hAnsi="Times New Roman" w:cs="Times New Roman"/>
          <w:sz w:val="24"/>
          <w:szCs w:val="24"/>
        </w:rPr>
        <w:t xml:space="preserve">avec un pharmacien </w:t>
      </w:r>
      <w:r w:rsidR="00746118" w:rsidRPr="00C35AB4">
        <w:rPr>
          <w:rFonts w:ascii="Times New Roman" w:hAnsi="Times New Roman" w:cs="Times New Roman"/>
          <w:sz w:val="24"/>
          <w:szCs w:val="24"/>
        </w:rPr>
        <w:t>d’officine</w:t>
      </w:r>
      <w:r w:rsidR="00C97059" w:rsidRPr="00C35AB4">
        <w:rPr>
          <w:rFonts w:ascii="Times New Roman" w:hAnsi="Times New Roman" w:cs="Times New Roman"/>
          <w:sz w:val="24"/>
          <w:szCs w:val="24"/>
        </w:rPr>
        <w:t>,</w:t>
      </w:r>
      <w:r w:rsidR="00746118" w:rsidRPr="00C35AB4">
        <w:rPr>
          <w:rFonts w:ascii="Times New Roman" w:hAnsi="Times New Roman" w:cs="Times New Roman"/>
          <w:sz w:val="24"/>
          <w:szCs w:val="24"/>
        </w:rPr>
        <w:t xml:space="preserve"> </w:t>
      </w:r>
      <w:r w:rsidR="006B2C03" w:rsidRPr="00C35AB4">
        <w:rPr>
          <w:rFonts w:ascii="Times New Roman" w:hAnsi="Times New Roman" w:cs="Times New Roman"/>
          <w:sz w:val="24"/>
          <w:szCs w:val="24"/>
        </w:rPr>
        <w:t>de stocker ces produits</w:t>
      </w:r>
      <w:r w:rsidR="006B2C03">
        <w:rPr>
          <w:rFonts w:ascii="Times New Roman" w:hAnsi="Times New Roman" w:cs="Times New Roman"/>
          <w:sz w:val="24"/>
          <w:szCs w:val="24"/>
        </w:rPr>
        <w:t xml:space="preserve"> dans des conditions garantissant leur parfaite </w:t>
      </w:r>
      <w:r w:rsidR="006B2C03" w:rsidRPr="005A483E">
        <w:rPr>
          <w:rFonts w:ascii="Times New Roman" w:hAnsi="Times New Roman" w:cs="Times New Roman"/>
          <w:sz w:val="24"/>
          <w:szCs w:val="24"/>
        </w:rPr>
        <w:t>conservation</w:t>
      </w:r>
      <w:r w:rsidR="005A483E" w:rsidRPr="00D13D17">
        <w:rPr>
          <w:rFonts w:ascii="Times New Roman" w:hAnsi="Times New Roman" w:cs="Times New Roman"/>
          <w:sz w:val="24"/>
          <w:szCs w:val="24"/>
        </w:rPr>
        <w:t>.</w:t>
      </w:r>
    </w:p>
    <w:p w14:paraId="20A96329" w14:textId="355125A3" w:rsidR="006B2C03" w:rsidRDefault="006B2C03">
      <w:pPr>
        <w:pStyle w:val="Corp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1DA95F" w14:textId="18DA56EA" w:rsidR="004A2F99" w:rsidRDefault="004A2F99">
      <w:pPr>
        <w:pStyle w:val="Corp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Tout manquement aux dispositions du présent décret dont le pharmacien d’officine contractant a connaissance doit être notifié dans les meilleurs délais au directeur général de la santé.</w:t>
      </w:r>
    </w:p>
    <w:p w14:paraId="658EDA93" w14:textId="77777777" w:rsidR="004A2F99" w:rsidRDefault="004A2F99">
      <w:pPr>
        <w:pStyle w:val="Corp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7DA617" w14:textId="3A2BDD45" w:rsidR="006B2C03" w:rsidRDefault="004A2F99">
      <w:pPr>
        <w:pStyle w:val="Corp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6B2C03">
        <w:rPr>
          <w:rFonts w:ascii="Times New Roman" w:hAnsi="Times New Roman" w:cs="Times New Roman"/>
          <w:sz w:val="24"/>
          <w:szCs w:val="24"/>
        </w:rPr>
        <w:t xml:space="preserve">e stockage </w:t>
      </w:r>
      <w:r w:rsidR="00B26379">
        <w:rPr>
          <w:rFonts w:ascii="Times New Roman" w:hAnsi="Times New Roman" w:cs="Times New Roman"/>
          <w:sz w:val="24"/>
          <w:szCs w:val="24"/>
        </w:rPr>
        <w:t xml:space="preserve">par le transporteur </w:t>
      </w:r>
      <w:r w:rsidR="006B2C03">
        <w:rPr>
          <w:rFonts w:ascii="Times New Roman" w:hAnsi="Times New Roman" w:cs="Times New Roman"/>
          <w:sz w:val="24"/>
          <w:szCs w:val="24"/>
        </w:rPr>
        <w:t>est a</w:t>
      </w:r>
      <w:r w:rsidR="004B01D5">
        <w:rPr>
          <w:rFonts w:ascii="Times New Roman" w:hAnsi="Times New Roman" w:cs="Times New Roman"/>
          <w:sz w:val="24"/>
          <w:szCs w:val="24"/>
        </w:rPr>
        <w:t xml:space="preserve">utorisé </w:t>
      </w:r>
      <w:r w:rsidR="00201F4A">
        <w:rPr>
          <w:rFonts w:ascii="Times New Roman" w:hAnsi="Times New Roman" w:cs="Times New Roman"/>
          <w:sz w:val="24"/>
          <w:szCs w:val="24"/>
        </w:rPr>
        <w:t>dans la limite de</w:t>
      </w:r>
      <w:r w:rsidR="0085326C" w:rsidRPr="0085326C">
        <w:rPr>
          <w:rFonts w:ascii="Times New Roman" w:hAnsi="Times New Roman" w:cs="Times New Roman"/>
          <w:sz w:val="24"/>
          <w:szCs w:val="24"/>
        </w:rPr>
        <w:t xml:space="preserve"> vingt-quatre heures</w:t>
      </w:r>
      <w:r w:rsidR="0085326C">
        <w:rPr>
          <w:rFonts w:ascii="Times New Roman" w:hAnsi="Times New Roman" w:cs="Times New Roman"/>
          <w:sz w:val="24"/>
          <w:szCs w:val="24"/>
        </w:rPr>
        <w:t xml:space="preserve"> suivant la remise du colis par le pharmacien d’officine contractant.</w:t>
      </w:r>
    </w:p>
    <w:p w14:paraId="1F7EDBF4" w14:textId="77777777" w:rsidR="00166DCF" w:rsidRDefault="00166DCF">
      <w:pPr>
        <w:pStyle w:val="Corp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615CAE" w14:textId="37796FD5" w:rsidR="006B2C03" w:rsidRDefault="00D32310">
      <w:pPr>
        <w:pStyle w:val="Corp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cas d</w:t>
      </w:r>
      <w:r w:rsidR="00746118">
        <w:rPr>
          <w:rFonts w:ascii="Times New Roman" w:hAnsi="Times New Roman" w:cs="Times New Roman"/>
          <w:sz w:val="24"/>
          <w:szCs w:val="24"/>
        </w:rPr>
        <w:t xml:space="preserve">’absence de livraison effectuée dans </w:t>
      </w:r>
      <w:r w:rsidR="0085326C">
        <w:rPr>
          <w:rFonts w:ascii="Times New Roman" w:hAnsi="Times New Roman" w:cs="Times New Roman"/>
          <w:sz w:val="24"/>
          <w:szCs w:val="24"/>
        </w:rPr>
        <w:t>ce délai</w:t>
      </w:r>
      <w:r w:rsidR="00A757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 colis doit être retourné au pharmacien d’officine</w:t>
      </w:r>
      <w:r>
        <w:rPr>
          <w:rFonts w:ascii="Times New Roman" w:hAnsi="Times New Roman" w:cs="Times New Roman"/>
          <w:sz w:val="24"/>
          <w:szCs w:val="24"/>
        </w:rPr>
        <w:t>.</w:t>
      </w:r>
      <w:r w:rsidR="0094793E">
        <w:rPr>
          <w:rFonts w:ascii="Times New Roman" w:hAnsi="Times New Roman" w:cs="Times New Roman"/>
          <w:sz w:val="24"/>
          <w:szCs w:val="24"/>
        </w:rPr>
        <w:t xml:space="preserve"> </w:t>
      </w:r>
      <w:r w:rsidR="00BA6B3A">
        <w:rPr>
          <w:rFonts w:ascii="Times New Roman" w:hAnsi="Times New Roman" w:cs="Times New Roman"/>
          <w:sz w:val="24"/>
          <w:szCs w:val="24"/>
        </w:rPr>
        <w:t xml:space="preserve">Une procédure de retour est rédigée entre le pharmacien et le transporteur. Elle précise les modalités de récupération des colis non livrés et est annexée au contrat </w:t>
      </w:r>
      <w:bookmarkStart w:id="1" w:name="_GoBack"/>
      <w:bookmarkEnd w:id="1"/>
      <w:r w:rsidR="006944AA">
        <w:rPr>
          <w:rFonts w:ascii="Times New Roman" w:hAnsi="Times New Roman" w:cs="Times New Roman"/>
          <w:sz w:val="24"/>
          <w:szCs w:val="24"/>
        </w:rPr>
        <w:t xml:space="preserve">signé </w:t>
      </w:r>
      <w:r w:rsidR="006944AA">
        <w:rPr>
          <w:rFonts w:ascii="Times New Roman" w:hAnsi="Times New Roman" w:cs="Times New Roman"/>
          <w:sz w:val="24"/>
          <w:szCs w:val="24"/>
        </w:rPr>
        <w:t>entre le pharmacien</w:t>
      </w:r>
      <w:r w:rsidR="006D7E7A">
        <w:rPr>
          <w:rFonts w:ascii="Times New Roman" w:hAnsi="Times New Roman" w:cs="Times New Roman"/>
          <w:sz w:val="24"/>
          <w:szCs w:val="24"/>
        </w:rPr>
        <w:t xml:space="preserve"> et le transport</w:t>
      </w:r>
      <w:r w:rsidR="0094793E">
        <w:rPr>
          <w:rFonts w:ascii="Times New Roman" w:hAnsi="Times New Roman" w:cs="Times New Roman"/>
          <w:sz w:val="24"/>
          <w:szCs w:val="24"/>
        </w:rPr>
        <w:t>eur</w:t>
      </w:r>
      <w:r w:rsidR="006944A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433EF1" w14:textId="77777777" w:rsidR="00146F78" w:rsidRPr="00F01699" w:rsidRDefault="00006F14">
      <w:pPr>
        <w:pStyle w:val="Corps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01699">
        <w:rPr>
          <w:rFonts w:ascii="Times New Roman" w:hAnsi="Times New Roman" w:cs="Times New Roman"/>
          <w:b/>
          <w:bCs/>
          <w:sz w:val="24"/>
          <w:szCs w:val="24"/>
        </w:rPr>
        <w:t>Article 2</w:t>
      </w:r>
    </w:p>
    <w:p w14:paraId="165C8256" w14:textId="6F7BA934" w:rsidR="005D5A13" w:rsidRPr="009E773D" w:rsidRDefault="005D5A13" w:rsidP="00995539">
      <w:pPr>
        <w:pStyle w:val="NormalWeb"/>
        <w:shd w:val="clear" w:color="auto" w:fill="FFFFFF"/>
        <w:spacing w:line="288" w:lineRule="atLeast"/>
        <w:jc w:val="both"/>
        <w:rPr>
          <w:color w:val="000000"/>
        </w:rPr>
      </w:pPr>
      <w:r w:rsidRPr="00F01699">
        <w:rPr>
          <w:color w:val="000000"/>
        </w:rPr>
        <w:t>Tout</w:t>
      </w:r>
      <w:r w:rsidR="00205ECD" w:rsidRPr="00F01699">
        <w:rPr>
          <w:color w:val="000000"/>
        </w:rPr>
        <w:t xml:space="preserve"> </w:t>
      </w:r>
      <w:r w:rsidR="005224F6">
        <w:rPr>
          <w:color w:val="000000"/>
        </w:rPr>
        <w:t xml:space="preserve">transporteur peut </w:t>
      </w:r>
      <w:r w:rsidR="00AE29A8" w:rsidRPr="009E773D">
        <w:rPr>
          <w:color w:val="000000"/>
        </w:rPr>
        <w:t>déposer</w:t>
      </w:r>
      <w:r w:rsidR="00F83184" w:rsidRPr="009E773D">
        <w:rPr>
          <w:color w:val="000000"/>
        </w:rPr>
        <w:t xml:space="preserve"> un dossier de demande d’</w:t>
      </w:r>
      <w:r w:rsidR="00205ECD" w:rsidRPr="009E773D">
        <w:rPr>
          <w:color w:val="000000"/>
        </w:rPr>
        <w:t>expérimentation</w:t>
      </w:r>
      <w:r w:rsidRPr="009E773D">
        <w:rPr>
          <w:color w:val="000000"/>
        </w:rPr>
        <w:t xml:space="preserve"> répondant a</w:t>
      </w:r>
      <w:r w:rsidR="00F83184" w:rsidRPr="009E773D">
        <w:rPr>
          <w:color w:val="000000"/>
        </w:rPr>
        <w:t xml:space="preserve">ux caractéristiques suivantes en vue </w:t>
      </w:r>
      <w:r w:rsidR="00B87116">
        <w:rPr>
          <w:color w:val="000000"/>
        </w:rPr>
        <w:t xml:space="preserve">de </w:t>
      </w:r>
      <w:r w:rsidRPr="009E773D">
        <w:rPr>
          <w:color w:val="000000"/>
        </w:rPr>
        <w:t xml:space="preserve">bénéficier </w:t>
      </w:r>
      <w:r w:rsidR="00D32310">
        <w:rPr>
          <w:color w:val="000000"/>
        </w:rPr>
        <w:t>d’une autorisation d</w:t>
      </w:r>
      <w:r w:rsidR="00F83184" w:rsidRPr="009E773D">
        <w:rPr>
          <w:color w:val="000000"/>
        </w:rPr>
        <w:t>’expérimentation</w:t>
      </w:r>
      <w:r w:rsidRPr="009E773D">
        <w:rPr>
          <w:color w:val="000000"/>
        </w:rPr>
        <w:t xml:space="preserve"> : </w:t>
      </w:r>
    </w:p>
    <w:p w14:paraId="281D9E29" w14:textId="7218A069" w:rsidR="00166DCF" w:rsidRPr="00CE08FA" w:rsidRDefault="00D32310" w:rsidP="00B87116">
      <w:pPr>
        <w:pStyle w:val="NormalWeb"/>
        <w:shd w:val="clear" w:color="auto" w:fill="FFFFFF"/>
        <w:spacing w:before="0" w:beforeAutospacing="0" w:after="240" w:afterAutospacing="0" w:line="288" w:lineRule="atLeast"/>
        <w:ind w:firstLine="708"/>
        <w:jc w:val="both"/>
        <w:rPr>
          <w:color w:val="7030A0"/>
        </w:rPr>
      </w:pPr>
      <w:r>
        <w:rPr>
          <w:color w:val="000000"/>
        </w:rPr>
        <w:t>1°</w:t>
      </w:r>
      <w:r w:rsidR="00B26379">
        <w:rPr>
          <w:color w:val="000000"/>
        </w:rPr>
        <w:t xml:space="preserve"> </w:t>
      </w:r>
      <w:r w:rsidR="005D5A13" w:rsidRPr="00166DCF">
        <w:rPr>
          <w:color w:val="000000"/>
        </w:rPr>
        <w:t>L</w:t>
      </w:r>
      <w:r w:rsidR="00205ECD" w:rsidRPr="00166DCF">
        <w:rPr>
          <w:color w:val="000000"/>
        </w:rPr>
        <w:t>’expérimentation</w:t>
      </w:r>
      <w:r w:rsidR="005D5A13" w:rsidRPr="00166DCF">
        <w:rPr>
          <w:color w:val="000000"/>
        </w:rPr>
        <w:t xml:space="preserve"> porte</w:t>
      </w:r>
      <w:r w:rsidR="005224F6" w:rsidRPr="00166DCF">
        <w:rPr>
          <w:color w:val="000000"/>
        </w:rPr>
        <w:t xml:space="preserve"> sur la capacité</w:t>
      </w:r>
      <w:r w:rsidR="005D5A13" w:rsidRPr="00166DCF">
        <w:rPr>
          <w:color w:val="000000"/>
        </w:rPr>
        <w:t xml:space="preserve"> </w:t>
      </w:r>
      <w:r w:rsidR="005224F6">
        <w:t xml:space="preserve">de stocker </w:t>
      </w:r>
      <w:r w:rsidR="00B26379">
        <w:t xml:space="preserve">des </w:t>
      </w:r>
      <w:r w:rsidR="000678DD" w:rsidRPr="000678DD">
        <w:t>médicaments, produits ou objets mentionnés à l’article L. 4211-1 du code de la santé publique</w:t>
      </w:r>
      <w:r w:rsidR="000678DD" w:rsidRPr="000678DD" w:rsidDel="000678DD">
        <w:t xml:space="preserve"> </w:t>
      </w:r>
      <w:r w:rsidR="005224F6">
        <w:t>dans des conditions garantissant leur parfaite conservation</w:t>
      </w:r>
      <w:r>
        <w:t> ;</w:t>
      </w:r>
    </w:p>
    <w:p w14:paraId="7071189B" w14:textId="6D4B2148" w:rsidR="00DC56D1" w:rsidRPr="00EE7A49" w:rsidRDefault="00D32310" w:rsidP="00B87116">
      <w:pPr>
        <w:pStyle w:val="NormalWeb"/>
        <w:shd w:val="clear" w:color="auto" w:fill="FFFFFF"/>
        <w:spacing w:before="0" w:beforeAutospacing="0" w:after="240" w:afterAutospacing="0" w:line="288" w:lineRule="atLeast"/>
        <w:ind w:firstLine="708"/>
        <w:jc w:val="both"/>
      </w:pPr>
      <w:r>
        <w:t xml:space="preserve">2° </w:t>
      </w:r>
      <w:r w:rsidR="005D5A13" w:rsidRPr="00166DCF">
        <w:rPr>
          <w:color w:val="000000"/>
        </w:rPr>
        <w:t>L</w:t>
      </w:r>
      <w:r w:rsidR="00205ECD" w:rsidRPr="00166DCF">
        <w:rPr>
          <w:color w:val="000000"/>
        </w:rPr>
        <w:t>’expérimentation</w:t>
      </w:r>
      <w:r w:rsidR="005D5A13" w:rsidRPr="00166DCF">
        <w:rPr>
          <w:color w:val="000000"/>
        </w:rPr>
        <w:t xml:space="preserve"> </w:t>
      </w:r>
      <w:r w:rsidR="00F83184" w:rsidRPr="00166DCF">
        <w:rPr>
          <w:color w:val="000000"/>
        </w:rPr>
        <w:t>ne concerne</w:t>
      </w:r>
      <w:r w:rsidR="005D5A13" w:rsidRPr="00166DCF">
        <w:rPr>
          <w:color w:val="000000"/>
        </w:rPr>
        <w:t xml:space="preserve"> qu</w:t>
      </w:r>
      <w:r w:rsidR="00B21052" w:rsidRPr="00166DCF">
        <w:rPr>
          <w:color w:val="000000"/>
        </w:rPr>
        <w:t>e les</w:t>
      </w:r>
      <w:r w:rsidR="005D5A13" w:rsidRPr="00166DCF">
        <w:rPr>
          <w:color w:val="000000"/>
        </w:rPr>
        <w:t xml:space="preserve"> </w:t>
      </w:r>
      <w:r w:rsidR="005224F6" w:rsidRPr="00166DCF">
        <w:rPr>
          <w:color w:val="000000"/>
        </w:rPr>
        <w:t>médicaments</w:t>
      </w:r>
      <w:r w:rsidR="005224F6">
        <w:t>, produits ou objets mentionnés à l’article L. 4211-1 du code de la santé publique</w:t>
      </w:r>
      <w:r w:rsidR="004E47AF">
        <w:t xml:space="preserve"> </w:t>
      </w:r>
      <w:r w:rsidR="004E47AF" w:rsidRPr="000678DD">
        <w:t>et transportables en température ambiante</w:t>
      </w:r>
      <w:r w:rsidR="005224F6" w:rsidRPr="000678DD">
        <w:t>.</w:t>
      </w:r>
      <w:r w:rsidR="005224F6">
        <w:t xml:space="preserve"> Elle ne peut s’appliquer </w:t>
      </w:r>
      <w:r w:rsidR="006D7E7A">
        <w:t xml:space="preserve">ni </w:t>
      </w:r>
      <w:r w:rsidR="005224F6">
        <w:t xml:space="preserve">aux produits stupéfiants </w:t>
      </w:r>
      <w:r w:rsidR="00024DCF">
        <w:t xml:space="preserve">mentionnés </w:t>
      </w:r>
      <w:r w:rsidR="005224F6">
        <w:t xml:space="preserve">au </w:t>
      </w:r>
      <w:r w:rsidR="006944AA">
        <w:t>2</w:t>
      </w:r>
      <w:r w:rsidR="006944AA" w:rsidRPr="00CE08FA">
        <w:rPr>
          <w:vertAlign w:val="superscript"/>
        </w:rPr>
        <w:t>e</w:t>
      </w:r>
      <w:r w:rsidR="006944AA">
        <w:t xml:space="preserve"> de l’article L. 5132-1</w:t>
      </w:r>
      <w:r w:rsidR="005224F6">
        <w:t> </w:t>
      </w:r>
      <w:r w:rsidR="00024DCF">
        <w:t xml:space="preserve">du </w:t>
      </w:r>
      <w:r w:rsidR="00024DCF">
        <w:lastRenderedPageBreak/>
        <w:t xml:space="preserve">code de la santé publique </w:t>
      </w:r>
      <w:r w:rsidR="005224F6">
        <w:t xml:space="preserve">; </w:t>
      </w:r>
      <w:r w:rsidR="006D7E7A">
        <w:t xml:space="preserve">ni aux produits </w:t>
      </w:r>
      <w:r w:rsidR="006D7E7A" w:rsidRPr="00EE7A49">
        <w:t xml:space="preserve">pour lesquels </w:t>
      </w:r>
      <w:r w:rsidR="00CE08FA" w:rsidRPr="00EE7A49">
        <w:t xml:space="preserve">l’autorisation de mise sur le marché prévoit un </w:t>
      </w:r>
      <w:r w:rsidR="00CE08FA" w:rsidRPr="000678DD">
        <w:t>transport réfrigéré</w:t>
      </w:r>
      <w:r w:rsidR="005C2E19" w:rsidRPr="000678DD">
        <w:t xml:space="preserve"> </w:t>
      </w:r>
      <w:r w:rsidR="00B13BAE" w:rsidRPr="000678DD">
        <w:t>ou contrôlé</w:t>
      </w:r>
      <w:r w:rsidRPr="000678DD">
        <w:t> ;</w:t>
      </w:r>
      <w:r w:rsidR="00CE08FA" w:rsidRPr="00EE7A49">
        <w:t xml:space="preserve"> </w:t>
      </w:r>
    </w:p>
    <w:p w14:paraId="6267F1A5" w14:textId="05999578" w:rsidR="00DB7894" w:rsidRDefault="00D32310" w:rsidP="00B87116">
      <w:pPr>
        <w:pStyle w:val="NormalWeb"/>
        <w:shd w:val="clear" w:color="auto" w:fill="FFFFFF"/>
        <w:spacing w:before="0" w:beforeAutospacing="0" w:after="240" w:afterAutospacing="0" w:line="288" w:lineRule="atLeast"/>
        <w:ind w:firstLine="708"/>
        <w:jc w:val="both"/>
      </w:pPr>
      <w:r>
        <w:rPr>
          <w:color w:val="000000"/>
        </w:rPr>
        <w:t xml:space="preserve">3° </w:t>
      </w:r>
      <w:r w:rsidR="00DC56D1" w:rsidRPr="00DC139E">
        <w:rPr>
          <w:color w:val="000000"/>
        </w:rPr>
        <w:t xml:space="preserve">L’expérimentation </w:t>
      </w:r>
      <w:r w:rsidR="000678DD">
        <w:rPr>
          <w:color w:val="000000"/>
        </w:rPr>
        <w:t>ne porte que sur les livraisons réalisées dans le cadre du contrat de transport</w:t>
      </w:r>
      <w:r w:rsidR="000678DD" w:rsidRPr="000678DD">
        <w:t xml:space="preserve"> </w:t>
      </w:r>
      <w:r w:rsidR="000678DD">
        <w:t>signé entre un transporteur et un pharmacien d’officine, sur demande de ce dernier et pour des produits issus du stock de l’officine</w:t>
      </w:r>
      <w:r w:rsidR="00DC56D1">
        <w:rPr>
          <w:color w:val="000000"/>
        </w:rPr>
        <w:t>. Des livraisons effectuées à partir de tout autre type d’établissements n’entrent pas dans le cadre de l’expérimentation</w:t>
      </w:r>
      <w:r w:rsidR="00B87116">
        <w:rPr>
          <w:color w:val="000000"/>
        </w:rPr>
        <w:t>.</w:t>
      </w:r>
    </w:p>
    <w:p w14:paraId="12369CF8" w14:textId="7007DC5B" w:rsidR="00B21052" w:rsidRPr="00B87116" w:rsidRDefault="00DB7894" w:rsidP="00B87116">
      <w:pPr>
        <w:pStyle w:val="NormalWeb"/>
        <w:shd w:val="clear" w:color="auto" w:fill="FFFFFF"/>
        <w:spacing w:before="0" w:beforeAutospacing="0" w:after="240" w:afterAutospacing="0" w:line="288" w:lineRule="atLeast"/>
        <w:ind w:firstLine="708"/>
        <w:jc w:val="both"/>
        <w:rPr>
          <w:color w:val="000000"/>
        </w:rPr>
      </w:pPr>
      <w:r>
        <w:t xml:space="preserve">4° </w:t>
      </w:r>
      <w:r w:rsidRPr="00DB7894">
        <w:t>L’expérimentation requiert</w:t>
      </w:r>
      <w:r>
        <w:t xml:space="preserve"> la mise en place d’un procédé de traçabilité des colis transportés et stockés ;</w:t>
      </w:r>
    </w:p>
    <w:p w14:paraId="2F050B18" w14:textId="0FC2B570" w:rsidR="0078359A" w:rsidRPr="005A483E" w:rsidRDefault="00DB7894" w:rsidP="00B87116">
      <w:pPr>
        <w:pStyle w:val="NormalWeb"/>
        <w:shd w:val="clear" w:color="auto" w:fill="FFFFFF"/>
        <w:spacing w:before="0" w:beforeAutospacing="0" w:after="240" w:afterAutospacing="0" w:line="288" w:lineRule="atLeast"/>
        <w:ind w:firstLine="708"/>
        <w:jc w:val="both"/>
        <w:rPr>
          <w:color w:val="7030A0"/>
        </w:rPr>
      </w:pPr>
      <w:r>
        <w:rPr>
          <w:color w:val="000000"/>
        </w:rPr>
        <w:t>5</w:t>
      </w:r>
      <w:r w:rsidR="00D32310">
        <w:rPr>
          <w:color w:val="000000"/>
        </w:rPr>
        <w:t xml:space="preserve">° </w:t>
      </w:r>
      <w:r w:rsidR="00A32684" w:rsidRPr="0026740F">
        <w:rPr>
          <w:color w:val="000000"/>
        </w:rPr>
        <w:t>L’</w:t>
      </w:r>
      <w:r w:rsidR="00F83184" w:rsidRPr="0026740F">
        <w:rPr>
          <w:color w:val="000000"/>
        </w:rPr>
        <w:t>expérimentation</w:t>
      </w:r>
      <w:r w:rsidR="005224F6">
        <w:rPr>
          <w:color w:val="000000"/>
        </w:rPr>
        <w:t xml:space="preserve"> </w:t>
      </w:r>
      <w:r w:rsidR="00814751">
        <w:rPr>
          <w:color w:val="000000"/>
        </w:rPr>
        <w:t>requiert la mise en place</w:t>
      </w:r>
      <w:r w:rsidR="005224F6">
        <w:rPr>
          <w:color w:val="000000"/>
        </w:rPr>
        <w:t xml:space="preserve"> d’u</w:t>
      </w:r>
      <w:r w:rsidR="00F41649" w:rsidRPr="00F41649">
        <w:rPr>
          <w:color w:val="000000"/>
        </w:rPr>
        <w:t xml:space="preserve">ne armoire ou </w:t>
      </w:r>
      <w:r w:rsidR="00F41649">
        <w:rPr>
          <w:color w:val="000000"/>
        </w:rPr>
        <w:t>d’</w:t>
      </w:r>
      <w:r w:rsidR="00F41649" w:rsidRPr="00F41649">
        <w:rPr>
          <w:color w:val="000000"/>
        </w:rPr>
        <w:t>un local de sécurité</w:t>
      </w:r>
      <w:r w:rsidR="00F41649" w:rsidRPr="00F41649" w:rsidDel="000678DD">
        <w:rPr>
          <w:color w:val="000000"/>
        </w:rPr>
        <w:t xml:space="preserve"> </w:t>
      </w:r>
      <w:r w:rsidR="005224F6">
        <w:rPr>
          <w:color w:val="000000"/>
        </w:rPr>
        <w:t xml:space="preserve">spécifique, </w:t>
      </w:r>
      <w:r w:rsidR="00B13BAE">
        <w:rPr>
          <w:color w:val="000000"/>
        </w:rPr>
        <w:t xml:space="preserve">fermé </w:t>
      </w:r>
      <w:r w:rsidR="00B13BAE" w:rsidRPr="0026740F">
        <w:rPr>
          <w:color w:val="000000"/>
        </w:rPr>
        <w:t>qui</w:t>
      </w:r>
      <w:r w:rsidR="00A32684" w:rsidRPr="0026740F">
        <w:rPr>
          <w:color w:val="000000"/>
        </w:rPr>
        <w:t xml:space="preserve"> comporte </w:t>
      </w:r>
      <w:r w:rsidR="00F83184" w:rsidRPr="009E773D">
        <w:rPr>
          <w:color w:val="000000"/>
        </w:rPr>
        <w:t xml:space="preserve">a </w:t>
      </w:r>
      <w:r w:rsidR="00505EB3" w:rsidRPr="009E773D">
        <w:rPr>
          <w:color w:val="000000"/>
        </w:rPr>
        <w:t xml:space="preserve">minima </w:t>
      </w:r>
      <w:r w:rsidR="00F41649">
        <w:rPr>
          <w:color w:val="000000"/>
        </w:rPr>
        <w:t xml:space="preserve">les conditions </w:t>
      </w:r>
      <w:r w:rsidR="00F41649" w:rsidRPr="00F41649">
        <w:rPr>
          <w:color w:val="000000"/>
        </w:rPr>
        <w:t xml:space="preserve">de sécurisation </w:t>
      </w:r>
      <w:r w:rsidR="00F41649">
        <w:rPr>
          <w:color w:val="000000"/>
        </w:rPr>
        <w:t>mentionnées</w:t>
      </w:r>
      <w:r w:rsidR="00421E44" w:rsidRPr="005A483E">
        <w:rPr>
          <w:color w:val="000000"/>
        </w:rPr>
        <w:t xml:space="preserve"> en annexe II</w:t>
      </w:r>
      <w:r w:rsidR="00D32310">
        <w:rPr>
          <w:color w:val="000000"/>
        </w:rPr>
        <w:t> ;</w:t>
      </w:r>
    </w:p>
    <w:p w14:paraId="7B4E9896" w14:textId="507760EE" w:rsidR="00B21052" w:rsidRPr="00DC139E" w:rsidRDefault="00DB7894" w:rsidP="00B87116">
      <w:pPr>
        <w:pStyle w:val="NormalWeb"/>
        <w:shd w:val="clear" w:color="auto" w:fill="FFFFFF"/>
        <w:spacing w:before="0" w:beforeAutospacing="0" w:after="240" w:afterAutospacing="0" w:line="288" w:lineRule="atLeast"/>
        <w:ind w:firstLine="708"/>
        <w:jc w:val="both"/>
      </w:pPr>
      <w:r>
        <w:rPr>
          <w:color w:val="000000"/>
        </w:rPr>
        <w:t>6</w:t>
      </w:r>
      <w:r w:rsidR="00D32310">
        <w:rPr>
          <w:color w:val="000000"/>
        </w:rPr>
        <w:t xml:space="preserve">° </w:t>
      </w:r>
      <w:r w:rsidR="005224F6" w:rsidRPr="00D13D17">
        <w:rPr>
          <w:color w:val="000000"/>
        </w:rPr>
        <w:t xml:space="preserve">L’expérimentation porte sur des </w:t>
      </w:r>
      <w:r w:rsidR="00B26379">
        <w:rPr>
          <w:color w:val="000000"/>
        </w:rPr>
        <w:t>colis</w:t>
      </w:r>
      <w:r w:rsidR="00B26379" w:rsidRPr="00D13D17">
        <w:rPr>
          <w:color w:val="000000"/>
        </w:rPr>
        <w:t xml:space="preserve"> </w:t>
      </w:r>
      <w:r w:rsidR="005224F6" w:rsidRPr="00D13D17">
        <w:rPr>
          <w:color w:val="000000"/>
        </w:rPr>
        <w:t>emballés dans un contenant</w:t>
      </w:r>
      <w:r w:rsidR="005224F6">
        <w:rPr>
          <w:color w:val="000000"/>
        </w:rPr>
        <w:t xml:space="preserve"> </w:t>
      </w:r>
      <w:r w:rsidR="00AA4035">
        <w:rPr>
          <w:color w:val="000000"/>
        </w:rPr>
        <w:t xml:space="preserve">neutre et </w:t>
      </w:r>
      <w:r w:rsidR="00D51039">
        <w:rPr>
          <w:color w:val="000000"/>
        </w:rPr>
        <w:t xml:space="preserve">scellé, </w:t>
      </w:r>
      <w:r w:rsidR="00AA4035">
        <w:rPr>
          <w:color w:val="000000"/>
        </w:rPr>
        <w:t>conformément à l’article R.</w:t>
      </w:r>
      <w:r w:rsidR="00AA4035" w:rsidRPr="00AA4035">
        <w:rPr>
          <w:color w:val="000000"/>
        </w:rPr>
        <w:t>5125-47</w:t>
      </w:r>
      <w:r w:rsidR="00AA4035" w:rsidRPr="00AA4035" w:rsidDel="00AA4035">
        <w:rPr>
          <w:color w:val="000000"/>
        </w:rPr>
        <w:t xml:space="preserve"> </w:t>
      </w:r>
      <w:r w:rsidR="00AA4035">
        <w:rPr>
          <w:color w:val="000000"/>
        </w:rPr>
        <w:t xml:space="preserve">du code de la santé publique </w:t>
      </w:r>
      <w:r w:rsidR="00D32310">
        <w:rPr>
          <w:color w:val="000000"/>
        </w:rPr>
        <w:t>;</w:t>
      </w:r>
    </w:p>
    <w:p w14:paraId="3658A65D" w14:textId="62C20DC2" w:rsidR="00146F78" w:rsidRPr="00DC139E" w:rsidRDefault="00146F78">
      <w:pPr>
        <w:pStyle w:val="Corps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E8889B" w14:textId="6110421D" w:rsidR="00216362" w:rsidRPr="00DC139E" w:rsidRDefault="00006F14" w:rsidP="00995539">
      <w:pPr>
        <w:pStyle w:val="Corps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139E">
        <w:rPr>
          <w:rFonts w:ascii="Times New Roman" w:hAnsi="Times New Roman" w:cs="Times New Roman"/>
          <w:b/>
          <w:bCs/>
          <w:sz w:val="24"/>
          <w:szCs w:val="24"/>
        </w:rPr>
        <w:t>Article 3</w:t>
      </w:r>
    </w:p>
    <w:p w14:paraId="4CA6E118" w14:textId="0E0E2D4E" w:rsidR="00216362" w:rsidRPr="009E773D" w:rsidRDefault="009F4997" w:rsidP="00216362">
      <w:pPr>
        <w:pStyle w:val="Corpsdetexte"/>
        <w:jc w:val="both"/>
        <w:rPr>
          <w:color w:val="000000"/>
        </w:rPr>
      </w:pPr>
      <w:r>
        <w:rPr>
          <w:color w:val="000000"/>
        </w:rPr>
        <w:t xml:space="preserve">Le dossier de </w:t>
      </w:r>
      <w:r w:rsidR="00216362" w:rsidRPr="009E773D">
        <w:rPr>
          <w:color w:val="000000"/>
        </w:rPr>
        <w:t>demande</w:t>
      </w:r>
      <w:r>
        <w:rPr>
          <w:color w:val="000000"/>
        </w:rPr>
        <w:t xml:space="preserve"> d’autorisation</w:t>
      </w:r>
      <w:r w:rsidR="00216362" w:rsidRPr="009E773D">
        <w:rPr>
          <w:color w:val="000000"/>
        </w:rPr>
        <w:t xml:space="preserve"> </w:t>
      </w:r>
      <w:r>
        <w:rPr>
          <w:color w:val="000000"/>
        </w:rPr>
        <w:t>est déposé</w:t>
      </w:r>
      <w:r w:rsidR="00216362" w:rsidRPr="009E773D">
        <w:rPr>
          <w:color w:val="000000"/>
        </w:rPr>
        <w:t xml:space="preserve"> auprès du directeur général de la santé. </w:t>
      </w:r>
    </w:p>
    <w:p w14:paraId="2A2ED42A" w14:textId="0A4830A0" w:rsidR="009F4997" w:rsidRPr="009F4997" w:rsidRDefault="009F4997" w:rsidP="009F4997">
      <w:pPr>
        <w:pStyle w:val="Corpsdetexte"/>
        <w:jc w:val="both"/>
        <w:rPr>
          <w:color w:val="000000"/>
        </w:rPr>
      </w:pPr>
      <w:r w:rsidRPr="009F4997">
        <w:rPr>
          <w:color w:val="000000"/>
        </w:rPr>
        <w:t xml:space="preserve">Il permet d'apprécier la conformité du projet aux caractéristiques mentionnées à l'article </w:t>
      </w:r>
      <w:r w:rsidR="00B26379">
        <w:rPr>
          <w:color w:val="000000"/>
        </w:rPr>
        <w:t>II</w:t>
      </w:r>
      <w:r w:rsidRPr="009F4997">
        <w:rPr>
          <w:color w:val="000000"/>
        </w:rPr>
        <w:t>.</w:t>
      </w:r>
    </w:p>
    <w:p w14:paraId="25879582" w14:textId="62203B94" w:rsidR="00216362" w:rsidRPr="009E773D" w:rsidRDefault="009F4997" w:rsidP="009F4997">
      <w:pPr>
        <w:pStyle w:val="Corpsdetexte"/>
        <w:jc w:val="both"/>
        <w:rPr>
          <w:color w:val="7030A0"/>
        </w:rPr>
      </w:pPr>
      <w:r w:rsidRPr="009F4997">
        <w:rPr>
          <w:color w:val="000000"/>
        </w:rPr>
        <w:t>Le dossier de demande d'autorisation comprend l'ensemble des él</w:t>
      </w:r>
      <w:r>
        <w:rPr>
          <w:color w:val="000000"/>
        </w:rPr>
        <w:t>éments dont la liste figure à l’annexe I</w:t>
      </w:r>
      <w:r w:rsidRPr="009F4997">
        <w:rPr>
          <w:color w:val="000000"/>
        </w:rPr>
        <w:t>.</w:t>
      </w:r>
      <w:r w:rsidR="00216362" w:rsidRPr="009E773D">
        <w:rPr>
          <w:color w:val="000000"/>
        </w:rPr>
        <w:t xml:space="preserve"> </w:t>
      </w:r>
    </w:p>
    <w:p w14:paraId="35E0489D" w14:textId="784E758A" w:rsidR="00216362" w:rsidRPr="009E773D" w:rsidRDefault="00216362" w:rsidP="00216362">
      <w:pPr>
        <w:pStyle w:val="Corpsdetexte"/>
        <w:jc w:val="both"/>
        <w:rPr>
          <w:color w:val="000000"/>
        </w:rPr>
      </w:pPr>
    </w:p>
    <w:p w14:paraId="22B4ACF6" w14:textId="77777777" w:rsidR="00216362" w:rsidRPr="009E773D" w:rsidRDefault="00216362" w:rsidP="00216362">
      <w:pPr>
        <w:pStyle w:val="Titre"/>
      </w:pPr>
      <w:r w:rsidRPr="009E773D">
        <w:t>Article 4</w:t>
      </w:r>
    </w:p>
    <w:p w14:paraId="0C0AACD1" w14:textId="1DC1A193" w:rsidR="00421E44" w:rsidRDefault="00216362" w:rsidP="00216362">
      <w:pPr>
        <w:pStyle w:val="Corpsdetexte"/>
        <w:jc w:val="both"/>
        <w:rPr>
          <w:color w:val="000000"/>
        </w:rPr>
      </w:pPr>
      <w:r w:rsidRPr="009E773D">
        <w:rPr>
          <w:color w:val="000000"/>
        </w:rPr>
        <w:t xml:space="preserve">L'autorisation est délivrée par </w:t>
      </w:r>
      <w:r w:rsidR="00B21052" w:rsidRPr="009E773D">
        <w:rPr>
          <w:color w:val="000000"/>
        </w:rPr>
        <w:t xml:space="preserve">arrêté </w:t>
      </w:r>
      <w:r w:rsidR="00421E44" w:rsidRPr="009E773D">
        <w:rPr>
          <w:color w:val="000000"/>
        </w:rPr>
        <w:t xml:space="preserve">du directeur général de la santé </w:t>
      </w:r>
      <w:r w:rsidR="00FA1B5A">
        <w:rPr>
          <w:color w:val="000000"/>
        </w:rPr>
        <w:t xml:space="preserve">après avis du directeur général de </w:t>
      </w:r>
      <w:r w:rsidR="00922000">
        <w:rPr>
          <w:color w:val="000000"/>
        </w:rPr>
        <w:t xml:space="preserve">l’agence régionale de santé territorialement compétence </w:t>
      </w:r>
      <w:r w:rsidR="00421E44" w:rsidRPr="009E773D">
        <w:rPr>
          <w:color w:val="000000"/>
        </w:rPr>
        <w:t>dans un délai de deux mois</w:t>
      </w:r>
      <w:r w:rsidR="0012540A" w:rsidRPr="009E773D">
        <w:rPr>
          <w:color w:val="000000"/>
        </w:rPr>
        <w:t xml:space="preserve">, </w:t>
      </w:r>
      <w:r w:rsidR="00421E44" w:rsidRPr="009E773D">
        <w:rPr>
          <w:color w:val="000000"/>
        </w:rPr>
        <w:t xml:space="preserve">à compter de la réception du dossier </w:t>
      </w:r>
      <w:r w:rsidR="00B4228C" w:rsidRPr="009E773D">
        <w:rPr>
          <w:color w:val="000000"/>
        </w:rPr>
        <w:t xml:space="preserve">complet </w:t>
      </w:r>
      <w:r w:rsidR="00421E44" w:rsidRPr="009E773D">
        <w:rPr>
          <w:color w:val="000000"/>
        </w:rPr>
        <w:t>de demande d’expérimentation</w:t>
      </w:r>
      <w:r w:rsidR="0012540A" w:rsidRPr="009E773D">
        <w:rPr>
          <w:color w:val="000000"/>
        </w:rPr>
        <w:t>. Le délai de deux mois est suspendu en cas de demande d’éléments complémentaire</w:t>
      </w:r>
      <w:r w:rsidR="00734851">
        <w:rPr>
          <w:color w:val="000000"/>
        </w:rPr>
        <w:t>s</w:t>
      </w:r>
      <w:r w:rsidR="00D32310">
        <w:rPr>
          <w:color w:val="000000"/>
        </w:rPr>
        <w:t>.</w:t>
      </w:r>
    </w:p>
    <w:p w14:paraId="0B64F20C" w14:textId="078852A5" w:rsidR="00FA1B5A" w:rsidRDefault="00FA1B5A" w:rsidP="00FA1B5A">
      <w:pPr>
        <w:pStyle w:val="Corpsdetexte"/>
        <w:jc w:val="both"/>
        <w:rPr>
          <w:color w:val="000000"/>
        </w:rPr>
      </w:pPr>
      <w:r w:rsidRPr="00D13D17">
        <w:rPr>
          <w:color w:val="000000"/>
        </w:rPr>
        <w:t xml:space="preserve">Un rapport permettant le contrôle </w:t>
      </w:r>
      <w:r w:rsidR="00B26379">
        <w:rPr>
          <w:color w:val="000000"/>
        </w:rPr>
        <w:t>et le</w:t>
      </w:r>
      <w:r w:rsidRPr="00D13D17">
        <w:rPr>
          <w:color w:val="000000"/>
        </w:rPr>
        <w:t xml:space="preserve"> suivi de l’expérimentation est adressé annuellement au directeur général de la santé, dans les conditions fixées dans </w:t>
      </w:r>
      <w:r>
        <w:rPr>
          <w:color w:val="000000"/>
        </w:rPr>
        <w:t>l’annexe III.</w:t>
      </w:r>
    </w:p>
    <w:p w14:paraId="55175ECC" w14:textId="77777777" w:rsidR="000D589D" w:rsidRDefault="00724A53" w:rsidP="00216362">
      <w:pPr>
        <w:pStyle w:val="Corpsdetexte"/>
        <w:jc w:val="both"/>
        <w:rPr>
          <w:color w:val="000000"/>
        </w:rPr>
      </w:pPr>
      <w:r w:rsidRPr="00724A53">
        <w:rPr>
          <w:color w:val="000000"/>
        </w:rPr>
        <w:t xml:space="preserve">L'autorisation délivrée peut être suspendue en cas de non-conformité du rapport annuel aux exigences du </w:t>
      </w:r>
      <w:r>
        <w:rPr>
          <w:color w:val="000000"/>
        </w:rPr>
        <w:t xml:space="preserve">présent </w:t>
      </w:r>
      <w:r w:rsidRPr="00724A53">
        <w:rPr>
          <w:color w:val="000000"/>
        </w:rPr>
        <w:t>décret, ainsi qu'en cas d'absence de transmission du rapport annuel, de transmission de rapport incomple</w:t>
      </w:r>
      <w:r w:rsidR="000D589D">
        <w:rPr>
          <w:color w:val="000000"/>
        </w:rPr>
        <w:t>t ou insuffisant.</w:t>
      </w:r>
    </w:p>
    <w:p w14:paraId="1CBB6DFA" w14:textId="0644AA94" w:rsidR="00FA1B5A" w:rsidRPr="009E773D" w:rsidRDefault="000D589D" w:rsidP="00216362">
      <w:pPr>
        <w:pStyle w:val="Corpsdetexte"/>
        <w:jc w:val="both"/>
        <w:rPr>
          <w:color w:val="000000"/>
        </w:rPr>
      </w:pPr>
      <w:r w:rsidRPr="000D589D">
        <w:rPr>
          <w:color w:val="000000"/>
        </w:rPr>
        <w:t xml:space="preserve">L'autorisation délivrée peut </w:t>
      </w:r>
      <w:r>
        <w:rPr>
          <w:color w:val="000000"/>
        </w:rPr>
        <w:t xml:space="preserve">également </w:t>
      </w:r>
      <w:r w:rsidRPr="000D589D">
        <w:rPr>
          <w:color w:val="000000"/>
        </w:rPr>
        <w:t>être suspendue</w:t>
      </w:r>
      <w:r>
        <w:rPr>
          <w:color w:val="000000"/>
        </w:rPr>
        <w:t xml:space="preserve"> </w:t>
      </w:r>
      <w:r w:rsidR="004A2F99">
        <w:rPr>
          <w:color w:val="000000"/>
        </w:rPr>
        <w:t>suite à la notification d</w:t>
      </w:r>
      <w:r w:rsidR="00B26379">
        <w:rPr>
          <w:color w:val="000000"/>
        </w:rPr>
        <w:t>’</w:t>
      </w:r>
      <w:r w:rsidR="004A2F99">
        <w:rPr>
          <w:color w:val="000000"/>
        </w:rPr>
        <w:t>u</w:t>
      </w:r>
      <w:r w:rsidR="00B26379">
        <w:rPr>
          <w:color w:val="000000"/>
        </w:rPr>
        <w:t>n</w:t>
      </w:r>
      <w:r w:rsidR="004A2F99">
        <w:rPr>
          <w:color w:val="000000"/>
        </w:rPr>
        <w:t xml:space="preserve"> </w:t>
      </w:r>
      <w:r w:rsidR="00724A53" w:rsidRPr="00724A53">
        <w:rPr>
          <w:color w:val="000000"/>
        </w:rPr>
        <w:t xml:space="preserve">manquement </w:t>
      </w:r>
      <w:r>
        <w:rPr>
          <w:color w:val="000000"/>
        </w:rPr>
        <w:t>relevé par le pharmacien d’officine contractant</w:t>
      </w:r>
      <w:r w:rsidR="00B26379">
        <w:rPr>
          <w:color w:val="000000"/>
        </w:rPr>
        <w:t xml:space="preserve"> prévue à l’article 1er</w:t>
      </w:r>
      <w:r>
        <w:rPr>
          <w:color w:val="000000"/>
        </w:rPr>
        <w:t xml:space="preserve">. </w:t>
      </w:r>
    </w:p>
    <w:p w14:paraId="634C6141" w14:textId="50D640AA" w:rsidR="00D32310" w:rsidRDefault="00D32310" w:rsidP="00216362">
      <w:pPr>
        <w:pStyle w:val="Corpsdetexte"/>
        <w:jc w:val="both"/>
        <w:rPr>
          <w:color w:val="000000"/>
        </w:rPr>
      </w:pPr>
      <w:r>
        <w:rPr>
          <w:color w:val="000000"/>
        </w:rPr>
        <w:t>Six mois avant le terme de l’expérimentation, le directeur général de la santé établit un rapport d’</w:t>
      </w:r>
      <w:r w:rsidR="006C618F">
        <w:rPr>
          <w:color w:val="000000"/>
        </w:rPr>
        <w:t>évaluation</w:t>
      </w:r>
      <w:r>
        <w:rPr>
          <w:color w:val="000000"/>
        </w:rPr>
        <w:t xml:space="preserve"> de l’expérimentation, incluant notamment une analyse de </w:t>
      </w:r>
      <w:r w:rsidR="00B26379">
        <w:rPr>
          <w:color w:val="000000"/>
        </w:rPr>
        <w:t xml:space="preserve">la </w:t>
      </w:r>
      <w:r>
        <w:rPr>
          <w:color w:val="000000"/>
        </w:rPr>
        <w:t>généralisation de celle-ci.</w:t>
      </w:r>
    </w:p>
    <w:p w14:paraId="55A3C206" w14:textId="06574E41" w:rsidR="00724A53" w:rsidRDefault="00724A53" w:rsidP="00216362">
      <w:pPr>
        <w:pStyle w:val="Corpsdetexte"/>
        <w:jc w:val="both"/>
        <w:rPr>
          <w:color w:val="000000"/>
        </w:rPr>
      </w:pPr>
    </w:p>
    <w:p w14:paraId="197BFD36" w14:textId="77777777" w:rsidR="00B26379" w:rsidRPr="009E773D" w:rsidRDefault="00B26379" w:rsidP="00216362">
      <w:pPr>
        <w:pStyle w:val="Corpsdetexte"/>
        <w:jc w:val="both"/>
        <w:rPr>
          <w:color w:val="000000"/>
        </w:rPr>
      </w:pPr>
    </w:p>
    <w:p w14:paraId="72FF470C" w14:textId="77777777" w:rsidR="00D703A4" w:rsidRPr="009E773D" w:rsidRDefault="00D703A4" w:rsidP="00421E44">
      <w:pPr>
        <w:pStyle w:val="Corps"/>
        <w:spacing w:before="240"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3EF90D3" w14:textId="77777777" w:rsidR="00FE6D7D" w:rsidRPr="009E773D" w:rsidRDefault="00FE6D7D">
      <w:pPr>
        <w:pStyle w:val="Corps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0DCE64" w14:textId="48499CEF" w:rsidR="00146F78" w:rsidRPr="009E773D" w:rsidRDefault="00421E44">
      <w:pPr>
        <w:pStyle w:val="Corps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E773D">
        <w:rPr>
          <w:rFonts w:ascii="Times New Roman" w:hAnsi="Times New Roman" w:cs="Times New Roman"/>
          <w:b/>
          <w:bCs/>
          <w:sz w:val="24"/>
          <w:szCs w:val="24"/>
        </w:rPr>
        <w:t>Article 5</w:t>
      </w:r>
    </w:p>
    <w:p w14:paraId="7BB388CC" w14:textId="0680ADC4" w:rsidR="00146F78" w:rsidRPr="009E773D" w:rsidRDefault="00205ECD" w:rsidP="00643D73">
      <w:pPr>
        <w:pStyle w:val="Corps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773D">
        <w:rPr>
          <w:rFonts w:ascii="Times New Roman" w:hAnsi="Times New Roman" w:cs="Times New Roman"/>
          <w:sz w:val="24"/>
          <w:szCs w:val="24"/>
        </w:rPr>
        <w:t>L</w:t>
      </w:r>
      <w:r w:rsidR="002F3308">
        <w:rPr>
          <w:rFonts w:ascii="Times New Roman" w:hAnsi="Times New Roman" w:cs="Times New Roman"/>
          <w:sz w:val="24"/>
          <w:szCs w:val="24"/>
        </w:rPr>
        <w:t>e</w:t>
      </w:r>
      <w:r w:rsidR="00CE08FA">
        <w:rPr>
          <w:rFonts w:ascii="Times New Roman" w:hAnsi="Times New Roman" w:cs="Times New Roman"/>
          <w:sz w:val="24"/>
          <w:szCs w:val="24"/>
        </w:rPr>
        <w:t xml:space="preserve"> ministre de la santé et de la prévention </w:t>
      </w:r>
      <w:r w:rsidR="00FE4311">
        <w:rPr>
          <w:rFonts w:ascii="Times New Roman" w:hAnsi="Times New Roman" w:cs="Times New Roman"/>
          <w:sz w:val="24"/>
          <w:szCs w:val="24"/>
        </w:rPr>
        <w:t>est chargé</w:t>
      </w:r>
      <w:r w:rsidR="00321208" w:rsidRPr="009E773D">
        <w:rPr>
          <w:rFonts w:ascii="Times New Roman" w:hAnsi="Times New Roman" w:cs="Times New Roman"/>
          <w:sz w:val="24"/>
          <w:szCs w:val="24"/>
        </w:rPr>
        <w:t xml:space="preserve"> </w:t>
      </w:r>
      <w:r w:rsidR="00DB3999" w:rsidRPr="009E773D">
        <w:rPr>
          <w:rFonts w:ascii="Times New Roman" w:hAnsi="Times New Roman" w:cs="Times New Roman"/>
          <w:sz w:val="24"/>
          <w:szCs w:val="24"/>
        </w:rPr>
        <w:t xml:space="preserve">de l’exécution du présent décret, qui sera publié au </w:t>
      </w:r>
      <w:r w:rsidR="00DB3999" w:rsidRPr="009E773D">
        <w:rPr>
          <w:rFonts w:ascii="Times New Roman" w:hAnsi="Times New Roman" w:cs="Times New Roman"/>
          <w:i/>
          <w:sz w:val="24"/>
          <w:szCs w:val="24"/>
        </w:rPr>
        <w:t>Journal officiel</w:t>
      </w:r>
      <w:r w:rsidR="00DB3999" w:rsidRPr="009E773D">
        <w:rPr>
          <w:rFonts w:ascii="Times New Roman" w:hAnsi="Times New Roman" w:cs="Times New Roman"/>
          <w:sz w:val="24"/>
          <w:szCs w:val="24"/>
        </w:rPr>
        <w:t xml:space="preserve"> de la République française</w:t>
      </w:r>
      <w:r w:rsidR="00006F14" w:rsidRPr="009E773D">
        <w:rPr>
          <w:rFonts w:ascii="Times New Roman" w:hAnsi="Times New Roman" w:cs="Times New Roman"/>
          <w:sz w:val="24"/>
          <w:szCs w:val="24"/>
        </w:rPr>
        <w:t>.</w:t>
      </w:r>
    </w:p>
    <w:p w14:paraId="3193FC56" w14:textId="77777777" w:rsidR="00D64C1C" w:rsidRPr="009E773D" w:rsidRDefault="00D64C1C">
      <w:pPr>
        <w:pStyle w:val="Corps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443D65" w14:textId="77777777" w:rsidR="00146F78" w:rsidRPr="009E773D" w:rsidRDefault="00006F14" w:rsidP="00BD4CBB">
      <w:pPr>
        <w:pStyle w:val="Corps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773D">
        <w:rPr>
          <w:rFonts w:ascii="Times New Roman" w:hAnsi="Times New Roman" w:cs="Times New Roman"/>
          <w:sz w:val="24"/>
          <w:szCs w:val="24"/>
        </w:rPr>
        <w:t>Fait le .</w:t>
      </w:r>
    </w:p>
    <w:p w14:paraId="2F28E86C" w14:textId="2B610EC2" w:rsidR="00146F78" w:rsidRDefault="00006F14" w:rsidP="00BD4CBB">
      <w:pPr>
        <w:pStyle w:val="Corps"/>
        <w:spacing w:before="480" w:after="0" w:line="240" w:lineRule="auto"/>
        <w:rPr>
          <w:rFonts w:ascii="Times New Roman" w:hAnsi="Times New Roman" w:cs="Times New Roman"/>
          <w:sz w:val="24"/>
          <w:szCs w:val="24"/>
        </w:rPr>
      </w:pPr>
      <w:r w:rsidRPr="009E773D">
        <w:rPr>
          <w:rFonts w:ascii="Times New Roman" w:hAnsi="Times New Roman" w:cs="Times New Roman"/>
          <w:sz w:val="24"/>
          <w:szCs w:val="24"/>
        </w:rPr>
        <w:t>Par l</w:t>
      </w:r>
      <w:r w:rsidR="00CE08FA">
        <w:rPr>
          <w:rFonts w:ascii="Times New Roman" w:hAnsi="Times New Roman" w:cs="Times New Roman"/>
          <w:sz w:val="24"/>
          <w:szCs w:val="24"/>
        </w:rPr>
        <w:t>a</w:t>
      </w:r>
      <w:r w:rsidRPr="009E773D">
        <w:rPr>
          <w:rFonts w:ascii="Times New Roman" w:hAnsi="Times New Roman" w:cs="Times New Roman"/>
          <w:sz w:val="24"/>
          <w:szCs w:val="24"/>
        </w:rPr>
        <w:t xml:space="preserve"> Premi</w:t>
      </w:r>
      <w:r w:rsidR="00CE08FA">
        <w:rPr>
          <w:rFonts w:ascii="Times New Roman" w:hAnsi="Times New Roman" w:cs="Times New Roman"/>
          <w:sz w:val="24"/>
          <w:szCs w:val="24"/>
        </w:rPr>
        <w:t>ère</w:t>
      </w:r>
      <w:r w:rsidRPr="009E773D">
        <w:rPr>
          <w:rFonts w:ascii="Times New Roman" w:hAnsi="Times New Roman" w:cs="Times New Roman"/>
          <w:sz w:val="24"/>
          <w:szCs w:val="24"/>
        </w:rPr>
        <w:t xml:space="preserve"> ministre :</w:t>
      </w:r>
    </w:p>
    <w:p w14:paraId="457FF714" w14:textId="5936827F" w:rsidR="00CE08FA" w:rsidRDefault="00CE08FA" w:rsidP="00BD4CBB">
      <w:pPr>
        <w:pStyle w:val="Corps"/>
        <w:spacing w:before="48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391FE0" w14:textId="447264E9" w:rsidR="00CE08FA" w:rsidRPr="009E773D" w:rsidRDefault="00CE08FA" w:rsidP="00BD4CBB">
      <w:pPr>
        <w:pStyle w:val="Corps"/>
        <w:spacing w:before="48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Elisabeth BORNE</w:t>
      </w:r>
    </w:p>
    <w:p w14:paraId="611AB506" w14:textId="6BE58D2C" w:rsidR="00630726" w:rsidRPr="009E773D" w:rsidRDefault="00630726" w:rsidP="00BD4CBB">
      <w:pPr>
        <w:pStyle w:val="Corps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65CEF0" w14:textId="3CC0B411" w:rsidR="00BD4CBB" w:rsidRPr="009E773D" w:rsidRDefault="00BD4CBB" w:rsidP="00BD4CBB">
      <w:pPr>
        <w:pStyle w:val="Corps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C8B2B6" w14:textId="797CD558" w:rsidR="00BD4CBB" w:rsidRPr="009E773D" w:rsidRDefault="00BD4CBB" w:rsidP="00BD4CBB">
      <w:pPr>
        <w:pStyle w:val="Corps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821BAF" w14:textId="77777777" w:rsidR="00BD4CBB" w:rsidRPr="009E773D" w:rsidRDefault="00BD4CBB" w:rsidP="00630726">
      <w:pPr>
        <w:pStyle w:val="Corps"/>
        <w:spacing w:after="0" w:line="240" w:lineRule="auto"/>
        <w:ind w:left="4956" w:right="-6"/>
        <w:rPr>
          <w:rFonts w:ascii="Times New Roman" w:eastAsia="Times New Roman" w:hAnsi="Times New Roman" w:cs="Times New Roman"/>
          <w:sz w:val="24"/>
          <w:szCs w:val="24"/>
        </w:rPr>
      </w:pPr>
    </w:p>
    <w:p w14:paraId="4F693174" w14:textId="312FDBC2" w:rsidR="00146F78" w:rsidRPr="009E773D" w:rsidRDefault="00006F14" w:rsidP="00630726">
      <w:pPr>
        <w:pStyle w:val="Corps"/>
        <w:spacing w:after="0" w:line="240" w:lineRule="auto"/>
        <w:ind w:left="4956" w:right="-6"/>
        <w:rPr>
          <w:rFonts w:ascii="Times New Roman" w:hAnsi="Times New Roman" w:cs="Times New Roman"/>
          <w:sz w:val="24"/>
          <w:szCs w:val="24"/>
        </w:rPr>
      </w:pPr>
      <w:r w:rsidRPr="009E773D">
        <w:rPr>
          <w:rFonts w:ascii="Times New Roman" w:eastAsia="Times New Roman" w:hAnsi="Times New Roman" w:cs="Times New Roman"/>
          <w:sz w:val="24"/>
          <w:szCs w:val="24"/>
        </w:rPr>
        <w:t>L</w:t>
      </w:r>
      <w:r w:rsidR="002F3308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9E773D">
        <w:rPr>
          <w:rFonts w:ascii="Times New Roman" w:eastAsia="Times New Roman" w:hAnsi="Times New Roman" w:cs="Times New Roman"/>
          <w:sz w:val="24"/>
          <w:szCs w:val="24"/>
        </w:rPr>
        <w:t xml:space="preserve"> ministre de</w:t>
      </w:r>
      <w:r w:rsidR="00CE08FA">
        <w:rPr>
          <w:rFonts w:ascii="Times New Roman" w:eastAsia="Times New Roman" w:hAnsi="Times New Roman" w:cs="Times New Roman"/>
          <w:sz w:val="24"/>
          <w:szCs w:val="24"/>
        </w:rPr>
        <w:t xml:space="preserve"> la santé et de la prévention </w:t>
      </w:r>
    </w:p>
    <w:p w14:paraId="30C92222" w14:textId="2F2F3783" w:rsidR="00630726" w:rsidRPr="009E773D" w:rsidRDefault="00630726" w:rsidP="00630726">
      <w:pPr>
        <w:pStyle w:val="Corps"/>
        <w:spacing w:after="0" w:line="240" w:lineRule="auto"/>
        <w:ind w:left="4956" w:right="-6"/>
        <w:rPr>
          <w:rFonts w:ascii="Times New Roman" w:hAnsi="Times New Roman" w:cs="Times New Roman"/>
          <w:sz w:val="24"/>
          <w:szCs w:val="24"/>
        </w:rPr>
      </w:pPr>
    </w:p>
    <w:p w14:paraId="4171692B" w14:textId="36DC6286" w:rsidR="00630726" w:rsidRPr="009E773D" w:rsidRDefault="00630726" w:rsidP="00630726">
      <w:pPr>
        <w:pStyle w:val="Corps"/>
        <w:spacing w:after="0" w:line="240" w:lineRule="auto"/>
        <w:ind w:left="4956" w:right="-6"/>
        <w:rPr>
          <w:rFonts w:ascii="Times New Roman" w:hAnsi="Times New Roman" w:cs="Times New Roman"/>
          <w:sz w:val="24"/>
          <w:szCs w:val="24"/>
        </w:rPr>
      </w:pPr>
    </w:p>
    <w:p w14:paraId="3FBC8898" w14:textId="77777777" w:rsidR="00630726" w:rsidRPr="009E773D" w:rsidRDefault="00630726" w:rsidP="00630726">
      <w:pPr>
        <w:pStyle w:val="Corps"/>
        <w:spacing w:after="0" w:line="240" w:lineRule="auto"/>
        <w:ind w:left="4956" w:right="-6"/>
        <w:rPr>
          <w:rFonts w:ascii="Times New Roman" w:eastAsia="Times New Roman" w:hAnsi="Times New Roman" w:cs="Times New Roman"/>
          <w:sz w:val="24"/>
          <w:szCs w:val="24"/>
        </w:rPr>
      </w:pPr>
    </w:p>
    <w:p w14:paraId="119B0E27" w14:textId="04C7EC92" w:rsidR="00146F78" w:rsidRPr="009E773D" w:rsidRDefault="00332DA8" w:rsidP="00630726">
      <w:pPr>
        <w:pStyle w:val="Corps"/>
        <w:tabs>
          <w:tab w:val="left" w:pos="4395"/>
        </w:tabs>
        <w:spacing w:after="0" w:line="240" w:lineRule="auto"/>
        <w:ind w:left="4956" w:right="-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François BRAU</w:t>
      </w:r>
      <w:r w:rsidR="002F3308">
        <w:rPr>
          <w:rFonts w:ascii="Times New Roman" w:eastAsia="Times New Roman" w:hAnsi="Times New Roman" w:cs="Times New Roman"/>
          <w:sz w:val="24"/>
          <w:szCs w:val="24"/>
        </w:rPr>
        <w:t>N</w:t>
      </w:r>
    </w:p>
    <w:p w14:paraId="30D98AC8" w14:textId="77777777" w:rsidR="00630726" w:rsidRPr="009E773D" w:rsidRDefault="00630726" w:rsidP="00630726">
      <w:pPr>
        <w:pStyle w:val="Corps"/>
        <w:tabs>
          <w:tab w:val="left" w:pos="4395"/>
        </w:tabs>
        <w:spacing w:after="0" w:line="240" w:lineRule="auto"/>
        <w:ind w:right="-6"/>
        <w:rPr>
          <w:rFonts w:ascii="Times New Roman" w:hAnsi="Times New Roman" w:cs="Times New Roman"/>
          <w:sz w:val="24"/>
          <w:szCs w:val="24"/>
        </w:rPr>
      </w:pPr>
    </w:p>
    <w:p w14:paraId="63E964D0" w14:textId="0BCD7940" w:rsidR="00630726" w:rsidRPr="009E773D" w:rsidRDefault="00630726" w:rsidP="00630726">
      <w:pPr>
        <w:pStyle w:val="Corps"/>
        <w:tabs>
          <w:tab w:val="left" w:pos="4395"/>
        </w:tabs>
        <w:spacing w:after="0" w:line="240" w:lineRule="auto"/>
        <w:ind w:right="-6"/>
        <w:rPr>
          <w:rFonts w:ascii="Times New Roman" w:hAnsi="Times New Roman" w:cs="Times New Roman"/>
          <w:sz w:val="24"/>
          <w:szCs w:val="24"/>
        </w:rPr>
      </w:pPr>
    </w:p>
    <w:p w14:paraId="64BD54FF" w14:textId="4E72A14A" w:rsidR="00630726" w:rsidRPr="00FE4311" w:rsidRDefault="00630726" w:rsidP="00630726">
      <w:pPr>
        <w:ind w:right="-6"/>
      </w:pPr>
    </w:p>
    <w:p w14:paraId="1EA267E1" w14:textId="68F14A6C" w:rsidR="00630726" w:rsidRPr="0026740F" w:rsidRDefault="00630726" w:rsidP="00630726">
      <w:pPr>
        <w:ind w:right="-6"/>
      </w:pPr>
    </w:p>
    <w:p w14:paraId="12C705A9" w14:textId="092BFBF7" w:rsidR="00B21052" w:rsidRPr="0026740F" w:rsidRDefault="00B21052" w:rsidP="00630726">
      <w:pPr>
        <w:ind w:right="-6"/>
      </w:pPr>
    </w:p>
    <w:p w14:paraId="06C1E193" w14:textId="3CDB4C71" w:rsidR="00B21052" w:rsidRPr="0026740F" w:rsidRDefault="00B21052" w:rsidP="00630726">
      <w:pPr>
        <w:ind w:right="-6"/>
      </w:pPr>
    </w:p>
    <w:p w14:paraId="44106989" w14:textId="44AD887B" w:rsidR="00995539" w:rsidRPr="0026740F" w:rsidRDefault="00995539" w:rsidP="00630726">
      <w:pPr>
        <w:ind w:right="-6"/>
      </w:pPr>
    </w:p>
    <w:p w14:paraId="5059BD1C" w14:textId="1DB8C0A1" w:rsidR="00995539" w:rsidRPr="0026740F" w:rsidRDefault="00995539" w:rsidP="00630726">
      <w:pPr>
        <w:ind w:right="-6"/>
      </w:pPr>
    </w:p>
    <w:p w14:paraId="53C291B7" w14:textId="6A5D0048" w:rsidR="00995539" w:rsidRPr="0026740F" w:rsidRDefault="00995539" w:rsidP="00630726">
      <w:pPr>
        <w:ind w:right="-6"/>
      </w:pPr>
    </w:p>
    <w:p w14:paraId="0CE0AC17" w14:textId="2236B158" w:rsidR="00995539" w:rsidRPr="0026740F" w:rsidRDefault="00995539" w:rsidP="00630726">
      <w:pPr>
        <w:ind w:right="-6"/>
      </w:pPr>
    </w:p>
    <w:p w14:paraId="135B605E" w14:textId="4F029FED" w:rsidR="00995539" w:rsidRPr="0026740F" w:rsidRDefault="00995539" w:rsidP="00630726">
      <w:pPr>
        <w:ind w:right="-6"/>
      </w:pPr>
    </w:p>
    <w:p w14:paraId="208BFF9B" w14:textId="21A0BDC5" w:rsidR="0012540A" w:rsidRDefault="0012540A" w:rsidP="00630726">
      <w:pPr>
        <w:ind w:right="-6"/>
      </w:pPr>
    </w:p>
    <w:p w14:paraId="2E9CED5C" w14:textId="554A9E24" w:rsidR="00EE7A49" w:rsidRDefault="00EE7A49" w:rsidP="00630726">
      <w:pPr>
        <w:ind w:right="-6"/>
      </w:pPr>
    </w:p>
    <w:p w14:paraId="2AA19C01" w14:textId="14EA8C70" w:rsidR="00EE7A49" w:rsidRDefault="00EE7A49" w:rsidP="00630726">
      <w:pPr>
        <w:ind w:right="-6"/>
      </w:pPr>
    </w:p>
    <w:p w14:paraId="051A4F67" w14:textId="5D64C40F" w:rsidR="00EE7A49" w:rsidRDefault="00EE7A49" w:rsidP="00630726">
      <w:pPr>
        <w:ind w:right="-6"/>
      </w:pPr>
    </w:p>
    <w:p w14:paraId="7DC262A4" w14:textId="254F1CB3" w:rsidR="00EE7A49" w:rsidRDefault="00EE7A49" w:rsidP="00630726">
      <w:pPr>
        <w:ind w:right="-6"/>
      </w:pPr>
    </w:p>
    <w:p w14:paraId="670CC0E3" w14:textId="6F50B7B4" w:rsidR="00EE7A49" w:rsidRDefault="00EE7A49" w:rsidP="00630726">
      <w:pPr>
        <w:ind w:right="-6"/>
      </w:pPr>
    </w:p>
    <w:p w14:paraId="06A45C2C" w14:textId="6A70A720" w:rsidR="00EE7A49" w:rsidRDefault="00EE7A49" w:rsidP="00630726">
      <w:pPr>
        <w:ind w:right="-6"/>
      </w:pPr>
    </w:p>
    <w:p w14:paraId="7EC857BB" w14:textId="66DA8A5B" w:rsidR="00EE7A49" w:rsidRDefault="00EE7A49" w:rsidP="00630726">
      <w:pPr>
        <w:ind w:right="-6"/>
      </w:pPr>
    </w:p>
    <w:p w14:paraId="68FAB4C6" w14:textId="74F60976" w:rsidR="00EE7A49" w:rsidRDefault="00EE7A49" w:rsidP="00630726">
      <w:pPr>
        <w:ind w:right="-6"/>
      </w:pPr>
    </w:p>
    <w:p w14:paraId="1DD5E589" w14:textId="31D38160" w:rsidR="00EE7A49" w:rsidRDefault="00EE7A49" w:rsidP="00630726">
      <w:pPr>
        <w:ind w:right="-6"/>
      </w:pPr>
    </w:p>
    <w:p w14:paraId="1A171A17" w14:textId="30833F6C" w:rsidR="00EE7A49" w:rsidRDefault="00EE7A49" w:rsidP="00630726">
      <w:pPr>
        <w:ind w:right="-6"/>
      </w:pPr>
    </w:p>
    <w:p w14:paraId="0652F390" w14:textId="3756886C" w:rsidR="00B26379" w:rsidRDefault="00B26379" w:rsidP="00630726">
      <w:pPr>
        <w:ind w:right="-6"/>
      </w:pPr>
    </w:p>
    <w:p w14:paraId="0DBC580D" w14:textId="77777777" w:rsidR="00B26379" w:rsidRPr="0026740F" w:rsidRDefault="00B26379" w:rsidP="00630726">
      <w:pPr>
        <w:ind w:right="-6"/>
      </w:pPr>
    </w:p>
    <w:p w14:paraId="6416FC83" w14:textId="60E21776" w:rsidR="00421E44" w:rsidRPr="0026740F" w:rsidRDefault="00421E44" w:rsidP="00630726">
      <w:pPr>
        <w:ind w:right="-6"/>
      </w:pPr>
    </w:p>
    <w:p w14:paraId="57719918" w14:textId="14121DD1" w:rsidR="00421E44" w:rsidRPr="009E773D" w:rsidRDefault="00421E44" w:rsidP="00386302">
      <w:pPr>
        <w:jc w:val="center"/>
      </w:pPr>
      <w:r w:rsidRPr="000841CF">
        <w:rPr>
          <w:b/>
        </w:rPr>
        <w:t>ANNEXE</w:t>
      </w:r>
      <w:r w:rsidR="00386302">
        <w:rPr>
          <w:b/>
        </w:rPr>
        <w:t xml:space="preserve"> I</w:t>
      </w:r>
    </w:p>
    <w:p w14:paraId="3C0B1160" w14:textId="5C8CA38C" w:rsidR="00421E44" w:rsidRPr="009E773D" w:rsidRDefault="00386302" w:rsidP="00421E44">
      <w:pPr>
        <w:pStyle w:val="NormalWeb"/>
        <w:shd w:val="clear" w:color="auto" w:fill="FFFFFF"/>
        <w:spacing w:line="288" w:lineRule="atLeast"/>
        <w:jc w:val="both"/>
        <w:rPr>
          <w:color w:val="000000"/>
        </w:rPr>
      </w:pPr>
      <w:r>
        <w:rPr>
          <w:color w:val="000000"/>
        </w:rPr>
        <w:t xml:space="preserve">Contenu de la demande d’autorisation d’expérimentation mentionnée à l’article 3 : </w:t>
      </w:r>
    </w:p>
    <w:p w14:paraId="0FA659AF" w14:textId="0ED2D318" w:rsidR="00421E44" w:rsidRPr="009E773D" w:rsidRDefault="00421E44" w:rsidP="00421E44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40" w:afterAutospacing="0" w:line="288" w:lineRule="atLeast"/>
        <w:jc w:val="both"/>
        <w:rPr>
          <w:color w:val="000000"/>
        </w:rPr>
      </w:pPr>
      <w:r w:rsidRPr="009E773D">
        <w:rPr>
          <w:color w:val="000000"/>
        </w:rPr>
        <w:t xml:space="preserve">Nom, raison sociale du demandeur (N° SIRET ou SIREN) et nom </w:t>
      </w:r>
      <w:r w:rsidR="00C42BA3">
        <w:rPr>
          <w:color w:val="000000"/>
        </w:rPr>
        <w:t xml:space="preserve">et coordonnées </w:t>
      </w:r>
      <w:r w:rsidRPr="009E773D">
        <w:rPr>
          <w:color w:val="000000"/>
        </w:rPr>
        <w:t>d'un correspondant de l'expérimentation ;</w:t>
      </w:r>
    </w:p>
    <w:p w14:paraId="7BCB3ED3" w14:textId="07EEF145" w:rsidR="00421E44" w:rsidRPr="009E773D" w:rsidRDefault="00421E44" w:rsidP="00421E44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40" w:afterAutospacing="0" w:line="288" w:lineRule="atLeast"/>
        <w:jc w:val="both"/>
        <w:rPr>
          <w:color w:val="000000"/>
        </w:rPr>
      </w:pPr>
      <w:r w:rsidRPr="009E773D">
        <w:rPr>
          <w:color w:val="000000"/>
        </w:rPr>
        <w:t xml:space="preserve">Description de chaque étape du processus </w:t>
      </w:r>
      <w:r w:rsidR="00773C29">
        <w:rPr>
          <w:color w:val="000000"/>
        </w:rPr>
        <w:t>de livraison</w:t>
      </w:r>
      <w:r w:rsidR="00EE7A49">
        <w:rPr>
          <w:color w:val="000000"/>
        </w:rPr>
        <w:t xml:space="preserve"> : </w:t>
      </w:r>
      <w:r w:rsidR="00773C29">
        <w:rPr>
          <w:color w:val="000000"/>
        </w:rPr>
        <w:t xml:space="preserve"> </w:t>
      </w:r>
      <w:r w:rsidRPr="009E773D">
        <w:rPr>
          <w:color w:val="000000"/>
        </w:rPr>
        <w:t xml:space="preserve"> </w:t>
      </w:r>
    </w:p>
    <w:p w14:paraId="25300EFB" w14:textId="593FC7BA" w:rsidR="00EE7A49" w:rsidRDefault="00EE7A49" w:rsidP="00EE7A49">
      <w:pPr>
        <w:pStyle w:val="NormalWeb"/>
        <w:shd w:val="clear" w:color="auto" w:fill="FFFFFF"/>
        <w:spacing w:before="0" w:beforeAutospacing="0" w:after="240" w:afterAutospacing="0" w:line="288" w:lineRule="atLeast"/>
        <w:ind w:firstLine="708"/>
        <w:jc w:val="both"/>
        <w:rPr>
          <w:color w:val="000000"/>
        </w:rPr>
      </w:pPr>
      <w:r>
        <w:rPr>
          <w:color w:val="000000"/>
        </w:rPr>
        <w:t xml:space="preserve">a. </w:t>
      </w:r>
      <w:r w:rsidR="00773C29">
        <w:rPr>
          <w:color w:val="000000"/>
        </w:rPr>
        <w:t xml:space="preserve">Description du processus de livraison </w:t>
      </w:r>
      <w:r w:rsidR="00B26379">
        <w:rPr>
          <w:color w:val="000000"/>
        </w:rPr>
        <w:t xml:space="preserve">par le </w:t>
      </w:r>
      <w:r w:rsidR="008A1942">
        <w:rPr>
          <w:color w:val="000000"/>
        </w:rPr>
        <w:t xml:space="preserve">transporteur </w:t>
      </w:r>
      <w:r w:rsidR="00773C29">
        <w:rPr>
          <w:color w:val="000000"/>
        </w:rPr>
        <w:t xml:space="preserve">des </w:t>
      </w:r>
      <w:r w:rsidR="00B26379" w:rsidRPr="00B26379">
        <w:rPr>
          <w:color w:val="000000"/>
        </w:rPr>
        <w:t>médicaments, produits ou objets mentionnés à l’article L. 4211-1 du code de la santé publique</w:t>
      </w:r>
      <w:r w:rsidR="00773C29">
        <w:rPr>
          <w:color w:val="000000"/>
        </w:rPr>
        <w:t>: de la prise en charge à l’officine à la livraison au domicile du patient en développant les différents cas possibles</w:t>
      </w:r>
      <w:r w:rsidR="00B26379">
        <w:rPr>
          <w:color w:val="000000"/>
        </w:rPr>
        <w:t xml:space="preserve"> ou au retour en pharmacie e</w:t>
      </w:r>
      <w:r w:rsidR="00B26379" w:rsidRPr="00B26379">
        <w:rPr>
          <w:color w:val="000000"/>
        </w:rPr>
        <w:t>n cas d’absen</w:t>
      </w:r>
      <w:r w:rsidR="00B26379">
        <w:rPr>
          <w:color w:val="000000"/>
        </w:rPr>
        <w:t>ce de livraison effectuée dans l</w:t>
      </w:r>
      <w:r w:rsidR="00B26379" w:rsidRPr="00B26379">
        <w:rPr>
          <w:color w:val="000000"/>
        </w:rPr>
        <w:t>e délai</w:t>
      </w:r>
      <w:r w:rsidR="00B26379">
        <w:rPr>
          <w:color w:val="000000"/>
        </w:rPr>
        <w:t xml:space="preserve"> mentionné à l’article 1</w:t>
      </w:r>
      <w:r w:rsidR="00B26379" w:rsidRPr="008A1942">
        <w:rPr>
          <w:color w:val="000000"/>
          <w:vertAlign w:val="superscript"/>
        </w:rPr>
        <w:t>er</w:t>
      </w:r>
      <w:r w:rsidR="00D26B99">
        <w:rPr>
          <w:color w:val="000000"/>
        </w:rPr>
        <w:t> ;</w:t>
      </w:r>
    </w:p>
    <w:p w14:paraId="5D23EB58" w14:textId="35DAF61A" w:rsidR="005A483E" w:rsidRDefault="00EE7A49" w:rsidP="00D13D17">
      <w:pPr>
        <w:pStyle w:val="NormalWeb"/>
        <w:shd w:val="clear" w:color="auto" w:fill="FFFFFF"/>
        <w:spacing w:before="0" w:beforeAutospacing="0" w:after="240" w:afterAutospacing="0" w:line="288" w:lineRule="atLeast"/>
        <w:ind w:firstLine="708"/>
        <w:jc w:val="both"/>
        <w:rPr>
          <w:color w:val="000000"/>
        </w:rPr>
      </w:pPr>
      <w:r>
        <w:rPr>
          <w:color w:val="000000"/>
        </w:rPr>
        <w:t xml:space="preserve">b. </w:t>
      </w:r>
      <w:r w:rsidR="00773C29" w:rsidRPr="00CE08FA">
        <w:rPr>
          <w:color w:val="000000"/>
        </w:rPr>
        <w:t xml:space="preserve">Fourniture de la liste exhaustive des plateformes </w:t>
      </w:r>
      <w:r w:rsidR="005872C5" w:rsidRPr="00CE08FA">
        <w:rPr>
          <w:color w:val="000000"/>
        </w:rPr>
        <w:t xml:space="preserve">de stockage </w:t>
      </w:r>
      <w:r w:rsidR="00773C29" w:rsidRPr="00CE08FA">
        <w:rPr>
          <w:color w:val="000000"/>
        </w:rPr>
        <w:t xml:space="preserve">du transporteur </w:t>
      </w:r>
      <w:r w:rsidR="00D26B99">
        <w:rPr>
          <w:color w:val="000000"/>
        </w:rPr>
        <w:t>au sein</w:t>
      </w:r>
      <w:r w:rsidR="00D26B99" w:rsidRPr="00CE08FA">
        <w:rPr>
          <w:color w:val="000000"/>
        </w:rPr>
        <w:t xml:space="preserve"> </w:t>
      </w:r>
      <w:r w:rsidR="00D26B99">
        <w:rPr>
          <w:color w:val="000000"/>
        </w:rPr>
        <w:t>d</w:t>
      </w:r>
      <w:r w:rsidR="00773C29" w:rsidRPr="00CE08FA">
        <w:rPr>
          <w:color w:val="000000"/>
        </w:rPr>
        <w:t xml:space="preserve">esquelles les </w:t>
      </w:r>
      <w:r w:rsidR="00B26379" w:rsidRPr="00B26379">
        <w:rPr>
          <w:color w:val="000000"/>
        </w:rPr>
        <w:t>médicaments, produits ou objets mentionnés à l’article L. 4211-1 du code de la santé publique</w:t>
      </w:r>
      <w:r w:rsidR="00773C29" w:rsidRPr="00CE08FA">
        <w:rPr>
          <w:color w:val="000000"/>
        </w:rPr>
        <w:t xml:space="preserve"> sont susceptibles d’être stockés</w:t>
      </w:r>
      <w:r w:rsidR="00DB7894">
        <w:rPr>
          <w:color w:val="000000"/>
        </w:rPr>
        <w:t> ;</w:t>
      </w:r>
    </w:p>
    <w:p w14:paraId="3691CF80" w14:textId="2C200E13" w:rsidR="0078359A" w:rsidRPr="00A2386D" w:rsidRDefault="005A483E" w:rsidP="008A1942">
      <w:pPr>
        <w:pStyle w:val="NormalWeb"/>
        <w:shd w:val="clear" w:color="auto" w:fill="FFFFFF"/>
        <w:spacing w:before="0" w:beforeAutospacing="0" w:after="240" w:afterAutospacing="0" w:line="288" w:lineRule="atLeast"/>
        <w:ind w:firstLine="284"/>
        <w:jc w:val="both"/>
        <w:rPr>
          <w:color w:val="000000"/>
        </w:rPr>
      </w:pPr>
      <w:r>
        <w:rPr>
          <w:color w:val="000000"/>
        </w:rPr>
        <w:t>3.</w:t>
      </w:r>
      <w:r w:rsidR="00CE08FA" w:rsidRPr="00CE08FA">
        <w:rPr>
          <w:color w:val="000000"/>
        </w:rPr>
        <w:t xml:space="preserve"> </w:t>
      </w:r>
      <w:r w:rsidR="00421E44" w:rsidRPr="00CE08FA">
        <w:rPr>
          <w:color w:val="000000"/>
        </w:rPr>
        <w:t xml:space="preserve">Détail </w:t>
      </w:r>
      <w:r w:rsidR="00421E44" w:rsidRPr="00A2386D">
        <w:rPr>
          <w:color w:val="000000"/>
        </w:rPr>
        <w:t xml:space="preserve">des procédés </w:t>
      </w:r>
      <w:r w:rsidR="0078359A" w:rsidRPr="00A2386D">
        <w:rPr>
          <w:color w:val="000000"/>
        </w:rPr>
        <w:t xml:space="preserve">permettant de garantir la sécurité </w:t>
      </w:r>
      <w:r w:rsidR="00DB7894" w:rsidRPr="00DB7894">
        <w:rPr>
          <w:color w:val="000000"/>
        </w:rPr>
        <w:t>de</w:t>
      </w:r>
      <w:r w:rsidR="00DB7894">
        <w:rPr>
          <w:color w:val="000000"/>
        </w:rPr>
        <w:t>s</w:t>
      </w:r>
      <w:r w:rsidR="00DB7894" w:rsidRPr="00DB7894">
        <w:rPr>
          <w:color w:val="000000"/>
        </w:rPr>
        <w:t xml:space="preserve"> médicaments, produits ou objets mentionnés à l’article L. 4211-</w:t>
      </w:r>
      <w:r w:rsidR="00DB7894">
        <w:rPr>
          <w:color w:val="000000"/>
        </w:rPr>
        <w:t xml:space="preserve">1 du code de la santé publique </w:t>
      </w:r>
      <w:r w:rsidR="0078359A" w:rsidRPr="00A2386D">
        <w:rPr>
          <w:color w:val="000000"/>
        </w:rPr>
        <w:t xml:space="preserve">et notamment : </w:t>
      </w:r>
    </w:p>
    <w:p w14:paraId="66F43963" w14:textId="7669CE63" w:rsidR="0078359A" w:rsidRPr="00A2386D" w:rsidRDefault="00D26B99" w:rsidP="0078359A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240" w:afterAutospacing="0" w:line="288" w:lineRule="atLeast"/>
        <w:jc w:val="both"/>
        <w:rPr>
          <w:color w:val="000000"/>
        </w:rPr>
      </w:pPr>
      <w:r>
        <w:rPr>
          <w:color w:val="000000"/>
        </w:rPr>
        <w:t>S</w:t>
      </w:r>
      <w:r w:rsidR="00773C29" w:rsidRPr="00A2386D">
        <w:rPr>
          <w:color w:val="000000"/>
        </w:rPr>
        <w:t xml:space="preserve">pécifications </w:t>
      </w:r>
      <w:r>
        <w:rPr>
          <w:color w:val="000000"/>
        </w:rPr>
        <w:t xml:space="preserve">mises en œuvre concernant </w:t>
      </w:r>
      <w:r w:rsidR="00DB7894">
        <w:rPr>
          <w:color w:val="000000"/>
        </w:rPr>
        <w:t>le</w:t>
      </w:r>
      <w:r>
        <w:rPr>
          <w:color w:val="000000"/>
        </w:rPr>
        <w:t xml:space="preserve"> stockage conformément à l’annexe II ;</w:t>
      </w:r>
    </w:p>
    <w:p w14:paraId="3B7CFF56" w14:textId="541F9F94" w:rsidR="0078359A" w:rsidRPr="00A2386D" w:rsidRDefault="0078359A" w:rsidP="0078359A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240" w:afterAutospacing="0" w:line="288" w:lineRule="atLeast"/>
        <w:jc w:val="both"/>
        <w:rPr>
          <w:color w:val="000000"/>
        </w:rPr>
      </w:pPr>
      <w:r w:rsidRPr="00A2386D">
        <w:rPr>
          <w:color w:val="000000"/>
        </w:rPr>
        <w:t>Modalités d’</w:t>
      </w:r>
      <w:r w:rsidR="00773C29" w:rsidRPr="00A2386D">
        <w:rPr>
          <w:color w:val="000000"/>
        </w:rPr>
        <w:t>informations</w:t>
      </w:r>
      <w:r w:rsidRPr="00A2386D">
        <w:rPr>
          <w:color w:val="000000"/>
        </w:rPr>
        <w:t xml:space="preserve"> des usagers du service (pharmacies et utilisateur final)</w:t>
      </w:r>
      <w:r w:rsidR="00D26B99">
        <w:rPr>
          <w:color w:val="000000"/>
        </w:rPr>
        <w:t> ;</w:t>
      </w:r>
    </w:p>
    <w:p w14:paraId="5889ABD8" w14:textId="5C39D518" w:rsidR="0078359A" w:rsidRPr="00A2386D" w:rsidRDefault="0078359A" w:rsidP="00D26B99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240" w:afterAutospacing="0" w:line="288" w:lineRule="atLeast"/>
        <w:jc w:val="both"/>
        <w:rPr>
          <w:color w:val="000000"/>
        </w:rPr>
      </w:pPr>
      <w:r w:rsidRPr="00A2386D">
        <w:rPr>
          <w:color w:val="000000"/>
        </w:rPr>
        <w:t>Modalités de formation du personnel</w:t>
      </w:r>
      <w:r w:rsidR="00D26B99">
        <w:rPr>
          <w:color w:val="000000"/>
        </w:rPr>
        <w:t xml:space="preserve"> dans le cadre de la livraison</w:t>
      </w:r>
      <w:r w:rsidR="00DB7894">
        <w:rPr>
          <w:color w:val="000000"/>
        </w:rPr>
        <w:t xml:space="preserve"> </w:t>
      </w:r>
      <w:r w:rsidR="00D26B99">
        <w:rPr>
          <w:color w:val="000000"/>
        </w:rPr>
        <w:t>;</w:t>
      </w:r>
    </w:p>
    <w:p w14:paraId="1DECB390" w14:textId="74DCDBE6" w:rsidR="0078359A" w:rsidRPr="00A2386D" w:rsidRDefault="00820577" w:rsidP="0078359A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240" w:afterAutospacing="0" w:line="288" w:lineRule="atLeast"/>
        <w:jc w:val="both"/>
        <w:rPr>
          <w:color w:val="000000"/>
        </w:rPr>
      </w:pPr>
      <w:r w:rsidRPr="00A2386D">
        <w:rPr>
          <w:color w:val="000000"/>
        </w:rPr>
        <w:t xml:space="preserve">Présentation du portail </w:t>
      </w:r>
      <w:r w:rsidR="00DB7894">
        <w:rPr>
          <w:color w:val="000000"/>
        </w:rPr>
        <w:t xml:space="preserve">de commande </w:t>
      </w:r>
      <w:r w:rsidR="00D26B99">
        <w:rPr>
          <w:color w:val="000000"/>
        </w:rPr>
        <w:t xml:space="preserve">et des modalités </w:t>
      </w:r>
      <w:r w:rsidRPr="00A2386D">
        <w:rPr>
          <w:color w:val="000000"/>
        </w:rPr>
        <w:t xml:space="preserve">de commande </w:t>
      </w:r>
      <w:r w:rsidR="004E47AF" w:rsidRPr="00A2386D">
        <w:rPr>
          <w:color w:val="000000"/>
        </w:rPr>
        <w:t>destiné</w:t>
      </w:r>
      <w:r w:rsidR="00D26B99">
        <w:rPr>
          <w:color w:val="000000"/>
        </w:rPr>
        <w:t>s</w:t>
      </w:r>
      <w:r w:rsidRPr="00A2386D">
        <w:rPr>
          <w:color w:val="000000"/>
        </w:rPr>
        <w:t xml:space="preserve"> aux pharmaciens</w:t>
      </w:r>
      <w:r w:rsidR="00D26B99">
        <w:rPr>
          <w:color w:val="000000"/>
        </w:rPr>
        <w:t> ;</w:t>
      </w:r>
    </w:p>
    <w:p w14:paraId="34058843" w14:textId="57ECF167" w:rsidR="00820577" w:rsidRPr="00A2386D" w:rsidRDefault="00820577" w:rsidP="0078359A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240" w:afterAutospacing="0" w:line="288" w:lineRule="atLeast"/>
        <w:jc w:val="both"/>
        <w:rPr>
          <w:color w:val="000000"/>
        </w:rPr>
      </w:pPr>
      <w:r w:rsidRPr="00A2386D">
        <w:rPr>
          <w:color w:val="000000"/>
        </w:rPr>
        <w:t>Contrat type signé par les pharmaciens d’officine</w:t>
      </w:r>
      <w:r w:rsidR="00D26B99">
        <w:rPr>
          <w:color w:val="000000"/>
        </w:rPr>
        <w:t> ;</w:t>
      </w:r>
    </w:p>
    <w:p w14:paraId="0BA81502" w14:textId="37F5D728" w:rsidR="00421E44" w:rsidRPr="00D26B99" w:rsidRDefault="0078359A" w:rsidP="008A1942">
      <w:pPr>
        <w:pStyle w:val="NormalWeb"/>
        <w:numPr>
          <w:ilvl w:val="1"/>
          <w:numId w:val="9"/>
        </w:numPr>
        <w:shd w:val="clear" w:color="auto" w:fill="FFFFFF"/>
        <w:spacing w:before="0" w:beforeAutospacing="0" w:after="240" w:afterAutospacing="0" w:line="288" w:lineRule="atLeast"/>
        <w:jc w:val="both"/>
        <w:rPr>
          <w:color w:val="000000"/>
        </w:rPr>
      </w:pPr>
      <w:r w:rsidRPr="00A2386D">
        <w:rPr>
          <w:color w:val="000000"/>
        </w:rPr>
        <w:t>Les clauses générales d’utilisation du service</w:t>
      </w:r>
      <w:r w:rsidR="005A483E">
        <w:rPr>
          <w:color w:val="000000"/>
        </w:rPr>
        <w:t>.</w:t>
      </w:r>
      <w:r w:rsidR="00421E44" w:rsidRPr="00D26B99">
        <w:rPr>
          <w:color w:val="000000"/>
        </w:rPr>
        <w:t> </w:t>
      </w:r>
    </w:p>
    <w:p w14:paraId="3495F25F" w14:textId="15937763" w:rsidR="007E6CAB" w:rsidRPr="007E6CAB" w:rsidRDefault="005A483E" w:rsidP="00D13D17">
      <w:pPr>
        <w:pStyle w:val="NormalWeb"/>
        <w:shd w:val="clear" w:color="auto" w:fill="FFFFFF"/>
        <w:spacing w:before="0" w:beforeAutospacing="0" w:after="240" w:afterAutospacing="0" w:line="288" w:lineRule="atLeast"/>
        <w:ind w:left="360"/>
        <w:jc w:val="both"/>
        <w:rPr>
          <w:color w:val="000000"/>
        </w:rPr>
      </w:pPr>
      <w:r>
        <w:t>4.</w:t>
      </w:r>
      <w:r w:rsidR="00D26B99">
        <w:t xml:space="preserve"> </w:t>
      </w:r>
      <w:r w:rsidR="001375A2">
        <w:t xml:space="preserve">Descriptif détaillé </w:t>
      </w:r>
      <w:r w:rsidR="00DB7894" w:rsidRPr="00DB7894">
        <w:t>de la</w:t>
      </w:r>
      <w:r w:rsidR="001375A2" w:rsidRPr="00DB7894">
        <w:t xml:space="preserve"> traçabilité des </w:t>
      </w:r>
      <w:r w:rsidR="00D26B99" w:rsidRPr="00DB7894">
        <w:t>colis</w:t>
      </w:r>
      <w:r w:rsidR="00D26B99">
        <w:t xml:space="preserve"> </w:t>
      </w:r>
      <w:r w:rsidR="001375A2">
        <w:t xml:space="preserve">par </w:t>
      </w:r>
      <w:r w:rsidR="00B13BAE">
        <w:t>le transporteur</w:t>
      </w:r>
      <w:r w:rsidR="00DB7894">
        <w:t xml:space="preserve"> : </w:t>
      </w:r>
      <w:r w:rsidR="00DB7894" w:rsidRPr="00DB7894">
        <w:t>de la prise en charge à l’officine à la livraison au domicile du patient en développant les différents cas possibles ou au retour en pharmacie en cas d’absence de livraison effectuée dans le délai mentionné à l’article 1er</w:t>
      </w:r>
      <w:r w:rsidR="00B13BAE">
        <w:t xml:space="preserve"> </w:t>
      </w:r>
      <w:r w:rsidR="007E6CAB">
        <w:t xml:space="preserve">; </w:t>
      </w:r>
    </w:p>
    <w:p w14:paraId="6F3C9C3D" w14:textId="4DCF4562" w:rsidR="00421E44" w:rsidRDefault="00DB7894" w:rsidP="00D13D17">
      <w:pPr>
        <w:pStyle w:val="NormalWeb"/>
        <w:shd w:val="clear" w:color="auto" w:fill="FFFFFF"/>
        <w:spacing w:before="0" w:beforeAutospacing="0" w:after="240" w:afterAutospacing="0" w:line="288" w:lineRule="atLeast"/>
        <w:ind w:left="284"/>
        <w:jc w:val="both"/>
        <w:rPr>
          <w:color w:val="000000"/>
        </w:rPr>
      </w:pPr>
      <w:r>
        <w:t>5</w:t>
      </w:r>
      <w:r w:rsidR="005A483E">
        <w:rPr>
          <w:color w:val="000000"/>
        </w:rPr>
        <w:t>.</w:t>
      </w:r>
      <w:r w:rsidR="00D26B99">
        <w:rPr>
          <w:color w:val="000000"/>
        </w:rPr>
        <w:t xml:space="preserve"> </w:t>
      </w:r>
      <w:r w:rsidR="008A1942">
        <w:rPr>
          <w:color w:val="000000"/>
        </w:rPr>
        <w:t>Conditions</w:t>
      </w:r>
      <w:r w:rsidR="005872C5">
        <w:rPr>
          <w:color w:val="000000"/>
        </w:rPr>
        <w:t xml:space="preserve"> engageant la </w:t>
      </w:r>
      <w:r w:rsidR="007E6CAB">
        <w:rPr>
          <w:color w:val="000000"/>
        </w:rPr>
        <w:t xml:space="preserve">responsabilité du transporteur et </w:t>
      </w:r>
      <w:r w:rsidR="005872C5">
        <w:rPr>
          <w:color w:val="000000"/>
        </w:rPr>
        <w:t>l</w:t>
      </w:r>
      <w:r w:rsidR="007E6CAB">
        <w:rPr>
          <w:color w:val="000000"/>
        </w:rPr>
        <w:t>es conditions d’exonération</w:t>
      </w:r>
      <w:r w:rsidR="00421E44" w:rsidRPr="009E773D">
        <w:rPr>
          <w:color w:val="000000"/>
        </w:rPr>
        <w:t> ;</w:t>
      </w:r>
    </w:p>
    <w:p w14:paraId="5E63228D" w14:textId="22714833" w:rsidR="00724A53" w:rsidRPr="009E773D" w:rsidRDefault="008A1942" w:rsidP="00D13D17">
      <w:pPr>
        <w:pStyle w:val="NormalWeb"/>
        <w:shd w:val="clear" w:color="auto" w:fill="FFFFFF"/>
        <w:spacing w:before="0" w:beforeAutospacing="0" w:after="240" w:afterAutospacing="0" w:line="288" w:lineRule="atLeast"/>
        <w:ind w:left="284"/>
        <w:jc w:val="both"/>
        <w:rPr>
          <w:color w:val="000000"/>
        </w:rPr>
      </w:pPr>
      <w:r>
        <w:rPr>
          <w:color w:val="000000"/>
        </w:rPr>
        <w:t>6</w:t>
      </w:r>
      <w:r w:rsidR="009E75A9">
        <w:rPr>
          <w:color w:val="000000"/>
        </w:rPr>
        <w:t>.</w:t>
      </w:r>
      <w:r w:rsidR="009E75A9" w:rsidRPr="009E75A9">
        <w:t xml:space="preserve"> </w:t>
      </w:r>
      <w:r w:rsidR="009E75A9">
        <w:rPr>
          <w:color w:val="000000"/>
        </w:rPr>
        <w:t>E</w:t>
      </w:r>
      <w:r w:rsidR="009E75A9" w:rsidRPr="009E75A9">
        <w:rPr>
          <w:color w:val="000000"/>
        </w:rPr>
        <w:t>ngagement du demandeur</w:t>
      </w:r>
      <w:r w:rsidR="009E75A9">
        <w:rPr>
          <w:color w:val="000000"/>
        </w:rPr>
        <w:t xml:space="preserve"> </w:t>
      </w:r>
      <w:r w:rsidR="009E75A9" w:rsidRPr="009E75A9">
        <w:rPr>
          <w:color w:val="000000"/>
        </w:rPr>
        <w:t xml:space="preserve">à respecter l’ensemble des </w:t>
      </w:r>
      <w:r w:rsidR="00F44679">
        <w:rPr>
          <w:color w:val="000000"/>
        </w:rPr>
        <w:t>dispositions du</w:t>
      </w:r>
      <w:r w:rsidR="009E75A9" w:rsidRPr="009E75A9">
        <w:rPr>
          <w:color w:val="000000"/>
        </w:rPr>
        <w:t xml:space="preserve"> présent décret</w:t>
      </w:r>
    </w:p>
    <w:p w14:paraId="3053420A" w14:textId="5C890D4D" w:rsidR="008A1942" w:rsidRDefault="008A1942">
      <w:pPr>
        <w:rPr>
          <w:rFonts w:eastAsia="Times New Roman"/>
          <w:b/>
          <w:color w:val="000000"/>
          <w:u w:val="single"/>
          <w:bdr w:val="none" w:sz="0" w:space="0" w:color="auto"/>
          <w:lang w:eastAsia="fr-FR"/>
        </w:rPr>
      </w:pPr>
      <w:r>
        <w:rPr>
          <w:b/>
          <w:color w:val="000000"/>
          <w:u w:val="single"/>
        </w:rPr>
        <w:br w:type="page"/>
      </w:r>
    </w:p>
    <w:p w14:paraId="10D01FAA" w14:textId="77777777" w:rsidR="00724A53" w:rsidRPr="008A1942" w:rsidRDefault="00724A53" w:rsidP="008A1942">
      <w:pPr>
        <w:pStyle w:val="NormalWeb"/>
        <w:shd w:val="clear" w:color="auto" w:fill="FFFFFF"/>
        <w:spacing w:before="0" w:beforeAutospacing="0" w:after="240" w:afterAutospacing="0" w:line="288" w:lineRule="atLeast"/>
        <w:rPr>
          <w:b/>
          <w:color w:val="000000"/>
          <w:u w:val="single"/>
        </w:rPr>
      </w:pPr>
    </w:p>
    <w:p w14:paraId="74B5967C" w14:textId="77777777" w:rsidR="00421E44" w:rsidRPr="008A1942" w:rsidRDefault="00421E44" w:rsidP="008A1942">
      <w:pPr>
        <w:jc w:val="center"/>
        <w:rPr>
          <w:b/>
        </w:rPr>
      </w:pPr>
      <w:r w:rsidRPr="008A1942">
        <w:rPr>
          <w:b/>
        </w:rPr>
        <w:t>Annexe II</w:t>
      </w:r>
    </w:p>
    <w:p w14:paraId="0FCCCA20" w14:textId="577E6ACC" w:rsidR="00421E44" w:rsidRDefault="00F44679" w:rsidP="00421E44">
      <w:pPr>
        <w:pStyle w:val="NormalWeb"/>
        <w:shd w:val="clear" w:color="auto" w:fill="FFFFFF"/>
        <w:spacing w:after="0" w:line="288" w:lineRule="atLeast"/>
        <w:jc w:val="both"/>
        <w:rPr>
          <w:color w:val="000000"/>
        </w:rPr>
      </w:pPr>
      <w:r>
        <w:rPr>
          <w:color w:val="000000"/>
        </w:rPr>
        <w:t>C</w:t>
      </w:r>
      <w:r w:rsidR="007E6CAB">
        <w:rPr>
          <w:color w:val="000000"/>
        </w:rPr>
        <w:t xml:space="preserve">onditions minimales de sécurisation </w:t>
      </w:r>
      <w:r w:rsidR="007E6CAB" w:rsidRPr="00F41649">
        <w:rPr>
          <w:color w:val="000000"/>
        </w:rPr>
        <w:t>des locaux</w:t>
      </w:r>
      <w:r w:rsidR="00226C00" w:rsidRPr="00F41649">
        <w:rPr>
          <w:color w:val="000000"/>
        </w:rPr>
        <w:t xml:space="preserve"> de stockage</w:t>
      </w:r>
      <w:r w:rsidR="00F41649">
        <w:rPr>
          <w:color w:val="000000"/>
        </w:rPr>
        <w:t xml:space="preserve"> </w:t>
      </w:r>
      <w:r>
        <w:rPr>
          <w:color w:val="000000"/>
        </w:rPr>
        <w:t xml:space="preserve">mentionnées à l’article 2 </w:t>
      </w:r>
      <w:r w:rsidR="00386302">
        <w:rPr>
          <w:color w:val="000000"/>
        </w:rPr>
        <w:t xml:space="preserve">: </w:t>
      </w:r>
    </w:p>
    <w:p w14:paraId="6A32AF22" w14:textId="50AFD011" w:rsidR="00A53656" w:rsidRDefault="00A53656" w:rsidP="00421E44">
      <w:pPr>
        <w:pStyle w:val="NormalWeb"/>
        <w:shd w:val="clear" w:color="auto" w:fill="FFFFFF"/>
        <w:spacing w:after="0" w:line="288" w:lineRule="atLeast"/>
        <w:jc w:val="both"/>
        <w:rPr>
          <w:color w:val="000000"/>
        </w:rPr>
      </w:pPr>
      <w:r>
        <w:rPr>
          <w:color w:val="000000"/>
        </w:rPr>
        <w:t>Le transporteur doit disposer de locaux adapté et suffisant pour assurer une bonne conservation et une bonne distribution des médicaments.</w:t>
      </w:r>
      <w:r w:rsidR="00FD21F7">
        <w:rPr>
          <w:color w:val="000000"/>
        </w:rPr>
        <w:t xml:space="preserve"> Les locaux doivent être propres, secs et maintenus dans des limites de températures acceptables. </w:t>
      </w:r>
    </w:p>
    <w:p w14:paraId="0DBF5CC3" w14:textId="64B35E6D" w:rsidR="00226C00" w:rsidRDefault="00226C00" w:rsidP="00226C00">
      <w:pPr>
        <w:pStyle w:val="NormalWeb"/>
        <w:numPr>
          <w:ilvl w:val="0"/>
          <w:numId w:val="10"/>
        </w:numPr>
        <w:shd w:val="clear" w:color="auto" w:fill="FFFFFF"/>
        <w:spacing w:after="0" w:line="288" w:lineRule="atLeast"/>
        <w:jc w:val="both"/>
        <w:rPr>
          <w:color w:val="000000"/>
        </w:rPr>
      </w:pPr>
      <w:r>
        <w:rPr>
          <w:color w:val="000000"/>
        </w:rPr>
        <w:t>Sécurisation des plateformes via</w:t>
      </w:r>
      <w:r w:rsidR="00F44679">
        <w:rPr>
          <w:color w:val="000000"/>
        </w:rPr>
        <w:t> :</w:t>
      </w:r>
    </w:p>
    <w:p w14:paraId="777A3F52" w14:textId="01565DF0" w:rsidR="00226C00" w:rsidRDefault="00226C00" w:rsidP="00226C00">
      <w:pPr>
        <w:pStyle w:val="NormalWeb"/>
        <w:numPr>
          <w:ilvl w:val="1"/>
          <w:numId w:val="10"/>
        </w:numPr>
        <w:shd w:val="clear" w:color="auto" w:fill="FFFFFF"/>
        <w:spacing w:after="0" w:line="288" w:lineRule="atLeast"/>
        <w:jc w:val="both"/>
        <w:rPr>
          <w:color w:val="000000"/>
        </w:rPr>
      </w:pPr>
      <w:r>
        <w:rPr>
          <w:color w:val="000000"/>
        </w:rPr>
        <w:t>un contrôle des personnes ayant accès aux locaux</w:t>
      </w:r>
    </w:p>
    <w:p w14:paraId="695E8365" w14:textId="187496E8" w:rsidR="00226C00" w:rsidRDefault="00226C00" w:rsidP="00226C00">
      <w:pPr>
        <w:pStyle w:val="NormalWeb"/>
        <w:numPr>
          <w:ilvl w:val="1"/>
          <w:numId w:val="10"/>
        </w:numPr>
        <w:shd w:val="clear" w:color="auto" w:fill="FFFFFF"/>
        <w:spacing w:after="0" w:line="288" w:lineRule="atLeast"/>
        <w:jc w:val="both"/>
        <w:rPr>
          <w:color w:val="000000"/>
        </w:rPr>
      </w:pPr>
      <w:r>
        <w:rPr>
          <w:color w:val="000000"/>
        </w:rPr>
        <w:t>un système de video surveillance des plateformes</w:t>
      </w:r>
    </w:p>
    <w:p w14:paraId="1ED831D7" w14:textId="77777777" w:rsidR="00F44679" w:rsidRDefault="00226C00" w:rsidP="008A1942">
      <w:pPr>
        <w:pStyle w:val="NormalWeb"/>
        <w:numPr>
          <w:ilvl w:val="1"/>
          <w:numId w:val="10"/>
        </w:numPr>
        <w:shd w:val="clear" w:color="auto" w:fill="FFFFFF"/>
        <w:spacing w:after="0" w:line="288" w:lineRule="atLeast"/>
        <w:jc w:val="both"/>
        <w:rPr>
          <w:color w:val="000000"/>
        </w:rPr>
      </w:pPr>
      <w:r>
        <w:rPr>
          <w:color w:val="000000"/>
        </w:rPr>
        <w:t>une alarme sur la plateforme reliée à un système de surveillance adapté.</w:t>
      </w:r>
    </w:p>
    <w:p w14:paraId="6D333908" w14:textId="448C728C" w:rsidR="00226C00" w:rsidRDefault="00F44679" w:rsidP="008A1942">
      <w:pPr>
        <w:pStyle w:val="NormalWeb"/>
        <w:shd w:val="clear" w:color="auto" w:fill="FFFFFF"/>
        <w:spacing w:after="0" w:line="288" w:lineRule="atLeast"/>
        <w:ind w:left="284"/>
        <w:jc w:val="both"/>
        <w:rPr>
          <w:color w:val="000000"/>
        </w:rPr>
      </w:pPr>
      <w:r>
        <w:rPr>
          <w:color w:val="000000"/>
        </w:rPr>
        <w:t xml:space="preserve">2 - </w:t>
      </w:r>
      <w:r w:rsidR="00D51039">
        <w:rPr>
          <w:color w:val="000000"/>
        </w:rPr>
        <w:t>L</w:t>
      </w:r>
      <w:r w:rsidR="00D51039" w:rsidRPr="00F41649">
        <w:rPr>
          <w:color w:val="000000"/>
        </w:rPr>
        <w:t>ocal de sécurité</w:t>
      </w:r>
      <w:r w:rsidR="00D51039" w:rsidRPr="00F41649" w:rsidDel="000678DD">
        <w:rPr>
          <w:color w:val="000000"/>
        </w:rPr>
        <w:t xml:space="preserve"> </w:t>
      </w:r>
      <w:r w:rsidR="00D51039">
        <w:rPr>
          <w:color w:val="000000"/>
        </w:rPr>
        <w:t xml:space="preserve">spécifique ou armoire </w:t>
      </w:r>
      <w:r w:rsidR="00226C00">
        <w:rPr>
          <w:color w:val="000000"/>
        </w:rPr>
        <w:t xml:space="preserve">fermant à clés. Une procédure doit préciser l’identité des personnes </w:t>
      </w:r>
      <w:r w:rsidR="00D51039">
        <w:rPr>
          <w:color w:val="000000"/>
        </w:rPr>
        <w:t xml:space="preserve">y </w:t>
      </w:r>
      <w:r w:rsidR="00226C00">
        <w:rPr>
          <w:color w:val="000000"/>
        </w:rPr>
        <w:t xml:space="preserve">ayant accès, le contexte d’accès, les modalités de récupération des clés. </w:t>
      </w:r>
    </w:p>
    <w:p w14:paraId="5AB6B3A9" w14:textId="6C3339AB" w:rsidR="00226C00" w:rsidRPr="008A1942" w:rsidRDefault="00F44679" w:rsidP="008A1942">
      <w:pPr>
        <w:pStyle w:val="NormalWeb"/>
        <w:shd w:val="clear" w:color="auto" w:fill="FFFFFF"/>
        <w:spacing w:after="0" w:line="288" w:lineRule="atLeast"/>
        <w:ind w:left="284"/>
        <w:jc w:val="both"/>
        <w:rPr>
          <w:color w:val="000000"/>
        </w:rPr>
      </w:pPr>
      <w:r>
        <w:rPr>
          <w:color w:val="000000"/>
        </w:rPr>
        <w:t>3- Surveillance et mesure de l</w:t>
      </w:r>
      <w:r w:rsidR="00226C00">
        <w:rPr>
          <w:color w:val="000000"/>
        </w:rPr>
        <w:t xml:space="preserve">a température </w:t>
      </w:r>
      <w:r>
        <w:rPr>
          <w:color w:val="000000"/>
        </w:rPr>
        <w:t xml:space="preserve">ambiante </w:t>
      </w:r>
      <w:r w:rsidR="00D51039">
        <w:rPr>
          <w:color w:val="000000"/>
        </w:rPr>
        <w:t>du l</w:t>
      </w:r>
      <w:r w:rsidR="00D51039" w:rsidRPr="00D51039">
        <w:rPr>
          <w:color w:val="000000"/>
        </w:rPr>
        <w:t xml:space="preserve">ocal de sécurité </w:t>
      </w:r>
      <w:r w:rsidR="00D51039">
        <w:rPr>
          <w:color w:val="000000"/>
        </w:rPr>
        <w:t>ou de l’</w:t>
      </w:r>
      <w:r>
        <w:rPr>
          <w:color w:val="000000"/>
        </w:rPr>
        <w:t>armoire</w:t>
      </w:r>
      <w:r w:rsidR="00226C00">
        <w:t>. Une traçabilité est à effectuer.</w:t>
      </w:r>
      <w:r w:rsidR="00D51039" w:rsidRPr="00D51039">
        <w:rPr>
          <w:color w:val="000000"/>
        </w:rPr>
        <w:t xml:space="preserve"> Les médicaments, produits ou objets mentionnés à l’article L. 4211-1 du code de la santé publique ne doi</w:t>
      </w:r>
      <w:r w:rsidR="008A1942">
        <w:rPr>
          <w:color w:val="000000"/>
        </w:rPr>
        <w:t>ven</w:t>
      </w:r>
      <w:r w:rsidR="00D51039" w:rsidRPr="00D51039">
        <w:rPr>
          <w:color w:val="000000"/>
        </w:rPr>
        <w:t xml:space="preserve">t pas être positionnés près d’une source de chaleur </w:t>
      </w:r>
      <w:r w:rsidR="00D51039">
        <w:t xml:space="preserve">(notamment radiateur, verrière).  </w:t>
      </w:r>
    </w:p>
    <w:p w14:paraId="36484A47" w14:textId="0438333C" w:rsidR="008A1942" w:rsidRDefault="008A1942">
      <w:pPr>
        <w:rPr>
          <w:rFonts w:eastAsia="Times New Roman"/>
          <w:color w:val="000000"/>
          <w:bdr w:val="none" w:sz="0" w:space="0" w:color="auto"/>
          <w:lang w:eastAsia="fr-FR"/>
        </w:rPr>
      </w:pPr>
      <w:r>
        <w:rPr>
          <w:color w:val="000000"/>
        </w:rPr>
        <w:br w:type="page"/>
      </w:r>
    </w:p>
    <w:p w14:paraId="665D1E78" w14:textId="48B6321D" w:rsidR="00724A53" w:rsidRPr="008A1942" w:rsidRDefault="008A1942" w:rsidP="008A1942">
      <w:pPr>
        <w:pStyle w:val="NormalWeb"/>
        <w:shd w:val="clear" w:color="auto" w:fill="FFFFFF"/>
        <w:spacing w:after="0" w:line="288" w:lineRule="atLeast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A</w:t>
      </w:r>
      <w:r w:rsidR="00724A53" w:rsidRPr="008A1942">
        <w:rPr>
          <w:b/>
          <w:color w:val="000000"/>
        </w:rPr>
        <w:t xml:space="preserve">NNEXE </w:t>
      </w:r>
      <w:r w:rsidR="009D5D61" w:rsidRPr="008A1942">
        <w:rPr>
          <w:b/>
          <w:color w:val="000000"/>
        </w:rPr>
        <w:t>III</w:t>
      </w:r>
    </w:p>
    <w:p w14:paraId="2454F36D" w14:textId="344986CC" w:rsidR="003207E3" w:rsidRDefault="003207E3" w:rsidP="00724A53">
      <w:pPr>
        <w:pStyle w:val="NormalWeb"/>
        <w:shd w:val="clear" w:color="auto" w:fill="FFFFFF"/>
        <w:spacing w:line="288" w:lineRule="atLeast"/>
        <w:jc w:val="both"/>
        <w:rPr>
          <w:color w:val="000000"/>
        </w:rPr>
      </w:pPr>
      <w:r>
        <w:rPr>
          <w:color w:val="000000"/>
        </w:rPr>
        <w:t>Contrôle et suivi annuel de l’expérimentation</w:t>
      </w:r>
      <w:r w:rsidRPr="003207E3">
        <w:rPr>
          <w:color w:val="000000"/>
        </w:rPr>
        <w:t xml:space="preserve"> </w:t>
      </w:r>
      <w:r>
        <w:rPr>
          <w:color w:val="000000"/>
        </w:rPr>
        <w:t>mentionnés à l’article 4</w:t>
      </w:r>
    </w:p>
    <w:p w14:paraId="4B5E4E0E" w14:textId="3D941767" w:rsidR="00724A53" w:rsidRPr="008902EE" w:rsidRDefault="00F44679" w:rsidP="00724A53">
      <w:pPr>
        <w:pStyle w:val="NormalWeb"/>
        <w:shd w:val="clear" w:color="auto" w:fill="FFFFFF"/>
        <w:spacing w:line="288" w:lineRule="atLeast"/>
        <w:jc w:val="both"/>
        <w:rPr>
          <w:color w:val="000000"/>
        </w:rPr>
      </w:pPr>
      <w:r>
        <w:rPr>
          <w:color w:val="000000"/>
        </w:rPr>
        <w:t>Le</w:t>
      </w:r>
      <w:r w:rsidR="00724A53" w:rsidRPr="008902EE">
        <w:rPr>
          <w:color w:val="000000"/>
        </w:rPr>
        <w:t xml:space="preserve"> rapport annuel </w:t>
      </w:r>
      <w:r>
        <w:rPr>
          <w:color w:val="000000"/>
        </w:rPr>
        <w:t>comprend</w:t>
      </w:r>
      <w:r w:rsidR="00724A53" w:rsidRPr="008902EE">
        <w:rPr>
          <w:color w:val="000000"/>
        </w:rPr>
        <w:t xml:space="preserve"> a</w:t>
      </w:r>
      <w:r>
        <w:rPr>
          <w:color w:val="000000"/>
        </w:rPr>
        <w:t xml:space="preserve"> minima</w:t>
      </w:r>
      <w:r w:rsidR="00724A53" w:rsidRPr="008902EE">
        <w:rPr>
          <w:color w:val="000000"/>
        </w:rPr>
        <w:t xml:space="preserve"> les éléments su</w:t>
      </w:r>
      <w:r w:rsidR="00724A53" w:rsidRPr="009F4997">
        <w:rPr>
          <w:color w:val="000000"/>
        </w:rPr>
        <w:t>ivants :</w:t>
      </w:r>
    </w:p>
    <w:p w14:paraId="5858CD1D" w14:textId="402A30DE" w:rsidR="001E7C0B" w:rsidRDefault="001E7C0B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1E7C0B">
        <w:rPr>
          <w:color w:val="000000"/>
        </w:rPr>
        <w:t>Le nombre de livraisons</w:t>
      </w:r>
      <w:r>
        <w:rPr>
          <w:color w:val="000000"/>
        </w:rPr>
        <w:t xml:space="preserve"> </w:t>
      </w:r>
      <w:r w:rsidRPr="001E7C0B">
        <w:rPr>
          <w:color w:val="000000"/>
        </w:rPr>
        <w:t xml:space="preserve">de médicaments, produits ou objets mentionnés à l’article L. 4211-1 du code de la santé publique </w:t>
      </w:r>
      <w:r>
        <w:rPr>
          <w:color w:val="000000"/>
        </w:rPr>
        <w:t xml:space="preserve">effectuées par le transporteur ; </w:t>
      </w:r>
    </w:p>
    <w:p w14:paraId="7ADB10E7" w14:textId="7BFCA7FD" w:rsidR="001E7C0B" w:rsidRDefault="008902EE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8A1942">
        <w:rPr>
          <w:color w:val="000000"/>
        </w:rPr>
        <w:t>Le nombre de</w:t>
      </w:r>
      <w:r w:rsidR="00AA4035">
        <w:rPr>
          <w:color w:val="000000"/>
        </w:rPr>
        <w:t xml:space="preserve"> ces</w:t>
      </w:r>
      <w:r w:rsidRPr="008A1942">
        <w:rPr>
          <w:color w:val="000000"/>
        </w:rPr>
        <w:t xml:space="preserve"> livraison</w:t>
      </w:r>
      <w:r w:rsidR="004A2F99">
        <w:rPr>
          <w:color w:val="000000"/>
        </w:rPr>
        <w:t>s</w:t>
      </w:r>
      <w:r w:rsidRPr="008A1942">
        <w:rPr>
          <w:color w:val="000000"/>
        </w:rPr>
        <w:t xml:space="preserve"> ayant donné lieu à un stockage</w:t>
      </w:r>
      <w:r>
        <w:rPr>
          <w:color w:val="000000"/>
        </w:rPr>
        <w:t xml:space="preserve"> </w:t>
      </w:r>
      <w:r w:rsidR="00724A53" w:rsidRPr="008902EE">
        <w:rPr>
          <w:color w:val="000000"/>
        </w:rPr>
        <w:t>;</w:t>
      </w:r>
    </w:p>
    <w:p w14:paraId="735E2F0F" w14:textId="77777777" w:rsidR="001E7C0B" w:rsidRDefault="001E7C0B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1E7C0B">
        <w:rPr>
          <w:color w:val="000000"/>
        </w:rPr>
        <w:t xml:space="preserve">La durée moyenne de stockage ; </w:t>
      </w:r>
    </w:p>
    <w:p w14:paraId="67727CD1" w14:textId="63DEC158" w:rsidR="001E7C0B" w:rsidRPr="001E7C0B" w:rsidRDefault="001E7C0B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1E7C0B">
        <w:rPr>
          <w:color w:val="000000"/>
        </w:rPr>
        <w:t>Le nombre de colis stockés ;</w:t>
      </w:r>
    </w:p>
    <w:p w14:paraId="02E9C416" w14:textId="77777777" w:rsidR="001E7C0B" w:rsidRDefault="001E7C0B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1E7C0B">
        <w:rPr>
          <w:color w:val="000000"/>
        </w:rPr>
        <w:t xml:space="preserve">Le nombre de </w:t>
      </w:r>
      <w:r>
        <w:rPr>
          <w:color w:val="000000"/>
        </w:rPr>
        <w:t>colis</w:t>
      </w:r>
      <w:r w:rsidRPr="001E7C0B">
        <w:rPr>
          <w:color w:val="000000"/>
        </w:rPr>
        <w:t xml:space="preserve"> ayant donné</w:t>
      </w:r>
      <w:r>
        <w:rPr>
          <w:color w:val="000000"/>
        </w:rPr>
        <w:t xml:space="preserve"> lieu à un retour à la pharmacie d’officine en cas </w:t>
      </w:r>
      <w:r w:rsidRPr="001E7C0B">
        <w:rPr>
          <w:color w:val="000000"/>
        </w:rPr>
        <w:t>d’absence</w:t>
      </w:r>
      <w:r>
        <w:rPr>
          <w:color w:val="000000"/>
        </w:rPr>
        <w:t xml:space="preserve"> de livraison effectuée dans l</w:t>
      </w:r>
      <w:r w:rsidRPr="001E7C0B">
        <w:rPr>
          <w:color w:val="000000"/>
        </w:rPr>
        <w:t>e délai</w:t>
      </w:r>
      <w:r>
        <w:rPr>
          <w:color w:val="000000"/>
        </w:rPr>
        <w:t xml:space="preserve"> de </w:t>
      </w:r>
      <w:r w:rsidRPr="001E7C0B">
        <w:rPr>
          <w:color w:val="000000"/>
        </w:rPr>
        <w:t>vingt-quatre heures suivant la remise du coli</w:t>
      </w:r>
      <w:r>
        <w:rPr>
          <w:color w:val="000000"/>
        </w:rPr>
        <w:t>s ;</w:t>
      </w:r>
    </w:p>
    <w:p w14:paraId="35EC7314" w14:textId="2B7CA618" w:rsidR="001E7C0B" w:rsidRDefault="008902EE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1E7C0B">
        <w:rPr>
          <w:color w:val="000000"/>
        </w:rPr>
        <w:t>Le</w:t>
      </w:r>
      <w:r w:rsidR="001E7C0B">
        <w:rPr>
          <w:color w:val="000000"/>
        </w:rPr>
        <w:t xml:space="preserve">s coordonnées des </w:t>
      </w:r>
      <w:r w:rsidR="001E7C0B" w:rsidRPr="001E7C0B">
        <w:rPr>
          <w:color w:val="000000"/>
        </w:rPr>
        <w:t>pharmacies contractantes</w:t>
      </w:r>
      <w:r w:rsidR="001E7C0B">
        <w:rPr>
          <w:color w:val="000000"/>
        </w:rPr>
        <w:t xml:space="preserve"> (numéro de licence) ;</w:t>
      </w:r>
    </w:p>
    <w:p w14:paraId="479C39AE" w14:textId="17BD7243" w:rsidR="001E7C0B" w:rsidRDefault="008902EE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1E7C0B">
        <w:rPr>
          <w:color w:val="000000"/>
        </w:rPr>
        <w:t xml:space="preserve"> </w:t>
      </w:r>
      <w:r w:rsidR="00AA4035">
        <w:rPr>
          <w:color w:val="000000"/>
        </w:rPr>
        <w:t xml:space="preserve">Le </w:t>
      </w:r>
      <w:r w:rsidRPr="001E7C0B">
        <w:rPr>
          <w:color w:val="000000"/>
        </w:rPr>
        <w:t>nombre de pharmacies contractantes ainsi que leur localisation (échelon communal) ;</w:t>
      </w:r>
    </w:p>
    <w:p w14:paraId="6A9E4DEC" w14:textId="77777777" w:rsidR="001E7C0B" w:rsidRDefault="00724A53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1E7C0B">
        <w:rPr>
          <w:color w:val="000000"/>
        </w:rPr>
        <w:t xml:space="preserve">Les </w:t>
      </w:r>
      <w:r w:rsidR="008902EE" w:rsidRPr="008A1942">
        <w:rPr>
          <w:color w:val="000000"/>
        </w:rPr>
        <w:t xml:space="preserve">incidents relevés et les mesures mises en place pour les corriger </w:t>
      </w:r>
      <w:r w:rsidRPr="001E7C0B">
        <w:rPr>
          <w:color w:val="000000"/>
        </w:rPr>
        <w:t>;</w:t>
      </w:r>
    </w:p>
    <w:p w14:paraId="1F8C3943" w14:textId="14A862C1" w:rsidR="00724A53" w:rsidRPr="00AA4035" w:rsidRDefault="00724A53" w:rsidP="008A1942">
      <w:pPr>
        <w:pStyle w:val="NormalWeb"/>
        <w:numPr>
          <w:ilvl w:val="0"/>
          <w:numId w:val="11"/>
        </w:numPr>
        <w:shd w:val="clear" w:color="auto" w:fill="FFFFFF"/>
        <w:spacing w:line="288" w:lineRule="atLeast"/>
        <w:jc w:val="both"/>
        <w:rPr>
          <w:color w:val="000000"/>
        </w:rPr>
      </w:pPr>
      <w:r w:rsidRPr="001E7C0B">
        <w:rPr>
          <w:color w:val="000000"/>
        </w:rPr>
        <w:t>Les modèles d'éléments utilisés pour communiquer avec les patients ainsi qu'avec les pharmacies participant à l'expérimentation.</w:t>
      </w:r>
    </w:p>
    <w:p w14:paraId="617D7955" w14:textId="276F5942" w:rsidR="00724A53" w:rsidRPr="00724A53" w:rsidRDefault="00724A53" w:rsidP="00724A53">
      <w:pPr>
        <w:pStyle w:val="NormalWeb"/>
        <w:shd w:val="clear" w:color="auto" w:fill="FFFFFF"/>
        <w:spacing w:line="288" w:lineRule="atLeast"/>
        <w:jc w:val="both"/>
        <w:rPr>
          <w:color w:val="000000"/>
        </w:rPr>
      </w:pPr>
      <w:r w:rsidRPr="00724A53">
        <w:rPr>
          <w:color w:val="000000"/>
        </w:rPr>
        <w:t xml:space="preserve">Le demandeur signale en outre sans délai tout événement survenant au cours de l'expérimentation susceptible de remettre en cause la sécurité des </w:t>
      </w:r>
      <w:r w:rsidR="00A235C4">
        <w:rPr>
          <w:color w:val="000000"/>
        </w:rPr>
        <w:t>patients</w:t>
      </w:r>
      <w:r w:rsidRPr="00724A53">
        <w:rPr>
          <w:color w:val="000000"/>
        </w:rPr>
        <w:t>.</w:t>
      </w:r>
    </w:p>
    <w:p w14:paraId="25A4A259" w14:textId="75C00C98" w:rsidR="00724A53" w:rsidRPr="00724A53" w:rsidRDefault="00724A53" w:rsidP="00724A53">
      <w:pPr>
        <w:pStyle w:val="NormalWeb"/>
        <w:shd w:val="clear" w:color="auto" w:fill="FFFFFF"/>
        <w:spacing w:line="288" w:lineRule="atLeast"/>
        <w:jc w:val="both"/>
        <w:rPr>
          <w:color w:val="000000"/>
        </w:rPr>
      </w:pPr>
      <w:r w:rsidRPr="00724A53">
        <w:rPr>
          <w:color w:val="000000"/>
        </w:rPr>
        <w:t>Le demandeur peut transmettre tout document jugé utile pour assurer le suivi, la surveillance, le contrôle et l'évaluation de l'expérimentation.</w:t>
      </w:r>
    </w:p>
    <w:p w14:paraId="37F4FC76" w14:textId="737C4D0F" w:rsidR="00724A53" w:rsidRPr="00724A53" w:rsidRDefault="00724A53" w:rsidP="00724A53">
      <w:pPr>
        <w:pStyle w:val="NormalWeb"/>
        <w:shd w:val="clear" w:color="auto" w:fill="FFFFFF"/>
        <w:spacing w:line="288" w:lineRule="atLeast"/>
        <w:jc w:val="both"/>
        <w:rPr>
          <w:color w:val="000000"/>
        </w:rPr>
      </w:pPr>
      <w:r w:rsidRPr="00724A53">
        <w:rPr>
          <w:color w:val="000000"/>
        </w:rPr>
        <w:t>Le directeur général de la santé peut demander toute pièce jugée nécessaire en vue d'assurer le suivi, la surveillance, l</w:t>
      </w:r>
      <w:r w:rsidR="00AA4035">
        <w:rPr>
          <w:color w:val="000000"/>
        </w:rPr>
        <w:t>e contrôle de l'expérimentation.</w:t>
      </w:r>
    </w:p>
    <w:p w14:paraId="0A2897E1" w14:textId="4C860353" w:rsidR="00724A53" w:rsidRDefault="00724A53" w:rsidP="008A1942">
      <w:pPr>
        <w:pStyle w:val="NormalWeb"/>
        <w:shd w:val="clear" w:color="auto" w:fill="FFFFFF"/>
        <w:spacing w:after="0" w:line="288" w:lineRule="atLeast"/>
        <w:jc w:val="both"/>
        <w:rPr>
          <w:color w:val="000000"/>
        </w:rPr>
      </w:pPr>
      <w:r w:rsidRPr="00724A53">
        <w:rPr>
          <w:color w:val="000000"/>
        </w:rPr>
        <w:t>Une réunion a minima annuelle a lieu en vue d'examiner le rapport transmis. Le compte rendu de la réunion est transmis au demandeur de l'expérimentation. Le demandeur peut adresser toute remarque ou pièce complémentaire à l'issue de cette transmission.</w:t>
      </w:r>
    </w:p>
    <w:p w14:paraId="451E595D" w14:textId="38572A3D" w:rsidR="00226C00" w:rsidRDefault="00226C00" w:rsidP="00421E44">
      <w:pPr>
        <w:pStyle w:val="NormalWeb"/>
        <w:shd w:val="clear" w:color="auto" w:fill="FFFFFF"/>
        <w:spacing w:after="0" w:line="288" w:lineRule="atLeast"/>
        <w:jc w:val="both"/>
        <w:rPr>
          <w:color w:val="000000"/>
        </w:rPr>
      </w:pPr>
    </w:p>
    <w:p w14:paraId="02FC3DC1" w14:textId="77777777" w:rsidR="00226C00" w:rsidRPr="009E773D" w:rsidRDefault="00226C00" w:rsidP="00421E44">
      <w:pPr>
        <w:pStyle w:val="NormalWeb"/>
        <w:shd w:val="clear" w:color="auto" w:fill="FFFFFF"/>
        <w:spacing w:after="0" w:line="288" w:lineRule="atLeast"/>
        <w:jc w:val="both"/>
        <w:rPr>
          <w:color w:val="000000"/>
        </w:rPr>
      </w:pPr>
    </w:p>
    <w:p w14:paraId="59DA5C24" w14:textId="7D7038C6" w:rsidR="00421E44" w:rsidRDefault="00421E44" w:rsidP="00630726">
      <w:pPr>
        <w:ind w:right="-6"/>
        <w:rPr>
          <w:sz w:val="22"/>
          <w:szCs w:val="22"/>
        </w:rPr>
      </w:pPr>
    </w:p>
    <w:sectPr w:rsidR="00421E44">
      <w:pgSz w:w="11900" w:h="16840"/>
      <w:pgMar w:top="1417" w:right="1417" w:bottom="1417" w:left="1417" w:header="708" w:footer="708" w:gutter="0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03C83A" w16cex:dateUtc="2022-04-15T08:32:00Z"/>
  <w16cex:commentExtensible w16cex:durableId="2603CBD7" w16cex:dateUtc="2022-04-15T08:47:00Z"/>
  <w16cex:commentExtensible w16cex:durableId="260D4AEE" w16cex:dateUtc="2022-04-22T13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1CB18E6" w16cid:durableId="2603C83A"/>
  <w16cid:commentId w16cid:paraId="1B1AC576" w16cid:durableId="2603CBD7"/>
  <w16cid:commentId w16cid:paraId="0C351971" w16cid:durableId="260D4AE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EA8200" w14:textId="77777777" w:rsidR="002A759B" w:rsidRDefault="002A759B">
      <w:r>
        <w:separator/>
      </w:r>
    </w:p>
  </w:endnote>
  <w:endnote w:type="continuationSeparator" w:id="0">
    <w:p w14:paraId="5B020FED" w14:textId="77777777" w:rsidR="002A759B" w:rsidRDefault="002A7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ourcesanspro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Sylfaen"/>
    <w:charset w:val="00"/>
    <w:family w:val="auto"/>
    <w:pitch w:val="variable"/>
    <w:sig w:usb0="00000003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961442" w14:textId="77777777" w:rsidR="002A759B" w:rsidRDefault="002A759B">
      <w:r>
        <w:separator/>
      </w:r>
    </w:p>
  </w:footnote>
  <w:footnote w:type="continuationSeparator" w:id="0">
    <w:p w14:paraId="1843D091" w14:textId="77777777" w:rsidR="002A759B" w:rsidRDefault="002A75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4222F"/>
    <w:multiLevelType w:val="hybridMultilevel"/>
    <w:tmpl w:val="CF3A6AB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E711C"/>
    <w:multiLevelType w:val="hybridMultilevel"/>
    <w:tmpl w:val="33E07B1A"/>
    <w:lvl w:ilvl="0" w:tplc="85185108">
      <w:numFmt w:val="bullet"/>
      <w:lvlText w:val="-"/>
      <w:lvlJc w:val="left"/>
      <w:pPr>
        <w:ind w:left="1080" w:hanging="360"/>
      </w:pPr>
      <w:rPr>
        <w:rFonts w:ascii="sourcesanspro" w:eastAsia="Times New Roman" w:hAnsi="sourcesanspro" w:cs="Aria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F053366"/>
    <w:multiLevelType w:val="hybridMultilevel"/>
    <w:tmpl w:val="C82CCD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32344F"/>
    <w:multiLevelType w:val="hybridMultilevel"/>
    <w:tmpl w:val="28D25EBA"/>
    <w:lvl w:ilvl="0" w:tplc="254056EC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1DC0607"/>
    <w:multiLevelType w:val="hybridMultilevel"/>
    <w:tmpl w:val="BB1812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1C1E64"/>
    <w:multiLevelType w:val="hybridMultilevel"/>
    <w:tmpl w:val="176E17D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8D0867"/>
    <w:multiLevelType w:val="hybridMultilevel"/>
    <w:tmpl w:val="BE6483FA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765389A"/>
    <w:multiLevelType w:val="hybridMultilevel"/>
    <w:tmpl w:val="6DC0D788"/>
    <w:lvl w:ilvl="0" w:tplc="040C0019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4CB453E8"/>
    <w:multiLevelType w:val="hybridMultilevel"/>
    <w:tmpl w:val="7332DAC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CA20C6"/>
    <w:multiLevelType w:val="hybridMultilevel"/>
    <w:tmpl w:val="01F8C07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6D0F69"/>
    <w:multiLevelType w:val="hybridMultilevel"/>
    <w:tmpl w:val="6DFCCEAC"/>
    <w:lvl w:ilvl="0" w:tplc="8D2899D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733AF2"/>
    <w:multiLevelType w:val="hybridMultilevel"/>
    <w:tmpl w:val="DC9CD76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11"/>
  </w:num>
  <w:num w:numId="4">
    <w:abstractNumId w:val="6"/>
  </w:num>
  <w:num w:numId="5">
    <w:abstractNumId w:val="1"/>
  </w:num>
  <w:num w:numId="6">
    <w:abstractNumId w:val="2"/>
  </w:num>
  <w:num w:numId="7">
    <w:abstractNumId w:val="7"/>
  </w:num>
  <w:num w:numId="8">
    <w:abstractNumId w:val="8"/>
  </w:num>
  <w:num w:numId="9">
    <w:abstractNumId w:val="0"/>
  </w:num>
  <w:num w:numId="10">
    <w:abstractNumId w:val="10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F78"/>
    <w:rsid w:val="00006F14"/>
    <w:rsid w:val="00010607"/>
    <w:rsid w:val="00010E9B"/>
    <w:rsid w:val="0001286F"/>
    <w:rsid w:val="00024DCF"/>
    <w:rsid w:val="000305B2"/>
    <w:rsid w:val="00035452"/>
    <w:rsid w:val="00042227"/>
    <w:rsid w:val="000446A0"/>
    <w:rsid w:val="00047E7B"/>
    <w:rsid w:val="000678DD"/>
    <w:rsid w:val="00070E9F"/>
    <w:rsid w:val="00076D36"/>
    <w:rsid w:val="000841CF"/>
    <w:rsid w:val="000906D3"/>
    <w:rsid w:val="000A5779"/>
    <w:rsid w:val="000C3563"/>
    <w:rsid w:val="000D589D"/>
    <w:rsid w:val="000E1A48"/>
    <w:rsid w:val="000E5314"/>
    <w:rsid w:val="000F0C08"/>
    <w:rsid w:val="000F51CF"/>
    <w:rsid w:val="001178F6"/>
    <w:rsid w:val="0012447F"/>
    <w:rsid w:val="00125082"/>
    <w:rsid w:val="0012540A"/>
    <w:rsid w:val="001274BE"/>
    <w:rsid w:val="001350CA"/>
    <w:rsid w:val="001375A2"/>
    <w:rsid w:val="00146F78"/>
    <w:rsid w:val="00161CD6"/>
    <w:rsid w:val="00161F04"/>
    <w:rsid w:val="0016615E"/>
    <w:rsid w:val="00166DCF"/>
    <w:rsid w:val="00181ECA"/>
    <w:rsid w:val="00184203"/>
    <w:rsid w:val="00184F19"/>
    <w:rsid w:val="00193BE0"/>
    <w:rsid w:val="00194FFE"/>
    <w:rsid w:val="001978A0"/>
    <w:rsid w:val="001A550D"/>
    <w:rsid w:val="001A67D5"/>
    <w:rsid w:val="001B2368"/>
    <w:rsid w:val="001B68A5"/>
    <w:rsid w:val="001C4F48"/>
    <w:rsid w:val="001D1969"/>
    <w:rsid w:val="001E1109"/>
    <w:rsid w:val="001E7C0B"/>
    <w:rsid w:val="001F38DE"/>
    <w:rsid w:val="0020100B"/>
    <w:rsid w:val="00201F4A"/>
    <w:rsid w:val="00205ECD"/>
    <w:rsid w:val="00216362"/>
    <w:rsid w:val="00225D99"/>
    <w:rsid w:val="00226C00"/>
    <w:rsid w:val="00227EB2"/>
    <w:rsid w:val="002432D1"/>
    <w:rsid w:val="0026039E"/>
    <w:rsid w:val="0026740F"/>
    <w:rsid w:val="002758B6"/>
    <w:rsid w:val="00294BD9"/>
    <w:rsid w:val="002964AC"/>
    <w:rsid w:val="002A114B"/>
    <w:rsid w:val="002A3D9C"/>
    <w:rsid w:val="002A5B6F"/>
    <w:rsid w:val="002A759B"/>
    <w:rsid w:val="002B0414"/>
    <w:rsid w:val="002B192E"/>
    <w:rsid w:val="002E55E7"/>
    <w:rsid w:val="002F3308"/>
    <w:rsid w:val="002F5BD6"/>
    <w:rsid w:val="00314B9B"/>
    <w:rsid w:val="00314F72"/>
    <w:rsid w:val="0031683F"/>
    <w:rsid w:val="003207E3"/>
    <w:rsid w:val="00321208"/>
    <w:rsid w:val="0032502A"/>
    <w:rsid w:val="00332DA8"/>
    <w:rsid w:val="003348B8"/>
    <w:rsid w:val="0033509B"/>
    <w:rsid w:val="003456CA"/>
    <w:rsid w:val="003476A7"/>
    <w:rsid w:val="003610EB"/>
    <w:rsid w:val="003656D6"/>
    <w:rsid w:val="003724CE"/>
    <w:rsid w:val="003828B3"/>
    <w:rsid w:val="00386302"/>
    <w:rsid w:val="00391A59"/>
    <w:rsid w:val="003964BA"/>
    <w:rsid w:val="003A3CF1"/>
    <w:rsid w:val="003A6BAA"/>
    <w:rsid w:val="003C35E2"/>
    <w:rsid w:val="003D5B30"/>
    <w:rsid w:val="003E2A88"/>
    <w:rsid w:val="003E798E"/>
    <w:rsid w:val="003F0F05"/>
    <w:rsid w:val="00401E9C"/>
    <w:rsid w:val="00402F70"/>
    <w:rsid w:val="0041050E"/>
    <w:rsid w:val="00410986"/>
    <w:rsid w:val="004175B7"/>
    <w:rsid w:val="00421E44"/>
    <w:rsid w:val="004273A0"/>
    <w:rsid w:val="00437C9F"/>
    <w:rsid w:val="00480698"/>
    <w:rsid w:val="004961D7"/>
    <w:rsid w:val="004A2F99"/>
    <w:rsid w:val="004B01D5"/>
    <w:rsid w:val="004B2EE6"/>
    <w:rsid w:val="004C3E6E"/>
    <w:rsid w:val="004E47AF"/>
    <w:rsid w:val="004E5FAF"/>
    <w:rsid w:val="004F403B"/>
    <w:rsid w:val="004F69E4"/>
    <w:rsid w:val="00500AAC"/>
    <w:rsid w:val="00505EB3"/>
    <w:rsid w:val="005224F6"/>
    <w:rsid w:val="005505C0"/>
    <w:rsid w:val="00583FBD"/>
    <w:rsid w:val="005872C5"/>
    <w:rsid w:val="0059408D"/>
    <w:rsid w:val="005956A5"/>
    <w:rsid w:val="00597259"/>
    <w:rsid w:val="005A483E"/>
    <w:rsid w:val="005A512E"/>
    <w:rsid w:val="005B2567"/>
    <w:rsid w:val="005B7297"/>
    <w:rsid w:val="005B769B"/>
    <w:rsid w:val="005C146A"/>
    <w:rsid w:val="005C2E19"/>
    <w:rsid w:val="005C6EA6"/>
    <w:rsid w:val="005D4D38"/>
    <w:rsid w:val="005D551B"/>
    <w:rsid w:val="005D5A13"/>
    <w:rsid w:val="005D5D05"/>
    <w:rsid w:val="005E1CFB"/>
    <w:rsid w:val="005E5E37"/>
    <w:rsid w:val="005E72EA"/>
    <w:rsid w:val="005F07F5"/>
    <w:rsid w:val="005F554F"/>
    <w:rsid w:val="00615808"/>
    <w:rsid w:val="00616F85"/>
    <w:rsid w:val="0061742C"/>
    <w:rsid w:val="006257A2"/>
    <w:rsid w:val="00630726"/>
    <w:rsid w:val="00634848"/>
    <w:rsid w:val="00635D94"/>
    <w:rsid w:val="00642FBF"/>
    <w:rsid w:val="00643D73"/>
    <w:rsid w:val="0065061E"/>
    <w:rsid w:val="0065255A"/>
    <w:rsid w:val="00661D8D"/>
    <w:rsid w:val="00664C10"/>
    <w:rsid w:val="00667E23"/>
    <w:rsid w:val="00672A89"/>
    <w:rsid w:val="006868F7"/>
    <w:rsid w:val="00691352"/>
    <w:rsid w:val="006944AA"/>
    <w:rsid w:val="006A5A8A"/>
    <w:rsid w:val="006B2C03"/>
    <w:rsid w:val="006C4FC1"/>
    <w:rsid w:val="006C618F"/>
    <w:rsid w:val="006D6422"/>
    <w:rsid w:val="006D7E7A"/>
    <w:rsid w:val="006E3048"/>
    <w:rsid w:val="006E3607"/>
    <w:rsid w:val="006E3F8D"/>
    <w:rsid w:val="006E6F04"/>
    <w:rsid w:val="006E70A7"/>
    <w:rsid w:val="006F24F6"/>
    <w:rsid w:val="006F3406"/>
    <w:rsid w:val="006F3421"/>
    <w:rsid w:val="0070349A"/>
    <w:rsid w:val="007036B4"/>
    <w:rsid w:val="00707B0B"/>
    <w:rsid w:val="007134D5"/>
    <w:rsid w:val="0071469C"/>
    <w:rsid w:val="0071645B"/>
    <w:rsid w:val="00720A3F"/>
    <w:rsid w:val="00722F4C"/>
    <w:rsid w:val="00724A53"/>
    <w:rsid w:val="00726351"/>
    <w:rsid w:val="00733686"/>
    <w:rsid w:val="00734256"/>
    <w:rsid w:val="00734851"/>
    <w:rsid w:val="007404D1"/>
    <w:rsid w:val="00744816"/>
    <w:rsid w:val="00746118"/>
    <w:rsid w:val="0075401A"/>
    <w:rsid w:val="00765311"/>
    <w:rsid w:val="00773435"/>
    <w:rsid w:val="00773C29"/>
    <w:rsid w:val="0078359A"/>
    <w:rsid w:val="00784264"/>
    <w:rsid w:val="00784D87"/>
    <w:rsid w:val="007949CE"/>
    <w:rsid w:val="007A041C"/>
    <w:rsid w:val="007A36A8"/>
    <w:rsid w:val="007A5B25"/>
    <w:rsid w:val="007A664E"/>
    <w:rsid w:val="007C42EB"/>
    <w:rsid w:val="007C6B53"/>
    <w:rsid w:val="007E628E"/>
    <w:rsid w:val="007E6CAB"/>
    <w:rsid w:val="00800F02"/>
    <w:rsid w:val="00807AC8"/>
    <w:rsid w:val="00814751"/>
    <w:rsid w:val="00820577"/>
    <w:rsid w:val="0082183E"/>
    <w:rsid w:val="00823E28"/>
    <w:rsid w:val="00841D88"/>
    <w:rsid w:val="00852FF4"/>
    <w:rsid w:val="0085326C"/>
    <w:rsid w:val="00857BF5"/>
    <w:rsid w:val="00865C9E"/>
    <w:rsid w:val="008800BA"/>
    <w:rsid w:val="0088260B"/>
    <w:rsid w:val="0088772F"/>
    <w:rsid w:val="008902EE"/>
    <w:rsid w:val="008962D6"/>
    <w:rsid w:val="008A1942"/>
    <w:rsid w:val="008B4E30"/>
    <w:rsid w:val="008C2BA3"/>
    <w:rsid w:val="008E2773"/>
    <w:rsid w:val="008E4E70"/>
    <w:rsid w:val="0090140D"/>
    <w:rsid w:val="00922000"/>
    <w:rsid w:val="00924335"/>
    <w:rsid w:val="00936494"/>
    <w:rsid w:val="009366F8"/>
    <w:rsid w:val="0094018C"/>
    <w:rsid w:val="00945C17"/>
    <w:rsid w:val="0094793E"/>
    <w:rsid w:val="00952B2E"/>
    <w:rsid w:val="00974334"/>
    <w:rsid w:val="00975B9F"/>
    <w:rsid w:val="00986708"/>
    <w:rsid w:val="00995539"/>
    <w:rsid w:val="009957E1"/>
    <w:rsid w:val="009B2AE0"/>
    <w:rsid w:val="009D5D61"/>
    <w:rsid w:val="009E1A28"/>
    <w:rsid w:val="009E6023"/>
    <w:rsid w:val="009E75A9"/>
    <w:rsid w:val="009E773D"/>
    <w:rsid w:val="009F0668"/>
    <w:rsid w:val="009F4997"/>
    <w:rsid w:val="00A00D65"/>
    <w:rsid w:val="00A048E4"/>
    <w:rsid w:val="00A162A9"/>
    <w:rsid w:val="00A200A1"/>
    <w:rsid w:val="00A21DCA"/>
    <w:rsid w:val="00A2258C"/>
    <w:rsid w:val="00A235C4"/>
    <w:rsid w:val="00A2386D"/>
    <w:rsid w:val="00A30139"/>
    <w:rsid w:val="00A32684"/>
    <w:rsid w:val="00A379A5"/>
    <w:rsid w:val="00A42B6D"/>
    <w:rsid w:val="00A4496A"/>
    <w:rsid w:val="00A4722B"/>
    <w:rsid w:val="00A533E7"/>
    <w:rsid w:val="00A53656"/>
    <w:rsid w:val="00A56F67"/>
    <w:rsid w:val="00A71BF9"/>
    <w:rsid w:val="00A73F0B"/>
    <w:rsid w:val="00A75742"/>
    <w:rsid w:val="00A7634E"/>
    <w:rsid w:val="00A975DD"/>
    <w:rsid w:val="00AA1713"/>
    <w:rsid w:val="00AA4035"/>
    <w:rsid w:val="00AA6082"/>
    <w:rsid w:val="00AB270A"/>
    <w:rsid w:val="00AD303B"/>
    <w:rsid w:val="00AE29A8"/>
    <w:rsid w:val="00B02179"/>
    <w:rsid w:val="00B07603"/>
    <w:rsid w:val="00B10F20"/>
    <w:rsid w:val="00B13BAE"/>
    <w:rsid w:val="00B17796"/>
    <w:rsid w:val="00B21052"/>
    <w:rsid w:val="00B26379"/>
    <w:rsid w:val="00B4228C"/>
    <w:rsid w:val="00B56F3C"/>
    <w:rsid w:val="00B67261"/>
    <w:rsid w:val="00B72F60"/>
    <w:rsid w:val="00B73188"/>
    <w:rsid w:val="00B87116"/>
    <w:rsid w:val="00B90AEF"/>
    <w:rsid w:val="00B946C9"/>
    <w:rsid w:val="00BA5BC2"/>
    <w:rsid w:val="00BA6B3A"/>
    <w:rsid w:val="00BB252B"/>
    <w:rsid w:val="00BB7DC9"/>
    <w:rsid w:val="00BD11BD"/>
    <w:rsid w:val="00BD4CBB"/>
    <w:rsid w:val="00BE0A1A"/>
    <w:rsid w:val="00BE4F9B"/>
    <w:rsid w:val="00BE71A8"/>
    <w:rsid w:val="00BF0EC0"/>
    <w:rsid w:val="00C035DD"/>
    <w:rsid w:val="00C04114"/>
    <w:rsid w:val="00C10403"/>
    <w:rsid w:val="00C128ED"/>
    <w:rsid w:val="00C15BE3"/>
    <w:rsid w:val="00C30B06"/>
    <w:rsid w:val="00C35AB4"/>
    <w:rsid w:val="00C40356"/>
    <w:rsid w:val="00C407BF"/>
    <w:rsid w:val="00C42BA3"/>
    <w:rsid w:val="00C56EF2"/>
    <w:rsid w:val="00C67490"/>
    <w:rsid w:val="00C678A1"/>
    <w:rsid w:val="00C7068C"/>
    <w:rsid w:val="00C7489B"/>
    <w:rsid w:val="00C74BF8"/>
    <w:rsid w:val="00C7762F"/>
    <w:rsid w:val="00C90B86"/>
    <w:rsid w:val="00C97059"/>
    <w:rsid w:val="00CA09DF"/>
    <w:rsid w:val="00CA751A"/>
    <w:rsid w:val="00CA7FAA"/>
    <w:rsid w:val="00CB1E3F"/>
    <w:rsid w:val="00CB4D26"/>
    <w:rsid w:val="00CC07D2"/>
    <w:rsid w:val="00CD1EE6"/>
    <w:rsid w:val="00CE08FA"/>
    <w:rsid w:val="00CF1A20"/>
    <w:rsid w:val="00D040D4"/>
    <w:rsid w:val="00D11AF1"/>
    <w:rsid w:val="00D13D17"/>
    <w:rsid w:val="00D23B93"/>
    <w:rsid w:val="00D26B99"/>
    <w:rsid w:val="00D32310"/>
    <w:rsid w:val="00D32CCD"/>
    <w:rsid w:val="00D44E20"/>
    <w:rsid w:val="00D51039"/>
    <w:rsid w:val="00D619EB"/>
    <w:rsid w:val="00D64C1C"/>
    <w:rsid w:val="00D703A4"/>
    <w:rsid w:val="00D7202A"/>
    <w:rsid w:val="00D820A1"/>
    <w:rsid w:val="00D8740C"/>
    <w:rsid w:val="00DA5565"/>
    <w:rsid w:val="00DB3999"/>
    <w:rsid w:val="00DB56AC"/>
    <w:rsid w:val="00DB7894"/>
    <w:rsid w:val="00DC139E"/>
    <w:rsid w:val="00DC56D1"/>
    <w:rsid w:val="00E04FDC"/>
    <w:rsid w:val="00E214F9"/>
    <w:rsid w:val="00E275EF"/>
    <w:rsid w:val="00E45889"/>
    <w:rsid w:val="00E6235C"/>
    <w:rsid w:val="00E728A5"/>
    <w:rsid w:val="00E7381F"/>
    <w:rsid w:val="00E90555"/>
    <w:rsid w:val="00E942EC"/>
    <w:rsid w:val="00EA708B"/>
    <w:rsid w:val="00EB0C04"/>
    <w:rsid w:val="00EB2F7B"/>
    <w:rsid w:val="00EB3A8D"/>
    <w:rsid w:val="00EB6F1D"/>
    <w:rsid w:val="00ED18BD"/>
    <w:rsid w:val="00EE7A49"/>
    <w:rsid w:val="00F01699"/>
    <w:rsid w:val="00F10427"/>
    <w:rsid w:val="00F12E75"/>
    <w:rsid w:val="00F20AC2"/>
    <w:rsid w:val="00F305F6"/>
    <w:rsid w:val="00F33BDF"/>
    <w:rsid w:val="00F3783D"/>
    <w:rsid w:val="00F40E3F"/>
    <w:rsid w:val="00F41649"/>
    <w:rsid w:val="00F42638"/>
    <w:rsid w:val="00F44679"/>
    <w:rsid w:val="00F6240B"/>
    <w:rsid w:val="00F635ED"/>
    <w:rsid w:val="00F81889"/>
    <w:rsid w:val="00F83184"/>
    <w:rsid w:val="00F92EB9"/>
    <w:rsid w:val="00F970C0"/>
    <w:rsid w:val="00FA1B5A"/>
    <w:rsid w:val="00FB10EF"/>
    <w:rsid w:val="00FB589F"/>
    <w:rsid w:val="00FC3471"/>
    <w:rsid w:val="00FC4D16"/>
    <w:rsid w:val="00FD21F7"/>
    <w:rsid w:val="00FE1A26"/>
    <w:rsid w:val="00FE4311"/>
    <w:rsid w:val="00FE55AA"/>
    <w:rsid w:val="00FE6D7B"/>
    <w:rsid w:val="00FE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05A5BD"/>
  <w15:docId w15:val="{8C232082-08DB-4582-8D0C-7D5DCB701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link w:val="En-tteCar"/>
    <w:uiPriority w:val="99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">
    <w:name w:val="Corps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Pardfaut">
    <w:name w:val="Par défaut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Commentaire">
    <w:name w:val="annotation text"/>
    <w:basedOn w:val="Normal"/>
    <w:link w:val="CommentaireCar"/>
    <w:unhideWhenUsed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Pr>
      <w:lang w:val="en-US" w:eastAsia="en-US"/>
    </w:rPr>
  </w:style>
  <w:style w:type="character" w:styleId="Marquedecommentaire">
    <w:name w:val="annotation reference"/>
    <w:basedOn w:val="Policepardfaut"/>
    <w:semiHidden/>
    <w:unhideWhenUsed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214F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14F9"/>
    <w:rPr>
      <w:rFonts w:ascii="Segoe UI" w:hAnsi="Segoe UI" w:cs="Segoe UI"/>
      <w:sz w:val="18"/>
      <w:szCs w:val="18"/>
      <w:lang w:val="en-US"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F24F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F24F6"/>
    <w:rPr>
      <w:b/>
      <w:bCs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3A6BA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A6BAA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7134D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fr-FR"/>
    </w:rPr>
  </w:style>
  <w:style w:type="paragraph" w:styleId="Sansinterligne">
    <w:name w:val="No Spacing"/>
    <w:uiPriority w:val="1"/>
    <w:qFormat/>
    <w:rsid w:val="0031683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  <w:style w:type="character" w:customStyle="1" w:styleId="En-tteCar">
    <w:name w:val="En-tête Car"/>
    <w:link w:val="En-tte"/>
    <w:uiPriority w:val="99"/>
    <w:rsid w:val="00410986"/>
    <w:rPr>
      <w:rFonts w:ascii="Helvetica Neue" w:hAnsi="Helvetica Neue" w:cs="Arial Unicode MS"/>
      <w:color w:val="000000"/>
      <w:sz w:val="24"/>
      <w:szCs w:val="24"/>
    </w:rPr>
  </w:style>
  <w:style w:type="paragraph" w:styleId="Rvision">
    <w:name w:val="Revision"/>
    <w:hidden/>
    <w:uiPriority w:val="99"/>
    <w:semiHidden/>
    <w:rsid w:val="009E1A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customStyle="1" w:styleId="SNNature">
    <w:name w:val="SNNature"/>
    <w:basedOn w:val="Normal"/>
    <w:autoRedefine/>
    <w:rsid w:val="00616F85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360" w:after="240"/>
      <w:jc w:val="center"/>
    </w:pPr>
    <w:rPr>
      <w:rFonts w:eastAsia="Lucida Sans Unicode"/>
      <w:b/>
      <w:bCs/>
      <w:bdr w:val="none" w:sz="0" w:space="0" w:color="auto"/>
      <w:lang w:eastAsia="fr-FR"/>
    </w:rPr>
  </w:style>
  <w:style w:type="paragraph" w:styleId="Corpsdetexte">
    <w:name w:val="Body Text"/>
    <w:basedOn w:val="Normal"/>
    <w:link w:val="CorpsdetexteCar"/>
    <w:rsid w:val="002163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</w:pPr>
    <w:rPr>
      <w:rFonts w:eastAsia="Times New Roman"/>
      <w:bdr w:val="none" w:sz="0" w:space="0" w:color="auto"/>
      <w:lang w:eastAsia="fr-FR"/>
    </w:rPr>
  </w:style>
  <w:style w:type="character" w:customStyle="1" w:styleId="CorpsdetexteCar">
    <w:name w:val="Corps de texte Car"/>
    <w:basedOn w:val="Policepardfaut"/>
    <w:link w:val="Corpsdetexte"/>
    <w:rsid w:val="00216362"/>
    <w:rPr>
      <w:rFonts w:eastAsia="Times New Roman"/>
      <w:sz w:val="24"/>
      <w:szCs w:val="24"/>
      <w:bdr w:val="none" w:sz="0" w:space="0" w:color="auto"/>
    </w:rPr>
  </w:style>
  <w:style w:type="paragraph" w:styleId="Titre">
    <w:name w:val="Title"/>
    <w:basedOn w:val="Normal"/>
    <w:link w:val="TitreCar"/>
    <w:qFormat/>
    <w:rsid w:val="002163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240"/>
      <w:jc w:val="center"/>
    </w:pPr>
    <w:rPr>
      <w:rFonts w:eastAsia="Times New Roman"/>
      <w:b/>
      <w:bdr w:val="none" w:sz="0" w:space="0" w:color="auto"/>
      <w:lang w:eastAsia="fr-FR"/>
    </w:rPr>
  </w:style>
  <w:style w:type="character" w:customStyle="1" w:styleId="TitreCar">
    <w:name w:val="Titre Car"/>
    <w:basedOn w:val="Policepardfaut"/>
    <w:link w:val="Titre"/>
    <w:rsid w:val="00216362"/>
    <w:rPr>
      <w:rFonts w:eastAsia="Times New Roman"/>
      <w:b/>
      <w:sz w:val="24"/>
      <w:szCs w:val="24"/>
      <w:bdr w:val="none" w:sz="0" w:space="0" w:color="auto"/>
    </w:rPr>
  </w:style>
  <w:style w:type="paragraph" w:styleId="Sous-titre">
    <w:name w:val="Subtitle"/>
    <w:basedOn w:val="Corpsdetexte"/>
    <w:next w:val="Normal"/>
    <w:link w:val="Sous-titreCar"/>
    <w:qFormat/>
    <w:rsid w:val="00216362"/>
    <w:pPr>
      <w:spacing w:before="240" w:after="240"/>
      <w:jc w:val="center"/>
    </w:pPr>
    <w:rPr>
      <w:i/>
    </w:rPr>
  </w:style>
  <w:style w:type="character" w:customStyle="1" w:styleId="Sous-titreCar">
    <w:name w:val="Sous-titre Car"/>
    <w:basedOn w:val="Policepardfaut"/>
    <w:link w:val="Sous-titre"/>
    <w:rsid w:val="00216362"/>
    <w:rPr>
      <w:rFonts w:eastAsia="Times New Roman"/>
      <w:i/>
      <w:sz w:val="24"/>
      <w:szCs w:val="24"/>
      <w:bdr w:val="none" w:sz="0" w:space="0" w:color="auto"/>
    </w:rPr>
  </w:style>
  <w:style w:type="paragraph" w:customStyle="1" w:styleId="name-article">
    <w:name w:val="name-article"/>
    <w:basedOn w:val="Normal"/>
    <w:rsid w:val="002163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fr-FR"/>
    </w:rPr>
  </w:style>
  <w:style w:type="paragraph" w:styleId="Paragraphedeliste">
    <w:name w:val="List Paragraph"/>
    <w:basedOn w:val="Normal"/>
    <w:uiPriority w:val="34"/>
    <w:qFormat/>
    <w:rsid w:val="00226C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9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2556">
      <w:bodyDiv w:val="1"/>
      <w:marLeft w:val="240"/>
      <w:marRight w:val="240"/>
      <w:marTop w:val="24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C8C8C8"/>
            <w:right w:val="none" w:sz="0" w:space="0" w:color="auto"/>
          </w:divBdr>
          <w:divsChild>
            <w:div w:id="151599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0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gifrance.gouv.fr)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egifrance.gouv.fr/affichCode.do?cidTexte=LEGITEXT000006072665&amp;dateTexte=29990101&amp;categorieLien=cid" TargetMode="Externa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6C6F6-451E-405C-8CF8-2FD8180E0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1709</Words>
  <Characters>9404</Characters>
  <Application>Microsoft Office Word</Application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11091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LEGRAND, Line (DGS/PP/PP2)</dc:creator>
  <cp:lastModifiedBy>HERVE, Noemie (DGS/PP/PP2)</cp:lastModifiedBy>
  <cp:revision>2</cp:revision>
  <cp:lastPrinted>2022-07-18T10:29:00Z</cp:lastPrinted>
  <dcterms:created xsi:type="dcterms:W3CDTF">2023-05-31T08:21:00Z</dcterms:created>
  <dcterms:modified xsi:type="dcterms:W3CDTF">2023-05-31T08:21:00Z</dcterms:modified>
</cp:coreProperties>
</file>