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EFE" w14:textId="606712F9" w:rsidR="00DD2C36" w:rsidRDefault="00102C7C" w:rsidP="00102C7C">
      <w:pPr>
        <w:pStyle w:val="SNNature"/>
        <w:spacing w:before="0" w:after="0" w:line="360" w:lineRule="auto"/>
        <w:rPr>
          <w:b w:val="0"/>
        </w:rPr>
      </w:pPr>
      <w:r>
        <w:rPr>
          <w:bCs w:val="0"/>
        </w:rPr>
        <w:t>Projet d’a</w:t>
      </w:r>
      <w:r w:rsidR="00DD2C36">
        <w:rPr>
          <w:bCs w:val="0"/>
        </w:rPr>
        <w:t xml:space="preserve">rrêté </w:t>
      </w:r>
      <w:r>
        <w:rPr>
          <w:bCs w:val="0"/>
        </w:rPr>
        <w:t>modif</w:t>
      </w:r>
      <w:r w:rsidR="00C546EB">
        <w:t xml:space="preserve">iant </w:t>
      </w:r>
      <w:r w:rsidR="00C546EB" w:rsidRPr="00C546EB">
        <w:t>l’arrêté du 5 mars 2018 fixant les conditions de formation et d'expérience des biologistes médicaux exerçant les activités de diagnostic prénatal mentionnées à l'article L. 2131-1 du code de la santé publique</w:t>
      </w:r>
    </w:p>
    <w:p w14:paraId="0620874D" w14:textId="5488E984" w:rsidR="00F45F88" w:rsidRPr="00F45F88" w:rsidRDefault="00F45F88" w:rsidP="00DD2C36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45F88">
        <w:rPr>
          <w:rFonts w:ascii="Times New Roman" w:hAnsi="Times New Roman"/>
          <w:b/>
          <w:color w:val="FF0000"/>
          <w:sz w:val="24"/>
          <w:szCs w:val="24"/>
        </w:rPr>
        <w:t>Pour concertation – mai 2026</w:t>
      </w:r>
    </w:p>
    <w:p w14:paraId="631CD0B6" w14:textId="77777777" w:rsidR="00DD2C36" w:rsidRPr="00805EB4" w:rsidRDefault="00DD2C36" w:rsidP="00DD2C36">
      <w:pPr>
        <w:rPr>
          <w:lang w:eastAsia="fr-FR"/>
        </w:rPr>
      </w:pPr>
    </w:p>
    <w:p w14:paraId="43AEB9B9" w14:textId="77777777" w:rsidR="00A57942" w:rsidRDefault="00A57942" w:rsidP="00A57942">
      <w:pPr>
        <w:pStyle w:val="SNActe"/>
        <w:spacing w:before="0" w:after="0"/>
        <w:jc w:val="both"/>
      </w:pPr>
    </w:p>
    <w:p w14:paraId="2AD4E9D7" w14:textId="77777777" w:rsidR="00A57942" w:rsidRDefault="00A57942" w:rsidP="00A57942">
      <w:pPr>
        <w:pStyle w:val="SNActe"/>
        <w:spacing w:before="0" w:after="0"/>
        <w:jc w:val="both"/>
      </w:pPr>
    </w:p>
    <w:p w14:paraId="6B839A2B" w14:textId="5015BCA4" w:rsidR="00DD2C36" w:rsidRPr="00A57942" w:rsidRDefault="00DD2C36" w:rsidP="00A57942">
      <w:pPr>
        <w:pStyle w:val="SNActe"/>
        <w:spacing w:before="0" w:after="0"/>
        <w:jc w:val="center"/>
        <w:rPr>
          <w:b/>
          <w:bCs/>
        </w:rPr>
      </w:pPr>
      <w:r w:rsidRPr="00A57942">
        <w:rPr>
          <w:b/>
          <w:bCs/>
        </w:rPr>
        <w:t>Article 1</w:t>
      </w:r>
      <w:r w:rsidR="00A57942" w:rsidRPr="00A57942">
        <w:rPr>
          <w:b/>
          <w:bCs/>
          <w:vertAlign w:val="superscript"/>
        </w:rPr>
        <w:t>er</w:t>
      </w:r>
    </w:p>
    <w:p w14:paraId="1332EF61" w14:textId="77777777" w:rsidR="00A57942" w:rsidRDefault="00A57942" w:rsidP="00A57942">
      <w:pPr>
        <w:pStyle w:val="SNActe"/>
        <w:spacing w:before="0" w:after="0"/>
        <w:jc w:val="both"/>
      </w:pPr>
    </w:p>
    <w:p w14:paraId="046AF2DF" w14:textId="26FE6799" w:rsidR="00A57942" w:rsidRDefault="00A57942" w:rsidP="00A57942">
      <w:pPr>
        <w:pStyle w:val="SNActe"/>
        <w:spacing w:before="0" w:after="0"/>
        <w:jc w:val="both"/>
      </w:pPr>
      <w:r w:rsidRPr="00A57942">
        <w:t xml:space="preserve">L’article 1 </w:t>
      </w:r>
      <w:r>
        <w:t xml:space="preserve">de l’arrêté du 5 mars 2018 susvisé </w:t>
      </w:r>
      <w:r w:rsidRPr="00A57942">
        <w:t>est remplacé par un article 1 ainsi rédigé</w:t>
      </w:r>
      <w:r w:rsidR="00D56B50">
        <w:t> :</w:t>
      </w:r>
    </w:p>
    <w:p w14:paraId="411AD994" w14:textId="136D2FA8" w:rsidR="00DD2C36" w:rsidRDefault="00DD2C36" w:rsidP="00A57942">
      <w:pPr>
        <w:pStyle w:val="SNActe"/>
        <w:spacing w:before="0" w:after="0"/>
        <w:jc w:val="both"/>
      </w:pPr>
      <w:r w:rsidRPr="00C128A6">
        <w:br/>
      </w:r>
      <w:r w:rsidR="00A57942">
        <w:t>« </w:t>
      </w:r>
      <w:r w:rsidR="00A57942" w:rsidRPr="00A57942">
        <w:rPr>
          <w:i/>
          <w:iCs/>
        </w:rPr>
        <w:t>Art</w:t>
      </w:r>
      <w:r w:rsidR="00BE3590">
        <w:rPr>
          <w:i/>
          <w:iCs/>
        </w:rPr>
        <w:t xml:space="preserve"> </w:t>
      </w:r>
      <w:r w:rsidR="00A57942" w:rsidRPr="00A57942">
        <w:rPr>
          <w:i/>
          <w:iCs/>
        </w:rPr>
        <w:t>1. -</w:t>
      </w:r>
      <w:r w:rsidR="00A57942">
        <w:t xml:space="preserve"> </w:t>
      </w:r>
      <w:r w:rsidRPr="00DD2C36">
        <w:t>Concernant les examens de biologie médicale mentionnés à l'</w:t>
      </w:r>
      <w:r w:rsidRPr="00A57942">
        <w:t>article R. 2131-1 du code de la santé publique</w:t>
      </w:r>
      <w:r w:rsidRPr="00DD2C36">
        <w:t>, sont réputés être en mesure de prouver leur compétence les biologistes médicaux mentionnés à l'article R. 2131-3 de ce même code qui justifient des conditions cumulatives de formation et d'expérience suivantes</w:t>
      </w:r>
      <w:r w:rsidR="00033397">
        <w:t> :</w:t>
      </w:r>
    </w:p>
    <w:p w14:paraId="06BA5AF1" w14:textId="77777777" w:rsidR="00BE3590" w:rsidRDefault="00BE3590" w:rsidP="00A57942">
      <w:pPr>
        <w:pStyle w:val="SNActe"/>
        <w:spacing w:before="0" w:after="0"/>
        <w:jc w:val="both"/>
      </w:pPr>
    </w:p>
    <w:p w14:paraId="1E33528C" w14:textId="069A4D4E" w:rsidR="00A57942" w:rsidRDefault="00BE3590" w:rsidP="00A57942">
      <w:pPr>
        <w:pStyle w:val="SNActe"/>
        <w:spacing w:before="0" w:after="0"/>
        <w:jc w:val="both"/>
      </w:pPr>
      <w:r>
        <w:t>« </w:t>
      </w:r>
      <w:r w:rsidR="006177AA">
        <w:t>I</w:t>
      </w:r>
      <w:r>
        <w:t>.</w:t>
      </w:r>
      <w:r w:rsidR="006177AA">
        <w:t>-</w:t>
      </w:r>
      <w:r w:rsidR="00DD2C36" w:rsidRPr="00DD2C36">
        <w:t xml:space="preserve"> Pour les </w:t>
      </w:r>
      <w:r w:rsidR="00DD2C36" w:rsidRPr="00033397">
        <w:t xml:space="preserve">examens de biochimie portant sur les marqueurs sériques maternels </w:t>
      </w:r>
      <w:r w:rsidR="00DD2C36" w:rsidRPr="00DD2C36">
        <w:t>mentionnés au 1° du I de l'article R. 2131-1 :</w:t>
      </w:r>
    </w:p>
    <w:p w14:paraId="2FF41986" w14:textId="77777777" w:rsidR="00BE3590" w:rsidRDefault="00DD2C36" w:rsidP="00BE3590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Pr="00A5631B">
        <w:rPr>
          <w:color w:val="00B050"/>
        </w:rPr>
        <w:t>soit</w:t>
      </w:r>
      <w:r>
        <w:t xml:space="preserve"> </w:t>
      </w:r>
      <w:r w:rsidR="00D72B0C">
        <w:t>d’</w:t>
      </w:r>
      <w:r w:rsidRPr="00DD2C36">
        <w:t xml:space="preserve">un diplôme en biochimie délivré par une université </w:t>
      </w:r>
      <w:r>
        <w:t xml:space="preserve">soit </w:t>
      </w:r>
      <w:r w:rsidR="00D72B0C">
        <w:t xml:space="preserve">de </w:t>
      </w:r>
      <w:r w:rsidR="00A5631B" w:rsidRPr="00A5631B">
        <w:rPr>
          <w:color w:val="00B050"/>
        </w:rPr>
        <w:t xml:space="preserve">la </w:t>
      </w:r>
      <w:r w:rsidRPr="00A5631B">
        <w:rPr>
          <w:color w:val="00B050"/>
        </w:rPr>
        <w:t>formation spécialisée transversale de génétique et médecine moléculaire bioclinique</w:t>
      </w:r>
      <w:r w:rsidR="005D67A8" w:rsidRPr="00A5631B">
        <w:rPr>
          <w:color w:val="00B050"/>
        </w:rPr>
        <w:t xml:space="preserve"> </w:t>
      </w:r>
      <w:r w:rsidRPr="00DD2C36">
        <w:t>ou disposent de la reconnaissance prévue à l'article L. 6213-2, dans le domaine de spécialisation correspondant ;</w:t>
      </w:r>
    </w:p>
    <w:p w14:paraId="58BC4557" w14:textId="4283F941" w:rsidR="00DD2C36" w:rsidRDefault="00DD2C36" w:rsidP="00BE3590">
      <w:pPr>
        <w:pStyle w:val="SNActe"/>
        <w:spacing w:before="0" w:after="0"/>
        <w:ind w:left="708"/>
        <w:jc w:val="both"/>
      </w:pPr>
      <w:r w:rsidRPr="00DD2C36">
        <w:t>2° Ils disposent</w:t>
      </w:r>
      <w:r w:rsidR="00B77DCA">
        <w:t xml:space="preserve">, en outre, </w:t>
      </w:r>
      <w:r w:rsidRPr="00DD2C36">
        <w:t xml:space="preserve">d'une expérience minimale de </w:t>
      </w:r>
      <w:r w:rsidR="00727A09" w:rsidRPr="00333B9A">
        <w:t xml:space="preserve">douze </w:t>
      </w:r>
      <w:r w:rsidRPr="00333B9A">
        <w:t xml:space="preserve">mois </w:t>
      </w:r>
      <w:r w:rsidRPr="00DD2C36">
        <w:t>pour la réalisation des examens concernés dans une structure autorisée à cet effet.</w:t>
      </w:r>
    </w:p>
    <w:p w14:paraId="09EC6032" w14:textId="306A6A13" w:rsidR="00BE3590" w:rsidRDefault="00DD2C36" w:rsidP="00A57942">
      <w:pPr>
        <w:pStyle w:val="SNActe"/>
        <w:spacing w:before="0" w:after="0"/>
        <w:jc w:val="both"/>
      </w:pPr>
      <w:r w:rsidRPr="00DD2C36">
        <w:br/>
      </w:r>
      <w:r w:rsidR="00BE3590">
        <w:t>« </w:t>
      </w:r>
      <w:r w:rsidRPr="00DD2C36">
        <w:t>I</w:t>
      </w:r>
      <w:r w:rsidR="00A5631B">
        <w:t>I</w:t>
      </w:r>
      <w:r w:rsidR="00BE3590">
        <w:t>.</w:t>
      </w:r>
      <w:r w:rsidR="00A5631B">
        <w:t xml:space="preserve">- </w:t>
      </w:r>
      <w:r w:rsidRPr="00DD2C36">
        <w:t xml:space="preserve">Pour les examens de </w:t>
      </w:r>
      <w:r w:rsidRPr="00033397">
        <w:t>cytogénétique,</w:t>
      </w:r>
      <w:r w:rsidR="005D67A8">
        <w:t xml:space="preserve"> </w:t>
      </w:r>
      <w:r w:rsidRPr="00DD2C36">
        <w:t>y compris les examens moléculaires appliqués à la cytogénétique mentionnés au 1° du II de l'article R. 2131-1 :</w:t>
      </w:r>
    </w:p>
    <w:p w14:paraId="6FFFC88A" w14:textId="7BF524E6" w:rsidR="00BE3590" w:rsidRDefault="00DD2C36" w:rsidP="00BE3590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>
        <w:t>d’</w:t>
      </w:r>
      <w:r w:rsidRPr="00DD2C36">
        <w:t>un diplôme en cytogénétique délivré par une université</w:t>
      </w:r>
      <w:r w:rsidR="00A5631B">
        <w:t xml:space="preserve">, soit </w:t>
      </w:r>
      <w:r w:rsidR="00D72B0C">
        <w:t xml:space="preserve">de </w:t>
      </w:r>
      <w:r w:rsidR="00A5631B">
        <w:rPr>
          <w:color w:val="00B050"/>
        </w:rPr>
        <w:t xml:space="preserve">la </w:t>
      </w:r>
      <w:r w:rsidR="00A5631B" w:rsidRPr="00E41379">
        <w:rPr>
          <w:color w:val="00B050"/>
        </w:rPr>
        <w:t xml:space="preserve">formation spécialisée transversale </w:t>
      </w:r>
      <w:r w:rsidR="00A5631B" w:rsidRPr="0044332B">
        <w:rPr>
          <w:color w:val="00B050"/>
        </w:rPr>
        <w:t>de génétique et médecine moléculaire</w:t>
      </w:r>
      <w:r w:rsidRPr="00DD2C36">
        <w:t xml:space="preserve"> </w:t>
      </w:r>
      <w:r w:rsidR="00187B2D" w:rsidRPr="00A5631B">
        <w:rPr>
          <w:color w:val="00B050"/>
        </w:rPr>
        <w:t>bioclinique</w:t>
      </w:r>
      <w:r w:rsidR="00187B2D" w:rsidRPr="00DD2C36">
        <w:t xml:space="preserve"> </w:t>
      </w:r>
      <w:r w:rsidRPr="00DD2C36">
        <w:t>ou disposent de la reconnaissance prévue à l'article L. 6213-2, dans le domaine de spécialisation correspondant ;</w:t>
      </w:r>
    </w:p>
    <w:p w14:paraId="509B254C" w14:textId="6AF2C620" w:rsidR="00BE3590" w:rsidRDefault="00DD2C36" w:rsidP="00BE3590">
      <w:pPr>
        <w:pStyle w:val="SNActe"/>
        <w:spacing w:before="0" w:after="0"/>
        <w:ind w:left="708"/>
        <w:jc w:val="both"/>
      </w:pPr>
      <w:r w:rsidRPr="00DD2C36">
        <w:t>2° Ils disposent</w:t>
      </w:r>
      <w:r w:rsidR="00B77DCA">
        <w:t xml:space="preserve">, en outre, </w:t>
      </w:r>
      <w:r w:rsidRPr="00DD2C36">
        <w:t xml:space="preserve">d'une expérience minimale de </w:t>
      </w:r>
      <w:r w:rsidRPr="00DA1478">
        <w:t xml:space="preserve">douze </w:t>
      </w:r>
      <w:r w:rsidR="00C32168" w:rsidRPr="00DA1478">
        <w:t xml:space="preserve">mois </w:t>
      </w:r>
      <w:r w:rsidRPr="00DD2C36">
        <w:t>pour la réalisation des examens concernés dans une structure autorisée à cet effet</w:t>
      </w:r>
      <w:r w:rsidR="00C32168">
        <w:t>.</w:t>
      </w:r>
    </w:p>
    <w:p w14:paraId="17089F97" w14:textId="7EA79A94" w:rsidR="00DD2C36" w:rsidRDefault="00DD2C36" w:rsidP="00BE3590">
      <w:pPr>
        <w:pStyle w:val="SNActe"/>
        <w:spacing w:before="0" w:after="0"/>
        <w:ind w:left="708"/>
        <w:jc w:val="both"/>
      </w:pPr>
    </w:p>
    <w:p w14:paraId="3DC835D7" w14:textId="44C65558" w:rsidR="00BE3590" w:rsidRDefault="00BE3590" w:rsidP="00BE3590">
      <w:pPr>
        <w:pStyle w:val="SNActe"/>
        <w:spacing w:before="0" w:after="0"/>
        <w:jc w:val="both"/>
      </w:pPr>
      <w:r>
        <w:t>« </w:t>
      </w:r>
      <w:r w:rsidR="00A5631B">
        <w:t>III</w:t>
      </w:r>
      <w:r>
        <w:t>.</w:t>
      </w:r>
      <w:r w:rsidR="00A5631B">
        <w:t>-</w:t>
      </w:r>
      <w:r>
        <w:t xml:space="preserve"> </w:t>
      </w:r>
      <w:r w:rsidR="00DD2C36" w:rsidRPr="00DD2C36">
        <w:t xml:space="preserve">Pour les examens de </w:t>
      </w:r>
      <w:r w:rsidR="00DD2C36" w:rsidRPr="00033397">
        <w:t xml:space="preserve">génétique moléculaire </w:t>
      </w:r>
      <w:r w:rsidR="00DD2C36" w:rsidRPr="00DD2C36">
        <w:t>mentionnés au 2° du II de l'article R. 2131-1 :</w:t>
      </w:r>
      <w:r w:rsidR="005D67A8">
        <w:t xml:space="preserve"> </w:t>
      </w:r>
    </w:p>
    <w:p w14:paraId="26239362" w14:textId="77777777" w:rsidR="00BE3590" w:rsidRDefault="00DD2C36" w:rsidP="00BE3590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>
        <w:t>d’</w:t>
      </w:r>
      <w:r w:rsidRPr="00DD2C36">
        <w:t>un diplôme en biologie moléculaire ou en génétique moléculaire délivré par une université</w:t>
      </w:r>
      <w:r w:rsidR="00A5631B">
        <w:t xml:space="preserve">, soit </w:t>
      </w:r>
      <w:r w:rsidR="00D72B0C">
        <w:t xml:space="preserve">de </w:t>
      </w:r>
      <w:r w:rsidR="00A5631B" w:rsidRPr="00A5631B">
        <w:rPr>
          <w:color w:val="00B050"/>
        </w:rPr>
        <w:t>la formation spécialisée transversale de génétique et médecine moléculaire</w:t>
      </w:r>
      <w:r w:rsidRPr="00DD2C36">
        <w:t xml:space="preserve"> </w:t>
      </w:r>
      <w:r w:rsidR="00187B2D" w:rsidRPr="00A5631B">
        <w:rPr>
          <w:color w:val="00B050"/>
        </w:rPr>
        <w:t>bioclinique</w:t>
      </w:r>
      <w:r w:rsidR="00187B2D" w:rsidRPr="00DD2C36">
        <w:t xml:space="preserve"> </w:t>
      </w:r>
      <w:r w:rsidRPr="00DD2C36">
        <w:t>ou disposent de la reconnaissance prévue à l'article L. 6213-2, dans le domaine de spécialisation correspondant ;</w:t>
      </w:r>
    </w:p>
    <w:p w14:paraId="491BEEB9" w14:textId="3DD9F0D1" w:rsidR="00DD2C36" w:rsidRDefault="00DD2C36" w:rsidP="00BE3590">
      <w:pPr>
        <w:pStyle w:val="SNActe"/>
        <w:spacing w:before="0" w:after="0"/>
        <w:ind w:left="708"/>
        <w:jc w:val="both"/>
      </w:pPr>
      <w:r w:rsidRPr="00DD2C36">
        <w:t>2° Ils disposent</w:t>
      </w:r>
      <w:r w:rsidR="00C32168">
        <w:t>, en outre,</w:t>
      </w:r>
      <w:r w:rsidRPr="00DD2C36">
        <w:t xml:space="preserve"> d'une expérience minimale de </w:t>
      </w:r>
      <w:r w:rsidR="00C32168" w:rsidRPr="00DA1478">
        <w:t xml:space="preserve">douze mois </w:t>
      </w:r>
      <w:r w:rsidRPr="00DD2C36">
        <w:t>pour la réalisation des examens concernés dans une structure autorisée à cet effet.</w:t>
      </w:r>
      <w:r w:rsidRPr="00DD2C36">
        <w:br/>
      </w:r>
    </w:p>
    <w:p w14:paraId="5A4AA578" w14:textId="77777777" w:rsidR="00BE3590" w:rsidRDefault="00BE3590" w:rsidP="00A57942">
      <w:pPr>
        <w:pStyle w:val="SNActe"/>
        <w:spacing w:before="0" w:after="0"/>
        <w:jc w:val="both"/>
      </w:pPr>
      <w:r>
        <w:t>« </w:t>
      </w:r>
      <w:r w:rsidR="00DD2C36" w:rsidRPr="00DD2C36">
        <w:t xml:space="preserve">IV.- Pour les examens de </w:t>
      </w:r>
      <w:r w:rsidR="00DD2C36" w:rsidRPr="00033397">
        <w:t xml:space="preserve">biochimie fœtale </w:t>
      </w:r>
      <w:r w:rsidR="00DD2C36" w:rsidRPr="00DD2C36">
        <w:t>à visée diagnostique mentionnés au 3° du II de l'article R. 2131-1 :</w:t>
      </w:r>
      <w:r w:rsidR="005D67A8">
        <w:t xml:space="preserve"> </w:t>
      </w:r>
    </w:p>
    <w:p w14:paraId="6B9F0608" w14:textId="3258E0A3" w:rsidR="00BE3590" w:rsidRDefault="00DD2C36" w:rsidP="00BE3590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>
        <w:t>d’</w:t>
      </w:r>
      <w:r w:rsidRPr="00DD2C36">
        <w:t>un diplôme en biochimie délivré par une université</w:t>
      </w:r>
      <w:r w:rsidR="00A5631B">
        <w:t xml:space="preserve">, </w:t>
      </w:r>
      <w:r w:rsidR="00A5631B" w:rsidRPr="00033397">
        <w:rPr>
          <w:color w:val="00B050"/>
        </w:rPr>
        <w:t xml:space="preserve">soit </w:t>
      </w:r>
      <w:r w:rsidR="00D72B0C">
        <w:rPr>
          <w:color w:val="00B050"/>
        </w:rPr>
        <w:t xml:space="preserve">de </w:t>
      </w:r>
      <w:r w:rsidR="00A5631B" w:rsidRPr="00033397">
        <w:rPr>
          <w:color w:val="00B050"/>
        </w:rPr>
        <w:t>la formation spécialisée transversale de fœtopathologie</w:t>
      </w:r>
      <w:r w:rsidRPr="00A5631B">
        <w:rPr>
          <w:color w:val="A02B93" w:themeColor="accent5"/>
        </w:rPr>
        <w:t xml:space="preserve"> </w:t>
      </w:r>
      <w:r w:rsidRPr="00DD2C36">
        <w:t>ou disposent de la reconnaissance prévue à l'article L. 6213-2, dans le domaine de spécialisation correspondant ;</w:t>
      </w:r>
    </w:p>
    <w:p w14:paraId="5CD7E755" w14:textId="16AEA7E2" w:rsidR="00DD2C36" w:rsidRDefault="00DD2C36" w:rsidP="00333B9A">
      <w:pPr>
        <w:pStyle w:val="SNActe"/>
        <w:spacing w:before="0" w:after="0"/>
        <w:ind w:left="708"/>
        <w:jc w:val="both"/>
      </w:pPr>
      <w:r w:rsidRPr="00DD2C36">
        <w:lastRenderedPageBreak/>
        <w:t>2° Ils disposent</w:t>
      </w:r>
      <w:r w:rsidR="006A59C2">
        <w:t>, en outre,</w:t>
      </w:r>
      <w:r w:rsidRPr="00DD2C36">
        <w:t xml:space="preserve"> d'une expérience minimale de </w:t>
      </w:r>
      <w:r w:rsidRPr="00033397">
        <w:t xml:space="preserve">douze mois </w:t>
      </w:r>
      <w:r w:rsidRPr="00DD2C36">
        <w:t>pour la réalisation des examens concernés dans une structure autorisée à cet effet.</w:t>
      </w:r>
    </w:p>
    <w:p w14:paraId="227FB99A" w14:textId="456B3456" w:rsidR="00E602CB" w:rsidRDefault="00DD2C36" w:rsidP="00A57942">
      <w:pPr>
        <w:pStyle w:val="SNActe"/>
        <w:spacing w:before="0" w:after="0"/>
        <w:jc w:val="both"/>
      </w:pPr>
      <w:r w:rsidRPr="00DD2C36">
        <w:br/>
      </w:r>
      <w:r w:rsidR="00E602CB">
        <w:t>« </w:t>
      </w:r>
      <w:r w:rsidRPr="00DD2C36">
        <w:t xml:space="preserve">V.- Pour les examens en vue du </w:t>
      </w:r>
      <w:r w:rsidRPr="00033397">
        <w:t xml:space="preserve">diagnostic de maladies infectieuses </w:t>
      </w:r>
      <w:r w:rsidRPr="00DD2C36">
        <w:t>mentionnés au 4° du II de l'article R. 2131-1 :</w:t>
      </w:r>
      <w:r w:rsidR="00D10EAA">
        <w:t xml:space="preserve"> </w:t>
      </w:r>
    </w:p>
    <w:p w14:paraId="449D386F" w14:textId="36EAE11B" w:rsidR="00E602CB" w:rsidRDefault="00DD2C36" w:rsidP="00333B9A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="00A5631B" w:rsidRPr="00A5631B">
        <w:rPr>
          <w:color w:val="00B050"/>
        </w:rPr>
        <w:t>soit</w:t>
      </w:r>
      <w:r w:rsidRPr="00DD2C36">
        <w:t xml:space="preserve"> </w:t>
      </w:r>
      <w:r w:rsidR="00D72B0C">
        <w:t>d’</w:t>
      </w:r>
      <w:r w:rsidRPr="00DD2C36">
        <w:t>un diplôme en diagnostic des maladies infectieuses délivré par une université</w:t>
      </w:r>
      <w:r w:rsidR="00A5631B">
        <w:t xml:space="preserve">,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 w:rsidRPr="00D72B0C">
        <w:rPr>
          <w:color w:val="00B050"/>
        </w:rPr>
        <w:t xml:space="preserve">de </w:t>
      </w:r>
      <w:r w:rsidR="00A5631B">
        <w:rPr>
          <w:color w:val="00B050"/>
        </w:rPr>
        <w:t xml:space="preserve">la </w:t>
      </w:r>
      <w:r w:rsidR="00A5631B" w:rsidRPr="00E41379">
        <w:rPr>
          <w:color w:val="00B050"/>
        </w:rPr>
        <w:t xml:space="preserve">formation spécialisée transversale </w:t>
      </w:r>
      <w:r w:rsidR="00A5631B" w:rsidRPr="0044332B">
        <w:rPr>
          <w:color w:val="00B050"/>
        </w:rPr>
        <w:t>de génétique et médecine moléculaire</w:t>
      </w:r>
      <w:r w:rsidRPr="00DD2C36">
        <w:t xml:space="preserve"> </w:t>
      </w:r>
      <w:r w:rsidR="00187B2D" w:rsidRPr="00A5631B">
        <w:rPr>
          <w:color w:val="00B050"/>
        </w:rPr>
        <w:t>bioclinique</w:t>
      </w:r>
      <w:r w:rsidR="00187B2D" w:rsidRPr="00DD2C36">
        <w:t xml:space="preserve"> </w:t>
      </w:r>
      <w:r w:rsidRPr="00DD2C36">
        <w:t>ou disposent de la reconnaissance prévue à l'article L. 6213-2, dans le domaine de spécialisation correspondant ;</w:t>
      </w:r>
    </w:p>
    <w:p w14:paraId="41FD3A89" w14:textId="6BCA942F" w:rsidR="00A5631B" w:rsidRDefault="00DD2C36" w:rsidP="00333B9A">
      <w:pPr>
        <w:pStyle w:val="SNActe"/>
        <w:spacing w:before="0" w:after="0"/>
        <w:ind w:left="708"/>
        <w:jc w:val="both"/>
      </w:pPr>
      <w:r w:rsidRPr="00DD2C36">
        <w:t>2° Ils disposent</w:t>
      </w:r>
      <w:r w:rsidR="00C84171">
        <w:t>, en outre,</w:t>
      </w:r>
      <w:r w:rsidRPr="00DD2C36">
        <w:t xml:space="preserve"> d'une expérience minimale de </w:t>
      </w:r>
      <w:r w:rsidRPr="00033397">
        <w:t xml:space="preserve">douze mois </w:t>
      </w:r>
      <w:r w:rsidRPr="00DD2C36">
        <w:t>pour la réalisation des examens concernés dans une structure autorisée à cet effet.</w:t>
      </w:r>
    </w:p>
    <w:p w14:paraId="6567072E" w14:textId="55A3C4EF" w:rsidR="00C546EB" w:rsidRDefault="00DD2C36" w:rsidP="00A57942">
      <w:pPr>
        <w:pStyle w:val="SNActe"/>
        <w:spacing w:before="0" w:after="0"/>
        <w:jc w:val="both"/>
      </w:pPr>
      <w:r w:rsidRPr="00DD2C36">
        <w:br/>
      </w:r>
      <w:r w:rsidR="00C546EB">
        <w:t>« </w:t>
      </w:r>
      <w:r w:rsidRPr="00DD2C36">
        <w:t xml:space="preserve">VI.- Pour les examens de </w:t>
      </w:r>
      <w:r w:rsidRPr="00033397">
        <w:t xml:space="preserve">génétique portant sur l'ADN fœtal libre circulant </w:t>
      </w:r>
      <w:r w:rsidRPr="00DD2C36">
        <w:t>dans le sang maternel mentionnés au 3° du I de l'article R. 2131-1 susvisé :</w:t>
      </w:r>
    </w:p>
    <w:p w14:paraId="7ADDD664" w14:textId="4EF7EDE5" w:rsidR="00C546EB" w:rsidRDefault="00DD2C36" w:rsidP="00C546EB">
      <w:pPr>
        <w:pStyle w:val="SNActe"/>
        <w:spacing w:before="0" w:after="0"/>
        <w:ind w:left="708"/>
        <w:jc w:val="both"/>
      </w:pPr>
      <w:r w:rsidRPr="00DD2C36">
        <w:t xml:space="preserve">1° Ils </w:t>
      </w:r>
      <w:r w:rsidR="00D72B0C">
        <w:t xml:space="preserve">sont titulaires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>
        <w:t>d’</w:t>
      </w:r>
      <w:r w:rsidRPr="00DD2C36">
        <w:t>un diplôme en cytogénétique ou en génétique moléculaire ou en génétique biologique délivré par une université</w:t>
      </w:r>
      <w:r w:rsidR="00A5631B">
        <w:t xml:space="preserve">, </w:t>
      </w:r>
      <w:r w:rsidR="00A5631B" w:rsidRPr="00A5631B">
        <w:rPr>
          <w:color w:val="00B050"/>
        </w:rPr>
        <w:t>soit</w:t>
      </w:r>
      <w:r w:rsidR="00A5631B">
        <w:t xml:space="preserve"> </w:t>
      </w:r>
      <w:r w:rsidR="00D72B0C" w:rsidRPr="00D72B0C">
        <w:rPr>
          <w:color w:val="00B050"/>
        </w:rPr>
        <w:t>de</w:t>
      </w:r>
      <w:r w:rsidR="00D72B0C">
        <w:t xml:space="preserve"> </w:t>
      </w:r>
      <w:r w:rsidR="00A5631B">
        <w:rPr>
          <w:color w:val="00B050"/>
        </w:rPr>
        <w:t xml:space="preserve">la </w:t>
      </w:r>
      <w:r w:rsidR="00A5631B" w:rsidRPr="00E41379">
        <w:rPr>
          <w:color w:val="00B050"/>
        </w:rPr>
        <w:t xml:space="preserve">formation spécialisée transversale </w:t>
      </w:r>
      <w:r w:rsidR="00A5631B" w:rsidRPr="0044332B">
        <w:rPr>
          <w:color w:val="00B050"/>
        </w:rPr>
        <w:t>de génétique et médecine moléculaire</w:t>
      </w:r>
      <w:r w:rsidR="00187B2D" w:rsidRPr="00187B2D">
        <w:rPr>
          <w:color w:val="00B050"/>
        </w:rPr>
        <w:t xml:space="preserve"> </w:t>
      </w:r>
      <w:r w:rsidR="00187B2D" w:rsidRPr="00A5631B">
        <w:rPr>
          <w:color w:val="00B050"/>
        </w:rPr>
        <w:t>bioclinique</w:t>
      </w:r>
      <w:r w:rsidRPr="00DD2C36">
        <w:t xml:space="preserve"> ou disposent de la reconnaissance prévue à l'article L. 6213-2, dans le domaine de spécialisation correspondant ;</w:t>
      </w:r>
    </w:p>
    <w:p w14:paraId="1CE8462C" w14:textId="186E4FF2" w:rsidR="00C546EB" w:rsidRDefault="00DD2C36" w:rsidP="00C546EB">
      <w:pPr>
        <w:pStyle w:val="SNActe"/>
        <w:spacing w:before="0" w:after="0"/>
        <w:ind w:left="708"/>
        <w:jc w:val="both"/>
      </w:pPr>
      <w:r w:rsidRPr="00DD2C36">
        <w:t>2° Ils disposent</w:t>
      </w:r>
      <w:r w:rsidR="0031728B">
        <w:t>, en outre,</w:t>
      </w:r>
      <w:r w:rsidRPr="00DD2C36">
        <w:t xml:space="preserve"> d'une expérience minimale de </w:t>
      </w:r>
      <w:r w:rsidR="0031728B" w:rsidRPr="00D35201">
        <w:rPr>
          <w:color w:val="00B050"/>
        </w:rPr>
        <w:t>douze</w:t>
      </w:r>
      <w:r w:rsidRPr="00D35201">
        <w:rPr>
          <w:color w:val="00B050"/>
        </w:rPr>
        <w:t xml:space="preserve"> mois </w:t>
      </w:r>
      <w:r w:rsidRPr="00DD2C36">
        <w:t>pour la réalisation des examens mentionnés au 1° ou au 2° du II de l'article R. 2131-1 dans une structure autorisée à cet effet</w:t>
      </w:r>
      <w:r w:rsidR="00C546EB">
        <w:t> :</w:t>
      </w:r>
      <w:r w:rsidRPr="00DD2C36">
        <w:t xml:space="preserve"> </w:t>
      </w:r>
    </w:p>
    <w:p w14:paraId="0D81A647" w14:textId="5AFDC404" w:rsidR="00C546EB" w:rsidRDefault="00DD2C36" w:rsidP="00333B9A">
      <w:pPr>
        <w:pStyle w:val="SNActe"/>
        <w:spacing w:before="0" w:after="0"/>
        <w:ind w:left="1416"/>
        <w:jc w:val="both"/>
      </w:pPr>
      <w:r w:rsidRPr="00DD2C36">
        <w:t>a) Soit six mois dans une structure autorisée à la fois pour le 1° du II de l'article R. 2131-1 et le 1° de l'article R. 1131-2 pour réaliser les examens correspondants, et six mois dans une structure autorisée à la fois pour le 2° du II de l'article R. 2131-1 et le 2° de l'article R. 1131-2 pour réaliser les examens correspondants ;</w:t>
      </w:r>
    </w:p>
    <w:p w14:paraId="72B62501" w14:textId="5455A3C5" w:rsidR="00DD2C36" w:rsidRDefault="00DD2C36" w:rsidP="00333B9A">
      <w:pPr>
        <w:pStyle w:val="SNActe"/>
        <w:spacing w:before="0" w:after="0"/>
        <w:ind w:left="1416"/>
        <w:jc w:val="both"/>
      </w:pPr>
      <w:r w:rsidRPr="00DD2C36">
        <w:t>b) Soit douze mois pour la réalisation des examens mentionnés au 3° du I de l'article R. 2131-1 dans une structure autorisée à cet effet.</w:t>
      </w:r>
      <w:r w:rsidR="00C546EB">
        <w:t> »</w:t>
      </w:r>
    </w:p>
    <w:p w14:paraId="08EC3BD0" w14:textId="77777777" w:rsidR="00C546EB" w:rsidRDefault="00C546EB" w:rsidP="00A579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A8EC5" w14:textId="77777777" w:rsidR="00DD2C36" w:rsidRPr="00C128A6" w:rsidRDefault="00DD2C36" w:rsidP="00A5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8A6">
        <w:rPr>
          <w:rFonts w:ascii="Times New Roman" w:hAnsi="Times New Roman" w:cs="Times New Roman"/>
          <w:sz w:val="24"/>
          <w:szCs w:val="24"/>
        </w:rPr>
        <w:br/>
      </w:r>
    </w:p>
    <w:p w14:paraId="06D3F2A3" w14:textId="77777777" w:rsidR="00DD2C36" w:rsidRDefault="00DD2C36" w:rsidP="00A57942">
      <w:pPr>
        <w:spacing w:after="0" w:line="240" w:lineRule="auto"/>
        <w:jc w:val="both"/>
      </w:pPr>
    </w:p>
    <w:p w14:paraId="63998916" w14:textId="77777777" w:rsidR="00304A83" w:rsidRDefault="00304A83" w:rsidP="00A57942">
      <w:pPr>
        <w:spacing w:after="0" w:line="240" w:lineRule="auto"/>
        <w:jc w:val="both"/>
      </w:pPr>
    </w:p>
    <w:sectPr w:rsidR="00304A83" w:rsidSect="00DD2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C2BEF" w14:textId="77777777" w:rsidR="004576E1" w:rsidRDefault="004576E1">
      <w:pPr>
        <w:spacing w:after="0" w:line="240" w:lineRule="auto"/>
      </w:pPr>
      <w:r>
        <w:separator/>
      </w:r>
    </w:p>
  </w:endnote>
  <w:endnote w:type="continuationSeparator" w:id="0">
    <w:p w14:paraId="7EBA4353" w14:textId="77777777" w:rsidR="004576E1" w:rsidRDefault="0045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5ADD" w14:textId="77777777" w:rsidR="00AA0C9D" w:rsidRDefault="00AA0C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6297" w14:textId="77777777" w:rsidR="00AA0C9D" w:rsidRDefault="00AA0C9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A206" w14:textId="77777777" w:rsidR="00AA0C9D" w:rsidRDefault="00AA0C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2D78" w14:textId="77777777" w:rsidR="004576E1" w:rsidRDefault="004576E1">
      <w:pPr>
        <w:spacing w:after="0" w:line="240" w:lineRule="auto"/>
      </w:pPr>
      <w:r>
        <w:separator/>
      </w:r>
    </w:p>
  </w:footnote>
  <w:footnote w:type="continuationSeparator" w:id="0">
    <w:p w14:paraId="79AF91C1" w14:textId="77777777" w:rsidR="004576E1" w:rsidRDefault="00457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DAC0" w14:textId="77777777" w:rsidR="00AA0C9D" w:rsidRDefault="00102C7C">
    <w:pPr>
      <w:pStyle w:val="En-tte"/>
    </w:pPr>
    <w:r>
      <w:rPr>
        <w:noProof/>
      </w:rPr>
      <w:pict w14:anchorId="5ED8B5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5" o:spid="_x0000_s1026" type="#_x0000_t136" style="position:absolute;margin-left:0;margin-top:0;width:426.35pt;height:213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68C8" w14:textId="77777777" w:rsidR="00AA0C9D" w:rsidRDefault="00102C7C">
    <w:pPr>
      <w:pStyle w:val="En-tte"/>
    </w:pPr>
    <w:r>
      <w:rPr>
        <w:noProof/>
      </w:rPr>
      <w:pict w14:anchorId="3ABAAF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6" o:spid="_x0000_s1027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376B" w14:textId="77777777" w:rsidR="00AA0C9D" w:rsidRDefault="00102C7C">
    <w:pPr>
      <w:pStyle w:val="En-tte"/>
    </w:pPr>
    <w:r>
      <w:rPr>
        <w:noProof/>
      </w:rPr>
      <w:pict w14:anchorId="26DD5F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4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0301D"/>
    <w:multiLevelType w:val="hybridMultilevel"/>
    <w:tmpl w:val="C8109C94"/>
    <w:lvl w:ilvl="0" w:tplc="07F47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F1EE3"/>
    <w:multiLevelType w:val="hybridMultilevel"/>
    <w:tmpl w:val="27484F66"/>
    <w:lvl w:ilvl="0" w:tplc="7902DCAC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54CA3"/>
    <w:multiLevelType w:val="hybridMultilevel"/>
    <w:tmpl w:val="31F049CA"/>
    <w:lvl w:ilvl="0" w:tplc="8DA6A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864264">
    <w:abstractNumId w:val="0"/>
  </w:num>
  <w:num w:numId="2" w16cid:durableId="1467315610">
    <w:abstractNumId w:val="2"/>
  </w:num>
  <w:num w:numId="3" w16cid:durableId="123936618">
    <w:abstractNumId w:val="1"/>
  </w:num>
  <w:num w:numId="4" w16cid:durableId="406346500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36"/>
    <w:rsid w:val="000327E5"/>
    <w:rsid w:val="00033397"/>
    <w:rsid w:val="00072542"/>
    <w:rsid w:val="000F11DF"/>
    <w:rsid w:val="00102C7C"/>
    <w:rsid w:val="00186C41"/>
    <w:rsid w:val="00187B2D"/>
    <w:rsid w:val="001E782B"/>
    <w:rsid w:val="0029159A"/>
    <w:rsid w:val="002E24C8"/>
    <w:rsid w:val="00304A83"/>
    <w:rsid w:val="0031728B"/>
    <w:rsid w:val="00333B9A"/>
    <w:rsid w:val="003B460D"/>
    <w:rsid w:val="003D2FAC"/>
    <w:rsid w:val="00412685"/>
    <w:rsid w:val="004576E1"/>
    <w:rsid w:val="004821C0"/>
    <w:rsid w:val="00591B61"/>
    <w:rsid w:val="005D67A8"/>
    <w:rsid w:val="006177AA"/>
    <w:rsid w:val="00654EBB"/>
    <w:rsid w:val="0068030F"/>
    <w:rsid w:val="006A59C2"/>
    <w:rsid w:val="006E4A83"/>
    <w:rsid w:val="00727A09"/>
    <w:rsid w:val="00737A03"/>
    <w:rsid w:val="00787E4E"/>
    <w:rsid w:val="007B0C9F"/>
    <w:rsid w:val="00877993"/>
    <w:rsid w:val="00897897"/>
    <w:rsid w:val="008A3309"/>
    <w:rsid w:val="008C4E72"/>
    <w:rsid w:val="009301E2"/>
    <w:rsid w:val="00943EF8"/>
    <w:rsid w:val="00A50020"/>
    <w:rsid w:val="00A5231B"/>
    <w:rsid w:val="00A5631B"/>
    <w:rsid w:val="00A57942"/>
    <w:rsid w:val="00A729AA"/>
    <w:rsid w:val="00A9160E"/>
    <w:rsid w:val="00AA0C9D"/>
    <w:rsid w:val="00B149E8"/>
    <w:rsid w:val="00B77DCA"/>
    <w:rsid w:val="00BE3590"/>
    <w:rsid w:val="00C2325B"/>
    <w:rsid w:val="00C32168"/>
    <w:rsid w:val="00C34796"/>
    <w:rsid w:val="00C40636"/>
    <w:rsid w:val="00C546EB"/>
    <w:rsid w:val="00C84171"/>
    <w:rsid w:val="00C85FC2"/>
    <w:rsid w:val="00CB3C01"/>
    <w:rsid w:val="00D10EAA"/>
    <w:rsid w:val="00D35201"/>
    <w:rsid w:val="00D55C20"/>
    <w:rsid w:val="00D56B50"/>
    <w:rsid w:val="00D72B0C"/>
    <w:rsid w:val="00DA1478"/>
    <w:rsid w:val="00DD2C36"/>
    <w:rsid w:val="00E01932"/>
    <w:rsid w:val="00E602CB"/>
    <w:rsid w:val="00E6621E"/>
    <w:rsid w:val="00E74270"/>
    <w:rsid w:val="00E74A11"/>
    <w:rsid w:val="00EB39FF"/>
    <w:rsid w:val="00ED64F7"/>
    <w:rsid w:val="00EE3A39"/>
    <w:rsid w:val="00F45F88"/>
    <w:rsid w:val="00FD119D"/>
    <w:rsid w:val="00FE7EE2"/>
    <w:rsid w:val="00FF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A4A3C"/>
  <w15:chartTrackingRefBased/>
  <w15:docId w15:val="{974402EE-0501-4A38-A147-554936E2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C36"/>
  </w:style>
  <w:style w:type="paragraph" w:styleId="Titre1">
    <w:name w:val="heading 1"/>
    <w:basedOn w:val="Normal"/>
    <w:next w:val="Normal"/>
    <w:link w:val="Titre1Car"/>
    <w:uiPriority w:val="9"/>
    <w:qFormat/>
    <w:rsid w:val="00DD2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2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2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2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2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2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2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2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2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2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2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2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2C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2C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2C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2C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2C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2C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2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2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2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2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2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2C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2C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2C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2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2C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2C36"/>
    <w:rPr>
      <w:b/>
      <w:bCs/>
      <w:smallCaps/>
      <w:color w:val="0F4761" w:themeColor="accent1" w:themeShade="BF"/>
      <w:spacing w:val="5"/>
    </w:rPr>
  </w:style>
  <w:style w:type="paragraph" w:customStyle="1" w:styleId="SNTimbre">
    <w:name w:val="SNTimbre"/>
    <w:basedOn w:val="Normal"/>
    <w:link w:val="SNTimbreCar"/>
    <w:autoRedefine/>
    <w:uiPriority w:val="99"/>
    <w:rsid w:val="00DD2C36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character" w:customStyle="1" w:styleId="SNTimbreCar">
    <w:name w:val="SNTimbre Car"/>
    <w:basedOn w:val="Policepardfaut"/>
    <w:link w:val="SNTimbre"/>
    <w:uiPriority w:val="99"/>
    <w:rsid w:val="00DD2C36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paragraph" w:customStyle="1" w:styleId="SNNature">
    <w:name w:val="SNNature"/>
    <w:basedOn w:val="Normal"/>
    <w:next w:val="Normal"/>
    <w:autoRedefine/>
    <w:rsid w:val="00DD2C36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SNActe">
    <w:name w:val="SNActe"/>
    <w:basedOn w:val="Normal"/>
    <w:autoRedefine/>
    <w:rsid w:val="006177AA"/>
    <w:pPr>
      <w:spacing w:before="480" w:after="36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SNRpublique">
    <w:name w:val="SNRépublique"/>
    <w:basedOn w:val="Normal"/>
    <w:autoRedefine/>
    <w:uiPriority w:val="99"/>
    <w:rsid w:val="00DD2C36"/>
    <w:pPr>
      <w:widowControl w:val="0"/>
      <w:suppressAutoHyphens/>
      <w:spacing w:after="0" w:line="276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SNLabelNOR">
    <w:name w:val="SNLabelNOR"/>
    <w:basedOn w:val="Normal"/>
    <w:autoRedefine/>
    <w:uiPriority w:val="99"/>
    <w:rsid w:val="00DD2C36"/>
    <w:pPr>
      <w:widowControl w:val="0"/>
      <w:suppressLineNumbers/>
      <w:suppressAutoHyphens/>
      <w:spacing w:after="0" w:line="240" w:lineRule="auto"/>
      <w:jc w:val="right"/>
    </w:pPr>
    <w:rPr>
      <w:rFonts w:ascii="Calibri" w:eastAsia="Times New Roman" w:hAnsi="Calibri" w:cs="Times New Roman"/>
      <w:kern w:val="0"/>
      <w:sz w:val="24"/>
      <w:szCs w:val="24"/>
      <w:lang w:eastAsia="fr-FR"/>
      <w14:ligatures w14:val="none"/>
    </w:rPr>
  </w:style>
  <w:style w:type="paragraph" w:customStyle="1" w:styleId="SNNOR">
    <w:name w:val="SNNOR"/>
    <w:basedOn w:val="Normal"/>
    <w:uiPriority w:val="99"/>
    <w:rsid w:val="00DD2C36"/>
    <w:pPr>
      <w:widowControl w:val="0"/>
      <w:suppressLineNumbers/>
      <w:suppressAutoHyphens/>
      <w:snapToGri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GB"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DD2C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2C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2C36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D2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2C36"/>
  </w:style>
  <w:style w:type="paragraph" w:styleId="Pieddepage">
    <w:name w:val="footer"/>
    <w:basedOn w:val="Normal"/>
    <w:link w:val="PieddepageCar"/>
    <w:uiPriority w:val="99"/>
    <w:unhideWhenUsed/>
    <w:rsid w:val="00DD2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2C36"/>
  </w:style>
  <w:style w:type="character" w:styleId="Lienhypertexte">
    <w:name w:val="Hyperlink"/>
    <w:basedOn w:val="Policepardfaut"/>
    <w:uiPriority w:val="99"/>
    <w:unhideWhenUsed/>
    <w:rsid w:val="00DD2C3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2C36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7D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7DC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B3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2F62C9FEE66468AE6ED37C602DC95" ma:contentTypeVersion="10" ma:contentTypeDescription="Crée un document." ma:contentTypeScope="" ma:versionID="88edfb6f293bce798d548688640c4462">
  <xsd:schema xmlns:xsd="http://www.w3.org/2001/XMLSchema" xmlns:xs="http://www.w3.org/2001/XMLSchema" xmlns:p="http://schemas.microsoft.com/office/2006/metadata/properties" xmlns:ns2="496a4be7-76b1-4a69-ac69-a3e185a6e6be" targetNamespace="http://schemas.microsoft.com/office/2006/metadata/properties" ma:root="true" ma:fieldsID="2fe936909a296b2d95021de96f8088cf" ns2:_="">
    <xsd:import namespace="496a4be7-76b1-4a69-ac69-a3e185a6e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a4be7-76b1-4a69-ac69-a3e185a6e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53DD47-29DD-4E24-B6B6-2D2E53E94E80}"/>
</file>

<file path=customXml/itemProps2.xml><?xml version="1.0" encoding="utf-8"?>
<ds:datastoreItem xmlns:ds="http://schemas.openxmlformats.org/officeDocument/2006/customXml" ds:itemID="{92566E74-ED97-456C-A682-CF7A7ABCE937}"/>
</file>

<file path=customXml/itemProps3.xml><?xml version="1.0" encoding="utf-8"?>
<ds:datastoreItem xmlns:ds="http://schemas.openxmlformats.org/officeDocument/2006/customXml" ds:itemID="{31AF0E43-4316-4BD1-976D-9CEBEB5321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BARET, Hélène (DGOS/SDP/P1)</dc:creator>
  <cp:keywords/>
  <dc:description/>
  <cp:lastModifiedBy>MICHALOUX, Elise (DGOS/SDP/P1)</cp:lastModifiedBy>
  <cp:revision>4</cp:revision>
  <dcterms:created xsi:type="dcterms:W3CDTF">2026-03-18T11:09:00Z</dcterms:created>
  <dcterms:modified xsi:type="dcterms:W3CDTF">2026-05-20T08:46:00Z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2025-11-27T14:59:02Z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6cf5bb24-7659-4541-b10e-aba4364479ed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ContentTypeId">
    <vt:lpwstr>0x010100B7B2F62C9FEE66468AE6ED37C602DC95</vt:lpwstr>
  </property>
</Properties>
</file>