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B734B" w14:textId="0E1B4102" w:rsidR="004901AC" w:rsidRPr="009B12E8" w:rsidRDefault="009B12E8" w:rsidP="009B12E8">
      <w:pPr>
        <w:jc w:val="center"/>
        <w:rPr>
          <w:rFonts w:ascii="Times New Roman" w:hAnsi="Times New Roman" w:cs="Times New Roman"/>
          <w:b/>
          <w:bCs/>
          <w:sz w:val="24"/>
          <w:szCs w:val="24"/>
        </w:rPr>
      </w:pPr>
      <w:r w:rsidRPr="009B12E8">
        <w:rPr>
          <w:rFonts w:ascii="Times New Roman" w:hAnsi="Times New Roman" w:cs="Times New Roman"/>
          <w:b/>
          <w:bCs/>
          <w:sz w:val="24"/>
          <w:szCs w:val="24"/>
        </w:rPr>
        <w:t>TRICOLONNE</w:t>
      </w:r>
    </w:p>
    <w:p w14:paraId="0F2ABA50" w14:textId="77777777" w:rsidR="009B12E8" w:rsidRPr="009B12E8" w:rsidRDefault="009B12E8" w:rsidP="009B12E8">
      <w:pPr>
        <w:jc w:val="center"/>
        <w:rPr>
          <w:rFonts w:ascii="Times New Roman" w:hAnsi="Times New Roman" w:cs="Times New Roman"/>
          <w:b/>
          <w:bCs/>
          <w:sz w:val="24"/>
          <w:szCs w:val="24"/>
        </w:rPr>
      </w:pPr>
    </w:p>
    <w:p w14:paraId="603A5EEE" w14:textId="46766A32" w:rsidR="00D20EDE" w:rsidRDefault="009B12E8" w:rsidP="00D20EDE">
      <w:pPr>
        <w:widowControl w:val="0"/>
        <w:suppressLineNumbers/>
        <w:suppressAutoHyphens/>
        <w:jc w:val="center"/>
        <w:rPr>
          <w:rFonts w:ascii="Times New Roman" w:eastAsia="Lucida Sans Unicode" w:hAnsi="Times New Roman" w:cs="Times New Roman"/>
          <w:b/>
          <w:bCs/>
          <w:sz w:val="24"/>
          <w:szCs w:val="24"/>
        </w:rPr>
      </w:pPr>
      <w:r w:rsidRPr="009B12E8">
        <w:rPr>
          <w:rFonts w:ascii="Times New Roman" w:hAnsi="Times New Roman" w:cs="Times New Roman"/>
          <w:b/>
          <w:bCs/>
          <w:sz w:val="24"/>
          <w:szCs w:val="24"/>
        </w:rPr>
        <w:t>Projet de décret</w:t>
      </w:r>
      <w:r w:rsidR="00DC1235">
        <w:rPr>
          <w:rFonts w:ascii="Times New Roman" w:hAnsi="Times New Roman" w:cs="Times New Roman"/>
          <w:b/>
          <w:bCs/>
          <w:sz w:val="24"/>
          <w:szCs w:val="24"/>
        </w:rPr>
        <w:t xml:space="preserve"> </w:t>
      </w:r>
      <w:r w:rsidR="00F365F6">
        <w:rPr>
          <w:rFonts w:ascii="Times New Roman" w:eastAsia="Lucida Sans Unicode" w:hAnsi="Times New Roman" w:cs="Times New Roman"/>
          <w:b/>
          <w:bCs/>
          <w:sz w:val="24"/>
          <w:szCs w:val="24"/>
        </w:rPr>
        <w:t>m</w:t>
      </w:r>
      <w:r w:rsidR="00D20EDE">
        <w:rPr>
          <w:rFonts w:ascii="Times New Roman" w:eastAsia="Lucida Sans Unicode" w:hAnsi="Times New Roman" w:cs="Times New Roman"/>
          <w:b/>
          <w:bCs/>
          <w:sz w:val="24"/>
          <w:szCs w:val="24"/>
        </w:rPr>
        <w:t>odifiant des conditions de compétence des praticiens pratiquant les activités cliniques et biologiques d’assistance médicale à la procréation</w:t>
      </w:r>
      <w:r w:rsidR="00265D70">
        <w:rPr>
          <w:rFonts w:ascii="Times New Roman" w:eastAsia="Lucida Sans Unicode" w:hAnsi="Times New Roman" w:cs="Times New Roman"/>
          <w:b/>
          <w:bCs/>
          <w:sz w:val="24"/>
          <w:szCs w:val="24"/>
        </w:rPr>
        <w:t xml:space="preserve"> </w:t>
      </w:r>
      <w:r w:rsidR="00265D70" w:rsidRPr="00265D70">
        <w:rPr>
          <w:rFonts w:ascii="Times New Roman" w:eastAsia="Lucida Sans Unicode" w:hAnsi="Times New Roman" w:cs="Times New Roman"/>
          <w:b/>
          <w:bCs/>
          <w:sz w:val="24"/>
          <w:szCs w:val="24"/>
        </w:rPr>
        <w:t>et les activités de diagnostic prénatal</w:t>
      </w:r>
    </w:p>
    <w:p w14:paraId="06AF2070" w14:textId="30E90F55" w:rsidR="000F4C64" w:rsidRPr="000F4C64" w:rsidRDefault="000F4C64" w:rsidP="00D20EDE">
      <w:pPr>
        <w:widowControl w:val="0"/>
        <w:suppressLineNumbers/>
        <w:suppressAutoHyphens/>
        <w:jc w:val="center"/>
        <w:rPr>
          <w:rFonts w:ascii="Times New Roman" w:eastAsia="Lucida Sans Unicode" w:hAnsi="Times New Roman" w:cs="Times New Roman"/>
          <w:b/>
          <w:bCs/>
          <w:color w:val="FF0000"/>
          <w:sz w:val="24"/>
          <w:szCs w:val="24"/>
        </w:rPr>
      </w:pPr>
      <w:r w:rsidRPr="000F4C64">
        <w:rPr>
          <w:rFonts w:ascii="Times New Roman" w:eastAsia="Lucida Sans Unicode" w:hAnsi="Times New Roman" w:cs="Times New Roman"/>
          <w:b/>
          <w:bCs/>
          <w:color w:val="FF0000"/>
          <w:sz w:val="24"/>
          <w:szCs w:val="24"/>
        </w:rPr>
        <w:t>Pour concertation –</w:t>
      </w:r>
      <w:r w:rsidR="003607F5">
        <w:rPr>
          <w:rFonts w:ascii="Times New Roman" w:eastAsia="Lucida Sans Unicode" w:hAnsi="Times New Roman" w:cs="Times New Roman"/>
          <w:b/>
          <w:bCs/>
          <w:color w:val="FF0000"/>
          <w:sz w:val="24"/>
          <w:szCs w:val="24"/>
        </w:rPr>
        <w:t xml:space="preserve"> </w:t>
      </w:r>
      <w:r w:rsidRPr="000F4C64">
        <w:rPr>
          <w:rFonts w:ascii="Times New Roman" w:eastAsia="Lucida Sans Unicode" w:hAnsi="Times New Roman" w:cs="Times New Roman"/>
          <w:b/>
          <w:bCs/>
          <w:color w:val="FF0000"/>
          <w:sz w:val="24"/>
          <w:szCs w:val="24"/>
        </w:rPr>
        <w:t>mai 2026</w:t>
      </w:r>
    </w:p>
    <w:p w14:paraId="5AC92F41" w14:textId="3A58C580" w:rsidR="009B12E8" w:rsidRPr="009B12E8" w:rsidRDefault="009B12E8" w:rsidP="00DD0579">
      <w:pPr>
        <w:jc w:val="center"/>
        <w:rPr>
          <w:rFonts w:ascii="Times New Roman" w:hAnsi="Times New Roman" w:cs="Times New Roman"/>
          <w:b/>
          <w:bCs/>
          <w:sz w:val="24"/>
          <w:szCs w:val="24"/>
        </w:rPr>
      </w:pPr>
    </w:p>
    <w:p w14:paraId="2E4DCAE6" w14:textId="77777777" w:rsidR="009B12E8" w:rsidRPr="009B12E8" w:rsidRDefault="009B12E8">
      <w:pPr>
        <w:rPr>
          <w:rFonts w:ascii="Times New Roman" w:hAnsi="Times New Roman" w:cs="Times New Roman"/>
          <w:sz w:val="24"/>
          <w:szCs w:val="24"/>
        </w:rPr>
      </w:pPr>
    </w:p>
    <w:p w14:paraId="7976DCD0" w14:textId="77777777" w:rsidR="009B12E8" w:rsidRPr="009B12E8" w:rsidRDefault="009B12E8">
      <w:pPr>
        <w:rPr>
          <w:rFonts w:ascii="Times New Roman" w:hAnsi="Times New Roman" w:cs="Times New Roman"/>
          <w:sz w:val="24"/>
          <w:szCs w:val="24"/>
        </w:rPr>
      </w:pPr>
    </w:p>
    <w:tbl>
      <w:tblPr>
        <w:tblStyle w:val="Grilledutableau"/>
        <w:tblW w:w="0" w:type="auto"/>
        <w:tblLook w:val="04A0" w:firstRow="1" w:lastRow="0" w:firstColumn="1" w:lastColumn="0" w:noHBand="0" w:noVBand="1"/>
      </w:tblPr>
      <w:tblGrid>
        <w:gridCol w:w="3509"/>
        <w:gridCol w:w="4137"/>
        <w:gridCol w:w="3510"/>
        <w:gridCol w:w="2838"/>
      </w:tblGrid>
      <w:tr w:rsidR="00434183" w:rsidRPr="009B12E8" w14:paraId="4FA0F9D8" w14:textId="0314ADC7" w:rsidTr="00434183">
        <w:tc>
          <w:tcPr>
            <w:tcW w:w="3509" w:type="dxa"/>
          </w:tcPr>
          <w:p w14:paraId="01B8FFE8" w14:textId="77777777" w:rsidR="00434183" w:rsidRPr="009B12E8" w:rsidRDefault="00434183" w:rsidP="000E3F7E">
            <w:pPr>
              <w:jc w:val="center"/>
              <w:rPr>
                <w:rFonts w:ascii="Times New Roman" w:hAnsi="Times New Roman" w:cs="Times New Roman"/>
                <w:b/>
                <w:bCs/>
                <w:sz w:val="24"/>
                <w:szCs w:val="24"/>
              </w:rPr>
            </w:pPr>
            <w:r w:rsidRPr="009B12E8">
              <w:rPr>
                <w:rFonts w:ascii="Times New Roman" w:hAnsi="Times New Roman" w:cs="Times New Roman"/>
                <w:b/>
                <w:bCs/>
                <w:sz w:val="24"/>
                <w:szCs w:val="24"/>
              </w:rPr>
              <w:t>Texte en vigueur</w:t>
            </w:r>
          </w:p>
        </w:tc>
        <w:tc>
          <w:tcPr>
            <w:tcW w:w="4137" w:type="dxa"/>
          </w:tcPr>
          <w:p w14:paraId="313E0BEC" w14:textId="77777777" w:rsidR="00434183" w:rsidRPr="009B12E8" w:rsidRDefault="00434183" w:rsidP="000E3F7E">
            <w:pPr>
              <w:jc w:val="center"/>
              <w:rPr>
                <w:rFonts w:ascii="Times New Roman" w:hAnsi="Times New Roman" w:cs="Times New Roman"/>
                <w:b/>
                <w:bCs/>
                <w:sz w:val="24"/>
                <w:szCs w:val="24"/>
              </w:rPr>
            </w:pPr>
            <w:r w:rsidRPr="009B12E8">
              <w:rPr>
                <w:rFonts w:ascii="Times New Roman" w:hAnsi="Times New Roman" w:cs="Times New Roman"/>
                <w:b/>
                <w:bCs/>
                <w:sz w:val="24"/>
                <w:szCs w:val="24"/>
              </w:rPr>
              <w:t>Texte modificatif</w:t>
            </w:r>
          </w:p>
        </w:tc>
        <w:tc>
          <w:tcPr>
            <w:tcW w:w="3510" w:type="dxa"/>
          </w:tcPr>
          <w:p w14:paraId="345C2FC2" w14:textId="77777777" w:rsidR="00434183" w:rsidRPr="009B12E8" w:rsidRDefault="00434183" w:rsidP="000E3F7E">
            <w:pPr>
              <w:jc w:val="center"/>
              <w:rPr>
                <w:rFonts w:ascii="Times New Roman" w:hAnsi="Times New Roman" w:cs="Times New Roman"/>
                <w:b/>
                <w:bCs/>
                <w:sz w:val="24"/>
                <w:szCs w:val="24"/>
              </w:rPr>
            </w:pPr>
            <w:r w:rsidRPr="009B12E8">
              <w:rPr>
                <w:rFonts w:ascii="Times New Roman" w:hAnsi="Times New Roman" w:cs="Times New Roman"/>
                <w:b/>
                <w:bCs/>
                <w:sz w:val="24"/>
                <w:szCs w:val="24"/>
              </w:rPr>
              <w:t>Texte consolidé (en indiquant avec du gras ou barré les principales modifications)</w:t>
            </w:r>
          </w:p>
        </w:tc>
        <w:tc>
          <w:tcPr>
            <w:tcW w:w="2838" w:type="dxa"/>
          </w:tcPr>
          <w:p w14:paraId="4B5B655D" w14:textId="18EE8106" w:rsidR="00434183" w:rsidRPr="009B12E8" w:rsidRDefault="00434183" w:rsidP="000E3F7E">
            <w:pPr>
              <w:jc w:val="center"/>
              <w:rPr>
                <w:rFonts w:ascii="Times New Roman" w:hAnsi="Times New Roman" w:cs="Times New Roman"/>
                <w:b/>
                <w:bCs/>
                <w:sz w:val="24"/>
                <w:szCs w:val="24"/>
              </w:rPr>
            </w:pPr>
            <w:r>
              <w:rPr>
                <w:rFonts w:ascii="Times New Roman" w:hAnsi="Times New Roman" w:cs="Times New Roman"/>
                <w:b/>
                <w:bCs/>
                <w:sz w:val="24"/>
                <w:szCs w:val="24"/>
              </w:rPr>
              <w:t>Commentaires</w:t>
            </w:r>
          </w:p>
        </w:tc>
      </w:tr>
      <w:tr w:rsidR="00434183" w:rsidRPr="009B12E8" w14:paraId="6E59FA50" w14:textId="0C4C71DD" w:rsidTr="00434183">
        <w:tc>
          <w:tcPr>
            <w:tcW w:w="3509" w:type="dxa"/>
          </w:tcPr>
          <w:p w14:paraId="1BFA9C31" w14:textId="77777777" w:rsidR="00434183" w:rsidRPr="0081118A" w:rsidRDefault="00434183" w:rsidP="0081118A">
            <w:pPr>
              <w:rPr>
                <w:rFonts w:ascii="Times New Roman" w:hAnsi="Times New Roman" w:cs="Times New Roman"/>
                <w:b/>
                <w:bCs/>
                <w:sz w:val="24"/>
                <w:szCs w:val="24"/>
              </w:rPr>
            </w:pPr>
            <w:r w:rsidRPr="0081118A">
              <w:rPr>
                <w:rFonts w:ascii="Times New Roman" w:hAnsi="Times New Roman" w:cs="Times New Roman"/>
                <w:b/>
                <w:bCs/>
                <w:sz w:val="24"/>
                <w:szCs w:val="24"/>
              </w:rPr>
              <w:t>R.1131-15</w:t>
            </w:r>
          </w:p>
          <w:p w14:paraId="43702447" w14:textId="77777777" w:rsidR="00434183" w:rsidRPr="0081118A" w:rsidRDefault="00434183" w:rsidP="0081118A">
            <w:pPr>
              <w:rPr>
                <w:rFonts w:ascii="Times New Roman" w:hAnsi="Times New Roman" w:cs="Times New Roman"/>
                <w:sz w:val="24"/>
                <w:szCs w:val="24"/>
              </w:rPr>
            </w:pPr>
            <w:r w:rsidRPr="0081118A">
              <w:rPr>
                <w:rFonts w:ascii="Times New Roman" w:hAnsi="Times New Roman" w:cs="Times New Roman"/>
                <w:sz w:val="24"/>
                <w:szCs w:val="24"/>
              </w:rPr>
              <w:t>L'autorisation prévue à l'article R. 1131-13 est délivrée, pour une durée de cinq ans, dans les conditions prévues aux articles R. 6122-23 à R. 6122-44. Toutefois, avant de prendre l'avis de la commission spécialisée de la conférence régionale de la santé et de l'autonomie compétente pour le secteur sanitaire, l'agence régionale de santé recueille, en vertu du 12° de l'article L. 1418-1, l'avis de l'Agence de la biomédecine sur la demande d'autorisation et, le cas échéant, sur la demande de renouvellement.</w:t>
            </w:r>
          </w:p>
          <w:p w14:paraId="402C868B" w14:textId="77777777" w:rsidR="00434183" w:rsidRPr="0081118A" w:rsidRDefault="00434183" w:rsidP="0081118A">
            <w:pPr>
              <w:rPr>
                <w:rFonts w:ascii="Times New Roman" w:hAnsi="Times New Roman" w:cs="Times New Roman"/>
                <w:sz w:val="24"/>
                <w:szCs w:val="24"/>
              </w:rPr>
            </w:pPr>
          </w:p>
          <w:p w14:paraId="073258AB" w14:textId="77777777" w:rsidR="00434183" w:rsidRPr="0081118A" w:rsidRDefault="00434183" w:rsidP="0081118A">
            <w:pPr>
              <w:rPr>
                <w:rFonts w:ascii="Times New Roman" w:hAnsi="Times New Roman" w:cs="Times New Roman"/>
                <w:sz w:val="24"/>
                <w:szCs w:val="24"/>
              </w:rPr>
            </w:pPr>
            <w:r w:rsidRPr="0081118A">
              <w:rPr>
                <w:rFonts w:ascii="Times New Roman" w:hAnsi="Times New Roman" w:cs="Times New Roman"/>
                <w:sz w:val="24"/>
                <w:szCs w:val="24"/>
              </w:rPr>
              <w:t xml:space="preserve">Le directeur général de l'Agence de la biomédecine transmet son avis au directeur général de l'agence régionale de santé dans </w:t>
            </w:r>
            <w:r w:rsidRPr="0081118A">
              <w:rPr>
                <w:rFonts w:ascii="Times New Roman" w:hAnsi="Times New Roman" w:cs="Times New Roman"/>
                <w:sz w:val="24"/>
                <w:szCs w:val="24"/>
              </w:rPr>
              <w:lastRenderedPageBreak/>
              <w:t>un délai de deux mois à compter de la date de réception du dossier.</w:t>
            </w:r>
          </w:p>
          <w:p w14:paraId="31804741" w14:textId="77777777" w:rsidR="00434183" w:rsidRPr="0081118A" w:rsidRDefault="00434183" w:rsidP="0081118A">
            <w:pPr>
              <w:rPr>
                <w:rFonts w:ascii="Times New Roman" w:hAnsi="Times New Roman" w:cs="Times New Roman"/>
                <w:sz w:val="24"/>
                <w:szCs w:val="24"/>
              </w:rPr>
            </w:pPr>
          </w:p>
          <w:p w14:paraId="213A45C2" w14:textId="77777777" w:rsidR="00434183" w:rsidRPr="0081118A" w:rsidRDefault="00434183" w:rsidP="0081118A">
            <w:pPr>
              <w:rPr>
                <w:rFonts w:ascii="Times New Roman" w:hAnsi="Times New Roman" w:cs="Times New Roman"/>
                <w:sz w:val="24"/>
                <w:szCs w:val="24"/>
              </w:rPr>
            </w:pPr>
            <w:r w:rsidRPr="0081118A">
              <w:rPr>
                <w:rFonts w:ascii="Times New Roman" w:hAnsi="Times New Roman" w:cs="Times New Roman"/>
                <w:sz w:val="24"/>
                <w:szCs w:val="24"/>
              </w:rPr>
              <w:t>Le directeur général de l'Agence de la biomédecine est informé par le directeur général de l'agence régionale de santé des autorisations accordées et refusées, ainsi que des décisions relatives au renouvellement des autorisations et des décisions prises en application de la procédure prévue à l'article L. 6122-12.</w:t>
            </w:r>
          </w:p>
          <w:p w14:paraId="5392DF58" w14:textId="77777777" w:rsidR="00434183" w:rsidRPr="0081118A" w:rsidRDefault="00434183" w:rsidP="0081118A">
            <w:pPr>
              <w:rPr>
                <w:rFonts w:ascii="Times New Roman" w:hAnsi="Times New Roman" w:cs="Times New Roman"/>
                <w:sz w:val="24"/>
                <w:szCs w:val="24"/>
              </w:rPr>
            </w:pPr>
          </w:p>
          <w:p w14:paraId="448F11D4" w14:textId="77777777" w:rsidR="00434183" w:rsidRPr="0081118A" w:rsidRDefault="00434183" w:rsidP="0081118A">
            <w:pPr>
              <w:rPr>
                <w:rFonts w:ascii="Times New Roman" w:hAnsi="Times New Roman" w:cs="Times New Roman"/>
                <w:sz w:val="24"/>
                <w:szCs w:val="24"/>
              </w:rPr>
            </w:pPr>
            <w:r w:rsidRPr="0081118A">
              <w:rPr>
                <w:rFonts w:ascii="Times New Roman" w:hAnsi="Times New Roman" w:cs="Times New Roman"/>
                <w:sz w:val="24"/>
                <w:szCs w:val="24"/>
              </w:rPr>
              <w:t>L'Agence de la biomédecine tient à jour une liste des laboratoires d'analyses de biologie médicale autorisés et la met à la disposition du public sur son site internet.</w:t>
            </w:r>
          </w:p>
          <w:p w14:paraId="3FABCA35" w14:textId="77777777" w:rsidR="00434183" w:rsidRPr="0081118A" w:rsidRDefault="00434183" w:rsidP="0081118A">
            <w:pPr>
              <w:rPr>
                <w:rFonts w:ascii="Times New Roman" w:hAnsi="Times New Roman" w:cs="Times New Roman"/>
                <w:sz w:val="24"/>
                <w:szCs w:val="24"/>
              </w:rPr>
            </w:pPr>
          </w:p>
          <w:p w14:paraId="5109C5FF" w14:textId="3C792513" w:rsidR="00434183" w:rsidRPr="0081118A" w:rsidRDefault="00434183" w:rsidP="0081118A">
            <w:pPr>
              <w:rPr>
                <w:rFonts w:ascii="Times New Roman" w:hAnsi="Times New Roman" w:cs="Times New Roman"/>
                <w:sz w:val="24"/>
                <w:szCs w:val="24"/>
              </w:rPr>
            </w:pPr>
            <w:r w:rsidRPr="0081118A">
              <w:rPr>
                <w:rFonts w:ascii="Times New Roman" w:hAnsi="Times New Roman" w:cs="Times New Roman"/>
                <w:sz w:val="24"/>
                <w:szCs w:val="24"/>
              </w:rPr>
              <w:t>La composition du dossier justificatif prévu à l'article R. 6122-32-1 est fixée par arrêté du ministre chargé de la santé, pris après avis du directeur général de l'Agence de la biomédecine.</w:t>
            </w:r>
          </w:p>
        </w:tc>
        <w:tc>
          <w:tcPr>
            <w:tcW w:w="4137" w:type="dxa"/>
          </w:tcPr>
          <w:p w14:paraId="47E34357" w14:textId="48F463D6" w:rsidR="00434183" w:rsidRDefault="00434183" w:rsidP="0081118A">
            <w:pPr>
              <w:jc w:val="both"/>
              <w:rPr>
                <w:rFonts w:ascii="Times New Roman" w:eastAsia="Times New Roman" w:hAnsi="Times New Roman" w:cs="Times New Roman"/>
                <w:bCs/>
                <w:sz w:val="24"/>
                <w:szCs w:val="24"/>
                <w:lang w:eastAsia="fr-FR"/>
              </w:rPr>
            </w:pPr>
            <w:bookmarkStart w:id="0" w:name="_Hlk228276762"/>
            <w:r w:rsidRPr="00A123EC">
              <w:rPr>
                <w:rFonts w:ascii="Times New Roman" w:eastAsia="Times New Roman" w:hAnsi="Times New Roman" w:cs="Times New Roman"/>
                <w:bCs/>
                <w:sz w:val="24"/>
                <w:szCs w:val="24"/>
                <w:lang w:eastAsia="fr-FR"/>
              </w:rPr>
              <w:lastRenderedPageBreak/>
              <w:t>A</w:t>
            </w:r>
            <w:r w:rsidRPr="00A123EC">
              <w:rPr>
                <w:rFonts w:ascii="Times New Roman" w:eastAsia="Times New Roman" w:hAnsi="Times New Roman" w:cs="Times New Roman"/>
                <w:bCs/>
                <w:sz w:val="24"/>
                <w:szCs w:val="24"/>
                <w:vertAlign w:val="superscript"/>
                <w:lang w:eastAsia="fr-FR"/>
              </w:rPr>
              <w:t xml:space="preserve"> </w:t>
            </w:r>
            <w:r w:rsidRPr="00A123EC">
              <w:rPr>
                <w:rFonts w:ascii="Times New Roman" w:eastAsia="Times New Roman" w:hAnsi="Times New Roman" w:cs="Times New Roman"/>
                <w:bCs/>
                <w:sz w:val="24"/>
                <w:szCs w:val="24"/>
                <w:lang w:eastAsia="fr-FR"/>
              </w:rPr>
              <w:t>l’article R.</w:t>
            </w:r>
            <w:r w:rsidR="007C6B5B">
              <w:rPr>
                <w:rFonts w:ascii="Times New Roman" w:eastAsia="Times New Roman" w:hAnsi="Times New Roman" w:cs="Times New Roman"/>
                <w:bCs/>
                <w:sz w:val="24"/>
                <w:szCs w:val="24"/>
                <w:lang w:eastAsia="fr-FR"/>
              </w:rPr>
              <w:t xml:space="preserve"> </w:t>
            </w:r>
            <w:r w:rsidRPr="00A123EC">
              <w:rPr>
                <w:rFonts w:ascii="Times New Roman" w:eastAsia="Times New Roman" w:hAnsi="Times New Roman" w:cs="Times New Roman"/>
                <w:bCs/>
                <w:sz w:val="24"/>
                <w:szCs w:val="24"/>
                <w:lang w:eastAsia="fr-FR"/>
              </w:rPr>
              <w:t>1131-15, les mots</w:t>
            </w:r>
            <w:r w:rsidR="007C6B5B">
              <w:rPr>
                <w:rFonts w:ascii="Times New Roman" w:eastAsia="Times New Roman" w:hAnsi="Times New Roman" w:cs="Times New Roman"/>
                <w:bCs/>
                <w:sz w:val="24"/>
                <w:szCs w:val="24"/>
                <w:lang w:eastAsia="fr-FR"/>
              </w:rPr>
              <w:t xml:space="preserve"> : </w:t>
            </w:r>
            <w:r w:rsidRPr="00A123EC">
              <w:rPr>
                <w:rFonts w:ascii="Times New Roman" w:eastAsia="Times New Roman" w:hAnsi="Times New Roman" w:cs="Times New Roman"/>
                <w:bCs/>
                <w:sz w:val="24"/>
                <w:szCs w:val="24"/>
                <w:lang w:eastAsia="fr-FR"/>
              </w:rPr>
              <w:t>«, pour une durée de cinq ans, » sont supprimés</w:t>
            </w:r>
            <w:bookmarkEnd w:id="0"/>
            <w:r w:rsidRPr="00A123EC">
              <w:rPr>
                <w:rFonts w:ascii="Times New Roman" w:eastAsia="Times New Roman" w:hAnsi="Times New Roman" w:cs="Times New Roman"/>
                <w:bCs/>
                <w:sz w:val="24"/>
                <w:szCs w:val="24"/>
                <w:lang w:eastAsia="fr-FR"/>
              </w:rPr>
              <w:t xml:space="preserve">. </w:t>
            </w:r>
          </w:p>
          <w:p w14:paraId="7EFD976F" w14:textId="77777777" w:rsidR="00434183" w:rsidRDefault="00434183" w:rsidP="0081118A">
            <w:pPr>
              <w:rPr>
                <w:rFonts w:ascii="Times New Roman" w:eastAsia="Times New Roman" w:hAnsi="Times New Roman" w:cs="Times New Roman"/>
                <w:bCs/>
                <w:sz w:val="24"/>
                <w:szCs w:val="24"/>
                <w:lang w:eastAsia="fr-FR"/>
              </w:rPr>
            </w:pPr>
          </w:p>
        </w:tc>
        <w:tc>
          <w:tcPr>
            <w:tcW w:w="3510" w:type="dxa"/>
          </w:tcPr>
          <w:p w14:paraId="3E67F210" w14:textId="77777777" w:rsidR="00434183" w:rsidRPr="0081118A" w:rsidRDefault="00434183" w:rsidP="0081118A">
            <w:pPr>
              <w:rPr>
                <w:rFonts w:ascii="Times New Roman" w:hAnsi="Times New Roman" w:cs="Times New Roman"/>
                <w:b/>
                <w:bCs/>
                <w:sz w:val="24"/>
                <w:szCs w:val="24"/>
              </w:rPr>
            </w:pPr>
            <w:r w:rsidRPr="0081118A">
              <w:rPr>
                <w:rFonts w:ascii="Times New Roman" w:hAnsi="Times New Roman" w:cs="Times New Roman"/>
                <w:b/>
                <w:bCs/>
                <w:sz w:val="24"/>
                <w:szCs w:val="24"/>
              </w:rPr>
              <w:t>R.1131-15</w:t>
            </w:r>
          </w:p>
          <w:p w14:paraId="34BE2827" w14:textId="77777777" w:rsidR="00434183" w:rsidRPr="0081118A" w:rsidRDefault="00434183" w:rsidP="0081118A">
            <w:pPr>
              <w:rPr>
                <w:rFonts w:ascii="Times New Roman" w:hAnsi="Times New Roman" w:cs="Times New Roman"/>
                <w:sz w:val="24"/>
                <w:szCs w:val="24"/>
              </w:rPr>
            </w:pPr>
            <w:r w:rsidRPr="0081118A">
              <w:rPr>
                <w:rFonts w:ascii="Times New Roman" w:hAnsi="Times New Roman" w:cs="Times New Roman"/>
                <w:sz w:val="24"/>
                <w:szCs w:val="24"/>
              </w:rPr>
              <w:t>L'autorisation prévue à l'article R. 1131-13 est délivrée</w:t>
            </w:r>
            <w:r w:rsidRPr="0081118A">
              <w:rPr>
                <w:rFonts w:ascii="Times New Roman" w:hAnsi="Times New Roman" w:cs="Times New Roman"/>
                <w:strike/>
                <w:color w:val="00B050"/>
                <w:sz w:val="24"/>
                <w:szCs w:val="24"/>
              </w:rPr>
              <w:t>, pour une durée de cinq ans,</w:t>
            </w:r>
            <w:r w:rsidRPr="0081118A">
              <w:rPr>
                <w:rFonts w:ascii="Times New Roman" w:hAnsi="Times New Roman" w:cs="Times New Roman"/>
                <w:color w:val="00B050"/>
                <w:sz w:val="24"/>
                <w:szCs w:val="24"/>
              </w:rPr>
              <w:t xml:space="preserve"> </w:t>
            </w:r>
            <w:r w:rsidRPr="0081118A">
              <w:rPr>
                <w:rFonts w:ascii="Times New Roman" w:hAnsi="Times New Roman" w:cs="Times New Roman"/>
                <w:sz w:val="24"/>
                <w:szCs w:val="24"/>
              </w:rPr>
              <w:t>dans les conditions prévues aux articles R. 6122-23 à R. 6122-44. Toutefois, avant de prendre l'avis de la commission spécialisée de la conférence régionale de la santé et de l'autonomie compétente pour le secteur sanitaire, l'agence régionale de santé recueille, en vertu du 12° de l'article L. 1418-1, l'avis de l'Agence de la biomédecine sur la demande d'autorisation et, le cas échéant, sur la demande de renouvellement.</w:t>
            </w:r>
          </w:p>
          <w:p w14:paraId="7E173FEC" w14:textId="77777777" w:rsidR="00434183" w:rsidRPr="0081118A" w:rsidRDefault="00434183" w:rsidP="0081118A">
            <w:pPr>
              <w:rPr>
                <w:rFonts w:ascii="Times New Roman" w:hAnsi="Times New Roman" w:cs="Times New Roman"/>
                <w:sz w:val="24"/>
                <w:szCs w:val="24"/>
              </w:rPr>
            </w:pPr>
          </w:p>
          <w:p w14:paraId="5CFC462E" w14:textId="77777777" w:rsidR="00434183" w:rsidRPr="0081118A" w:rsidRDefault="00434183" w:rsidP="0081118A">
            <w:pPr>
              <w:rPr>
                <w:rFonts w:ascii="Times New Roman" w:hAnsi="Times New Roman" w:cs="Times New Roman"/>
                <w:sz w:val="24"/>
                <w:szCs w:val="24"/>
              </w:rPr>
            </w:pPr>
            <w:r w:rsidRPr="0081118A">
              <w:rPr>
                <w:rFonts w:ascii="Times New Roman" w:hAnsi="Times New Roman" w:cs="Times New Roman"/>
                <w:sz w:val="24"/>
                <w:szCs w:val="24"/>
              </w:rPr>
              <w:t xml:space="preserve">Le directeur général de l'Agence de la biomédecine transmet son avis au directeur général de l'agence régionale de santé dans </w:t>
            </w:r>
            <w:r w:rsidRPr="0081118A">
              <w:rPr>
                <w:rFonts w:ascii="Times New Roman" w:hAnsi="Times New Roman" w:cs="Times New Roman"/>
                <w:sz w:val="24"/>
                <w:szCs w:val="24"/>
              </w:rPr>
              <w:lastRenderedPageBreak/>
              <w:t>un délai de deux mois à compter de la date de réception du dossier.</w:t>
            </w:r>
          </w:p>
          <w:p w14:paraId="551D3FE1" w14:textId="77777777" w:rsidR="00434183" w:rsidRPr="0081118A" w:rsidRDefault="00434183" w:rsidP="0081118A">
            <w:pPr>
              <w:rPr>
                <w:rFonts w:ascii="Times New Roman" w:hAnsi="Times New Roman" w:cs="Times New Roman"/>
                <w:sz w:val="24"/>
                <w:szCs w:val="24"/>
              </w:rPr>
            </w:pPr>
          </w:p>
          <w:p w14:paraId="5E288D87" w14:textId="77777777" w:rsidR="00434183" w:rsidRPr="0081118A" w:rsidRDefault="00434183" w:rsidP="0081118A">
            <w:pPr>
              <w:rPr>
                <w:rFonts w:ascii="Times New Roman" w:hAnsi="Times New Roman" w:cs="Times New Roman"/>
                <w:sz w:val="24"/>
                <w:szCs w:val="24"/>
              </w:rPr>
            </w:pPr>
            <w:r w:rsidRPr="0081118A">
              <w:rPr>
                <w:rFonts w:ascii="Times New Roman" w:hAnsi="Times New Roman" w:cs="Times New Roman"/>
                <w:sz w:val="24"/>
                <w:szCs w:val="24"/>
              </w:rPr>
              <w:t>Le directeur général de l'Agence de la biomédecine est informé par le directeur général de l'agence régionale de santé des autorisations accordées et refusées, ainsi que des décisions relatives au renouvellement des autorisations et des décisions prises en application de la procédure prévue à l'article L. 6122-12.</w:t>
            </w:r>
          </w:p>
          <w:p w14:paraId="54CA585F" w14:textId="77777777" w:rsidR="00434183" w:rsidRPr="0081118A" w:rsidRDefault="00434183" w:rsidP="0081118A">
            <w:pPr>
              <w:rPr>
                <w:rFonts w:ascii="Times New Roman" w:hAnsi="Times New Roman" w:cs="Times New Roman"/>
                <w:sz w:val="24"/>
                <w:szCs w:val="24"/>
              </w:rPr>
            </w:pPr>
          </w:p>
          <w:p w14:paraId="71AD16AA" w14:textId="77777777" w:rsidR="00434183" w:rsidRPr="0081118A" w:rsidRDefault="00434183" w:rsidP="0081118A">
            <w:pPr>
              <w:rPr>
                <w:rFonts w:ascii="Times New Roman" w:hAnsi="Times New Roman" w:cs="Times New Roman"/>
                <w:sz w:val="24"/>
                <w:szCs w:val="24"/>
              </w:rPr>
            </w:pPr>
            <w:r w:rsidRPr="0081118A">
              <w:rPr>
                <w:rFonts w:ascii="Times New Roman" w:hAnsi="Times New Roman" w:cs="Times New Roman"/>
                <w:sz w:val="24"/>
                <w:szCs w:val="24"/>
              </w:rPr>
              <w:t>L'Agence de la biomédecine tient à jour une liste des laboratoires d'analyses de biologie médicale autorisés et la met à la disposition du public sur son site internet.</w:t>
            </w:r>
          </w:p>
          <w:p w14:paraId="184B7604" w14:textId="77777777" w:rsidR="00434183" w:rsidRPr="0081118A" w:rsidRDefault="00434183" w:rsidP="0081118A">
            <w:pPr>
              <w:rPr>
                <w:rFonts w:ascii="Times New Roman" w:hAnsi="Times New Roman" w:cs="Times New Roman"/>
                <w:sz w:val="24"/>
                <w:szCs w:val="24"/>
              </w:rPr>
            </w:pPr>
          </w:p>
          <w:p w14:paraId="61A76852" w14:textId="21FB2D7B" w:rsidR="00434183" w:rsidRDefault="00434183" w:rsidP="0081118A">
            <w:pPr>
              <w:rPr>
                <w:rFonts w:ascii="Times New Roman" w:hAnsi="Times New Roman" w:cs="Times New Roman"/>
                <w:sz w:val="24"/>
                <w:szCs w:val="24"/>
              </w:rPr>
            </w:pPr>
            <w:r w:rsidRPr="0081118A">
              <w:rPr>
                <w:rFonts w:ascii="Times New Roman" w:hAnsi="Times New Roman" w:cs="Times New Roman"/>
                <w:sz w:val="24"/>
                <w:szCs w:val="24"/>
              </w:rPr>
              <w:t>La composition du dossier justificatif prévu à l'article R. 6122-32-1 est fixée par arrêté du ministre chargé de la santé, pris après avis du directeur général de l'Agence de la biomédecine.</w:t>
            </w:r>
          </w:p>
        </w:tc>
        <w:tc>
          <w:tcPr>
            <w:tcW w:w="2838" w:type="dxa"/>
          </w:tcPr>
          <w:p w14:paraId="115B8CB2" w14:textId="720A2A4B" w:rsidR="00434183" w:rsidRDefault="00434183" w:rsidP="0081118A">
            <w:pPr>
              <w:rPr>
                <w:rFonts w:ascii="Times New Roman" w:hAnsi="Times New Roman" w:cs="Times New Roman"/>
                <w:sz w:val="24"/>
                <w:szCs w:val="24"/>
              </w:rPr>
            </w:pPr>
            <w:r w:rsidRPr="00434183">
              <w:rPr>
                <w:rFonts w:ascii="Times New Roman" w:hAnsi="Times New Roman" w:cs="Times New Roman"/>
                <w:sz w:val="24"/>
                <w:szCs w:val="24"/>
              </w:rPr>
              <w:lastRenderedPageBreak/>
              <w:t>Allongement de la durée des autorisations de génétique de 5 à 7 ans</w:t>
            </w:r>
            <w:r w:rsidR="00265D70">
              <w:rPr>
                <w:rFonts w:ascii="Times New Roman" w:hAnsi="Times New Roman" w:cs="Times New Roman"/>
                <w:sz w:val="24"/>
                <w:szCs w:val="24"/>
              </w:rPr>
              <w:t>.</w:t>
            </w:r>
          </w:p>
          <w:p w14:paraId="6CCEF255" w14:textId="70A7AA3F" w:rsidR="00265D70" w:rsidRPr="00434183" w:rsidRDefault="00265D70" w:rsidP="0081118A">
            <w:pPr>
              <w:rPr>
                <w:rFonts w:ascii="Times New Roman" w:hAnsi="Times New Roman" w:cs="Times New Roman"/>
                <w:sz w:val="24"/>
                <w:szCs w:val="24"/>
              </w:rPr>
            </w:pPr>
            <w:r>
              <w:rPr>
                <w:rFonts w:ascii="Times New Roman" w:hAnsi="Times New Roman" w:cs="Times New Roman"/>
                <w:sz w:val="24"/>
                <w:szCs w:val="24"/>
              </w:rPr>
              <w:t>Non nécessaire d’ajouter la durée de 7 ans, celle-ci étant fixée pour toutes les activités de soins à l’article R.6122-37</w:t>
            </w:r>
          </w:p>
          <w:p w14:paraId="7E63C5A6" w14:textId="77777777" w:rsidR="00434183" w:rsidRPr="00434183" w:rsidRDefault="00434183" w:rsidP="00434183">
            <w:pPr>
              <w:rPr>
                <w:rFonts w:ascii="Times New Roman" w:hAnsi="Times New Roman" w:cs="Times New Roman"/>
                <w:sz w:val="24"/>
                <w:szCs w:val="24"/>
              </w:rPr>
            </w:pPr>
          </w:p>
          <w:p w14:paraId="75DE144F" w14:textId="77777777" w:rsidR="00434183" w:rsidRPr="00434183" w:rsidRDefault="00434183" w:rsidP="00434183">
            <w:pPr>
              <w:rPr>
                <w:rFonts w:ascii="Times New Roman" w:hAnsi="Times New Roman" w:cs="Times New Roman"/>
                <w:sz w:val="24"/>
                <w:szCs w:val="24"/>
              </w:rPr>
            </w:pPr>
          </w:p>
          <w:p w14:paraId="0E434B4B" w14:textId="77777777" w:rsidR="00434183" w:rsidRDefault="00434183" w:rsidP="00434183">
            <w:pPr>
              <w:rPr>
                <w:rFonts w:ascii="Times New Roman" w:hAnsi="Times New Roman" w:cs="Times New Roman"/>
                <w:b/>
                <w:bCs/>
                <w:sz w:val="24"/>
                <w:szCs w:val="24"/>
              </w:rPr>
            </w:pPr>
          </w:p>
          <w:p w14:paraId="6BB8E3EE" w14:textId="77777777" w:rsidR="00434183" w:rsidRPr="00434183" w:rsidRDefault="00434183" w:rsidP="00434183">
            <w:pPr>
              <w:ind w:firstLine="708"/>
              <w:rPr>
                <w:rFonts w:ascii="Times New Roman" w:hAnsi="Times New Roman" w:cs="Times New Roman"/>
                <w:sz w:val="24"/>
                <w:szCs w:val="24"/>
              </w:rPr>
            </w:pPr>
          </w:p>
        </w:tc>
      </w:tr>
      <w:tr w:rsidR="00434183" w:rsidRPr="009B12E8" w14:paraId="4715FAD0" w14:textId="2F0D0797" w:rsidTr="00434183">
        <w:tc>
          <w:tcPr>
            <w:tcW w:w="3509" w:type="dxa"/>
          </w:tcPr>
          <w:p w14:paraId="1F9B31E7" w14:textId="521CFC1F" w:rsidR="00434183" w:rsidRPr="0044332B" w:rsidRDefault="00434183" w:rsidP="0044332B">
            <w:pPr>
              <w:rPr>
                <w:rFonts w:ascii="Times New Roman" w:hAnsi="Times New Roman" w:cs="Times New Roman"/>
                <w:sz w:val="24"/>
                <w:szCs w:val="24"/>
              </w:rPr>
            </w:pPr>
            <w:bookmarkStart w:id="1" w:name="_Hlk211435725"/>
            <w:r w:rsidRPr="0044332B">
              <w:rPr>
                <w:rFonts w:ascii="Times New Roman" w:hAnsi="Times New Roman" w:cs="Times New Roman"/>
                <w:sz w:val="24"/>
                <w:szCs w:val="24"/>
              </w:rPr>
              <w:t xml:space="preserve">Article R2131-3 </w:t>
            </w:r>
          </w:p>
          <w:p w14:paraId="1FD61FD2" w14:textId="77777777" w:rsidR="00434183" w:rsidRPr="0044332B" w:rsidRDefault="00434183" w:rsidP="0044332B">
            <w:pPr>
              <w:rPr>
                <w:rFonts w:ascii="Times New Roman" w:hAnsi="Times New Roman" w:cs="Times New Roman"/>
                <w:sz w:val="24"/>
                <w:szCs w:val="24"/>
              </w:rPr>
            </w:pPr>
            <w:r w:rsidRPr="0044332B">
              <w:rPr>
                <w:rFonts w:ascii="Times New Roman" w:hAnsi="Times New Roman" w:cs="Times New Roman"/>
                <w:sz w:val="24"/>
                <w:szCs w:val="24"/>
              </w:rPr>
              <w:t xml:space="preserve">I.-Sont réputés être en mesure de prouver leur compétence pour réaliser un ou plusieurs des examens de biologie médicale mentionnés à l'article R. 2131-1 les praticiens répondant aux </w:t>
            </w:r>
            <w:r w:rsidRPr="0044332B">
              <w:rPr>
                <w:rFonts w:ascii="Times New Roman" w:hAnsi="Times New Roman" w:cs="Times New Roman"/>
                <w:sz w:val="24"/>
                <w:szCs w:val="24"/>
              </w:rPr>
              <w:lastRenderedPageBreak/>
              <w:t>conditions de formation et d'expérience cumulatives suivantes :</w:t>
            </w:r>
          </w:p>
          <w:p w14:paraId="748F77E7" w14:textId="77777777" w:rsidR="00434183" w:rsidRPr="0044332B" w:rsidRDefault="00434183" w:rsidP="0044332B">
            <w:pPr>
              <w:rPr>
                <w:rFonts w:ascii="Times New Roman" w:hAnsi="Times New Roman" w:cs="Times New Roman"/>
                <w:sz w:val="24"/>
                <w:szCs w:val="24"/>
              </w:rPr>
            </w:pPr>
          </w:p>
          <w:p w14:paraId="3EF7D719" w14:textId="77777777" w:rsidR="00434183" w:rsidRPr="0044332B" w:rsidRDefault="00434183" w:rsidP="0044332B">
            <w:pPr>
              <w:rPr>
                <w:rFonts w:ascii="Times New Roman" w:hAnsi="Times New Roman" w:cs="Times New Roman"/>
                <w:sz w:val="24"/>
                <w:szCs w:val="24"/>
              </w:rPr>
            </w:pPr>
            <w:r w:rsidRPr="0044332B">
              <w:rPr>
                <w:rFonts w:ascii="Times New Roman" w:hAnsi="Times New Roman" w:cs="Times New Roman"/>
                <w:sz w:val="24"/>
                <w:szCs w:val="24"/>
              </w:rPr>
              <w:t xml:space="preserve">1° </w:t>
            </w:r>
            <w:proofErr w:type="spellStart"/>
            <w:r w:rsidRPr="0044332B">
              <w:rPr>
                <w:rFonts w:ascii="Times New Roman" w:hAnsi="Times New Roman" w:cs="Times New Roman"/>
                <w:sz w:val="24"/>
                <w:szCs w:val="24"/>
              </w:rPr>
              <w:t>Etre</w:t>
            </w:r>
            <w:proofErr w:type="spellEnd"/>
            <w:r w:rsidRPr="0044332B">
              <w:rPr>
                <w:rFonts w:ascii="Times New Roman" w:hAnsi="Times New Roman" w:cs="Times New Roman"/>
                <w:sz w:val="24"/>
                <w:szCs w:val="24"/>
              </w:rPr>
              <w:t xml:space="preserve"> biologiste médical au sens des articles L. 6213-1, L. 6213-2 ou L. 6213-2-1 ;</w:t>
            </w:r>
          </w:p>
          <w:p w14:paraId="4503AF6D" w14:textId="77777777" w:rsidR="00434183" w:rsidRPr="0044332B" w:rsidRDefault="00434183" w:rsidP="0044332B">
            <w:pPr>
              <w:rPr>
                <w:rFonts w:ascii="Times New Roman" w:hAnsi="Times New Roman" w:cs="Times New Roman"/>
                <w:sz w:val="24"/>
                <w:szCs w:val="24"/>
              </w:rPr>
            </w:pPr>
          </w:p>
          <w:p w14:paraId="396DBE2B" w14:textId="77777777" w:rsidR="00434183" w:rsidRPr="0044332B" w:rsidRDefault="00434183" w:rsidP="0044332B">
            <w:pPr>
              <w:rPr>
                <w:rFonts w:ascii="Times New Roman" w:hAnsi="Times New Roman" w:cs="Times New Roman"/>
                <w:sz w:val="24"/>
                <w:szCs w:val="24"/>
              </w:rPr>
            </w:pPr>
            <w:r w:rsidRPr="0044332B">
              <w:rPr>
                <w:rFonts w:ascii="Times New Roman" w:hAnsi="Times New Roman" w:cs="Times New Roman"/>
                <w:sz w:val="24"/>
                <w:szCs w:val="24"/>
              </w:rPr>
              <w:t>2° Posséder un diplôme universitaire dans les spécialités biologiques relatives au diagnostic prénatal et dans les conditions précisées par arrêté du ministre chargé de la santé ;</w:t>
            </w:r>
          </w:p>
          <w:p w14:paraId="42253BBB" w14:textId="77777777" w:rsidR="00434183" w:rsidRPr="0044332B" w:rsidRDefault="00434183" w:rsidP="0044332B">
            <w:pPr>
              <w:rPr>
                <w:rFonts w:ascii="Times New Roman" w:hAnsi="Times New Roman" w:cs="Times New Roman"/>
                <w:sz w:val="24"/>
                <w:szCs w:val="24"/>
              </w:rPr>
            </w:pPr>
          </w:p>
          <w:p w14:paraId="2971530C" w14:textId="77777777" w:rsidR="00434183" w:rsidRPr="0044332B" w:rsidRDefault="00434183" w:rsidP="0044332B">
            <w:pPr>
              <w:rPr>
                <w:rFonts w:ascii="Times New Roman" w:hAnsi="Times New Roman" w:cs="Times New Roman"/>
                <w:sz w:val="24"/>
                <w:szCs w:val="24"/>
              </w:rPr>
            </w:pPr>
            <w:r w:rsidRPr="0044332B">
              <w:rPr>
                <w:rFonts w:ascii="Times New Roman" w:hAnsi="Times New Roman" w:cs="Times New Roman"/>
                <w:sz w:val="24"/>
                <w:szCs w:val="24"/>
              </w:rPr>
              <w:t>3° Justifier de conditions de durée et de nature d'expérience permettant de réaliser les activités biologiques de diagnostic prénatal dans les conditions définies par ce même arrêté.</w:t>
            </w:r>
          </w:p>
          <w:p w14:paraId="7B8BAC3A" w14:textId="77777777" w:rsidR="00434183" w:rsidRPr="0044332B" w:rsidRDefault="00434183" w:rsidP="0044332B">
            <w:pPr>
              <w:rPr>
                <w:rFonts w:ascii="Times New Roman" w:hAnsi="Times New Roman" w:cs="Times New Roman"/>
                <w:sz w:val="24"/>
                <w:szCs w:val="24"/>
              </w:rPr>
            </w:pPr>
          </w:p>
          <w:p w14:paraId="06E8B99A" w14:textId="385B281A" w:rsidR="00434183" w:rsidRPr="0044332B" w:rsidRDefault="00434183" w:rsidP="0044332B">
            <w:pPr>
              <w:rPr>
                <w:rFonts w:ascii="Times New Roman" w:hAnsi="Times New Roman" w:cs="Times New Roman"/>
                <w:sz w:val="24"/>
                <w:szCs w:val="24"/>
              </w:rPr>
            </w:pPr>
            <w:r w:rsidRPr="0044332B">
              <w:rPr>
                <w:rFonts w:ascii="Times New Roman" w:hAnsi="Times New Roman" w:cs="Times New Roman"/>
                <w:sz w:val="24"/>
                <w:szCs w:val="24"/>
              </w:rPr>
              <w:t xml:space="preserve">II.-Sont également réputés être en mesure de prouver leur compétence pour exercer ces activités biologiques en diagnostic prénatal pour une durée maximale d'un an, renouvelable une fois, les biologistes médicaux satisfaisant aux conditions mentionnées au 1° du I et inscrits en vue d'obtenir le ou les diplômes universitaires mentionnés au 2° du I, ne </w:t>
            </w:r>
            <w:r w:rsidRPr="0044332B">
              <w:rPr>
                <w:rFonts w:ascii="Times New Roman" w:hAnsi="Times New Roman" w:cs="Times New Roman"/>
                <w:sz w:val="24"/>
                <w:szCs w:val="24"/>
              </w:rPr>
              <w:lastRenderedPageBreak/>
              <w:t>satisfaisant pas aux conditions d'expérience mentionnées au 3°, à condition de pouvoir faire appel dans leur exercice, en tant que de besoin, à un biologiste médical justifiant de l'ensemble des conditions mentionnées au I et exerçant au sein de la même structure.</w:t>
            </w:r>
          </w:p>
        </w:tc>
        <w:tc>
          <w:tcPr>
            <w:tcW w:w="4137" w:type="dxa"/>
          </w:tcPr>
          <w:p w14:paraId="19930CCB" w14:textId="62A6E1E8" w:rsidR="00434183" w:rsidRDefault="00434183" w:rsidP="0044332B">
            <w:pPr>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lastRenderedPageBreak/>
              <w:t>A l’article R.</w:t>
            </w:r>
            <w:r w:rsidR="007C6B5B">
              <w:rPr>
                <w:rFonts w:ascii="Times New Roman" w:eastAsia="Times New Roman" w:hAnsi="Times New Roman" w:cs="Times New Roman"/>
                <w:bCs/>
                <w:sz w:val="24"/>
                <w:szCs w:val="24"/>
                <w:lang w:eastAsia="fr-FR"/>
              </w:rPr>
              <w:t xml:space="preserve"> </w:t>
            </w:r>
            <w:r>
              <w:rPr>
                <w:rFonts w:ascii="Times New Roman" w:eastAsia="Times New Roman" w:hAnsi="Times New Roman" w:cs="Times New Roman"/>
                <w:bCs/>
                <w:sz w:val="24"/>
                <w:szCs w:val="24"/>
                <w:lang w:eastAsia="fr-FR"/>
              </w:rPr>
              <w:t>2131-3 :</w:t>
            </w:r>
          </w:p>
          <w:p w14:paraId="7790971C" w14:textId="6FDEC073" w:rsidR="00434183" w:rsidRDefault="007C6B5B" w:rsidP="00943C44">
            <w:pPr>
              <w:pStyle w:val="Paragraphedeliste"/>
              <w:numPr>
                <w:ilvl w:val="0"/>
                <w:numId w:val="3"/>
              </w:numPr>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L</w:t>
            </w:r>
            <w:r w:rsidR="00434183" w:rsidRPr="00943C44">
              <w:rPr>
                <w:rFonts w:ascii="Times New Roman" w:eastAsia="Times New Roman" w:hAnsi="Times New Roman" w:cs="Times New Roman"/>
                <w:bCs/>
                <w:sz w:val="24"/>
                <w:szCs w:val="24"/>
                <w:lang w:eastAsia="fr-FR"/>
              </w:rPr>
              <w:t xml:space="preserve">e 2° </w:t>
            </w:r>
            <w:r w:rsidR="00434183">
              <w:rPr>
                <w:rFonts w:ascii="Times New Roman" w:eastAsia="Times New Roman" w:hAnsi="Times New Roman" w:cs="Times New Roman"/>
                <w:bCs/>
                <w:sz w:val="24"/>
                <w:szCs w:val="24"/>
                <w:lang w:eastAsia="fr-FR"/>
              </w:rPr>
              <w:t xml:space="preserve">du I </w:t>
            </w:r>
            <w:r w:rsidR="00434183" w:rsidRPr="00943C44">
              <w:rPr>
                <w:rFonts w:ascii="Times New Roman" w:eastAsia="Times New Roman" w:hAnsi="Times New Roman" w:cs="Times New Roman"/>
                <w:bCs/>
                <w:sz w:val="24"/>
                <w:szCs w:val="24"/>
                <w:lang w:eastAsia="fr-FR"/>
              </w:rPr>
              <w:t xml:space="preserve">est remplacé par un 2° ainsi rédigé : « 2° Être titulaire d’une formation spécialisée transversale ou d’un diplôme universitaire dont la liste est </w:t>
            </w:r>
            <w:r w:rsidR="00434183" w:rsidRPr="00943C44">
              <w:rPr>
                <w:rFonts w:ascii="Times New Roman" w:eastAsia="Times New Roman" w:hAnsi="Times New Roman" w:cs="Times New Roman"/>
                <w:bCs/>
                <w:sz w:val="24"/>
                <w:szCs w:val="24"/>
                <w:lang w:eastAsia="fr-FR"/>
              </w:rPr>
              <w:lastRenderedPageBreak/>
              <w:t>fixée par arrêté du ministre chargé de la santé »</w:t>
            </w:r>
            <w:r>
              <w:rPr>
                <w:rFonts w:ascii="Times New Roman" w:eastAsia="Times New Roman" w:hAnsi="Times New Roman" w:cs="Times New Roman"/>
                <w:bCs/>
                <w:sz w:val="24"/>
                <w:szCs w:val="24"/>
                <w:lang w:eastAsia="fr-FR"/>
              </w:rPr>
              <w:t> ;</w:t>
            </w:r>
          </w:p>
          <w:p w14:paraId="2925027E" w14:textId="17666ABD" w:rsidR="00434183" w:rsidRPr="00943C44" w:rsidRDefault="00434183" w:rsidP="00943C44">
            <w:pPr>
              <w:pStyle w:val="Paragraphedeliste"/>
              <w:numPr>
                <w:ilvl w:val="0"/>
                <w:numId w:val="3"/>
              </w:numPr>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t>Au II, après les mots</w:t>
            </w:r>
            <w:r w:rsidR="007C6B5B">
              <w:rPr>
                <w:rFonts w:ascii="Times New Roman" w:eastAsia="Times New Roman" w:hAnsi="Times New Roman" w:cs="Times New Roman"/>
                <w:bCs/>
                <w:sz w:val="24"/>
                <w:szCs w:val="24"/>
                <w:lang w:eastAsia="fr-FR"/>
              </w:rPr>
              <w:t xml:space="preserve"> : </w:t>
            </w:r>
            <w:r>
              <w:rPr>
                <w:rFonts w:ascii="Times New Roman" w:eastAsia="Times New Roman" w:hAnsi="Times New Roman" w:cs="Times New Roman"/>
                <w:bCs/>
                <w:sz w:val="24"/>
                <w:szCs w:val="24"/>
                <w:lang w:eastAsia="fr-FR"/>
              </w:rPr>
              <w:t>« </w:t>
            </w:r>
            <w:r w:rsidRPr="0044332B">
              <w:rPr>
                <w:rFonts w:ascii="Times New Roman" w:hAnsi="Times New Roman" w:cs="Times New Roman"/>
                <w:sz w:val="24"/>
                <w:szCs w:val="24"/>
              </w:rPr>
              <w:t>en vue d'obtenir</w:t>
            </w:r>
            <w:r>
              <w:rPr>
                <w:rFonts w:ascii="Times New Roman" w:hAnsi="Times New Roman" w:cs="Times New Roman"/>
                <w:sz w:val="24"/>
                <w:szCs w:val="24"/>
              </w:rPr>
              <w:t> », sont ajoutés les mots</w:t>
            </w:r>
            <w:r w:rsidR="007C6B5B">
              <w:rPr>
                <w:rFonts w:ascii="Times New Roman" w:hAnsi="Times New Roman" w:cs="Times New Roman"/>
                <w:sz w:val="24"/>
                <w:szCs w:val="24"/>
              </w:rPr>
              <w:t> :</w:t>
            </w:r>
            <w:r>
              <w:rPr>
                <w:rFonts w:ascii="Times New Roman" w:hAnsi="Times New Roman" w:cs="Times New Roman"/>
                <w:sz w:val="24"/>
                <w:szCs w:val="24"/>
              </w:rPr>
              <w:t xml:space="preserve"> « </w:t>
            </w:r>
            <w:r w:rsidRPr="00943C44">
              <w:rPr>
                <w:rFonts w:ascii="Times New Roman" w:eastAsia="Times New Roman" w:hAnsi="Times New Roman" w:cs="Times New Roman"/>
                <w:bCs/>
                <w:sz w:val="24"/>
                <w:szCs w:val="24"/>
                <w:lang w:eastAsia="fr-FR"/>
              </w:rPr>
              <w:t xml:space="preserve">une </w:t>
            </w:r>
            <w:r w:rsidRPr="00943C44">
              <w:rPr>
                <w:rFonts w:ascii="Times New Roman" w:hAnsi="Times New Roman" w:cs="Times New Roman"/>
                <w:sz w:val="24"/>
                <w:szCs w:val="24"/>
              </w:rPr>
              <w:t>formation spécialisée transversale ou »</w:t>
            </w:r>
            <w:r w:rsidR="007C6B5B">
              <w:rPr>
                <w:rFonts w:ascii="Times New Roman" w:hAnsi="Times New Roman" w:cs="Times New Roman"/>
                <w:sz w:val="24"/>
                <w:szCs w:val="24"/>
              </w:rPr>
              <w:t> ;</w:t>
            </w:r>
          </w:p>
        </w:tc>
        <w:tc>
          <w:tcPr>
            <w:tcW w:w="3510" w:type="dxa"/>
          </w:tcPr>
          <w:p w14:paraId="594F31B4" w14:textId="77777777" w:rsidR="00434183" w:rsidRPr="0044332B" w:rsidRDefault="00434183" w:rsidP="0044332B">
            <w:pPr>
              <w:rPr>
                <w:rFonts w:ascii="Times New Roman" w:hAnsi="Times New Roman" w:cs="Times New Roman"/>
                <w:sz w:val="24"/>
                <w:szCs w:val="24"/>
              </w:rPr>
            </w:pPr>
            <w:r w:rsidRPr="0044332B">
              <w:rPr>
                <w:rFonts w:ascii="Times New Roman" w:hAnsi="Times New Roman" w:cs="Times New Roman"/>
                <w:sz w:val="24"/>
                <w:szCs w:val="24"/>
              </w:rPr>
              <w:lastRenderedPageBreak/>
              <w:t xml:space="preserve">Article R2131-3 </w:t>
            </w:r>
          </w:p>
          <w:p w14:paraId="4E32AADE" w14:textId="77777777" w:rsidR="00434183" w:rsidRPr="0044332B" w:rsidRDefault="00434183" w:rsidP="0044332B">
            <w:pPr>
              <w:rPr>
                <w:rFonts w:ascii="Times New Roman" w:hAnsi="Times New Roman" w:cs="Times New Roman"/>
                <w:sz w:val="24"/>
                <w:szCs w:val="24"/>
              </w:rPr>
            </w:pPr>
            <w:r w:rsidRPr="0044332B">
              <w:rPr>
                <w:rFonts w:ascii="Times New Roman" w:hAnsi="Times New Roman" w:cs="Times New Roman"/>
                <w:sz w:val="24"/>
                <w:szCs w:val="24"/>
              </w:rPr>
              <w:t xml:space="preserve">I.-Sont réputés être en mesure de prouver leur compétence pour réaliser un ou plusieurs des examens de biologie médicale mentionnés à l'article R. 2131-1 les praticiens répondant aux </w:t>
            </w:r>
            <w:r w:rsidRPr="0044332B">
              <w:rPr>
                <w:rFonts w:ascii="Times New Roman" w:hAnsi="Times New Roman" w:cs="Times New Roman"/>
                <w:sz w:val="24"/>
                <w:szCs w:val="24"/>
              </w:rPr>
              <w:lastRenderedPageBreak/>
              <w:t>conditions de formation et d'expérience cumulatives suivantes :</w:t>
            </w:r>
          </w:p>
          <w:p w14:paraId="08D1F6BF" w14:textId="77777777" w:rsidR="00434183" w:rsidRPr="0044332B" w:rsidRDefault="00434183" w:rsidP="0044332B">
            <w:pPr>
              <w:rPr>
                <w:rFonts w:ascii="Times New Roman" w:hAnsi="Times New Roman" w:cs="Times New Roman"/>
                <w:sz w:val="24"/>
                <w:szCs w:val="24"/>
              </w:rPr>
            </w:pPr>
          </w:p>
          <w:p w14:paraId="79F3A6AB" w14:textId="23399051" w:rsidR="00434183" w:rsidRPr="0044332B" w:rsidRDefault="00434183" w:rsidP="0044332B">
            <w:pPr>
              <w:rPr>
                <w:rFonts w:ascii="Times New Roman" w:hAnsi="Times New Roman" w:cs="Times New Roman"/>
                <w:sz w:val="24"/>
                <w:szCs w:val="24"/>
              </w:rPr>
            </w:pPr>
            <w:r w:rsidRPr="0044332B">
              <w:rPr>
                <w:rFonts w:ascii="Times New Roman" w:hAnsi="Times New Roman" w:cs="Times New Roman"/>
                <w:sz w:val="24"/>
                <w:szCs w:val="24"/>
              </w:rPr>
              <w:t>1° Être biologiste médical au sens des articles L. 6213-1, L. 6213-2 ou L. 6213-2-1 ;</w:t>
            </w:r>
          </w:p>
          <w:p w14:paraId="134DF18C" w14:textId="77777777" w:rsidR="00434183" w:rsidRPr="0044332B" w:rsidRDefault="00434183" w:rsidP="0044332B">
            <w:pPr>
              <w:rPr>
                <w:rFonts w:ascii="Times New Roman" w:hAnsi="Times New Roman" w:cs="Times New Roman"/>
                <w:sz w:val="24"/>
                <w:szCs w:val="24"/>
              </w:rPr>
            </w:pPr>
          </w:p>
          <w:p w14:paraId="3038526A" w14:textId="4B7B8ED1" w:rsidR="00434183" w:rsidRPr="0044332B" w:rsidRDefault="00434183" w:rsidP="0044332B">
            <w:pPr>
              <w:rPr>
                <w:rFonts w:ascii="Times New Roman" w:hAnsi="Times New Roman" w:cs="Times New Roman"/>
                <w:sz w:val="24"/>
                <w:szCs w:val="24"/>
              </w:rPr>
            </w:pPr>
            <w:r w:rsidRPr="0044332B">
              <w:rPr>
                <w:rFonts w:ascii="Times New Roman" w:hAnsi="Times New Roman" w:cs="Times New Roman"/>
                <w:sz w:val="24"/>
                <w:szCs w:val="24"/>
              </w:rPr>
              <w:t xml:space="preserve">2° </w:t>
            </w:r>
            <w:r w:rsidRPr="00C0050C">
              <w:rPr>
                <w:rFonts w:ascii="Times New Roman" w:hAnsi="Times New Roman" w:cs="Times New Roman"/>
                <w:color w:val="00B050"/>
                <w:sz w:val="24"/>
                <w:szCs w:val="24"/>
              </w:rPr>
              <w:t>Être titulaire d’</w:t>
            </w:r>
            <w:bookmarkStart w:id="2" w:name="_Hlk215149292"/>
            <w:r w:rsidRPr="00E41379">
              <w:rPr>
                <w:rFonts w:ascii="Times New Roman" w:hAnsi="Times New Roman" w:cs="Times New Roman"/>
                <w:color w:val="00B050"/>
                <w:sz w:val="24"/>
                <w:szCs w:val="24"/>
              </w:rPr>
              <w:t xml:space="preserve">une </w:t>
            </w:r>
            <w:bookmarkStart w:id="3" w:name="_Hlk215151120"/>
            <w:r w:rsidRPr="00E41379">
              <w:rPr>
                <w:rFonts w:ascii="Times New Roman" w:hAnsi="Times New Roman" w:cs="Times New Roman"/>
                <w:color w:val="00B050"/>
                <w:sz w:val="24"/>
                <w:szCs w:val="24"/>
              </w:rPr>
              <w:t xml:space="preserve">formation spécialisée transversale </w:t>
            </w:r>
            <w:bookmarkEnd w:id="2"/>
            <w:bookmarkEnd w:id="3"/>
            <w:r>
              <w:rPr>
                <w:rFonts w:ascii="Times New Roman" w:hAnsi="Times New Roman" w:cs="Times New Roman"/>
                <w:color w:val="00B050"/>
                <w:sz w:val="24"/>
                <w:szCs w:val="24"/>
              </w:rPr>
              <w:t xml:space="preserve">ou </w:t>
            </w:r>
            <w:r w:rsidRPr="00D61668">
              <w:rPr>
                <w:rFonts w:ascii="Times New Roman" w:hAnsi="Times New Roman" w:cs="Times New Roman"/>
                <w:color w:val="00B050"/>
                <w:sz w:val="24"/>
                <w:szCs w:val="24"/>
              </w:rPr>
              <w:t xml:space="preserve">d’un diplôme universitaire dont la liste est fixée par arrêté du ministre chargé de la santé </w:t>
            </w:r>
            <w:r w:rsidRPr="0044332B">
              <w:rPr>
                <w:rFonts w:ascii="Times New Roman" w:hAnsi="Times New Roman" w:cs="Times New Roman"/>
                <w:sz w:val="24"/>
                <w:szCs w:val="24"/>
              </w:rPr>
              <w:t>;</w:t>
            </w:r>
          </w:p>
          <w:p w14:paraId="7BBE7C14" w14:textId="77777777" w:rsidR="00434183" w:rsidRPr="0044332B" w:rsidRDefault="00434183" w:rsidP="0044332B">
            <w:pPr>
              <w:rPr>
                <w:rFonts w:ascii="Times New Roman" w:hAnsi="Times New Roman" w:cs="Times New Roman"/>
                <w:sz w:val="24"/>
                <w:szCs w:val="24"/>
              </w:rPr>
            </w:pPr>
          </w:p>
          <w:p w14:paraId="55AB07B8" w14:textId="77777777" w:rsidR="00434183" w:rsidRPr="0044332B" w:rsidRDefault="00434183" w:rsidP="0044332B">
            <w:pPr>
              <w:rPr>
                <w:rFonts w:ascii="Times New Roman" w:hAnsi="Times New Roman" w:cs="Times New Roman"/>
                <w:sz w:val="24"/>
                <w:szCs w:val="24"/>
              </w:rPr>
            </w:pPr>
            <w:r w:rsidRPr="0044332B">
              <w:rPr>
                <w:rFonts w:ascii="Times New Roman" w:hAnsi="Times New Roman" w:cs="Times New Roman"/>
                <w:sz w:val="24"/>
                <w:szCs w:val="24"/>
              </w:rPr>
              <w:t>3° Justifier de conditions de durée et de nature d'expérience permettant de réaliser les activités biologiques de diagnostic prénatal dans les conditions définies par ce même arrêté.</w:t>
            </w:r>
          </w:p>
          <w:p w14:paraId="1D5412CF" w14:textId="77777777" w:rsidR="00434183" w:rsidRPr="0044332B" w:rsidRDefault="00434183" w:rsidP="0044332B">
            <w:pPr>
              <w:rPr>
                <w:rFonts w:ascii="Times New Roman" w:hAnsi="Times New Roman" w:cs="Times New Roman"/>
                <w:sz w:val="24"/>
                <w:szCs w:val="24"/>
              </w:rPr>
            </w:pPr>
          </w:p>
          <w:p w14:paraId="0BDD626F" w14:textId="4F89FFBA" w:rsidR="00434183" w:rsidRDefault="00434183" w:rsidP="0044332B">
            <w:pPr>
              <w:rPr>
                <w:rFonts w:ascii="Times New Roman" w:hAnsi="Times New Roman" w:cs="Times New Roman"/>
                <w:sz w:val="24"/>
                <w:szCs w:val="24"/>
              </w:rPr>
            </w:pPr>
            <w:r w:rsidRPr="0044332B">
              <w:rPr>
                <w:rFonts w:ascii="Times New Roman" w:hAnsi="Times New Roman" w:cs="Times New Roman"/>
                <w:sz w:val="24"/>
                <w:szCs w:val="24"/>
              </w:rPr>
              <w:t xml:space="preserve">II.-Sont également réputés être en mesure de prouver leur compétence pour exercer ces activités biologiques en diagnostic prénatal pour une durée maximale d'un an, renouvelable une fois, les biologistes médicaux satisfaisant aux conditions mentionnées au 1° du I et inscrits en vue d'obtenir </w:t>
            </w:r>
            <w:r w:rsidRPr="00943C44">
              <w:rPr>
                <w:rFonts w:ascii="Times New Roman" w:eastAsia="Times New Roman" w:hAnsi="Times New Roman" w:cs="Times New Roman"/>
                <w:bCs/>
                <w:color w:val="00B050"/>
                <w:sz w:val="24"/>
                <w:szCs w:val="24"/>
                <w:lang w:eastAsia="fr-FR"/>
              </w:rPr>
              <w:t>une</w:t>
            </w:r>
            <w:r>
              <w:rPr>
                <w:rFonts w:ascii="Times New Roman" w:eastAsia="Times New Roman" w:hAnsi="Times New Roman" w:cs="Times New Roman"/>
                <w:bCs/>
                <w:sz w:val="24"/>
                <w:szCs w:val="24"/>
                <w:lang w:eastAsia="fr-FR"/>
              </w:rPr>
              <w:t xml:space="preserve"> </w:t>
            </w:r>
            <w:r w:rsidRPr="00D677C8">
              <w:rPr>
                <w:rFonts w:ascii="Times New Roman" w:hAnsi="Times New Roman" w:cs="Times New Roman"/>
                <w:color w:val="00B050"/>
                <w:sz w:val="24"/>
                <w:szCs w:val="24"/>
              </w:rPr>
              <w:t>formation spécialisée transversale</w:t>
            </w:r>
            <w:r>
              <w:rPr>
                <w:rFonts w:ascii="Times New Roman" w:hAnsi="Times New Roman" w:cs="Times New Roman"/>
                <w:sz w:val="24"/>
                <w:szCs w:val="24"/>
              </w:rPr>
              <w:t xml:space="preserve"> </w:t>
            </w:r>
            <w:r w:rsidRPr="00943C44">
              <w:rPr>
                <w:rFonts w:ascii="Times New Roman" w:hAnsi="Times New Roman" w:cs="Times New Roman"/>
                <w:color w:val="00B050"/>
                <w:sz w:val="24"/>
                <w:szCs w:val="24"/>
              </w:rPr>
              <w:t>ou</w:t>
            </w:r>
            <w:r>
              <w:rPr>
                <w:rFonts w:ascii="Times New Roman" w:hAnsi="Times New Roman" w:cs="Times New Roman"/>
                <w:sz w:val="24"/>
                <w:szCs w:val="24"/>
              </w:rPr>
              <w:t xml:space="preserve"> </w:t>
            </w:r>
            <w:r w:rsidRPr="0044332B">
              <w:rPr>
                <w:rFonts w:ascii="Times New Roman" w:hAnsi="Times New Roman" w:cs="Times New Roman"/>
                <w:sz w:val="24"/>
                <w:szCs w:val="24"/>
              </w:rPr>
              <w:t xml:space="preserve">le ou les diplômes universitaires mentionnés au 2° </w:t>
            </w:r>
            <w:r w:rsidRPr="0044332B">
              <w:rPr>
                <w:rFonts w:ascii="Times New Roman" w:hAnsi="Times New Roman" w:cs="Times New Roman"/>
                <w:sz w:val="24"/>
                <w:szCs w:val="24"/>
              </w:rPr>
              <w:lastRenderedPageBreak/>
              <w:t>du I, ne satisfaisant pas aux conditions d'expérience mentionnées au 3°, à condition de pouvoir faire appel dans leur exercice, en tant que de besoin, à un biologiste médical justifiant de l'ensemble des conditions mentionnées au I et exerçant au sein de la même structure.</w:t>
            </w:r>
          </w:p>
        </w:tc>
        <w:tc>
          <w:tcPr>
            <w:tcW w:w="2838" w:type="dxa"/>
          </w:tcPr>
          <w:p w14:paraId="21E8F583" w14:textId="08BB3189" w:rsidR="00434183" w:rsidRPr="0044332B" w:rsidRDefault="00434183" w:rsidP="0044332B">
            <w:pPr>
              <w:rPr>
                <w:rFonts w:ascii="Times New Roman" w:hAnsi="Times New Roman" w:cs="Times New Roman"/>
                <w:sz w:val="24"/>
                <w:szCs w:val="24"/>
              </w:rPr>
            </w:pPr>
            <w:r w:rsidRPr="00434183">
              <w:rPr>
                <w:rFonts w:ascii="Times New Roman" w:hAnsi="Times New Roman" w:cs="Times New Roman"/>
                <w:sz w:val="24"/>
                <w:szCs w:val="24"/>
              </w:rPr>
              <w:lastRenderedPageBreak/>
              <w:t xml:space="preserve">Intégration de la mention des </w:t>
            </w:r>
            <w:r w:rsidR="008E3402">
              <w:rPr>
                <w:rFonts w:ascii="Times New Roman" w:hAnsi="Times New Roman" w:cs="Times New Roman"/>
                <w:sz w:val="24"/>
                <w:szCs w:val="24"/>
              </w:rPr>
              <w:t>formations spécialisées transversales (</w:t>
            </w:r>
            <w:r w:rsidRPr="00434183">
              <w:rPr>
                <w:rFonts w:ascii="Times New Roman" w:hAnsi="Times New Roman" w:cs="Times New Roman"/>
                <w:sz w:val="24"/>
                <w:szCs w:val="24"/>
              </w:rPr>
              <w:t>FST</w:t>
            </w:r>
            <w:r w:rsidR="008E3402">
              <w:rPr>
                <w:rFonts w:ascii="Times New Roman" w:hAnsi="Times New Roman" w:cs="Times New Roman"/>
                <w:sz w:val="24"/>
                <w:szCs w:val="24"/>
              </w:rPr>
              <w:t>)</w:t>
            </w:r>
            <w:r w:rsidRPr="00434183">
              <w:rPr>
                <w:rFonts w:ascii="Times New Roman" w:hAnsi="Times New Roman" w:cs="Times New Roman"/>
                <w:sz w:val="24"/>
                <w:szCs w:val="24"/>
              </w:rPr>
              <w:t xml:space="preserve"> pour le DPN dans le décret, qui sont ensuite listées par arrêté</w:t>
            </w:r>
          </w:p>
        </w:tc>
      </w:tr>
      <w:bookmarkEnd w:id="1"/>
      <w:tr w:rsidR="00434183" w:rsidRPr="009B12E8" w14:paraId="3040ECE4" w14:textId="011F6B46" w:rsidTr="00434183">
        <w:tc>
          <w:tcPr>
            <w:tcW w:w="3509" w:type="dxa"/>
          </w:tcPr>
          <w:p w14:paraId="43DA2E8B" w14:textId="77777777" w:rsidR="00434183" w:rsidRPr="00DD0579" w:rsidRDefault="00434183" w:rsidP="0044332B">
            <w:pPr>
              <w:rPr>
                <w:rFonts w:ascii="Times New Roman" w:hAnsi="Times New Roman" w:cs="Times New Roman"/>
                <w:b/>
                <w:bCs/>
                <w:sz w:val="24"/>
                <w:szCs w:val="24"/>
              </w:rPr>
            </w:pPr>
            <w:r w:rsidRPr="00DD0579">
              <w:rPr>
                <w:rFonts w:ascii="Times New Roman" w:hAnsi="Times New Roman" w:cs="Times New Roman"/>
                <w:b/>
                <w:bCs/>
                <w:sz w:val="24"/>
                <w:szCs w:val="24"/>
              </w:rPr>
              <w:lastRenderedPageBreak/>
              <w:t xml:space="preserve">R.2142-10 </w:t>
            </w:r>
          </w:p>
          <w:p w14:paraId="2A239112" w14:textId="45540896" w:rsidR="00434183" w:rsidRPr="00DD0579" w:rsidRDefault="00434183" w:rsidP="0044332B">
            <w:pPr>
              <w:rPr>
                <w:rFonts w:ascii="Times New Roman" w:hAnsi="Times New Roman" w:cs="Times New Roman"/>
                <w:sz w:val="24"/>
                <w:szCs w:val="24"/>
              </w:rPr>
            </w:pPr>
            <w:r w:rsidRPr="00DD0579">
              <w:rPr>
                <w:rFonts w:ascii="Times New Roman" w:hAnsi="Times New Roman" w:cs="Times New Roman"/>
                <w:sz w:val="24"/>
                <w:szCs w:val="24"/>
              </w:rPr>
              <w:t>I.-Sont réputés être en mesure de prouver leur compétence pour exercer les activités cliniques d'assistance médicale à la procréation mentionnées au 1° de l'article </w:t>
            </w:r>
            <w:hyperlink r:id="rId8" w:history="1">
              <w:r w:rsidRPr="00DD0579">
                <w:rPr>
                  <w:rStyle w:val="Lienhypertexte"/>
                  <w:rFonts w:ascii="Times New Roman" w:hAnsi="Times New Roman" w:cs="Times New Roman"/>
                  <w:sz w:val="24"/>
                  <w:szCs w:val="24"/>
                </w:rPr>
                <w:t>R. 2142-1</w:t>
              </w:r>
            </w:hyperlink>
            <w:r w:rsidRPr="00DD0579">
              <w:rPr>
                <w:rFonts w:ascii="Times New Roman" w:hAnsi="Times New Roman" w:cs="Times New Roman"/>
                <w:sz w:val="24"/>
                <w:szCs w:val="24"/>
              </w:rPr>
              <w:t> les praticiens répondant aux conditions de formation et d'expérience cumulatives suivantes :</w:t>
            </w:r>
          </w:p>
          <w:p w14:paraId="31812AEB" w14:textId="77777777" w:rsidR="00434183" w:rsidRDefault="00434183" w:rsidP="0044332B">
            <w:pPr>
              <w:rPr>
                <w:rFonts w:ascii="Times New Roman" w:hAnsi="Times New Roman" w:cs="Times New Roman"/>
                <w:sz w:val="24"/>
                <w:szCs w:val="24"/>
              </w:rPr>
            </w:pPr>
            <w:r w:rsidRPr="00DD0579">
              <w:rPr>
                <w:rFonts w:ascii="Times New Roman" w:hAnsi="Times New Roman" w:cs="Times New Roman"/>
                <w:sz w:val="24"/>
                <w:szCs w:val="24"/>
              </w:rPr>
              <w:t xml:space="preserve">1° </w:t>
            </w:r>
            <w:proofErr w:type="spellStart"/>
            <w:r w:rsidRPr="00DD0579">
              <w:rPr>
                <w:rFonts w:ascii="Times New Roman" w:hAnsi="Times New Roman" w:cs="Times New Roman"/>
                <w:sz w:val="24"/>
                <w:szCs w:val="24"/>
              </w:rPr>
              <w:t>Etre</w:t>
            </w:r>
            <w:proofErr w:type="spellEnd"/>
            <w:r w:rsidRPr="00DD0579">
              <w:rPr>
                <w:rFonts w:ascii="Times New Roman" w:hAnsi="Times New Roman" w:cs="Times New Roman"/>
                <w:sz w:val="24"/>
                <w:szCs w:val="24"/>
              </w:rPr>
              <w:t xml:space="preserve"> médecin qualifié spécialiste en gynécologie-obstétrique, en gynécologie médicale, en urologie, en chirurgie générale ou en endocrinologie, diabètes, maladies métaboliques ou qualifié compétent en gynécologie et obstétrique ou obstétrique ou en gynécologie médicale ou en endocrinologie selon le type d'activité exercée et dans les conditions précisées par arrêté du ministre chargé de la santé ;</w:t>
            </w:r>
          </w:p>
          <w:p w14:paraId="533829C2" w14:textId="77777777" w:rsidR="00434183" w:rsidRPr="00DD0579" w:rsidRDefault="00434183" w:rsidP="0044332B">
            <w:pPr>
              <w:rPr>
                <w:rFonts w:ascii="Times New Roman" w:hAnsi="Times New Roman" w:cs="Times New Roman"/>
                <w:sz w:val="24"/>
                <w:szCs w:val="24"/>
              </w:rPr>
            </w:pPr>
          </w:p>
          <w:p w14:paraId="435848DF" w14:textId="77777777" w:rsidR="00434183" w:rsidRPr="00DD0579" w:rsidRDefault="00434183" w:rsidP="0044332B">
            <w:pPr>
              <w:rPr>
                <w:rFonts w:ascii="Times New Roman" w:hAnsi="Times New Roman" w:cs="Times New Roman"/>
                <w:sz w:val="24"/>
                <w:szCs w:val="24"/>
              </w:rPr>
            </w:pPr>
            <w:r w:rsidRPr="00DD0579">
              <w:rPr>
                <w:rFonts w:ascii="Times New Roman" w:hAnsi="Times New Roman" w:cs="Times New Roman"/>
                <w:sz w:val="24"/>
                <w:szCs w:val="24"/>
              </w:rPr>
              <w:lastRenderedPageBreak/>
              <w:t>2° Posséder un diplôme d'études spécialisées complémentaires ou, à défaut, un droit d'exercice dans les spécialités permettant de réaliser les activités cliniques d'assistance médicale à la procréation et dans les conditions fixées par ce même arrêté ;</w:t>
            </w:r>
          </w:p>
          <w:p w14:paraId="2CF06223" w14:textId="77777777" w:rsidR="00434183" w:rsidRDefault="00434183" w:rsidP="0044332B">
            <w:pPr>
              <w:rPr>
                <w:rFonts w:ascii="Times New Roman" w:hAnsi="Times New Roman" w:cs="Times New Roman"/>
                <w:sz w:val="24"/>
                <w:szCs w:val="24"/>
              </w:rPr>
            </w:pPr>
            <w:r w:rsidRPr="00DD0579">
              <w:rPr>
                <w:rFonts w:ascii="Times New Roman" w:hAnsi="Times New Roman" w:cs="Times New Roman"/>
                <w:sz w:val="24"/>
                <w:szCs w:val="24"/>
              </w:rPr>
              <w:t>3° Justifier de conditions de durée et de nature d'expérience dans ces activités dans les conditions définies par ce même arrêté.</w:t>
            </w:r>
          </w:p>
          <w:p w14:paraId="171A9DB4" w14:textId="77777777" w:rsidR="00434183" w:rsidRPr="00DD0579" w:rsidRDefault="00434183" w:rsidP="0044332B">
            <w:pPr>
              <w:rPr>
                <w:rFonts w:ascii="Times New Roman" w:hAnsi="Times New Roman" w:cs="Times New Roman"/>
                <w:sz w:val="24"/>
                <w:szCs w:val="24"/>
              </w:rPr>
            </w:pPr>
          </w:p>
          <w:p w14:paraId="1CF1AB5D" w14:textId="77777777" w:rsidR="00434183" w:rsidRPr="00DD0579" w:rsidRDefault="00434183" w:rsidP="0044332B">
            <w:pPr>
              <w:rPr>
                <w:rFonts w:ascii="Times New Roman" w:hAnsi="Times New Roman" w:cs="Times New Roman"/>
                <w:sz w:val="24"/>
                <w:szCs w:val="24"/>
              </w:rPr>
            </w:pPr>
            <w:r w:rsidRPr="00DD0579">
              <w:rPr>
                <w:rFonts w:ascii="Times New Roman" w:hAnsi="Times New Roman" w:cs="Times New Roman"/>
                <w:sz w:val="24"/>
                <w:szCs w:val="24"/>
              </w:rPr>
              <w:t>II.-Sont également réputés être en mesure de prouver leur compétence pour exercer les activités cliniques d'assistance médicale à la procréation pour une durée d'un an, renouvelable une fois, les médecins satisfaisant aux conditions mentionnées au 1° du I et inscrits en vue d'obtenir un diplôme d'études spécialisées complémentaires mentionné au 2° du I, à condition de pouvoir faire appel dans leur exercice, en tant que de besoin, à un médecin justifiant de l'ensemble des conditions mentionnées au I et exerçant au sein de la même structure.</w:t>
            </w:r>
          </w:p>
          <w:p w14:paraId="6D9DC189" w14:textId="042CA523" w:rsidR="00434183" w:rsidRPr="009B12E8" w:rsidRDefault="00434183" w:rsidP="0044332B">
            <w:pPr>
              <w:rPr>
                <w:rFonts w:ascii="Times New Roman" w:hAnsi="Times New Roman" w:cs="Times New Roman"/>
                <w:sz w:val="24"/>
                <w:szCs w:val="24"/>
              </w:rPr>
            </w:pPr>
          </w:p>
        </w:tc>
        <w:tc>
          <w:tcPr>
            <w:tcW w:w="4137" w:type="dxa"/>
          </w:tcPr>
          <w:p w14:paraId="1B68540D" w14:textId="238DE11C" w:rsidR="00434183" w:rsidRDefault="00434183" w:rsidP="0044332B">
            <w:pPr>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lastRenderedPageBreak/>
              <w:t xml:space="preserve">A </w:t>
            </w:r>
            <w:r w:rsidRPr="001A12B0">
              <w:rPr>
                <w:rFonts w:ascii="Times New Roman" w:eastAsia="Times New Roman" w:hAnsi="Times New Roman" w:cs="Times New Roman"/>
                <w:bCs/>
                <w:sz w:val="24"/>
                <w:szCs w:val="24"/>
                <w:lang w:eastAsia="fr-FR"/>
              </w:rPr>
              <w:t>l’article R</w:t>
            </w:r>
            <w:r w:rsidR="007C6B5B">
              <w:rPr>
                <w:rFonts w:ascii="Times New Roman" w:eastAsia="Times New Roman" w:hAnsi="Times New Roman" w:cs="Times New Roman"/>
                <w:bCs/>
                <w:sz w:val="24"/>
                <w:szCs w:val="24"/>
                <w:lang w:eastAsia="fr-FR"/>
              </w:rPr>
              <w:t xml:space="preserve">. </w:t>
            </w:r>
            <w:r w:rsidRPr="001A12B0">
              <w:rPr>
                <w:rFonts w:ascii="Times New Roman" w:eastAsia="Times New Roman" w:hAnsi="Times New Roman" w:cs="Times New Roman"/>
                <w:bCs/>
                <w:sz w:val="24"/>
                <w:szCs w:val="24"/>
                <w:lang w:eastAsia="fr-FR"/>
              </w:rPr>
              <w:t>2142-10</w:t>
            </w:r>
            <w:r>
              <w:rPr>
                <w:rFonts w:ascii="Times New Roman" w:eastAsia="Times New Roman" w:hAnsi="Times New Roman" w:cs="Times New Roman"/>
                <w:bCs/>
                <w:sz w:val="24"/>
                <w:szCs w:val="24"/>
                <w:lang w:eastAsia="fr-FR"/>
              </w:rPr>
              <w:t> :</w:t>
            </w:r>
          </w:p>
          <w:p w14:paraId="0C6D2C4D" w14:textId="77777777" w:rsidR="00434183" w:rsidRDefault="00434183" w:rsidP="0044332B">
            <w:pPr>
              <w:rPr>
                <w:rFonts w:ascii="Times New Roman" w:eastAsia="Times New Roman" w:hAnsi="Times New Roman" w:cs="Times New Roman"/>
                <w:bCs/>
                <w:sz w:val="24"/>
                <w:szCs w:val="24"/>
                <w:lang w:eastAsia="fr-FR"/>
              </w:rPr>
            </w:pPr>
          </w:p>
          <w:p w14:paraId="53493494" w14:textId="571301C9" w:rsidR="00434183" w:rsidRDefault="00434183" w:rsidP="0044332B">
            <w:pPr>
              <w:pStyle w:val="Paragraphedeliste"/>
              <w:numPr>
                <w:ilvl w:val="0"/>
                <w:numId w:val="1"/>
              </w:numPr>
              <w:spacing w:after="0" w:line="240" w:lineRule="auto"/>
              <w:rPr>
                <w:rFonts w:ascii="Times New Roman" w:hAnsi="Times New Roman" w:cs="Times New Roman"/>
                <w:sz w:val="24"/>
                <w:szCs w:val="24"/>
              </w:rPr>
            </w:pPr>
            <w:r w:rsidRPr="004B0DB8">
              <w:rPr>
                <w:rFonts w:ascii="Times New Roman" w:eastAsia="Times New Roman" w:hAnsi="Times New Roman" w:cs="Times New Roman"/>
                <w:bCs/>
                <w:kern w:val="0"/>
                <w:sz w:val="24"/>
                <w:szCs w:val="24"/>
                <w:lang w:eastAsia="fr-FR"/>
                <w14:ligatures w14:val="none"/>
              </w:rPr>
              <w:t>Au 2° du I, le mot</w:t>
            </w:r>
            <w:r w:rsidR="007C6B5B">
              <w:rPr>
                <w:rFonts w:ascii="Times New Roman" w:eastAsia="Times New Roman" w:hAnsi="Times New Roman" w:cs="Times New Roman"/>
                <w:bCs/>
                <w:kern w:val="0"/>
                <w:sz w:val="24"/>
                <w:szCs w:val="24"/>
                <w:lang w:eastAsia="fr-FR"/>
                <w14:ligatures w14:val="none"/>
              </w:rPr>
              <w:t xml:space="preserve"> : </w:t>
            </w:r>
            <w:r w:rsidRPr="004B0DB8">
              <w:rPr>
                <w:rFonts w:ascii="Times New Roman" w:eastAsia="Times New Roman" w:hAnsi="Times New Roman" w:cs="Times New Roman"/>
                <w:bCs/>
                <w:kern w:val="0"/>
                <w:sz w:val="24"/>
                <w:szCs w:val="24"/>
                <w:lang w:eastAsia="fr-FR"/>
                <w14:ligatures w14:val="none"/>
              </w:rPr>
              <w:t>« </w:t>
            </w:r>
            <w:r w:rsidR="007C6B5B">
              <w:rPr>
                <w:rFonts w:ascii="Times New Roman" w:eastAsia="Times New Roman" w:hAnsi="Times New Roman" w:cs="Times New Roman"/>
                <w:bCs/>
                <w:kern w:val="0"/>
                <w:sz w:val="24"/>
                <w:szCs w:val="24"/>
                <w:lang w:eastAsia="fr-FR"/>
                <w14:ligatures w14:val="none"/>
              </w:rPr>
              <w:t>P</w:t>
            </w:r>
            <w:r w:rsidRPr="004B0DB8">
              <w:rPr>
                <w:rFonts w:ascii="Times New Roman" w:eastAsia="Times New Roman" w:hAnsi="Times New Roman" w:cs="Times New Roman"/>
                <w:bCs/>
                <w:kern w:val="0"/>
                <w:sz w:val="24"/>
                <w:szCs w:val="24"/>
                <w:lang w:eastAsia="fr-FR"/>
                <w14:ligatures w14:val="none"/>
              </w:rPr>
              <w:t xml:space="preserve">osséder » </w:t>
            </w:r>
            <w:r>
              <w:rPr>
                <w:rFonts w:ascii="Times New Roman" w:eastAsia="Times New Roman" w:hAnsi="Times New Roman" w:cs="Times New Roman"/>
                <w:bCs/>
                <w:kern w:val="0"/>
                <w:sz w:val="24"/>
                <w:szCs w:val="24"/>
                <w:lang w:eastAsia="fr-FR"/>
                <w14:ligatures w14:val="none"/>
              </w:rPr>
              <w:t xml:space="preserve">est remplacé par </w:t>
            </w:r>
            <w:r w:rsidRPr="004B0DB8">
              <w:rPr>
                <w:rFonts w:ascii="Times New Roman" w:eastAsia="Times New Roman" w:hAnsi="Times New Roman" w:cs="Times New Roman"/>
                <w:bCs/>
                <w:kern w:val="0"/>
                <w:sz w:val="24"/>
                <w:szCs w:val="24"/>
                <w:lang w:eastAsia="fr-FR"/>
                <w14:ligatures w14:val="none"/>
              </w:rPr>
              <w:t>les mots</w:t>
            </w:r>
            <w:r w:rsidR="007C6B5B">
              <w:rPr>
                <w:rFonts w:ascii="Times New Roman" w:eastAsia="Times New Roman" w:hAnsi="Times New Roman" w:cs="Times New Roman"/>
                <w:bCs/>
                <w:kern w:val="0"/>
                <w:sz w:val="24"/>
                <w:szCs w:val="24"/>
                <w:lang w:eastAsia="fr-FR"/>
                <w14:ligatures w14:val="none"/>
              </w:rPr>
              <w:t xml:space="preserve"> : </w:t>
            </w:r>
            <w:r>
              <w:rPr>
                <w:rFonts w:ascii="Times New Roman" w:eastAsia="Times New Roman" w:hAnsi="Times New Roman" w:cs="Times New Roman"/>
                <w:bCs/>
                <w:kern w:val="0"/>
                <w:sz w:val="24"/>
                <w:szCs w:val="24"/>
                <w:lang w:eastAsia="fr-FR"/>
                <w14:ligatures w14:val="none"/>
              </w:rPr>
              <w:t>« </w:t>
            </w:r>
            <w:r w:rsidRPr="005D7BC6">
              <w:rPr>
                <w:rFonts w:ascii="Times New Roman" w:eastAsia="Times New Roman" w:hAnsi="Times New Roman" w:cs="Times New Roman"/>
                <w:bCs/>
                <w:sz w:val="24"/>
                <w:szCs w:val="24"/>
                <w:lang w:eastAsia="fr-FR"/>
              </w:rPr>
              <w:t xml:space="preserve">Être titulaire d’une </w:t>
            </w:r>
            <w:r w:rsidRPr="005D7BC6">
              <w:rPr>
                <w:rFonts w:ascii="Times New Roman" w:hAnsi="Times New Roman" w:cs="Times New Roman"/>
                <w:sz w:val="24"/>
                <w:szCs w:val="24"/>
              </w:rPr>
              <w:t>formation spécialisée transversale ou d’»</w:t>
            </w:r>
            <w:r>
              <w:rPr>
                <w:rFonts w:ascii="Times New Roman" w:hAnsi="Times New Roman" w:cs="Times New Roman"/>
                <w:sz w:val="24"/>
                <w:szCs w:val="24"/>
              </w:rPr>
              <w:t> ;</w:t>
            </w:r>
          </w:p>
          <w:p w14:paraId="51C99309" w14:textId="56BD62E3" w:rsidR="00434183" w:rsidRPr="004B0DB8" w:rsidRDefault="00434183" w:rsidP="0044332B">
            <w:pPr>
              <w:pStyle w:val="Paragraphedeliste"/>
              <w:numPr>
                <w:ilvl w:val="0"/>
                <w:numId w:val="1"/>
              </w:numPr>
              <w:spacing w:after="0" w:line="240" w:lineRule="auto"/>
              <w:rPr>
                <w:rFonts w:ascii="Times New Roman" w:hAnsi="Times New Roman" w:cs="Times New Roman"/>
                <w:sz w:val="24"/>
                <w:szCs w:val="24"/>
              </w:rPr>
            </w:pPr>
            <w:r w:rsidRPr="004B0DB8">
              <w:rPr>
                <w:rFonts w:ascii="Times New Roman" w:eastAsia="Times New Roman" w:hAnsi="Times New Roman" w:cs="Times New Roman"/>
                <w:bCs/>
                <w:kern w:val="0"/>
                <w:sz w:val="24"/>
                <w:szCs w:val="24"/>
                <w:lang w:eastAsia="fr-FR"/>
                <w14:ligatures w14:val="none"/>
              </w:rPr>
              <w:t>Au 2° du I,</w:t>
            </w:r>
            <w:r>
              <w:rPr>
                <w:rFonts w:ascii="Times New Roman" w:eastAsia="Times New Roman" w:hAnsi="Times New Roman" w:cs="Times New Roman"/>
                <w:bCs/>
                <w:kern w:val="0"/>
                <w:sz w:val="24"/>
                <w:szCs w:val="24"/>
                <w:lang w:eastAsia="fr-FR"/>
                <w14:ligatures w14:val="none"/>
              </w:rPr>
              <w:t xml:space="preserve"> les mots</w:t>
            </w:r>
            <w:r w:rsidR="007C6B5B">
              <w:rPr>
                <w:rFonts w:ascii="Times New Roman" w:eastAsia="Times New Roman" w:hAnsi="Times New Roman" w:cs="Times New Roman"/>
                <w:bCs/>
                <w:kern w:val="0"/>
                <w:sz w:val="24"/>
                <w:szCs w:val="24"/>
                <w:lang w:eastAsia="fr-FR"/>
                <w14:ligatures w14:val="none"/>
              </w:rPr>
              <w:t xml:space="preserve"> : </w:t>
            </w:r>
            <w:r>
              <w:rPr>
                <w:rFonts w:ascii="Times New Roman" w:eastAsia="Times New Roman" w:hAnsi="Times New Roman" w:cs="Times New Roman"/>
                <w:bCs/>
                <w:kern w:val="0"/>
                <w:sz w:val="24"/>
                <w:szCs w:val="24"/>
                <w:lang w:eastAsia="fr-FR"/>
                <w14:ligatures w14:val="none"/>
              </w:rPr>
              <w:t>« un droit » sont remplacés par les mots « d’un droit » ;</w:t>
            </w:r>
          </w:p>
          <w:p w14:paraId="3A72EADB" w14:textId="264B8CFC" w:rsidR="00434183" w:rsidRPr="004B0DB8" w:rsidRDefault="00434183" w:rsidP="0044332B">
            <w:pPr>
              <w:pStyle w:val="Paragraphedeliste"/>
              <w:numPr>
                <w:ilvl w:val="0"/>
                <w:numId w:val="1"/>
              </w:numPr>
              <w:spacing w:after="0" w:line="240" w:lineRule="auto"/>
              <w:rPr>
                <w:rFonts w:ascii="Times New Roman" w:eastAsia="Times New Roman" w:hAnsi="Times New Roman" w:cs="Times New Roman"/>
                <w:bCs/>
                <w:kern w:val="0"/>
                <w:sz w:val="24"/>
                <w:szCs w:val="24"/>
                <w:lang w:eastAsia="fr-FR"/>
                <w14:ligatures w14:val="none"/>
              </w:rPr>
            </w:pPr>
            <w:r>
              <w:rPr>
                <w:rFonts w:ascii="Times New Roman" w:hAnsi="Times New Roman" w:cs="Times New Roman"/>
                <w:sz w:val="24"/>
                <w:szCs w:val="24"/>
              </w:rPr>
              <w:t>Au</w:t>
            </w:r>
            <w:r w:rsidRPr="004B0DB8">
              <w:rPr>
                <w:rFonts w:ascii="Times New Roman" w:hAnsi="Times New Roman" w:cs="Times New Roman"/>
                <w:sz w:val="24"/>
                <w:szCs w:val="24"/>
              </w:rPr>
              <w:t xml:space="preserve"> II</w:t>
            </w:r>
            <w:r>
              <w:rPr>
                <w:rFonts w:ascii="Times New Roman" w:hAnsi="Times New Roman" w:cs="Times New Roman"/>
                <w:sz w:val="24"/>
                <w:szCs w:val="24"/>
              </w:rPr>
              <w:t>, les mots</w:t>
            </w:r>
            <w:r w:rsidR="007C6B5B">
              <w:rPr>
                <w:rFonts w:ascii="Times New Roman" w:hAnsi="Times New Roman" w:cs="Times New Roman"/>
                <w:sz w:val="24"/>
                <w:szCs w:val="24"/>
              </w:rPr>
              <w:t xml:space="preserve"> : </w:t>
            </w:r>
            <w:r>
              <w:rPr>
                <w:rFonts w:ascii="Times New Roman" w:hAnsi="Times New Roman" w:cs="Times New Roman"/>
                <w:sz w:val="24"/>
                <w:szCs w:val="24"/>
              </w:rPr>
              <w:t>« </w:t>
            </w:r>
            <w:r w:rsidRPr="00D677C8">
              <w:rPr>
                <w:rFonts w:ascii="Times New Roman" w:eastAsia="Times New Roman" w:hAnsi="Times New Roman" w:cs="Times New Roman"/>
                <w:bCs/>
                <w:kern w:val="0"/>
                <w:sz w:val="24"/>
                <w:szCs w:val="24"/>
                <w:lang w:eastAsia="fr-FR"/>
                <w14:ligatures w14:val="none"/>
              </w:rPr>
              <w:t>un diplôme d'études spécialisées complémentaires</w:t>
            </w:r>
            <w:r>
              <w:rPr>
                <w:rFonts w:ascii="Times New Roman" w:eastAsia="Times New Roman" w:hAnsi="Times New Roman" w:cs="Times New Roman"/>
                <w:bCs/>
                <w:kern w:val="0"/>
                <w:sz w:val="24"/>
                <w:szCs w:val="24"/>
                <w:lang w:eastAsia="fr-FR"/>
                <w14:ligatures w14:val="none"/>
              </w:rPr>
              <w:t xml:space="preserve"> mentionné</w:t>
            </w:r>
            <w:r w:rsidRPr="00D677C8">
              <w:rPr>
                <w:rFonts w:ascii="Times New Roman" w:eastAsia="Times New Roman" w:hAnsi="Times New Roman" w:cs="Times New Roman"/>
                <w:bCs/>
                <w:kern w:val="0"/>
                <w:sz w:val="24"/>
                <w:szCs w:val="24"/>
                <w:lang w:eastAsia="fr-FR"/>
                <w14:ligatures w14:val="none"/>
              </w:rPr>
              <w:t> »</w:t>
            </w:r>
            <w:r>
              <w:rPr>
                <w:rFonts w:ascii="Times New Roman" w:eastAsia="Times New Roman" w:hAnsi="Times New Roman" w:cs="Times New Roman"/>
                <w:bCs/>
                <w:kern w:val="0"/>
                <w:sz w:val="24"/>
                <w:szCs w:val="24"/>
                <w:lang w:eastAsia="fr-FR"/>
                <w14:ligatures w14:val="none"/>
              </w:rPr>
              <w:t xml:space="preserve"> sont remplacés par les mots « </w:t>
            </w:r>
            <w:r w:rsidRPr="00D677C8">
              <w:rPr>
                <w:rFonts w:ascii="Times New Roman" w:hAnsi="Times New Roman" w:cs="Times New Roman"/>
                <w:sz w:val="24"/>
                <w:szCs w:val="24"/>
              </w:rPr>
              <w:t xml:space="preserve">une formation spécialisée transversale </w:t>
            </w:r>
            <w:r w:rsidRPr="00D677C8">
              <w:rPr>
                <w:rFonts w:ascii="Times New Roman" w:eastAsia="Times New Roman" w:hAnsi="Times New Roman" w:cs="Times New Roman"/>
                <w:bCs/>
                <w:kern w:val="0"/>
                <w:sz w:val="24"/>
                <w:szCs w:val="24"/>
                <w:lang w:eastAsia="fr-FR"/>
                <w14:ligatures w14:val="none"/>
              </w:rPr>
              <w:t>mentionnée »</w:t>
            </w:r>
            <w:r w:rsidR="007C6B5B">
              <w:rPr>
                <w:rFonts w:ascii="Times New Roman" w:eastAsia="Times New Roman" w:hAnsi="Times New Roman" w:cs="Times New Roman"/>
                <w:bCs/>
                <w:kern w:val="0"/>
                <w:sz w:val="24"/>
                <w:szCs w:val="24"/>
                <w:lang w:eastAsia="fr-FR"/>
                <w14:ligatures w14:val="none"/>
              </w:rPr>
              <w:t> ;</w:t>
            </w:r>
          </w:p>
          <w:p w14:paraId="30CC9E24" w14:textId="72BEC3BE" w:rsidR="00434183" w:rsidRDefault="00434183" w:rsidP="0044332B">
            <w:pPr>
              <w:jc w:val="both"/>
              <w:rPr>
                <w:rFonts w:ascii="Times New Roman" w:eastAsia="Times New Roman" w:hAnsi="Times New Roman" w:cs="Times New Roman"/>
                <w:sz w:val="24"/>
                <w:szCs w:val="24"/>
                <w:lang w:eastAsia="fr-FR"/>
              </w:rPr>
            </w:pPr>
          </w:p>
          <w:p w14:paraId="58169E74" w14:textId="69C1315E" w:rsidR="00434183" w:rsidRPr="009B12E8" w:rsidRDefault="00434183" w:rsidP="0044332B">
            <w:pPr>
              <w:rPr>
                <w:rFonts w:ascii="Times New Roman" w:hAnsi="Times New Roman" w:cs="Times New Roman"/>
                <w:sz w:val="24"/>
                <w:szCs w:val="24"/>
              </w:rPr>
            </w:pPr>
          </w:p>
        </w:tc>
        <w:tc>
          <w:tcPr>
            <w:tcW w:w="3510" w:type="dxa"/>
          </w:tcPr>
          <w:p w14:paraId="248790BB" w14:textId="0F001826" w:rsidR="00434183" w:rsidRPr="00434183" w:rsidRDefault="00434183" w:rsidP="0044332B">
            <w:pPr>
              <w:rPr>
                <w:rFonts w:ascii="Times New Roman" w:hAnsi="Times New Roman" w:cs="Times New Roman"/>
                <w:b/>
                <w:bCs/>
                <w:sz w:val="24"/>
                <w:szCs w:val="24"/>
              </w:rPr>
            </w:pPr>
            <w:r w:rsidRPr="00DD0579">
              <w:rPr>
                <w:rFonts w:ascii="Times New Roman" w:hAnsi="Times New Roman" w:cs="Times New Roman"/>
                <w:b/>
                <w:bCs/>
                <w:sz w:val="24"/>
                <w:szCs w:val="24"/>
              </w:rPr>
              <w:t xml:space="preserve">R.2142-10 </w:t>
            </w:r>
          </w:p>
          <w:p w14:paraId="21173D2B" w14:textId="24387259" w:rsidR="00434183" w:rsidRPr="00DD0579" w:rsidRDefault="00434183" w:rsidP="0044332B">
            <w:pPr>
              <w:rPr>
                <w:rFonts w:ascii="Times New Roman" w:hAnsi="Times New Roman" w:cs="Times New Roman"/>
                <w:sz w:val="24"/>
                <w:szCs w:val="24"/>
              </w:rPr>
            </w:pPr>
            <w:r w:rsidRPr="00DD0579">
              <w:rPr>
                <w:rFonts w:ascii="Times New Roman" w:hAnsi="Times New Roman" w:cs="Times New Roman"/>
                <w:sz w:val="24"/>
                <w:szCs w:val="24"/>
              </w:rPr>
              <w:t>I.-Sont réputés être en mesure de prouver leur compétence pour exercer les activités cliniques d'assistance médicale à la procréation mentionnées au 1° de l'article </w:t>
            </w:r>
            <w:hyperlink r:id="rId9" w:history="1">
              <w:r w:rsidRPr="00DD0579">
                <w:rPr>
                  <w:rStyle w:val="Lienhypertexte"/>
                  <w:rFonts w:ascii="Times New Roman" w:hAnsi="Times New Roman" w:cs="Times New Roman"/>
                  <w:sz w:val="24"/>
                  <w:szCs w:val="24"/>
                </w:rPr>
                <w:t>R. 2142-1</w:t>
              </w:r>
            </w:hyperlink>
            <w:r w:rsidRPr="00DD0579">
              <w:rPr>
                <w:rFonts w:ascii="Times New Roman" w:hAnsi="Times New Roman" w:cs="Times New Roman"/>
                <w:sz w:val="24"/>
                <w:szCs w:val="24"/>
              </w:rPr>
              <w:t> les praticiens répondant aux conditions de formation et d'expérience cumulatives suivantes :</w:t>
            </w:r>
          </w:p>
          <w:p w14:paraId="13926D45" w14:textId="77777777" w:rsidR="00434183" w:rsidRDefault="00434183" w:rsidP="0044332B">
            <w:pPr>
              <w:rPr>
                <w:rFonts w:ascii="Times New Roman" w:hAnsi="Times New Roman" w:cs="Times New Roman"/>
                <w:sz w:val="24"/>
                <w:szCs w:val="24"/>
              </w:rPr>
            </w:pPr>
            <w:r w:rsidRPr="00DD0579">
              <w:rPr>
                <w:rFonts w:ascii="Times New Roman" w:hAnsi="Times New Roman" w:cs="Times New Roman"/>
                <w:sz w:val="24"/>
                <w:szCs w:val="24"/>
              </w:rPr>
              <w:t xml:space="preserve">1° </w:t>
            </w:r>
            <w:proofErr w:type="spellStart"/>
            <w:r w:rsidRPr="00DD0579">
              <w:rPr>
                <w:rFonts w:ascii="Times New Roman" w:hAnsi="Times New Roman" w:cs="Times New Roman"/>
                <w:sz w:val="24"/>
                <w:szCs w:val="24"/>
              </w:rPr>
              <w:t>Etre</w:t>
            </w:r>
            <w:proofErr w:type="spellEnd"/>
            <w:r w:rsidRPr="00DD0579">
              <w:rPr>
                <w:rFonts w:ascii="Times New Roman" w:hAnsi="Times New Roman" w:cs="Times New Roman"/>
                <w:sz w:val="24"/>
                <w:szCs w:val="24"/>
              </w:rPr>
              <w:t xml:space="preserve"> médecin qualifié spécialiste en gynécologie-obstétrique, en gynécologie médicale, en urologie, en chirurgie générale ou en endocrinologie, diabètes, maladies métaboliques ou qualifié compétent en gynécologie et obstétrique ou obstétrique ou en gynécologie médicale ou en endocrinologie selon le type d'activité exercée et dans les conditions précisées par arrêté du ministre chargé de la santé ;</w:t>
            </w:r>
          </w:p>
          <w:p w14:paraId="3728EF1D" w14:textId="77777777" w:rsidR="00434183" w:rsidRPr="00DD0579" w:rsidRDefault="00434183" w:rsidP="0044332B">
            <w:pPr>
              <w:rPr>
                <w:rFonts w:ascii="Times New Roman" w:hAnsi="Times New Roman" w:cs="Times New Roman"/>
                <w:sz w:val="24"/>
                <w:szCs w:val="24"/>
              </w:rPr>
            </w:pPr>
          </w:p>
          <w:p w14:paraId="1ED253CE" w14:textId="17313068" w:rsidR="00434183" w:rsidRDefault="00434183" w:rsidP="0044332B">
            <w:pPr>
              <w:rPr>
                <w:rFonts w:ascii="Times New Roman" w:eastAsia="Times New Roman" w:hAnsi="Times New Roman" w:cs="Times New Roman"/>
                <w:bCs/>
                <w:sz w:val="24"/>
                <w:szCs w:val="24"/>
                <w:lang w:eastAsia="fr-FR"/>
              </w:rPr>
            </w:pPr>
            <w:r w:rsidRPr="001A12B0">
              <w:rPr>
                <w:rFonts w:ascii="Times New Roman" w:eastAsia="Times New Roman" w:hAnsi="Times New Roman" w:cs="Times New Roman"/>
                <w:bCs/>
                <w:sz w:val="24"/>
                <w:szCs w:val="24"/>
                <w:lang w:eastAsia="fr-FR"/>
              </w:rPr>
              <w:lastRenderedPageBreak/>
              <w:t xml:space="preserve">2° </w:t>
            </w:r>
            <w:r w:rsidRPr="005D7BC6">
              <w:rPr>
                <w:rFonts w:ascii="Times New Roman" w:eastAsia="Times New Roman" w:hAnsi="Times New Roman" w:cs="Times New Roman"/>
                <w:bCs/>
                <w:color w:val="00B050"/>
                <w:sz w:val="24"/>
                <w:szCs w:val="24"/>
                <w:lang w:eastAsia="fr-FR"/>
              </w:rPr>
              <w:t>Être titulaire d’</w:t>
            </w:r>
            <w:r>
              <w:rPr>
                <w:rFonts w:ascii="Times New Roman" w:eastAsia="Times New Roman" w:hAnsi="Times New Roman" w:cs="Times New Roman"/>
                <w:bCs/>
                <w:color w:val="00B050"/>
                <w:sz w:val="24"/>
                <w:szCs w:val="24"/>
                <w:lang w:eastAsia="fr-FR"/>
              </w:rPr>
              <w:t xml:space="preserve">une </w:t>
            </w:r>
            <w:r w:rsidRPr="00E41379">
              <w:rPr>
                <w:rFonts w:ascii="Times New Roman" w:hAnsi="Times New Roman" w:cs="Times New Roman"/>
                <w:color w:val="00B050"/>
                <w:sz w:val="24"/>
                <w:szCs w:val="24"/>
              </w:rPr>
              <w:t>formation spécialisée transversale ou </w:t>
            </w:r>
            <w:r>
              <w:rPr>
                <w:rFonts w:ascii="Times New Roman" w:hAnsi="Times New Roman" w:cs="Times New Roman"/>
                <w:color w:val="00B050"/>
                <w:sz w:val="24"/>
                <w:szCs w:val="24"/>
              </w:rPr>
              <w:t>d’</w:t>
            </w:r>
            <w:r w:rsidRPr="001A12B0">
              <w:rPr>
                <w:rFonts w:ascii="Times New Roman" w:eastAsia="Times New Roman" w:hAnsi="Times New Roman" w:cs="Times New Roman"/>
                <w:bCs/>
                <w:sz w:val="24"/>
                <w:szCs w:val="24"/>
                <w:lang w:eastAsia="fr-FR"/>
              </w:rPr>
              <w:t xml:space="preserve">un diplôme d'études spécialisées complémentaires ou, à défaut, </w:t>
            </w:r>
            <w:r w:rsidRPr="00C0050C">
              <w:rPr>
                <w:rFonts w:ascii="Times New Roman" w:eastAsia="Times New Roman" w:hAnsi="Times New Roman" w:cs="Times New Roman"/>
                <w:bCs/>
                <w:color w:val="00B050"/>
                <w:sz w:val="24"/>
                <w:szCs w:val="24"/>
                <w:lang w:eastAsia="fr-FR"/>
              </w:rPr>
              <w:t>d’</w:t>
            </w:r>
            <w:r w:rsidRPr="001A12B0">
              <w:rPr>
                <w:rFonts w:ascii="Times New Roman" w:eastAsia="Times New Roman" w:hAnsi="Times New Roman" w:cs="Times New Roman"/>
                <w:bCs/>
                <w:sz w:val="24"/>
                <w:szCs w:val="24"/>
                <w:lang w:eastAsia="fr-FR"/>
              </w:rPr>
              <w:t>un droit d'exercice dans les spécialités permettant de réaliser les activités cliniques d'assistance médicale à la procréation et dans les conditions fixées par ce même arrêté ;</w:t>
            </w:r>
          </w:p>
          <w:p w14:paraId="48089819" w14:textId="77777777" w:rsidR="00434183" w:rsidRDefault="00434183" w:rsidP="0044332B">
            <w:pPr>
              <w:rPr>
                <w:rFonts w:ascii="Times New Roman" w:hAnsi="Times New Roman" w:cs="Times New Roman"/>
                <w:sz w:val="24"/>
                <w:szCs w:val="24"/>
              </w:rPr>
            </w:pPr>
          </w:p>
          <w:p w14:paraId="2B6F6605" w14:textId="45AE3A8A" w:rsidR="00434183" w:rsidRDefault="00434183" w:rsidP="0044332B">
            <w:pPr>
              <w:rPr>
                <w:rFonts w:ascii="Times New Roman" w:hAnsi="Times New Roman" w:cs="Times New Roman"/>
                <w:sz w:val="24"/>
                <w:szCs w:val="24"/>
              </w:rPr>
            </w:pPr>
            <w:r w:rsidRPr="00DD0579">
              <w:rPr>
                <w:rFonts w:ascii="Times New Roman" w:hAnsi="Times New Roman" w:cs="Times New Roman"/>
                <w:sz w:val="24"/>
                <w:szCs w:val="24"/>
              </w:rPr>
              <w:t>3° Justifier de conditions de durée et de nature d'expérience dans ces activités dans les conditions définies par ce même arrêté.</w:t>
            </w:r>
          </w:p>
          <w:p w14:paraId="4ADC4113" w14:textId="77777777" w:rsidR="00434183" w:rsidRPr="00DD0579" w:rsidRDefault="00434183" w:rsidP="0044332B">
            <w:pPr>
              <w:rPr>
                <w:rFonts w:ascii="Times New Roman" w:hAnsi="Times New Roman" w:cs="Times New Roman"/>
                <w:sz w:val="24"/>
                <w:szCs w:val="24"/>
              </w:rPr>
            </w:pPr>
          </w:p>
          <w:p w14:paraId="76C9A161" w14:textId="46A8D1D0" w:rsidR="00434183" w:rsidRPr="009B12E8" w:rsidRDefault="00434183" w:rsidP="0044332B">
            <w:pPr>
              <w:jc w:val="both"/>
              <w:rPr>
                <w:rFonts w:ascii="Times New Roman" w:hAnsi="Times New Roman" w:cs="Times New Roman"/>
                <w:sz w:val="24"/>
                <w:szCs w:val="24"/>
              </w:rPr>
            </w:pPr>
            <w:r w:rsidRPr="00DD0579">
              <w:rPr>
                <w:rFonts w:ascii="Times New Roman" w:hAnsi="Times New Roman" w:cs="Times New Roman"/>
                <w:sz w:val="24"/>
                <w:szCs w:val="24"/>
              </w:rPr>
              <w:t>II.-</w:t>
            </w:r>
            <w:r w:rsidRPr="00D677C8">
              <w:rPr>
                <w:rFonts w:ascii="Times New Roman" w:eastAsia="Times New Roman" w:hAnsi="Times New Roman" w:cs="Times New Roman"/>
                <w:bCs/>
                <w:sz w:val="24"/>
                <w:szCs w:val="24"/>
                <w:lang w:eastAsia="fr-FR"/>
              </w:rPr>
              <w:t xml:space="preserve"> Sont également réputés être en mesure de prouver leur compétence pour exercer les activités cliniques d'assistance médicale à la procréation pour une durée d'un an, renouvelable une fois, les médecins satisfaisant aux conditions mentionnées au 1° du I et inscrits en vue d'obtenir </w:t>
            </w:r>
            <w:r w:rsidRPr="00D677C8">
              <w:rPr>
                <w:rFonts w:ascii="Times New Roman" w:eastAsia="Times New Roman" w:hAnsi="Times New Roman" w:cs="Times New Roman"/>
                <w:bCs/>
                <w:strike/>
                <w:sz w:val="24"/>
                <w:szCs w:val="24"/>
                <w:lang w:eastAsia="fr-FR"/>
              </w:rPr>
              <w:t>un diplôme d'études spécialisées complémentaires</w:t>
            </w:r>
            <w:r w:rsidRPr="00D677C8">
              <w:rPr>
                <w:rFonts w:ascii="Times New Roman" w:eastAsia="Times New Roman" w:hAnsi="Times New Roman" w:cs="Times New Roman"/>
                <w:bCs/>
                <w:sz w:val="24"/>
                <w:szCs w:val="24"/>
                <w:lang w:eastAsia="fr-FR"/>
              </w:rPr>
              <w:t xml:space="preserve"> </w:t>
            </w:r>
            <w:r>
              <w:rPr>
                <w:rFonts w:ascii="Times New Roman" w:eastAsia="Times New Roman" w:hAnsi="Times New Roman" w:cs="Times New Roman"/>
                <w:bCs/>
                <w:sz w:val="24"/>
                <w:szCs w:val="24"/>
                <w:lang w:eastAsia="fr-FR"/>
              </w:rPr>
              <w:t xml:space="preserve">une </w:t>
            </w:r>
            <w:r w:rsidRPr="00D677C8">
              <w:rPr>
                <w:rFonts w:ascii="Times New Roman" w:hAnsi="Times New Roman" w:cs="Times New Roman"/>
                <w:color w:val="00B050"/>
                <w:sz w:val="24"/>
                <w:szCs w:val="24"/>
              </w:rPr>
              <w:t xml:space="preserve">formation spécialisée transversale </w:t>
            </w:r>
            <w:r w:rsidRPr="00D677C8">
              <w:rPr>
                <w:rFonts w:ascii="Times New Roman" w:eastAsia="Times New Roman" w:hAnsi="Times New Roman" w:cs="Times New Roman"/>
                <w:bCs/>
                <w:sz w:val="24"/>
                <w:szCs w:val="24"/>
                <w:lang w:eastAsia="fr-FR"/>
              </w:rPr>
              <w:t>mentionné</w:t>
            </w:r>
            <w:r w:rsidRPr="00D677C8">
              <w:rPr>
                <w:rFonts w:ascii="Times New Roman" w:eastAsia="Times New Roman" w:hAnsi="Times New Roman" w:cs="Times New Roman"/>
                <w:bCs/>
                <w:color w:val="00B050"/>
                <w:sz w:val="24"/>
                <w:szCs w:val="24"/>
                <w:lang w:eastAsia="fr-FR"/>
              </w:rPr>
              <w:t>e</w:t>
            </w:r>
            <w:r w:rsidRPr="00D677C8">
              <w:rPr>
                <w:rFonts w:ascii="Times New Roman" w:eastAsia="Times New Roman" w:hAnsi="Times New Roman" w:cs="Times New Roman"/>
                <w:bCs/>
                <w:sz w:val="24"/>
                <w:szCs w:val="24"/>
                <w:lang w:eastAsia="fr-FR"/>
              </w:rPr>
              <w:t xml:space="preserve"> au 2° du I, à condition de pouvoir faire appel dans leur exercice, en tant que de besoin, à un médecin justifiant de l'ensemble des conditions </w:t>
            </w:r>
            <w:r w:rsidRPr="00D677C8">
              <w:rPr>
                <w:rFonts w:ascii="Times New Roman" w:eastAsia="Times New Roman" w:hAnsi="Times New Roman" w:cs="Times New Roman"/>
                <w:bCs/>
                <w:sz w:val="24"/>
                <w:szCs w:val="24"/>
                <w:lang w:eastAsia="fr-FR"/>
              </w:rPr>
              <w:lastRenderedPageBreak/>
              <w:t>mentionnées au I et exerçant au sein de la même structure.</w:t>
            </w:r>
          </w:p>
        </w:tc>
        <w:tc>
          <w:tcPr>
            <w:tcW w:w="2838" w:type="dxa"/>
          </w:tcPr>
          <w:p w14:paraId="1B329A5D" w14:textId="4A267B28" w:rsidR="00434183" w:rsidRDefault="00434183" w:rsidP="0044332B">
            <w:pPr>
              <w:rPr>
                <w:rFonts w:ascii="Times New Roman" w:hAnsi="Times New Roman" w:cs="Times New Roman"/>
                <w:sz w:val="24"/>
                <w:szCs w:val="24"/>
              </w:rPr>
            </w:pPr>
            <w:r w:rsidRPr="00434183">
              <w:rPr>
                <w:rFonts w:ascii="Times New Roman" w:hAnsi="Times New Roman" w:cs="Times New Roman"/>
                <w:sz w:val="24"/>
                <w:szCs w:val="24"/>
              </w:rPr>
              <w:lastRenderedPageBreak/>
              <w:t>Intégration de la mention des FST pour l’AMP clinique dans le décret, qui sont ensuite listées par arrêté</w:t>
            </w:r>
          </w:p>
          <w:p w14:paraId="05CD2CB8" w14:textId="77777777" w:rsidR="00434183" w:rsidRDefault="00434183" w:rsidP="00434183">
            <w:pPr>
              <w:rPr>
                <w:rFonts w:ascii="Times New Roman" w:hAnsi="Times New Roman" w:cs="Times New Roman"/>
                <w:sz w:val="24"/>
                <w:szCs w:val="24"/>
              </w:rPr>
            </w:pPr>
          </w:p>
          <w:p w14:paraId="2D631740" w14:textId="77777777" w:rsidR="00434183" w:rsidRPr="00434183" w:rsidRDefault="00434183" w:rsidP="00434183">
            <w:pPr>
              <w:jc w:val="center"/>
              <w:rPr>
                <w:rFonts w:ascii="Times New Roman" w:hAnsi="Times New Roman" w:cs="Times New Roman"/>
                <w:sz w:val="24"/>
                <w:szCs w:val="24"/>
              </w:rPr>
            </w:pPr>
          </w:p>
        </w:tc>
      </w:tr>
      <w:tr w:rsidR="00434183" w:rsidRPr="009B12E8" w14:paraId="6571A595" w14:textId="4D7FBC48" w:rsidTr="00434183">
        <w:tc>
          <w:tcPr>
            <w:tcW w:w="3509" w:type="dxa"/>
          </w:tcPr>
          <w:p w14:paraId="681EAD2A" w14:textId="77777777" w:rsidR="00434183" w:rsidRDefault="00434183" w:rsidP="0044332B">
            <w:pPr>
              <w:rPr>
                <w:rFonts w:ascii="Times New Roman" w:hAnsi="Times New Roman" w:cs="Times New Roman"/>
                <w:sz w:val="24"/>
                <w:szCs w:val="24"/>
              </w:rPr>
            </w:pPr>
            <w:r>
              <w:rPr>
                <w:rFonts w:ascii="Times New Roman" w:hAnsi="Times New Roman" w:cs="Times New Roman"/>
                <w:sz w:val="24"/>
                <w:szCs w:val="24"/>
              </w:rPr>
              <w:lastRenderedPageBreak/>
              <w:t>R.2142-11</w:t>
            </w:r>
          </w:p>
          <w:p w14:paraId="15581189" w14:textId="77777777" w:rsidR="00434183" w:rsidRPr="00DD0579" w:rsidRDefault="00434183" w:rsidP="0044332B">
            <w:pPr>
              <w:rPr>
                <w:rFonts w:ascii="Times New Roman" w:hAnsi="Times New Roman" w:cs="Times New Roman"/>
                <w:sz w:val="24"/>
                <w:szCs w:val="24"/>
              </w:rPr>
            </w:pPr>
            <w:r w:rsidRPr="00DD0579">
              <w:rPr>
                <w:rFonts w:ascii="Times New Roman" w:hAnsi="Times New Roman" w:cs="Times New Roman"/>
                <w:sz w:val="24"/>
                <w:szCs w:val="24"/>
              </w:rPr>
              <w:t>I.-Sont réputés être en mesure de prouver des compétences particulières pour exercer les activités biologiques d'assistance médicale à la procréation mentionnées au 2° de l'article </w:t>
            </w:r>
            <w:hyperlink r:id="rId10" w:tooltip="Code de la santé publique - art. R2142-1 (M)" w:history="1">
              <w:r w:rsidRPr="00DD0579">
                <w:rPr>
                  <w:rStyle w:val="Lienhypertexte"/>
                  <w:rFonts w:ascii="Times New Roman" w:hAnsi="Times New Roman" w:cs="Times New Roman"/>
                  <w:sz w:val="24"/>
                  <w:szCs w:val="24"/>
                </w:rPr>
                <w:t>R. 2142-1 </w:t>
              </w:r>
            </w:hyperlink>
            <w:r w:rsidRPr="00DD0579">
              <w:rPr>
                <w:rFonts w:ascii="Times New Roman" w:hAnsi="Times New Roman" w:cs="Times New Roman"/>
                <w:sz w:val="24"/>
                <w:szCs w:val="24"/>
              </w:rPr>
              <w:t>les praticiens répondant aux conditions de formation et d'expérience cumulatives suivantes :</w:t>
            </w:r>
          </w:p>
          <w:p w14:paraId="6EA5634C" w14:textId="77777777" w:rsidR="00434183" w:rsidRPr="00DD0579" w:rsidRDefault="00434183" w:rsidP="0044332B">
            <w:pPr>
              <w:rPr>
                <w:rFonts w:ascii="Times New Roman" w:hAnsi="Times New Roman" w:cs="Times New Roman"/>
                <w:sz w:val="24"/>
                <w:szCs w:val="24"/>
              </w:rPr>
            </w:pPr>
            <w:r w:rsidRPr="00DD0579">
              <w:rPr>
                <w:rFonts w:ascii="Times New Roman" w:hAnsi="Times New Roman" w:cs="Times New Roman"/>
                <w:sz w:val="24"/>
                <w:szCs w:val="24"/>
              </w:rPr>
              <w:t xml:space="preserve">1° </w:t>
            </w:r>
            <w:proofErr w:type="spellStart"/>
            <w:r w:rsidRPr="00DD0579">
              <w:rPr>
                <w:rFonts w:ascii="Times New Roman" w:hAnsi="Times New Roman" w:cs="Times New Roman"/>
                <w:sz w:val="24"/>
                <w:szCs w:val="24"/>
              </w:rPr>
              <w:t>Etre</w:t>
            </w:r>
            <w:proofErr w:type="spellEnd"/>
            <w:r w:rsidRPr="00DD0579">
              <w:rPr>
                <w:rFonts w:ascii="Times New Roman" w:hAnsi="Times New Roman" w:cs="Times New Roman"/>
                <w:sz w:val="24"/>
                <w:szCs w:val="24"/>
              </w:rPr>
              <w:t xml:space="preserve"> biologiste médical au sens des articles </w:t>
            </w:r>
            <w:hyperlink r:id="rId11" w:history="1">
              <w:r w:rsidRPr="00DD0579">
                <w:rPr>
                  <w:rStyle w:val="Lienhypertexte"/>
                  <w:rFonts w:ascii="Times New Roman" w:hAnsi="Times New Roman" w:cs="Times New Roman"/>
                  <w:sz w:val="24"/>
                  <w:szCs w:val="24"/>
                </w:rPr>
                <w:t>L. 6213-1</w:t>
              </w:r>
            </w:hyperlink>
            <w:r w:rsidRPr="00DD0579">
              <w:rPr>
                <w:rFonts w:ascii="Times New Roman" w:hAnsi="Times New Roman" w:cs="Times New Roman"/>
                <w:sz w:val="24"/>
                <w:szCs w:val="24"/>
              </w:rPr>
              <w:t>, L. 6213-2 ou </w:t>
            </w:r>
            <w:hyperlink r:id="rId12" w:history="1">
              <w:r w:rsidRPr="00DD0579">
                <w:rPr>
                  <w:rStyle w:val="Lienhypertexte"/>
                  <w:rFonts w:ascii="Times New Roman" w:hAnsi="Times New Roman" w:cs="Times New Roman"/>
                  <w:sz w:val="24"/>
                  <w:szCs w:val="24"/>
                </w:rPr>
                <w:t>L. 6213-2-1</w:t>
              </w:r>
            </w:hyperlink>
            <w:r w:rsidRPr="00DD0579">
              <w:rPr>
                <w:rFonts w:ascii="Times New Roman" w:hAnsi="Times New Roman" w:cs="Times New Roman"/>
                <w:sz w:val="24"/>
                <w:szCs w:val="24"/>
              </w:rPr>
              <w:t> et posséder un ou des diplômes universitaires en biologie de la reproduction totalisant une durée de formation pratique au moins égale à un an ;</w:t>
            </w:r>
          </w:p>
          <w:p w14:paraId="59DF5318" w14:textId="77777777" w:rsidR="00434183" w:rsidRDefault="00434183" w:rsidP="0044332B">
            <w:pPr>
              <w:rPr>
                <w:rFonts w:ascii="Times New Roman" w:hAnsi="Times New Roman" w:cs="Times New Roman"/>
                <w:sz w:val="24"/>
                <w:szCs w:val="24"/>
              </w:rPr>
            </w:pPr>
            <w:r w:rsidRPr="00DD0579">
              <w:rPr>
                <w:rFonts w:ascii="Times New Roman" w:hAnsi="Times New Roman" w:cs="Times New Roman"/>
                <w:sz w:val="24"/>
                <w:szCs w:val="24"/>
              </w:rPr>
              <w:t>2° Justifier de conditions de durée et de nature d'expérience permettant de réaliser les activités biologiques d'assistance médicale à la procréation dans les conditions définies par arrêté du ministre chargé de la santé.</w:t>
            </w:r>
          </w:p>
          <w:p w14:paraId="301D0032" w14:textId="77777777" w:rsidR="00434183" w:rsidRPr="00DD0579" w:rsidRDefault="00434183" w:rsidP="0044332B">
            <w:pPr>
              <w:rPr>
                <w:rFonts w:ascii="Times New Roman" w:hAnsi="Times New Roman" w:cs="Times New Roman"/>
                <w:sz w:val="24"/>
                <w:szCs w:val="24"/>
              </w:rPr>
            </w:pPr>
          </w:p>
          <w:p w14:paraId="67839C8E" w14:textId="77777777" w:rsidR="00434183" w:rsidRPr="00DD0579" w:rsidRDefault="00434183" w:rsidP="0044332B">
            <w:pPr>
              <w:rPr>
                <w:rFonts w:ascii="Times New Roman" w:hAnsi="Times New Roman" w:cs="Times New Roman"/>
                <w:sz w:val="24"/>
                <w:szCs w:val="24"/>
              </w:rPr>
            </w:pPr>
            <w:r w:rsidRPr="00DD0579">
              <w:rPr>
                <w:rFonts w:ascii="Times New Roman" w:hAnsi="Times New Roman" w:cs="Times New Roman"/>
                <w:sz w:val="24"/>
                <w:szCs w:val="24"/>
              </w:rPr>
              <w:t xml:space="preserve">II.-Sont également réputés être en mesure de prouver leur compétence pour exercer les activités biologiques d'assistance médicale à la procréation pour une durée d'un an, renouvelable </w:t>
            </w:r>
            <w:r w:rsidRPr="00DD0579">
              <w:rPr>
                <w:rFonts w:ascii="Times New Roman" w:hAnsi="Times New Roman" w:cs="Times New Roman"/>
                <w:sz w:val="24"/>
                <w:szCs w:val="24"/>
              </w:rPr>
              <w:lastRenderedPageBreak/>
              <w:t>une fois, les biologistes médicaux inscrits en vue d'obtenir le ou les diplômes universitaires en biologie de la reproduction mentionnés au 1° du I ne satisfaisant pas aux conditions d'expérience mentionnées au 2°, à condition de pouvoir faire appel dans leur exercice, en tant que de besoin, à un biologiste médical justifiant de l'ensemble des conditions mentionnées au I et exerçant au sein de la même structure.</w:t>
            </w:r>
          </w:p>
          <w:p w14:paraId="4519F5DB" w14:textId="77777777" w:rsidR="00434183" w:rsidRDefault="00434183" w:rsidP="0044332B">
            <w:pPr>
              <w:rPr>
                <w:rFonts w:ascii="Times New Roman" w:hAnsi="Times New Roman" w:cs="Times New Roman"/>
                <w:sz w:val="24"/>
                <w:szCs w:val="24"/>
              </w:rPr>
            </w:pPr>
          </w:p>
          <w:p w14:paraId="61E8DADA" w14:textId="0F6C6774" w:rsidR="00434183" w:rsidRDefault="00434183" w:rsidP="0044332B">
            <w:pPr>
              <w:rPr>
                <w:rFonts w:ascii="Times New Roman" w:hAnsi="Times New Roman" w:cs="Times New Roman"/>
                <w:sz w:val="24"/>
                <w:szCs w:val="24"/>
              </w:rPr>
            </w:pPr>
          </w:p>
        </w:tc>
        <w:tc>
          <w:tcPr>
            <w:tcW w:w="4137" w:type="dxa"/>
          </w:tcPr>
          <w:p w14:paraId="68133D40" w14:textId="7DC9C398" w:rsidR="00434183" w:rsidRDefault="00434183" w:rsidP="0044332B">
            <w:pPr>
              <w:rPr>
                <w:rFonts w:ascii="Times New Roman" w:eastAsia="Times New Roman" w:hAnsi="Times New Roman" w:cs="Times New Roman"/>
                <w:bCs/>
                <w:sz w:val="24"/>
                <w:szCs w:val="24"/>
                <w:lang w:eastAsia="fr-FR"/>
              </w:rPr>
            </w:pPr>
            <w:r>
              <w:rPr>
                <w:rFonts w:ascii="Times New Roman" w:eastAsia="Times New Roman" w:hAnsi="Times New Roman" w:cs="Times New Roman"/>
                <w:bCs/>
                <w:sz w:val="24"/>
                <w:szCs w:val="24"/>
                <w:lang w:eastAsia="fr-FR"/>
              </w:rPr>
              <w:lastRenderedPageBreak/>
              <w:t>A l’article R.</w:t>
            </w:r>
            <w:r w:rsidR="007C6B5B">
              <w:rPr>
                <w:rFonts w:ascii="Times New Roman" w:eastAsia="Times New Roman" w:hAnsi="Times New Roman" w:cs="Times New Roman"/>
                <w:bCs/>
                <w:sz w:val="24"/>
                <w:szCs w:val="24"/>
                <w:lang w:eastAsia="fr-FR"/>
              </w:rPr>
              <w:t xml:space="preserve"> </w:t>
            </w:r>
            <w:r>
              <w:rPr>
                <w:rFonts w:ascii="Times New Roman" w:eastAsia="Times New Roman" w:hAnsi="Times New Roman" w:cs="Times New Roman"/>
                <w:bCs/>
                <w:sz w:val="24"/>
                <w:szCs w:val="24"/>
                <w:lang w:eastAsia="fr-FR"/>
              </w:rPr>
              <w:t>2142-11 :</w:t>
            </w:r>
          </w:p>
          <w:p w14:paraId="09DE67E3" w14:textId="4B39288E" w:rsidR="00434183" w:rsidRPr="00035239" w:rsidRDefault="00434183" w:rsidP="0044332B">
            <w:pPr>
              <w:pStyle w:val="Paragraphedeliste"/>
              <w:numPr>
                <w:ilvl w:val="0"/>
                <w:numId w:val="2"/>
              </w:numPr>
              <w:spacing w:after="0" w:line="240" w:lineRule="auto"/>
              <w:rPr>
                <w:rFonts w:ascii="Times New Roman" w:eastAsia="Times New Roman" w:hAnsi="Times New Roman" w:cs="Times New Roman"/>
                <w:bCs/>
                <w:kern w:val="0"/>
                <w:sz w:val="24"/>
                <w:szCs w:val="24"/>
                <w:lang w:eastAsia="fr-FR"/>
                <w14:ligatures w14:val="none"/>
              </w:rPr>
            </w:pPr>
            <w:r>
              <w:rPr>
                <w:rFonts w:ascii="Times New Roman" w:eastAsia="Times New Roman" w:hAnsi="Times New Roman" w:cs="Times New Roman"/>
                <w:bCs/>
                <w:kern w:val="0"/>
                <w:sz w:val="24"/>
                <w:szCs w:val="24"/>
                <w:lang w:eastAsia="fr-FR"/>
                <w14:ligatures w14:val="none"/>
              </w:rPr>
              <w:t>Au 1°du I, le mot</w:t>
            </w:r>
            <w:r w:rsidR="007C6B5B">
              <w:rPr>
                <w:rFonts w:ascii="Times New Roman" w:eastAsia="Times New Roman" w:hAnsi="Times New Roman" w:cs="Times New Roman"/>
                <w:bCs/>
                <w:kern w:val="0"/>
                <w:sz w:val="24"/>
                <w:szCs w:val="24"/>
                <w:lang w:eastAsia="fr-FR"/>
                <w14:ligatures w14:val="none"/>
              </w:rPr>
              <w:t xml:space="preserve"> : </w:t>
            </w:r>
            <w:r>
              <w:rPr>
                <w:rFonts w:ascii="Times New Roman" w:eastAsia="Times New Roman" w:hAnsi="Times New Roman" w:cs="Times New Roman"/>
                <w:bCs/>
                <w:kern w:val="0"/>
                <w:sz w:val="24"/>
                <w:szCs w:val="24"/>
                <w:lang w:eastAsia="fr-FR"/>
                <w14:ligatures w14:val="none"/>
              </w:rPr>
              <w:t>« posséder » est remplacé par les mots « </w:t>
            </w:r>
            <w:r w:rsidRPr="00035239">
              <w:rPr>
                <w:rFonts w:ascii="Times New Roman" w:eastAsia="Times New Roman" w:hAnsi="Times New Roman" w:cs="Times New Roman"/>
                <w:bCs/>
                <w:sz w:val="24"/>
                <w:szCs w:val="24"/>
                <w:lang w:eastAsia="fr-FR"/>
              </w:rPr>
              <w:t>être titulaire d’ »</w:t>
            </w:r>
            <w:r w:rsidR="007C6B5B">
              <w:rPr>
                <w:rFonts w:ascii="Times New Roman" w:eastAsia="Times New Roman" w:hAnsi="Times New Roman" w:cs="Times New Roman"/>
                <w:bCs/>
                <w:sz w:val="24"/>
                <w:szCs w:val="24"/>
                <w:lang w:eastAsia="fr-FR"/>
              </w:rPr>
              <w:t> ;</w:t>
            </w:r>
          </w:p>
          <w:p w14:paraId="4521AFBE" w14:textId="2ACC84AF" w:rsidR="00434183" w:rsidRPr="004B0DB8" w:rsidRDefault="00434183" w:rsidP="0044332B">
            <w:pPr>
              <w:pStyle w:val="Paragraphedeliste"/>
              <w:numPr>
                <w:ilvl w:val="0"/>
                <w:numId w:val="2"/>
              </w:numPr>
              <w:spacing w:after="0" w:line="240" w:lineRule="auto"/>
              <w:rPr>
                <w:rFonts w:ascii="Times New Roman" w:eastAsia="Times New Roman" w:hAnsi="Times New Roman" w:cs="Times New Roman"/>
                <w:bCs/>
                <w:kern w:val="0"/>
                <w:sz w:val="24"/>
                <w:szCs w:val="24"/>
                <w:lang w:eastAsia="fr-FR"/>
                <w14:ligatures w14:val="none"/>
              </w:rPr>
            </w:pPr>
            <w:r>
              <w:rPr>
                <w:rFonts w:ascii="Times New Roman" w:eastAsia="Times New Roman" w:hAnsi="Times New Roman" w:cs="Times New Roman"/>
                <w:bCs/>
                <w:kern w:val="0"/>
                <w:sz w:val="24"/>
                <w:szCs w:val="24"/>
                <w:lang w:eastAsia="fr-FR"/>
                <w14:ligatures w14:val="none"/>
              </w:rPr>
              <w:t xml:space="preserve">Au 1° du I, après les mots « un an » sont ajoutés les mots « ou </w:t>
            </w:r>
            <w:r w:rsidR="00672FC9">
              <w:rPr>
                <w:rFonts w:ascii="Times New Roman" w:eastAsia="Times New Roman" w:hAnsi="Times New Roman" w:cs="Times New Roman"/>
                <w:bCs/>
                <w:kern w:val="0"/>
                <w:sz w:val="24"/>
                <w:szCs w:val="24"/>
                <w:lang w:eastAsia="fr-FR"/>
                <w14:ligatures w14:val="none"/>
              </w:rPr>
              <w:t>d’</w:t>
            </w:r>
            <w:r w:rsidRPr="004B0DB8">
              <w:rPr>
                <w:rFonts w:ascii="Times New Roman" w:hAnsi="Times New Roman" w:cs="Times New Roman"/>
                <w:sz w:val="24"/>
                <w:szCs w:val="24"/>
              </w:rPr>
              <w:t>une formation spécialisée transversale</w:t>
            </w:r>
            <w:r>
              <w:rPr>
                <w:rFonts w:ascii="Times New Roman" w:hAnsi="Times New Roman" w:cs="Times New Roman"/>
                <w:color w:val="00B050"/>
                <w:sz w:val="24"/>
                <w:szCs w:val="24"/>
              </w:rPr>
              <w:t xml:space="preserve"> </w:t>
            </w:r>
            <w:r w:rsidRPr="00035239">
              <w:rPr>
                <w:rFonts w:ascii="Times New Roman" w:hAnsi="Times New Roman" w:cs="Times New Roman"/>
                <w:sz w:val="24"/>
                <w:szCs w:val="24"/>
              </w:rPr>
              <w:t xml:space="preserve">précisée par arrêté du ministre chargé de la santé </w:t>
            </w:r>
            <w:r>
              <w:rPr>
                <w:rFonts w:ascii="Times New Roman" w:hAnsi="Times New Roman" w:cs="Times New Roman"/>
                <w:sz w:val="24"/>
                <w:szCs w:val="24"/>
              </w:rPr>
              <w:t>»</w:t>
            </w:r>
          </w:p>
          <w:p w14:paraId="385FF0A7" w14:textId="555CEC4E" w:rsidR="00434183" w:rsidRPr="004B0DB8" w:rsidRDefault="00434183" w:rsidP="0044332B">
            <w:pPr>
              <w:pStyle w:val="Paragraphedeliste"/>
              <w:numPr>
                <w:ilvl w:val="0"/>
                <w:numId w:val="2"/>
              </w:numPr>
              <w:spacing w:after="0" w:line="240" w:lineRule="auto"/>
              <w:rPr>
                <w:rFonts w:ascii="Times New Roman" w:eastAsia="Times New Roman" w:hAnsi="Times New Roman" w:cs="Times New Roman"/>
                <w:bCs/>
                <w:kern w:val="0"/>
                <w:sz w:val="24"/>
                <w:szCs w:val="24"/>
                <w:lang w:eastAsia="fr-FR"/>
                <w14:ligatures w14:val="none"/>
              </w:rPr>
            </w:pPr>
            <w:bookmarkStart w:id="4" w:name="_Hlk228970536"/>
            <w:r>
              <w:rPr>
                <w:rFonts w:ascii="Times New Roman" w:hAnsi="Times New Roman" w:cs="Times New Roman"/>
                <w:sz w:val="24"/>
                <w:szCs w:val="24"/>
              </w:rPr>
              <w:t>Au II, après les mots</w:t>
            </w:r>
            <w:r w:rsidR="007C6B5B">
              <w:rPr>
                <w:rFonts w:ascii="Times New Roman" w:hAnsi="Times New Roman" w:cs="Times New Roman"/>
                <w:sz w:val="24"/>
                <w:szCs w:val="24"/>
              </w:rPr>
              <w:t xml:space="preserve"> : </w:t>
            </w:r>
            <w:r>
              <w:rPr>
                <w:rFonts w:ascii="Times New Roman" w:hAnsi="Times New Roman" w:cs="Times New Roman"/>
                <w:sz w:val="24"/>
                <w:szCs w:val="24"/>
              </w:rPr>
              <w:t>« </w:t>
            </w:r>
            <w:r w:rsidRPr="00D677C8">
              <w:rPr>
                <w:rFonts w:ascii="Times New Roman" w:hAnsi="Times New Roman" w:cs="Times New Roman"/>
                <w:color w:val="000000"/>
                <w:sz w:val="24"/>
                <w:szCs w:val="24"/>
                <w:shd w:val="clear" w:color="auto" w:fill="FFFFFF"/>
              </w:rPr>
              <w:t>le ou les diplômes universitaires en biologie de la reproduction</w:t>
            </w:r>
            <w:r>
              <w:rPr>
                <w:rFonts w:ascii="Times New Roman" w:hAnsi="Times New Roman" w:cs="Times New Roman"/>
                <w:color w:val="000000"/>
                <w:sz w:val="24"/>
                <w:szCs w:val="24"/>
                <w:shd w:val="clear" w:color="auto" w:fill="FFFFFF"/>
              </w:rPr>
              <w:t xml:space="preserve"> » sont </w:t>
            </w:r>
            <w:r w:rsidR="007C6B5B">
              <w:rPr>
                <w:rFonts w:ascii="Times New Roman" w:hAnsi="Times New Roman" w:cs="Times New Roman"/>
                <w:color w:val="000000"/>
                <w:sz w:val="24"/>
                <w:szCs w:val="24"/>
                <w:shd w:val="clear" w:color="auto" w:fill="FFFFFF"/>
              </w:rPr>
              <w:t>insérés</w:t>
            </w:r>
            <w:r>
              <w:rPr>
                <w:rFonts w:ascii="Times New Roman" w:hAnsi="Times New Roman" w:cs="Times New Roman"/>
                <w:color w:val="000000"/>
                <w:sz w:val="24"/>
                <w:szCs w:val="24"/>
                <w:shd w:val="clear" w:color="auto" w:fill="FFFFFF"/>
              </w:rPr>
              <w:t xml:space="preserve"> les mots</w:t>
            </w:r>
            <w:r w:rsidR="007C6B5B">
              <w:rPr>
                <w:rFonts w:ascii="Times New Roman" w:hAnsi="Times New Roman" w:cs="Times New Roman"/>
                <w:color w:val="000000"/>
                <w:sz w:val="24"/>
                <w:szCs w:val="24"/>
                <w:shd w:val="clear" w:color="auto" w:fill="FFFFFF"/>
              </w:rPr>
              <w:t xml:space="preserve"> : </w:t>
            </w:r>
            <w:r>
              <w:rPr>
                <w:rFonts w:ascii="Times New Roman" w:hAnsi="Times New Roman" w:cs="Times New Roman"/>
                <w:color w:val="000000"/>
                <w:sz w:val="24"/>
                <w:szCs w:val="24"/>
                <w:shd w:val="clear" w:color="auto" w:fill="FFFFFF"/>
              </w:rPr>
              <w:t>« </w:t>
            </w:r>
            <w:r w:rsidR="007C6B5B">
              <w:rPr>
                <w:rFonts w:ascii="Times New Roman" w:hAnsi="Times New Roman" w:cs="Times New Roman"/>
                <w:color w:val="000000"/>
                <w:sz w:val="24"/>
                <w:szCs w:val="24"/>
                <w:shd w:val="clear" w:color="auto" w:fill="FFFFFF"/>
              </w:rPr>
              <w:t xml:space="preserve">ou </w:t>
            </w:r>
            <w:r w:rsidRPr="00D677C8">
              <w:rPr>
                <w:rFonts w:ascii="Times New Roman" w:hAnsi="Times New Roman" w:cs="Times New Roman"/>
                <w:sz w:val="24"/>
                <w:szCs w:val="24"/>
              </w:rPr>
              <w:t>une formation spécialisée transversale</w:t>
            </w:r>
            <w:r w:rsidR="007C6B5B">
              <w:rPr>
                <w:rFonts w:ascii="Times New Roman" w:hAnsi="Times New Roman" w:cs="Times New Roman"/>
                <w:sz w:val="24"/>
                <w:szCs w:val="24"/>
              </w:rPr>
              <w:t xml:space="preserve"> </w:t>
            </w:r>
            <w:r w:rsidRPr="00D677C8">
              <w:rPr>
                <w:rFonts w:ascii="Times New Roman" w:hAnsi="Times New Roman" w:cs="Times New Roman"/>
                <w:sz w:val="24"/>
                <w:szCs w:val="24"/>
                <w:shd w:val="clear" w:color="auto" w:fill="FFFFFF"/>
              </w:rPr>
              <w:t>»</w:t>
            </w:r>
            <w:r w:rsidR="007C6B5B">
              <w:rPr>
                <w:rFonts w:ascii="Times New Roman" w:hAnsi="Times New Roman" w:cs="Times New Roman"/>
                <w:sz w:val="24"/>
                <w:szCs w:val="24"/>
                <w:shd w:val="clear" w:color="auto" w:fill="FFFFFF"/>
              </w:rPr>
              <w:t>.</w:t>
            </w:r>
          </w:p>
          <w:bookmarkEnd w:id="4"/>
          <w:p w14:paraId="53A00E55" w14:textId="77777777" w:rsidR="00434183" w:rsidRPr="004B0DB8" w:rsidRDefault="00434183" w:rsidP="0044332B">
            <w:pPr>
              <w:rPr>
                <w:rFonts w:ascii="Times New Roman" w:eastAsia="Times New Roman" w:hAnsi="Times New Roman" w:cs="Times New Roman"/>
                <w:bCs/>
                <w:sz w:val="24"/>
                <w:szCs w:val="24"/>
                <w:lang w:eastAsia="fr-FR"/>
              </w:rPr>
            </w:pPr>
          </w:p>
          <w:p w14:paraId="3D20BF80" w14:textId="77777777" w:rsidR="00434183" w:rsidRDefault="00434183" w:rsidP="0044332B">
            <w:pPr>
              <w:rPr>
                <w:rFonts w:ascii="Times New Roman" w:eastAsia="Times New Roman" w:hAnsi="Times New Roman" w:cs="Times New Roman"/>
                <w:bCs/>
                <w:sz w:val="24"/>
                <w:szCs w:val="24"/>
                <w:lang w:eastAsia="fr-FR"/>
              </w:rPr>
            </w:pPr>
          </w:p>
        </w:tc>
        <w:tc>
          <w:tcPr>
            <w:tcW w:w="3510" w:type="dxa"/>
          </w:tcPr>
          <w:p w14:paraId="4C8A0234" w14:textId="77777777" w:rsidR="00434183" w:rsidRDefault="00434183" w:rsidP="0044332B">
            <w:pPr>
              <w:rPr>
                <w:rFonts w:ascii="Times New Roman" w:hAnsi="Times New Roman" w:cs="Times New Roman"/>
                <w:sz w:val="24"/>
                <w:szCs w:val="24"/>
              </w:rPr>
            </w:pPr>
          </w:p>
          <w:p w14:paraId="39D04249" w14:textId="77777777" w:rsidR="00434183" w:rsidRPr="00DD0579" w:rsidRDefault="00434183" w:rsidP="0044332B">
            <w:pPr>
              <w:rPr>
                <w:rFonts w:ascii="Times New Roman" w:hAnsi="Times New Roman" w:cs="Times New Roman"/>
                <w:sz w:val="24"/>
                <w:szCs w:val="24"/>
              </w:rPr>
            </w:pPr>
            <w:r w:rsidRPr="00DD0579">
              <w:rPr>
                <w:rFonts w:ascii="Times New Roman" w:hAnsi="Times New Roman" w:cs="Times New Roman"/>
                <w:sz w:val="24"/>
                <w:szCs w:val="24"/>
              </w:rPr>
              <w:t>I.-Sont réputés être en mesure de prouver des compétences particulières pour exercer les activités biologiques d'assistance médicale à la procréation mentionnées au 2° de l'article </w:t>
            </w:r>
            <w:hyperlink r:id="rId13" w:tooltip="Code de la santé publique - art. R2142-1 (M)" w:history="1">
              <w:r w:rsidRPr="00DD0579">
                <w:rPr>
                  <w:rStyle w:val="Lienhypertexte"/>
                  <w:rFonts w:ascii="Times New Roman" w:hAnsi="Times New Roman" w:cs="Times New Roman"/>
                  <w:sz w:val="24"/>
                  <w:szCs w:val="24"/>
                </w:rPr>
                <w:t>R. 2142-1 </w:t>
              </w:r>
            </w:hyperlink>
            <w:r w:rsidRPr="00DD0579">
              <w:rPr>
                <w:rFonts w:ascii="Times New Roman" w:hAnsi="Times New Roman" w:cs="Times New Roman"/>
                <w:sz w:val="24"/>
                <w:szCs w:val="24"/>
              </w:rPr>
              <w:t>les praticiens répondant aux conditions de formation et d'expérience cumulatives suivantes :</w:t>
            </w:r>
          </w:p>
          <w:p w14:paraId="058BAE1C" w14:textId="41093492" w:rsidR="00434183" w:rsidRDefault="00434183" w:rsidP="0044332B">
            <w:pPr>
              <w:rPr>
                <w:rFonts w:ascii="Times New Roman" w:hAnsi="Times New Roman" w:cs="Times New Roman"/>
                <w:color w:val="00B050"/>
                <w:sz w:val="24"/>
                <w:szCs w:val="24"/>
              </w:rPr>
            </w:pPr>
            <w:r w:rsidRPr="00DD0579">
              <w:rPr>
                <w:rFonts w:ascii="Times New Roman" w:hAnsi="Times New Roman" w:cs="Times New Roman"/>
                <w:sz w:val="24"/>
                <w:szCs w:val="24"/>
              </w:rPr>
              <w:t xml:space="preserve">1° </w:t>
            </w:r>
            <w:proofErr w:type="spellStart"/>
            <w:r w:rsidRPr="004B0DB8">
              <w:rPr>
                <w:rFonts w:ascii="Times New Roman" w:eastAsia="Times New Roman" w:hAnsi="Times New Roman" w:cs="Times New Roman"/>
                <w:bCs/>
                <w:sz w:val="24"/>
                <w:szCs w:val="24"/>
                <w:lang w:eastAsia="fr-FR"/>
              </w:rPr>
              <w:t>Etre</w:t>
            </w:r>
            <w:proofErr w:type="spellEnd"/>
            <w:r w:rsidRPr="004B0DB8">
              <w:rPr>
                <w:rFonts w:ascii="Times New Roman" w:eastAsia="Times New Roman" w:hAnsi="Times New Roman" w:cs="Times New Roman"/>
                <w:bCs/>
                <w:sz w:val="24"/>
                <w:szCs w:val="24"/>
                <w:lang w:eastAsia="fr-FR"/>
              </w:rPr>
              <w:t xml:space="preserve"> biologiste médical au sens des articles L. 6213-1, L. 6213-2 ou L. 6213-2-1 et </w:t>
            </w:r>
            <w:r w:rsidRPr="00C0050C">
              <w:rPr>
                <w:rFonts w:ascii="Times New Roman" w:eastAsia="Times New Roman" w:hAnsi="Times New Roman" w:cs="Times New Roman"/>
                <w:bCs/>
                <w:color w:val="00B050"/>
                <w:sz w:val="24"/>
                <w:szCs w:val="24"/>
                <w:lang w:eastAsia="fr-FR"/>
              </w:rPr>
              <w:t>être titulaire d’</w:t>
            </w:r>
            <w:r w:rsidRPr="004B0DB8">
              <w:rPr>
                <w:rFonts w:ascii="Times New Roman" w:eastAsia="Times New Roman" w:hAnsi="Times New Roman" w:cs="Times New Roman"/>
                <w:bCs/>
                <w:sz w:val="24"/>
                <w:szCs w:val="24"/>
                <w:lang w:eastAsia="fr-FR"/>
              </w:rPr>
              <w:t xml:space="preserve">un ou des diplômes universitaires en biologie de la reproduction totalisant une durée de formation pratique au moins égale à un an </w:t>
            </w:r>
            <w:r w:rsidRPr="007C6B5B">
              <w:rPr>
                <w:rFonts w:ascii="Times New Roman" w:eastAsia="Times New Roman" w:hAnsi="Times New Roman" w:cs="Times New Roman"/>
                <w:bCs/>
                <w:color w:val="00B050"/>
                <w:sz w:val="24"/>
                <w:szCs w:val="24"/>
                <w:lang w:eastAsia="fr-FR"/>
              </w:rPr>
              <w:t xml:space="preserve">ou </w:t>
            </w:r>
            <w:r w:rsidRPr="00C0050C">
              <w:rPr>
                <w:rFonts w:ascii="Times New Roman" w:eastAsia="Times New Roman" w:hAnsi="Times New Roman" w:cs="Times New Roman"/>
                <w:bCs/>
                <w:color w:val="00B050"/>
                <w:sz w:val="24"/>
                <w:szCs w:val="24"/>
                <w:lang w:eastAsia="fr-FR"/>
              </w:rPr>
              <w:t>d’une</w:t>
            </w:r>
            <w:r>
              <w:rPr>
                <w:rFonts w:ascii="Times New Roman" w:eastAsia="Times New Roman" w:hAnsi="Times New Roman" w:cs="Times New Roman"/>
                <w:bCs/>
                <w:sz w:val="24"/>
                <w:szCs w:val="24"/>
                <w:lang w:eastAsia="fr-FR"/>
              </w:rPr>
              <w:t xml:space="preserve"> </w:t>
            </w:r>
            <w:r w:rsidRPr="004B0DB8">
              <w:rPr>
                <w:rFonts w:ascii="Times New Roman" w:hAnsi="Times New Roman" w:cs="Times New Roman"/>
                <w:color w:val="00B050"/>
                <w:sz w:val="24"/>
                <w:szCs w:val="24"/>
              </w:rPr>
              <w:t>formation spécialisée transversale</w:t>
            </w:r>
            <w:r>
              <w:rPr>
                <w:rFonts w:ascii="Times New Roman" w:hAnsi="Times New Roman" w:cs="Times New Roman"/>
                <w:color w:val="00B050"/>
                <w:sz w:val="24"/>
                <w:szCs w:val="24"/>
              </w:rPr>
              <w:t xml:space="preserve"> précisée par arrêté du ministre chargé de la santé ;</w:t>
            </w:r>
          </w:p>
          <w:p w14:paraId="254789B1" w14:textId="77777777" w:rsidR="00434183" w:rsidRPr="00DD0579" w:rsidRDefault="00434183" w:rsidP="0044332B">
            <w:pPr>
              <w:rPr>
                <w:rFonts w:ascii="Times New Roman" w:hAnsi="Times New Roman" w:cs="Times New Roman"/>
                <w:sz w:val="24"/>
                <w:szCs w:val="24"/>
              </w:rPr>
            </w:pPr>
          </w:p>
          <w:p w14:paraId="5AA31581" w14:textId="77777777" w:rsidR="00434183" w:rsidRDefault="00434183" w:rsidP="0044332B">
            <w:pPr>
              <w:rPr>
                <w:rFonts w:ascii="Times New Roman" w:hAnsi="Times New Roman" w:cs="Times New Roman"/>
                <w:sz w:val="24"/>
                <w:szCs w:val="24"/>
              </w:rPr>
            </w:pPr>
            <w:r w:rsidRPr="00DD0579">
              <w:rPr>
                <w:rFonts w:ascii="Times New Roman" w:hAnsi="Times New Roman" w:cs="Times New Roman"/>
                <w:sz w:val="24"/>
                <w:szCs w:val="24"/>
              </w:rPr>
              <w:t>2° Justifier de conditions de durée et de nature d'expérience permettant de réaliser les activités biologiques d'assistance médicale à la procréation dans les conditions définies par arrêté du ministre chargé de la santé.</w:t>
            </w:r>
          </w:p>
          <w:p w14:paraId="677C1CDF" w14:textId="77777777" w:rsidR="00434183" w:rsidRPr="00DD0579" w:rsidRDefault="00434183" w:rsidP="0044332B">
            <w:pPr>
              <w:rPr>
                <w:rFonts w:ascii="Times New Roman" w:hAnsi="Times New Roman" w:cs="Times New Roman"/>
                <w:sz w:val="24"/>
                <w:szCs w:val="24"/>
              </w:rPr>
            </w:pPr>
          </w:p>
          <w:p w14:paraId="22C4183C" w14:textId="3167A317" w:rsidR="00434183" w:rsidRPr="00D677C8" w:rsidRDefault="00434183" w:rsidP="0044332B">
            <w:pPr>
              <w:rPr>
                <w:rFonts w:ascii="Times New Roman" w:hAnsi="Times New Roman" w:cs="Times New Roman"/>
                <w:color w:val="000000"/>
                <w:sz w:val="24"/>
                <w:szCs w:val="24"/>
                <w:shd w:val="clear" w:color="auto" w:fill="FFFFFF"/>
              </w:rPr>
            </w:pPr>
            <w:r w:rsidRPr="00DD0579">
              <w:rPr>
                <w:rFonts w:ascii="Times New Roman" w:hAnsi="Times New Roman" w:cs="Times New Roman"/>
                <w:sz w:val="24"/>
                <w:szCs w:val="24"/>
              </w:rPr>
              <w:lastRenderedPageBreak/>
              <w:t>II.-</w:t>
            </w:r>
            <w:r w:rsidRPr="00D677C8">
              <w:rPr>
                <w:rFonts w:ascii="Times New Roman" w:hAnsi="Times New Roman" w:cs="Times New Roman"/>
                <w:color w:val="000000"/>
                <w:sz w:val="24"/>
                <w:szCs w:val="24"/>
                <w:shd w:val="clear" w:color="auto" w:fill="FFFFFF"/>
              </w:rPr>
              <w:t xml:space="preserve"> Sont également réputés être en mesure de prouver leur compétence pour exercer les activités biologiques d'assistance médicale à la procréation pour une durée d'un an, renouvelable une fois, les biologistes médicaux inscrits en vue d'obtenir </w:t>
            </w:r>
            <w:r w:rsidRPr="009D2737">
              <w:rPr>
                <w:rFonts w:ascii="Times New Roman" w:hAnsi="Times New Roman" w:cs="Times New Roman"/>
                <w:color w:val="000000"/>
                <w:sz w:val="24"/>
                <w:szCs w:val="24"/>
                <w:shd w:val="clear" w:color="auto" w:fill="FFFFFF"/>
              </w:rPr>
              <w:t xml:space="preserve">le ou les diplômes universitaires en biologie de la reproduction </w:t>
            </w:r>
            <w:r w:rsidRPr="009D2737">
              <w:rPr>
                <w:rFonts w:ascii="Times New Roman" w:hAnsi="Times New Roman" w:cs="Times New Roman"/>
                <w:color w:val="00B050"/>
                <w:sz w:val="24"/>
                <w:szCs w:val="24"/>
                <w:shd w:val="clear" w:color="auto" w:fill="FFFFFF"/>
              </w:rPr>
              <w:t>ou</w:t>
            </w:r>
            <w:r>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B050"/>
                <w:sz w:val="24"/>
                <w:szCs w:val="24"/>
              </w:rPr>
              <w:t xml:space="preserve">la </w:t>
            </w:r>
            <w:r w:rsidRPr="004B0DB8">
              <w:rPr>
                <w:rFonts w:ascii="Times New Roman" w:hAnsi="Times New Roman" w:cs="Times New Roman"/>
                <w:color w:val="00B050"/>
                <w:sz w:val="24"/>
                <w:szCs w:val="24"/>
              </w:rPr>
              <w:t xml:space="preserve">formation spécialisée transversale </w:t>
            </w:r>
            <w:r w:rsidRPr="007C6B5B">
              <w:rPr>
                <w:rFonts w:ascii="Times New Roman" w:hAnsi="Times New Roman" w:cs="Times New Roman"/>
                <w:color w:val="000000" w:themeColor="text1"/>
                <w:sz w:val="24"/>
                <w:szCs w:val="24"/>
                <w:shd w:val="clear" w:color="auto" w:fill="FFFFFF"/>
              </w:rPr>
              <w:t>mentionné</w:t>
            </w:r>
            <w:r w:rsidR="007C6B5B" w:rsidRPr="007C6B5B">
              <w:rPr>
                <w:rFonts w:ascii="Times New Roman" w:hAnsi="Times New Roman" w:cs="Times New Roman"/>
                <w:color w:val="000000" w:themeColor="text1"/>
                <w:sz w:val="24"/>
                <w:szCs w:val="24"/>
                <w:shd w:val="clear" w:color="auto" w:fill="FFFFFF"/>
              </w:rPr>
              <w:t>s</w:t>
            </w:r>
            <w:r>
              <w:rPr>
                <w:rFonts w:ascii="Times New Roman" w:hAnsi="Times New Roman" w:cs="Times New Roman"/>
                <w:color w:val="000000"/>
                <w:sz w:val="24"/>
                <w:szCs w:val="24"/>
                <w:shd w:val="clear" w:color="auto" w:fill="FFFFFF"/>
              </w:rPr>
              <w:t xml:space="preserve"> </w:t>
            </w:r>
            <w:r w:rsidRPr="00D677C8">
              <w:rPr>
                <w:rFonts w:ascii="Times New Roman" w:hAnsi="Times New Roman" w:cs="Times New Roman"/>
                <w:color w:val="000000"/>
                <w:sz w:val="24"/>
                <w:szCs w:val="24"/>
                <w:shd w:val="clear" w:color="auto" w:fill="FFFFFF"/>
              </w:rPr>
              <w:t>au 1° du I ne satisfaisant pas aux conditions d'expérience mentionnées au 2°, à condition de pouvoir faire appel dans leur exercice, en tant que de besoin, à un biologiste médical justifiant de l'ensemble des conditions mentionnées au I et exerçant au sein de la même structure</w:t>
            </w:r>
          </w:p>
          <w:p w14:paraId="2C5F7754" w14:textId="57E27389" w:rsidR="00434183" w:rsidRPr="00DD0579" w:rsidRDefault="00434183" w:rsidP="0044332B">
            <w:pPr>
              <w:rPr>
                <w:rFonts w:ascii="Times New Roman" w:hAnsi="Times New Roman" w:cs="Times New Roman"/>
                <w:sz w:val="24"/>
                <w:szCs w:val="24"/>
              </w:rPr>
            </w:pPr>
          </w:p>
        </w:tc>
        <w:tc>
          <w:tcPr>
            <w:tcW w:w="2838" w:type="dxa"/>
          </w:tcPr>
          <w:p w14:paraId="3866E6D1" w14:textId="4DBCD98B" w:rsidR="00434183" w:rsidRDefault="00434183" w:rsidP="0044332B">
            <w:pPr>
              <w:rPr>
                <w:rFonts w:ascii="Times New Roman" w:hAnsi="Times New Roman" w:cs="Times New Roman"/>
                <w:sz w:val="24"/>
                <w:szCs w:val="24"/>
              </w:rPr>
            </w:pPr>
            <w:r w:rsidRPr="00434183">
              <w:rPr>
                <w:rFonts w:ascii="Times New Roman" w:hAnsi="Times New Roman" w:cs="Times New Roman"/>
                <w:sz w:val="24"/>
                <w:szCs w:val="24"/>
              </w:rPr>
              <w:lastRenderedPageBreak/>
              <w:t>Intégration de la mention des FST pour l’AMP biologique dans le décret, qui sont ensuite listées par arrêté</w:t>
            </w:r>
          </w:p>
        </w:tc>
      </w:tr>
    </w:tbl>
    <w:p w14:paraId="4A177A3B" w14:textId="77777777" w:rsidR="009B12E8" w:rsidRPr="009B12E8" w:rsidRDefault="009B12E8">
      <w:pPr>
        <w:rPr>
          <w:rFonts w:ascii="Times New Roman" w:hAnsi="Times New Roman" w:cs="Times New Roman"/>
          <w:sz w:val="24"/>
          <w:szCs w:val="24"/>
        </w:rPr>
      </w:pPr>
    </w:p>
    <w:sectPr w:rsidR="009B12E8" w:rsidRPr="009B12E8" w:rsidSect="009B12E8">
      <w:headerReference w:type="even" r:id="rId14"/>
      <w:headerReference w:type="default" r:id="rId15"/>
      <w:footerReference w:type="even" r:id="rId16"/>
      <w:footerReference w:type="default" r:id="rId17"/>
      <w:headerReference w:type="first" r:id="rId18"/>
      <w:footerReference w:type="first" r:id="rId19"/>
      <w:pgSz w:w="16838" w:h="11906" w:orient="landscape"/>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CF1FA" w14:textId="77777777" w:rsidR="000F4C64" w:rsidRDefault="000F4C64" w:rsidP="000F4C64">
      <w:r>
        <w:separator/>
      </w:r>
    </w:p>
  </w:endnote>
  <w:endnote w:type="continuationSeparator" w:id="0">
    <w:p w14:paraId="41077313" w14:textId="77777777" w:rsidR="000F4C64" w:rsidRDefault="000F4C64" w:rsidP="000F4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BF757" w14:textId="77777777" w:rsidR="000F4C64" w:rsidRDefault="000F4C6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37EDC" w14:textId="77777777" w:rsidR="000F4C64" w:rsidRDefault="000F4C6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31C41" w14:textId="77777777" w:rsidR="000F4C64" w:rsidRDefault="000F4C6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ADA1F" w14:textId="77777777" w:rsidR="000F4C64" w:rsidRDefault="000F4C64" w:rsidP="000F4C64">
      <w:r>
        <w:separator/>
      </w:r>
    </w:p>
  </w:footnote>
  <w:footnote w:type="continuationSeparator" w:id="0">
    <w:p w14:paraId="091F9464" w14:textId="77777777" w:rsidR="000F4C64" w:rsidRDefault="000F4C64" w:rsidP="000F4C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D79C0" w14:textId="6768D434" w:rsidR="000F4C64" w:rsidRDefault="008F52F7">
    <w:pPr>
      <w:pStyle w:val="En-tte"/>
    </w:pPr>
    <w:r>
      <w:rPr>
        <w:noProof/>
      </w:rPr>
      <w:pict w14:anchorId="209AA2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7376" o:spid="_x0000_s2050" type="#_x0000_t136" style="position:absolute;margin-left:0;margin-top:0;width:446.3pt;height:223.15pt;rotation:315;z-index:-251655168;mso-position-horizontal:center;mso-position-horizontal-relative:margin;mso-position-vertical:center;mso-position-vertical-relative:margin" o:allowincell="f" fillcolor="silver" stroked="f">
          <v:fill opacity=".5"/>
          <v:textpath style="font-family:&quot;Calibri&quot;;font-size:1pt" string="PROJ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A75A3" w14:textId="5E3D2FC1" w:rsidR="000F4C64" w:rsidRDefault="008F52F7">
    <w:pPr>
      <w:pStyle w:val="En-tte"/>
    </w:pPr>
    <w:r>
      <w:rPr>
        <w:noProof/>
      </w:rPr>
      <w:pict w14:anchorId="1D6C49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7377" o:spid="_x0000_s2051" type="#_x0000_t136" style="position:absolute;margin-left:0;margin-top:0;width:446.3pt;height:223.15pt;rotation:315;z-index:-251653120;mso-position-horizontal:center;mso-position-horizontal-relative:margin;mso-position-vertical:center;mso-position-vertical-relative:margin" o:allowincell="f" fillcolor="silver" stroked="f">
          <v:fill opacity=".5"/>
          <v:textpath style="font-family:&quot;Calibri&quot;;font-size:1pt" string="PROJE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5DA21" w14:textId="40464C2A" w:rsidR="000F4C64" w:rsidRDefault="008F52F7">
    <w:pPr>
      <w:pStyle w:val="En-tte"/>
    </w:pPr>
    <w:r>
      <w:rPr>
        <w:noProof/>
      </w:rPr>
      <w:pict w14:anchorId="309787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7375" o:spid="_x0000_s2049" type="#_x0000_t136" style="position:absolute;margin-left:0;margin-top:0;width:446.3pt;height:223.15pt;rotation:315;z-index:-251657216;mso-position-horizontal:center;mso-position-horizontal-relative:margin;mso-position-vertical:center;mso-position-vertical-relative:margin" o:allowincell="f" fillcolor="silver" stroked="f">
          <v:fill opacity=".5"/>
          <v:textpath style="font-family:&quot;Calibri&quot;;font-size:1pt" string="PROJ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A71E0"/>
    <w:multiLevelType w:val="hybridMultilevel"/>
    <w:tmpl w:val="EEC0D34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A0C3C0B"/>
    <w:multiLevelType w:val="hybridMultilevel"/>
    <w:tmpl w:val="04E8B25C"/>
    <w:lvl w:ilvl="0" w:tplc="040C0017">
      <w:start w:val="1"/>
      <w:numFmt w:val="lowerLetter"/>
      <w:lvlText w:val="%1)"/>
      <w:lvlJc w:val="left"/>
      <w:pPr>
        <w:ind w:left="720" w:hanging="360"/>
      </w:pPr>
      <w:rPr>
        <w:rFonts w:eastAsia="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705F2B5A"/>
    <w:multiLevelType w:val="hybridMultilevel"/>
    <w:tmpl w:val="7D3AA50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415859057">
    <w:abstractNumId w:val="1"/>
  </w:num>
  <w:num w:numId="2" w16cid:durableId="525750698">
    <w:abstractNumId w:val="2"/>
  </w:num>
  <w:num w:numId="3" w16cid:durableId="181674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E8"/>
    <w:rsid w:val="00035239"/>
    <w:rsid w:val="000F4C64"/>
    <w:rsid w:val="00171E8D"/>
    <w:rsid w:val="00247231"/>
    <w:rsid w:val="00265D70"/>
    <w:rsid w:val="00266869"/>
    <w:rsid w:val="002C4778"/>
    <w:rsid w:val="002C4E5E"/>
    <w:rsid w:val="003071A7"/>
    <w:rsid w:val="003607F5"/>
    <w:rsid w:val="00434183"/>
    <w:rsid w:val="00441BB2"/>
    <w:rsid w:val="0044332B"/>
    <w:rsid w:val="004821C0"/>
    <w:rsid w:val="004901AC"/>
    <w:rsid w:val="00491727"/>
    <w:rsid w:val="004D559C"/>
    <w:rsid w:val="004F79E3"/>
    <w:rsid w:val="0055189F"/>
    <w:rsid w:val="00560108"/>
    <w:rsid w:val="005D7BC6"/>
    <w:rsid w:val="0066648D"/>
    <w:rsid w:val="00672FC9"/>
    <w:rsid w:val="0069493D"/>
    <w:rsid w:val="006C049D"/>
    <w:rsid w:val="0070501F"/>
    <w:rsid w:val="0077776F"/>
    <w:rsid w:val="007C6B5B"/>
    <w:rsid w:val="0081118A"/>
    <w:rsid w:val="008B270B"/>
    <w:rsid w:val="008D53DB"/>
    <w:rsid w:val="008E3402"/>
    <w:rsid w:val="008F4311"/>
    <w:rsid w:val="008F52F7"/>
    <w:rsid w:val="009301E2"/>
    <w:rsid w:val="00943C44"/>
    <w:rsid w:val="009779EE"/>
    <w:rsid w:val="009B12E8"/>
    <w:rsid w:val="009D2737"/>
    <w:rsid w:val="00A80B08"/>
    <w:rsid w:val="00B061CC"/>
    <w:rsid w:val="00B16724"/>
    <w:rsid w:val="00B414DB"/>
    <w:rsid w:val="00B94318"/>
    <w:rsid w:val="00BF43DC"/>
    <w:rsid w:val="00C0050C"/>
    <w:rsid w:val="00C36363"/>
    <w:rsid w:val="00CD69F0"/>
    <w:rsid w:val="00D20EDE"/>
    <w:rsid w:val="00D61668"/>
    <w:rsid w:val="00DC1235"/>
    <w:rsid w:val="00DD0579"/>
    <w:rsid w:val="00DF0649"/>
    <w:rsid w:val="00E226E0"/>
    <w:rsid w:val="00E43878"/>
    <w:rsid w:val="00E54CC6"/>
    <w:rsid w:val="00F365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1EBC2D7"/>
  <w15:chartTrackingRefBased/>
  <w15:docId w15:val="{77184D22-5935-43B1-96DE-827477225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E8"/>
    <w:pPr>
      <w:spacing w:after="0" w:line="240" w:lineRule="auto"/>
    </w:pPr>
    <w:rPr>
      <w:rFonts w:ascii="Calibri" w:hAnsi="Calibri" w:cs="Calibri"/>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9B12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70501F"/>
    <w:pPr>
      <w:spacing w:after="0" w:line="240" w:lineRule="auto"/>
    </w:pPr>
    <w:rPr>
      <w:rFonts w:ascii="Calibri" w:hAnsi="Calibri" w:cs="Calibri"/>
      <w:kern w:val="0"/>
      <w14:ligatures w14:val="none"/>
    </w:rPr>
  </w:style>
  <w:style w:type="character" w:styleId="Lienhypertexte">
    <w:name w:val="Hyperlink"/>
    <w:basedOn w:val="Policepardfaut"/>
    <w:uiPriority w:val="99"/>
    <w:unhideWhenUsed/>
    <w:rsid w:val="00DD0579"/>
    <w:rPr>
      <w:color w:val="0563C1" w:themeColor="hyperlink"/>
      <w:u w:val="single"/>
    </w:rPr>
  </w:style>
  <w:style w:type="character" w:styleId="Mentionnonrsolue">
    <w:name w:val="Unresolved Mention"/>
    <w:basedOn w:val="Policepardfaut"/>
    <w:uiPriority w:val="99"/>
    <w:semiHidden/>
    <w:unhideWhenUsed/>
    <w:rsid w:val="00DD0579"/>
    <w:rPr>
      <w:color w:val="605E5C"/>
      <w:shd w:val="clear" w:color="auto" w:fill="E1DFDD"/>
    </w:rPr>
  </w:style>
  <w:style w:type="paragraph" w:styleId="Paragraphedeliste">
    <w:name w:val="List Paragraph"/>
    <w:basedOn w:val="Normal"/>
    <w:uiPriority w:val="34"/>
    <w:qFormat/>
    <w:rsid w:val="00DD0579"/>
    <w:pPr>
      <w:spacing w:after="160" w:line="259" w:lineRule="auto"/>
      <w:ind w:left="720"/>
      <w:contextualSpacing/>
    </w:pPr>
    <w:rPr>
      <w:rFonts w:asciiTheme="minorHAnsi" w:hAnsiTheme="minorHAnsi" w:cstheme="minorBidi"/>
      <w:kern w:val="2"/>
      <w14:ligatures w14:val="standardContextual"/>
    </w:rPr>
  </w:style>
  <w:style w:type="character" w:styleId="Marquedecommentaire">
    <w:name w:val="annotation reference"/>
    <w:basedOn w:val="Policepardfaut"/>
    <w:uiPriority w:val="99"/>
    <w:semiHidden/>
    <w:unhideWhenUsed/>
    <w:rsid w:val="00F365F6"/>
    <w:rPr>
      <w:sz w:val="16"/>
      <w:szCs w:val="16"/>
    </w:rPr>
  </w:style>
  <w:style w:type="paragraph" w:styleId="Commentaire">
    <w:name w:val="annotation text"/>
    <w:basedOn w:val="Normal"/>
    <w:link w:val="CommentaireCar"/>
    <w:uiPriority w:val="99"/>
    <w:unhideWhenUsed/>
    <w:rsid w:val="00F365F6"/>
    <w:rPr>
      <w:sz w:val="20"/>
      <w:szCs w:val="20"/>
    </w:rPr>
  </w:style>
  <w:style w:type="character" w:customStyle="1" w:styleId="CommentaireCar">
    <w:name w:val="Commentaire Car"/>
    <w:basedOn w:val="Policepardfaut"/>
    <w:link w:val="Commentaire"/>
    <w:uiPriority w:val="99"/>
    <w:rsid w:val="00F365F6"/>
    <w:rPr>
      <w:rFonts w:ascii="Calibri" w:hAnsi="Calibri" w:cs="Calibri"/>
      <w:kern w:val="0"/>
      <w:sz w:val="20"/>
      <w:szCs w:val="20"/>
      <w14:ligatures w14:val="none"/>
    </w:rPr>
  </w:style>
  <w:style w:type="paragraph" w:styleId="Objetducommentaire">
    <w:name w:val="annotation subject"/>
    <w:basedOn w:val="Commentaire"/>
    <w:next w:val="Commentaire"/>
    <w:link w:val="ObjetducommentaireCar"/>
    <w:uiPriority w:val="99"/>
    <w:semiHidden/>
    <w:unhideWhenUsed/>
    <w:rsid w:val="00F365F6"/>
    <w:rPr>
      <w:b/>
      <w:bCs/>
    </w:rPr>
  </w:style>
  <w:style w:type="character" w:customStyle="1" w:styleId="ObjetducommentaireCar">
    <w:name w:val="Objet du commentaire Car"/>
    <w:basedOn w:val="CommentaireCar"/>
    <w:link w:val="Objetducommentaire"/>
    <w:uiPriority w:val="99"/>
    <w:semiHidden/>
    <w:rsid w:val="00F365F6"/>
    <w:rPr>
      <w:rFonts w:ascii="Calibri" w:hAnsi="Calibri" w:cs="Calibri"/>
      <w:b/>
      <w:bCs/>
      <w:kern w:val="0"/>
      <w:sz w:val="20"/>
      <w:szCs w:val="20"/>
      <w14:ligatures w14:val="none"/>
    </w:rPr>
  </w:style>
  <w:style w:type="paragraph" w:styleId="En-tte">
    <w:name w:val="header"/>
    <w:basedOn w:val="Normal"/>
    <w:link w:val="En-tteCar"/>
    <w:uiPriority w:val="99"/>
    <w:unhideWhenUsed/>
    <w:rsid w:val="000F4C64"/>
    <w:pPr>
      <w:tabs>
        <w:tab w:val="center" w:pos="4536"/>
        <w:tab w:val="right" w:pos="9072"/>
      </w:tabs>
    </w:pPr>
  </w:style>
  <w:style w:type="character" w:customStyle="1" w:styleId="En-tteCar">
    <w:name w:val="En-tête Car"/>
    <w:basedOn w:val="Policepardfaut"/>
    <w:link w:val="En-tte"/>
    <w:uiPriority w:val="99"/>
    <w:rsid w:val="000F4C64"/>
    <w:rPr>
      <w:rFonts w:ascii="Calibri" w:hAnsi="Calibri" w:cs="Calibri"/>
      <w:kern w:val="0"/>
      <w14:ligatures w14:val="none"/>
    </w:rPr>
  </w:style>
  <w:style w:type="paragraph" w:styleId="Pieddepage">
    <w:name w:val="footer"/>
    <w:basedOn w:val="Normal"/>
    <w:link w:val="PieddepageCar"/>
    <w:uiPriority w:val="99"/>
    <w:unhideWhenUsed/>
    <w:rsid w:val="000F4C64"/>
    <w:pPr>
      <w:tabs>
        <w:tab w:val="center" w:pos="4536"/>
        <w:tab w:val="right" w:pos="9072"/>
      </w:tabs>
    </w:pPr>
  </w:style>
  <w:style w:type="character" w:customStyle="1" w:styleId="PieddepageCar">
    <w:name w:val="Pied de page Car"/>
    <w:basedOn w:val="Policepardfaut"/>
    <w:link w:val="Pieddepage"/>
    <w:uiPriority w:val="99"/>
    <w:rsid w:val="000F4C64"/>
    <w:rPr>
      <w:rFonts w:ascii="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11882">
      <w:bodyDiv w:val="1"/>
      <w:marLeft w:val="0"/>
      <w:marRight w:val="0"/>
      <w:marTop w:val="0"/>
      <w:marBottom w:val="0"/>
      <w:divBdr>
        <w:top w:val="none" w:sz="0" w:space="0" w:color="auto"/>
        <w:left w:val="none" w:sz="0" w:space="0" w:color="auto"/>
        <w:bottom w:val="none" w:sz="0" w:space="0" w:color="auto"/>
        <w:right w:val="none" w:sz="0" w:space="0" w:color="auto"/>
      </w:divBdr>
    </w:div>
    <w:div w:id="126171225">
      <w:bodyDiv w:val="1"/>
      <w:marLeft w:val="0"/>
      <w:marRight w:val="0"/>
      <w:marTop w:val="0"/>
      <w:marBottom w:val="0"/>
      <w:divBdr>
        <w:top w:val="none" w:sz="0" w:space="0" w:color="auto"/>
        <w:left w:val="none" w:sz="0" w:space="0" w:color="auto"/>
        <w:bottom w:val="none" w:sz="0" w:space="0" w:color="auto"/>
        <w:right w:val="none" w:sz="0" w:space="0" w:color="auto"/>
      </w:divBdr>
    </w:div>
    <w:div w:id="257520827">
      <w:bodyDiv w:val="1"/>
      <w:marLeft w:val="0"/>
      <w:marRight w:val="0"/>
      <w:marTop w:val="0"/>
      <w:marBottom w:val="0"/>
      <w:divBdr>
        <w:top w:val="none" w:sz="0" w:space="0" w:color="auto"/>
        <w:left w:val="none" w:sz="0" w:space="0" w:color="auto"/>
        <w:bottom w:val="none" w:sz="0" w:space="0" w:color="auto"/>
        <w:right w:val="none" w:sz="0" w:space="0" w:color="auto"/>
      </w:divBdr>
    </w:div>
    <w:div w:id="566308965">
      <w:bodyDiv w:val="1"/>
      <w:marLeft w:val="0"/>
      <w:marRight w:val="0"/>
      <w:marTop w:val="0"/>
      <w:marBottom w:val="0"/>
      <w:divBdr>
        <w:top w:val="none" w:sz="0" w:space="0" w:color="auto"/>
        <w:left w:val="none" w:sz="0" w:space="0" w:color="auto"/>
        <w:bottom w:val="none" w:sz="0" w:space="0" w:color="auto"/>
        <w:right w:val="none" w:sz="0" w:space="0" w:color="auto"/>
      </w:divBdr>
    </w:div>
    <w:div w:id="586184802">
      <w:bodyDiv w:val="1"/>
      <w:marLeft w:val="0"/>
      <w:marRight w:val="0"/>
      <w:marTop w:val="0"/>
      <w:marBottom w:val="0"/>
      <w:divBdr>
        <w:top w:val="none" w:sz="0" w:space="0" w:color="auto"/>
        <w:left w:val="none" w:sz="0" w:space="0" w:color="auto"/>
        <w:bottom w:val="none" w:sz="0" w:space="0" w:color="auto"/>
        <w:right w:val="none" w:sz="0" w:space="0" w:color="auto"/>
      </w:divBdr>
    </w:div>
    <w:div w:id="587888496">
      <w:bodyDiv w:val="1"/>
      <w:marLeft w:val="0"/>
      <w:marRight w:val="0"/>
      <w:marTop w:val="0"/>
      <w:marBottom w:val="0"/>
      <w:divBdr>
        <w:top w:val="none" w:sz="0" w:space="0" w:color="auto"/>
        <w:left w:val="none" w:sz="0" w:space="0" w:color="auto"/>
        <w:bottom w:val="none" w:sz="0" w:space="0" w:color="auto"/>
        <w:right w:val="none" w:sz="0" w:space="0" w:color="auto"/>
      </w:divBdr>
    </w:div>
    <w:div w:id="703989920">
      <w:bodyDiv w:val="1"/>
      <w:marLeft w:val="0"/>
      <w:marRight w:val="0"/>
      <w:marTop w:val="0"/>
      <w:marBottom w:val="0"/>
      <w:divBdr>
        <w:top w:val="none" w:sz="0" w:space="0" w:color="auto"/>
        <w:left w:val="none" w:sz="0" w:space="0" w:color="auto"/>
        <w:bottom w:val="none" w:sz="0" w:space="0" w:color="auto"/>
        <w:right w:val="none" w:sz="0" w:space="0" w:color="auto"/>
      </w:divBdr>
      <w:divsChild>
        <w:div w:id="267854886">
          <w:marLeft w:val="0"/>
          <w:marRight w:val="0"/>
          <w:marTop w:val="0"/>
          <w:marBottom w:val="0"/>
          <w:divBdr>
            <w:top w:val="none" w:sz="0" w:space="0" w:color="auto"/>
            <w:left w:val="none" w:sz="0" w:space="0" w:color="auto"/>
            <w:bottom w:val="none" w:sz="0" w:space="0" w:color="auto"/>
            <w:right w:val="none" w:sz="0" w:space="0" w:color="auto"/>
          </w:divBdr>
        </w:div>
        <w:div w:id="1624145836">
          <w:marLeft w:val="0"/>
          <w:marRight w:val="0"/>
          <w:marTop w:val="0"/>
          <w:marBottom w:val="0"/>
          <w:divBdr>
            <w:top w:val="none" w:sz="0" w:space="0" w:color="auto"/>
            <w:left w:val="none" w:sz="0" w:space="0" w:color="auto"/>
            <w:bottom w:val="none" w:sz="0" w:space="0" w:color="auto"/>
            <w:right w:val="none" w:sz="0" w:space="0" w:color="auto"/>
          </w:divBdr>
        </w:div>
      </w:divsChild>
    </w:div>
    <w:div w:id="949240574">
      <w:bodyDiv w:val="1"/>
      <w:marLeft w:val="0"/>
      <w:marRight w:val="0"/>
      <w:marTop w:val="0"/>
      <w:marBottom w:val="0"/>
      <w:divBdr>
        <w:top w:val="none" w:sz="0" w:space="0" w:color="auto"/>
        <w:left w:val="none" w:sz="0" w:space="0" w:color="auto"/>
        <w:bottom w:val="none" w:sz="0" w:space="0" w:color="auto"/>
        <w:right w:val="none" w:sz="0" w:space="0" w:color="auto"/>
      </w:divBdr>
    </w:div>
    <w:div w:id="1097336550">
      <w:bodyDiv w:val="1"/>
      <w:marLeft w:val="0"/>
      <w:marRight w:val="0"/>
      <w:marTop w:val="0"/>
      <w:marBottom w:val="0"/>
      <w:divBdr>
        <w:top w:val="none" w:sz="0" w:space="0" w:color="auto"/>
        <w:left w:val="none" w:sz="0" w:space="0" w:color="auto"/>
        <w:bottom w:val="none" w:sz="0" w:space="0" w:color="auto"/>
        <w:right w:val="none" w:sz="0" w:space="0" w:color="auto"/>
      </w:divBdr>
    </w:div>
    <w:div w:id="1202284934">
      <w:bodyDiv w:val="1"/>
      <w:marLeft w:val="0"/>
      <w:marRight w:val="0"/>
      <w:marTop w:val="0"/>
      <w:marBottom w:val="0"/>
      <w:divBdr>
        <w:top w:val="none" w:sz="0" w:space="0" w:color="auto"/>
        <w:left w:val="none" w:sz="0" w:space="0" w:color="auto"/>
        <w:bottom w:val="none" w:sz="0" w:space="0" w:color="auto"/>
        <w:right w:val="none" w:sz="0" w:space="0" w:color="auto"/>
      </w:divBdr>
    </w:div>
    <w:div w:id="1242713100">
      <w:bodyDiv w:val="1"/>
      <w:marLeft w:val="0"/>
      <w:marRight w:val="0"/>
      <w:marTop w:val="0"/>
      <w:marBottom w:val="0"/>
      <w:divBdr>
        <w:top w:val="none" w:sz="0" w:space="0" w:color="auto"/>
        <w:left w:val="none" w:sz="0" w:space="0" w:color="auto"/>
        <w:bottom w:val="none" w:sz="0" w:space="0" w:color="auto"/>
        <w:right w:val="none" w:sz="0" w:space="0" w:color="auto"/>
      </w:divBdr>
    </w:div>
    <w:div w:id="1308247670">
      <w:bodyDiv w:val="1"/>
      <w:marLeft w:val="0"/>
      <w:marRight w:val="0"/>
      <w:marTop w:val="0"/>
      <w:marBottom w:val="0"/>
      <w:divBdr>
        <w:top w:val="none" w:sz="0" w:space="0" w:color="auto"/>
        <w:left w:val="none" w:sz="0" w:space="0" w:color="auto"/>
        <w:bottom w:val="none" w:sz="0" w:space="0" w:color="auto"/>
        <w:right w:val="none" w:sz="0" w:space="0" w:color="auto"/>
      </w:divBdr>
      <w:divsChild>
        <w:div w:id="1708330554">
          <w:marLeft w:val="0"/>
          <w:marRight w:val="0"/>
          <w:marTop w:val="0"/>
          <w:marBottom w:val="0"/>
          <w:divBdr>
            <w:top w:val="none" w:sz="0" w:space="0" w:color="auto"/>
            <w:left w:val="none" w:sz="0" w:space="0" w:color="auto"/>
            <w:bottom w:val="none" w:sz="0" w:space="0" w:color="auto"/>
            <w:right w:val="none" w:sz="0" w:space="0" w:color="auto"/>
          </w:divBdr>
        </w:div>
        <w:div w:id="12286903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CodeArticle.do?cidTexte=LEGITEXT000006072665&amp;idArticle=LEGIARTI000006911394&amp;dateTexte=&amp;categorieLien=cid" TargetMode="External"/><Relationship Id="rId13" Type="http://schemas.openxmlformats.org/officeDocument/2006/relationships/hyperlink" Target="https://www.legifrance.gouv.fr/affichCodeArticle.do?cidTexte=LEGITEXT000006072665&amp;idArticle=LEGIARTI000030226404&amp;dateTexte=&amp;categorieLien=id"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legifrance.gouv.fr/affichCodeArticle.do?cidTexte=LEGITEXT000006072665&amp;idArticle=LEGIARTI000027479442&amp;dateTexte=&amp;categorieLien=ci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affichCodeArticle.do?cidTexte=LEGITEXT000006072665&amp;idArticle=LEGIARTI000006691241&amp;dateTexte=&amp;categorieLien=cid"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3.xml"/><Relationship Id="rId10" Type="http://schemas.openxmlformats.org/officeDocument/2006/relationships/hyperlink" Target="https://www.legifrance.gouv.fr/affichCodeArticle.do?cidTexte=LEGITEXT000006072665&amp;idArticle=LEGIARTI000030226404&amp;dateTexte=&amp;categorieLien=id"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legifrance.gouv.fr/affichCodeArticle.do?cidTexte=LEGITEXT000006072665&amp;idArticle=LEGIARTI000006911394&amp;dateTexte=&amp;categorieLien=cid" TargetMode="External"/><Relationship Id="rId14" Type="http://schemas.openxmlformats.org/officeDocument/2006/relationships/header" Target="header1.xml"/><Relationship Id="rId22"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7B2F62C9FEE66468AE6ED37C602DC95" ma:contentTypeVersion="10" ma:contentTypeDescription="Crée un document." ma:contentTypeScope="" ma:versionID="88edfb6f293bce798d548688640c4462">
  <xsd:schema xmlns:xsd="http://www.w3.org/2001/XMLSchema" xmlns:xs="http://www.w3.org/2001/XMLSchema" xmlns:p="http://schemas.microsoft.com/office/2006/metadata/properties" xmlns:ns2="496a4be7-76b1-4a69-ac69-a3e185a6e6be" targetNamespace="http://schemas.microsoft.com/office/2006/metadata/properties" ma:root="true" ma:fieldsID="2fe936909a296b2d95021de96f8088cf" ns2:_="">
    <xsd:import namespace="496a4be7-76b1-4a69-ac69-a3e185a6e6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a4be7-76b1-4a69-ac69-a3e185a6e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80E2B0-F24C-4156-BB71-B1997C8034FC}">
  <ds:schemaRefs>
    <ds:schemaRef ds:uri="http://schemas.openxmlformats.org/officeDocument/2006/bibliography"/>
  </ds:schemaRefs>
</ds:datastoreItem>
</file>

<file path=customXml/itemProps2.xml><?xml version="1.0" encoding="utf-8"?>
<ds:datastoreItem xmlns:ds="http://schemas.openxmlformats.org/officeDocument/2006/customXml" ds:itemID="{AB0F5DDF-D25F-4F63-83A0-22034E2C9E54}"/>
</file>

<file path=customXml/itemProps3.xml><?xml version="1.0" encoding="utf-8"?>
<ds:datastoreItem xmlns:ds="http://schemas.openxmlformats.org/officeDocument/2006/customXml" ds:itemID="{AAC5D53C-1E71-4DA2-A89E-525852819D20}"/>
</file>

<file path=customXml/itemProps4.xml><?xml version="1.0" encoding="utf-8"?>
<ds:datastoreItem xmlns:ds="http://schemas.openxmlformats.org/officeDocument/2006/customXml" ds:itemID="{7D353B16-4B8A-4646-93A6-1F3C67D57B57}"/>
</file>

<file path=docProps/app.xml><?xml version="1.0" encoding="utf-8"?>
<Properties xmlns="http://schemas.openxmlformats.org/officeDocument/2006/extended-properties" xmlns:vt="http://schemas.openxmlformats.org/officeDocument/2006/docPropsVTypes">
  <Template>Normal.dotm</Template>
  <TotalTime>180</TotalTime>
  <Pages>7</Pages>
  <Words>2288</Words>
  <Characters>12590</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Ministeres Sociaux</Company>
  <LinksUpToDate>false</LinksUpToDate>
  <CharactersWithSpaces>14849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DAJMS.4A.Christopher.POISSON-CALAIS</dc:creator>
  <cp:keywords/>
  <dc:description/>
  <cp:lastModifiedBy>MICHALOUX, Elise (DGOS/SDP/P1)</cp:lastModifiedBy>
  <cp:revision>18</cp:revision>
  <dcterms:created xsi:type="dcterms:W3CDTF">2026-02-24T10:26:00Z</dcterms:created>
  <dcterms:modified xsi:type="dcterms:W3CDTF">2026-05-20T08:47:00Z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094c1fb-3db8-4cce-b079-9b022302847f_Enabled">
    <vt:lpwstr>true</vt:lpwstr>
  </property>
  <property fmtid="{D5CDD505-2E9C-101B-9397-08002B2CF9AE}" pid="3" name="MSIP_Label_3094c1fb-3db8-4cce-b079-9b022302847f_SetDate">
    <vt:lpwstr>2025-09-04T09:22:22Z</vt:lpwstr>
  </property>
  <property fmtid="{D5CDD505-2E9C-101B-9397-08002B2CF9AE}" pid="4" name="MSIP_Label_3094c1fb-3db8-4cce-b079-9b022302847f_Method">
    <vt:lpwstr>Standard</vt:lpwstr>
  </property>
  <property fmtid="{D5CDD505-2E9C-101B-9397-08002B2CF9AE}" pid="5" name="MSIP_Label_3094c1fb-3db8-4cce-b079-9b022302847f_Name">
    <vt:lpwstr>[Prod v5] C1 - Standard</vt:lpwstr>
  </property>
  <property fmtid="{D5CDD505-2E9C-101B-9397-08002B2CF9AE}" pid="6" name="MSIP_Label_3094c1fb-3db8-4cce-b079-9b022302847f_SiteId">
    <vt:lpwstr>035e5292-5a25-4509-bb08-a555f7d31a8b</vt:lpwstr>
  </property>
  <property fmtid="{D5CDD505-2E9C-101B-9397-08002B2CF9AE}" pid="7" name="MSIP_Label_3094c1fb-3db8-4cce-b079-9b022302847f_ActionId">
    <vt:lpwstr>ff9a1baa-d9d7-4454-a833-6aedc0c634b8</vt:lpwstr>
  </property>
  <property fmtid="{D5CDD505-2E9C-101B-9397-08002B2CF9AE}" pid="8" name="MSIP_Label_3094c1fb-3db8-4cce-b079-9b022302847f_ContentBits">
    <vt:lpwstr>0</vt:lpwstr>
  </property>
  <property fmtid="{D5CDD505-2E9C-101B-9397-08002B2CF9AE}" pid="9" name="MSIP_Label_3094c1fb-3db8-4cce-b079-9b022302847f_Tag">
    <vt:lpwstr>10, 3, 0, 1</vt:lpwstr>
  </property>
  <property fmtid="{D5CDD505-2E9C-101B-9397-08002B2CF9AE}" pid="10" name="ContentTypeId">
    <vt:lpwstr>0x010100B7B2F62C9FEE66468AE6ED37C602DC95</vt:lpwstr>
  </property>
</Properties>
</file>