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774" w:rsidRDefault="00E31B24" w:rsidP="00C91A32">
      <w:pPr>
        <w:ind w:left="-851"/>
        <w:jc w:val="left"/>
        <w:rPr>
          <w:rFonts w:cs="Arial"/>
          <w:b/>
          <w:bCs/>
        </w:rPr>
      </w:pPr>
      <w:r w:rsidRPr="007D32EE">
        <w:rPr>
          <w:noProof/>
        </w:rPr>
        <w:drawing>
          <wp:anchor distT="0" distB="0" distL="114300" distR="114300" simplePos="0" relativeHeight="251660288" behindDoc="0" locked="0" layoutInCell="1" allowOverlap="1" wp14:anchorId="412A17C0" wp14:editId="06DDE58A">
            <wp:simplePos x="0" y="0"/>
            <wp:positionH relativeFrom="column">
              <wp:posOffset>-166371</wp:posOffset>
            </wp:positionH>
            <wp:positionV relativeFrom="paragraph">
              <wp:posOffset>-4445</wp:posOffset>
            </wp:positionV>
            <wp:extent cx="1547391" cy="885825"/>
            <wp:effectExtent l="0" t="0" r="0" b="0"/>
            <wp:wrapNone/>
            <wp:docPr id="12" name="Image 11" descr="ARS_LOGO_ARA_150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S_LOGO_ARA_150dpi.png"/>
                    <pic:cNvPicPr/>
                  </pic:nvPicPr>
                  <pic:blipFill>
                    <a:blip r:embed="rId8" cstate="print"/>
                    <a:stretch>
                      <a:fillRect/>
                    </a:stretch>
                  </pic:blipFill>
                  <pic:spPr>
                    <a:xfrm>
                      <a:off x="0" y="0"/>
                      <a:ext cx="1549638" cy="887111"/>
                    </a:xfrm>
                    <a:prstGeom prst="rect">
                      <a:avLst/>
                    </a:prstGeom>
                  </pic:spPr>
                </pic:pic>
              </a:graphicData>
            </a:graphic>
            <wp14:sizeRelH relativeFrom="margin">
              <wp14:pctWidth>0</wp14:pctWidth>
            </wp14:sizeRelH>
            <wp14:sizeRelV relativeFrom="margin">
              <wp14:pctHeight>0</wp14:pctHeight>
            </wp14:sizeRelV>
          </wp:anchor>
        </w:drawing>
      </w:r>
      <w:r w:rsidR="00DD7774">
        <w:t xml:space="preserve"> </w:t>
      </w:r>
    </w:p>
    <w:p w:rsidR="00DD7774" w:rsidRPr="00E74994" w:rsidRDefault="00DD7774" w:rsidP="00533BAD">
      <w:pPr>
        <w:rPr>
          <w:rFonts w:cs="Arial"/>
          <w:sz w:val="16"/>
          <w:szCs w:val="16"/>
        </w:rPr>
      </w:pPr>
      <w:r>
        <w:rPr>
          <w:rFonts w:cs="Arial"/>
          <w:sz w:val="16"/>
          <w:szCs w:val="16"/>
        </w:rPr>
        <w:t xml:space="preserve"> </w:t>
      </w: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Default="00DD7774" w:rsidP="00533BAD">
      <w:pPr>
        <w:rPr>
          <w:rFonts w:cs="Arial"/>
          <w:sz w:val="16"/>
          <w:szCs w:val="16"/>
        </w:rPr>
      </w:pPr>
    </w:p>
    <w:p w:rsidR="00DD7774" w:rsidRPr="00496E2B" w:rsidRDefault="00DD7774" w:rsidP="00533BAD">
      <w:pPr>
        <w:rPr>
          <w:rFonts w:cs="Arial"/>
          <w:sz w:val="16"/>
          <w:szCs w:val="16"/>
        </w:rPr>
      </w:pPr>
    </w:p>
    <w:p w:rsidR="006A0B02" w:rsidRDefault="006A0B02" w:rsidP="006A0B02">
      <w:pPr>
        <w:pStyle w:val="Titre6"/>
        <w:jc w:val="center"/>
        <w:rPr>
          <w:rFonts w:ascii="Arial Black" w:hAnsi="Arial Black"/>
          <w:sz w:val="44"/>
        </w:rPr>
      </w:pPr>
      <w:r>
        <w:rPr>
          <w:rFonts w:ascii="Arial Black" w:hAnsi="Arial Black"/>
          <w:sz w:val="44"/>
        </w:rPr>
        <w:t>GUIDE D’INSPECTION</w:t>
      </w:r>
    </w:p>
    <w:p w:rsidR="00DD7774" w:rsidRPr="00496E2B" w:rsidRDefault="00DD7774" w:rsidP="00905BB7">
      <w:pPr>
        <w:rPr>
          <w:rFonts w:cs="Arial"/>
          <w:szCs w:val="20"/>
        </w:rPr>
      </w:pPr>
    </w:p>
    <w:p w:rsidR="00E86EC4" w:rsidRPr="00E86EC4" w:rsidRDefault="006A0B02" w:rsidP="00E86EC4">
      <w:pPr>
        <w:pStyle w:val="Titre6"/>
        <w:tabs>
          <w:tab w:val="left" w:pos="-180"/>
          <w:tab w:val="left" w:pos="1260"/>
        </w:tabs>
        <w:jc w:val="center"/>
        <w:rPr>
          <w:rFonts w:ascii="Arial Black" w:hAnsi="Arial Black"/>
          <w:sz w:val="40"/>
          <w:szCs w:val="40"/>
        </w:rPr>
      </w:pPr>
      <w:r>
        <w:rPr>
          <w:rFonts w:ascii="Arial Black" w:hAnsi="Arial Black"/>
          <w:sz w:val="40"/>
          <w:szCs w:val="40"/>
        </w:rPr>
        <w:t>D’un sous-traitant de p</w:t>
      </w:r>
      <w:r w:rsidR="00E86EC4" w:rsidRPr="00E86EC4">
        <w:rPr>
          <w:rFonts w:ascii="Arial Black" w:hAnsi="Arial Black"/>
          <w:sz w:val="40"/>
          <w:szCs w:val="40"/>
        </w:rPr>
        <w:t>réparations magistrales</w:t>
      </w:r>
      <w:r w:rsidR="0016641E">
        <w:rPr>
          <w:rFonts w:ascii="Arial Black" w:hAnsi="Arial Black"/>
          <w:sz w:val="40"/>
          <w:szCs w:val="40"/>
        </w:rPr>
        <w:t xml:space="preserve"> et officinales</w:t>
      </w:r>
    </w:p>
    <w:p w:rsidR="00DD7774" w:rsidRPr="00E629D8" w:rsidRDefault="00DD7774" w:rsidP="00F02B16"/>
    <w:p w:rsidR="00DD7774" w:rsidRPr="00E629D8" w:rsidRDefault="00DD7774" w:rsidP="00F02B16"/>
    <w:p w:rsidR="00C4717D" w:rsidRDefault="00C4717D">
      <w:pPr>
        <w:jc w:val="center"/>
      </w:pPr>
    </w:p>
    <w:p w:rsidR="006A0B02" w:rsidRDefault="006A0B02">
      <w:pPr>
        <w:jc w:val="center"/>
      </w:pPr>
    </w:p>
    <w:p w:rsidR="006A0B02" w:rsidRDefault="006A0B02">
      <w:pPr>
        <w:jc w:val="center"/>
      </w:pPr>
    </w:p>
    <w:p w:rsidR="006A0B02" w:rsidRDefault="006A0B02">
      <w:pPr>
        <w:jc w:val="center"/>
      </w:pPr>
    </w:p>
    <w:p w:rsidR="00DD7774" w:rsidRPr="00533BAD" w:rsidRDefault="00DD7774" w:rsidP="00533BAD"/>
    <w:p w:rsidR="00DD7774" w:rsidRDefault="00DD7774">
      <w:pPr>
        <w:rPr>
          <w:b/>
          <w:bCs/>
          <w:smallCaps/>
        </w:rPr>
      </w:pPr>
    </w:p>
    <w:p w:rsidR="00DD7774" w:rsidRDefault="00DD7774">
      <w:pPr>
        <w:rPr>
          <w:b/>
          <w:bCs/>
          <w:smallCaps/>
        </w:rPr>
      </w:pPr>
    </w:p>
    <w:p w:rsidR="00DD7774" w:rsidRDefault="00DD7774">
      <w:pPr>
        <w:rPr>
          <w:b/>
          <w:bCs/>
          <w:smallCaps/>
        </w:rPr>
      </w:pPr>
    </w:p>
    <w:p w:rsidR="00DD7774" w:rsidRDefault="00DD7774">
      <w:pPr>
        <w:rPr>
          <w:b/>
          <w:bCs/>
          <w:smallCaps/>
        </w:rPr>
      </w:pPr>
    </w:p>
    <w:p w:rsidR="00DD7774" w:rsidRDefault="00DD7774">
      <w:pPr>
        <w:rPr>
          <w:b/>
          <w:bCs/>
          <w:smallCaps/>
        </w:rPr>
      </w:pPr>
    </w:p>
    <w:p w:rsidR="00DD7774" w:rsidRDefault="00DD7774">
      <w:pPr>
        <w:rPr>
          <w:b/>
          <w:bCs/>
          <w:smallCaps/>
        </w:rPr>
      </w:pPr>
    </w:p>
    <w:p w:rsidR="00017DD6" w:rsidRDefault="00017DD6">
      <w:pPr>
        <w:rPr>
          <w:b/>
          <w:bCs/>
          <w:smallCaps/>
        </w:rPr>
      </w:pPr>
    </w:p>
    <w:p w:rsidR="00017DD6" w:rsidRDefault="00017DD6">
      <w:pPr>
        <w:rPr>
          <w:b/>
          <w:bCs/>
          <w:smallCaps/>
        </w:rPr>
      </w:pPr>
    </w:p>
    <w:p w:rsidR="00DD7774" w:rsidRDefault="00017DD6">
      <w:pPr>
        <w:rPr>
          <w:b/>
          <w:bCs/>
          <w:smallCaps/>
        </w:rPr>
      </w:pPr>
      <w:r>
        <w:rPr>
          <w:b/>
          <w:bCs/>
          <w:smallCaps/>
        </w:rPr>
        <w:t xml:space="preserve">Version 1 </w:t>
      </w:r>
    </w:p>
    <w:p w:rsidR="00DD7774" w:rsidRDefault="00017DD6">
      <w:pPr>
        <w:rPr>
          <w:b/>
          <w:bCs/>
          <w:smallCaps/>
        </w:rPr>
      </w:pPr>
      <w:r>
        <w:rPr>
          <w:b/>
          <w:bCs/>
          <w:smallCaps/>
        </w:rPr>
        <w:t>Rédaction : Mathilde Herrada le</w:t>
      </w:r>
      <w:r w:rsidR="00872AF6">
        <w:rPr>
          <w:b/>
          <w:bCs/>
          <w:smallCaps/>
        </w:rPr>
        <w:t xml:space="preserve"> 06/02/2024</w:t>
      </w:r>
    </w:p>
    <w:p w:rsidR="00017DD6" w:rsidRDefault="00017DD6">
      <w:pPr>
        <w:rPr>
          <w:b/>
          <w:bCs/>
          <w:smallCaps/>
        </w:rPr>
      </w:pPr>
      <w:r>
        <w:rPr>
          <w:b/>
          <w:bCs/>
          <w:smallCaps/>
        </w:rPr>
        <w:t>Relecture : Jean-Philippe Poulet le</w:t>
      </w:r>
      <w:r w:rsidR="00E666D3">
        <w:rPr>
          <w:b/>
          <w:bCs/>
          <w:smallCaps/>
        </w:rPr>
        <w:t xml:space="preserve"> 23/02/2024</w:t>
      </w:r>
    </w:p>
    <w:p w:rsidR="005C40FF" w:rsidRDefault="00017DD6">
      <w:pPr>
        <w:rPr>
          <w:b/>
          <w:bCs/>
          <w:smallCaps/>
        </w:rPr>
      </w:pPr>
      <w:r>
        <w:rPr>
          <w:b/>
          <w:bCs/>
          <w:smallCaps/>
        </w:rPr>
        <w:t>Validation : Christian Berthod le</w:t>
      </w:r>
      <w:r w:rsidR="00E31B24">
        <w:rPr>
          <w:b/>
          <w:bCs/>
          <w:smallCaps/>
        </w:rPr>
        <w:t xml:space="preserve"> 06/03/2024</w:t>
      </w:r>
    </w:p>
    <w:p w:rsidR="00DD7774" w:rsidRPr="00D47514" w:rsidRDefault="00017DD6" w:rsidP="0058131F">
      <w:pPr>
        <w:pStyle w:val="Titre"/>
        <w:pBdr>
          <w:left w:val="single" w:sz="4" w:space="4" w:color="auto"/>
        </w:pBdr>
        <w:shd w:val="clear" w:color="auto" w:fill="D9D9D9"/>
        <w:rPr>
          <w:sz w:val="24"/>
          <w:szCs w:val="20"/>
        </w:rPr>
      </w:pPr>
      <w:r>
        <w:rPr>
          <w:sz w:val="24"/>
          <w:szCs w:val="20"/>
        </w:rPr>
        <w:lastRenderedPageBreak/>
        <w:t>RÉFÉ</w:t>
      </w:r>
      <w:r w:rsidR="00D47514" w:rsidRPr="00D47514">
        <w:rPr>
          <w:sz w:val="24"/>
          <w:szCs w:val="20"/>
        </w:rPr>
        <w:t>RENTIELS JURIDIQUES</w:t>
      </w:r>
    </w:p>
    <w:p w:rsidR="00DD7774" w:rsidRDefault="00DD7774" w:rsidP="0058131F">
      <w:pPr>
        <w:ind w:left="567" w:firstLine="283"/>
        <w:rPr>
          <w:rFonts w:cs="Arial"/>
          <w:b/>
          <w:bCs/>
          <w:smallCaps/>
          <w:szCs w:val="20"/>
        </w:rPr>
      </w:pPr>
    </w:p>
    <w:p w:rsidR="00DA6B31" w:rsidRPr="00C71091" w:rsidRDefault="00DA6B31" w:rsidP="00DA6B31">
      <w:pPr>
        <w:numPr>
          <w:ilvl w:val="0"/>
          <w:numId w:val="39"/>
        </w:numPr>
        <w:rPr>
          <w:rFonts w:cs="Arial"/>
          <w:color w:val="000000"/>
          <w:szCs w:val="18"/>
        </w:rPr>
      </w:pPr>
      <w:r w:rsidRPr="00C71091">
        <w:rPr>
          <w:rFonts w:cs="Arial"/>
          <w:color w:val="000000"/>
          <w:szCs w:val="18"/>
        </w:rPr>
        <w:t>Code de la santé publique (CSP).</w:t>
      </w:r>
    </w:p>
    <w:p w:rsidR="00DA6B31" w:rsidRPr="00C71091" w:rsidRDefault="00DA6B31" w:rsidP="00DA6B31">
      <w:pPr>
        <w:rPr>
          <w:rFonts w:cs="Arial"/>
          <w:color w:val="000000"/>
          <w:szCs w:val="18"/>
        </w:rPr>
      </w:pPr>
    </w:p>
    <w:p w:rsidR="00E86EC4" w:rsidRPr="00165EA0" w:rsidRDefault="00DA6B31" w:rsidP="00165EA0">
      <w:pPr>
        <w:numPr>
          <w:ilvl w:val="0"/>
          <w:numId w:val="39"/>
        </w:numPr>
        <w:rPr>
          <w:rFonts w:cs="Arial"/>
          <w:color w:val="000000"/>
          <w:szCs w:val="18"/>
        </w:rPr>
      </w:pPr>
      <w:r w:rsidRPr="00E86EC4">
        <w:rPr>
          <w:rFonts w:cs="Arial"/>
          <w:color w:val="000000"/>
          <w:szCs w:val="18"/>
        </w:rPr>
        <w:t>Bon</w:t>
      </w:r>
      <w:r w:rsidR="001B1787" w:rsidRPr="00E86EC4">
        <w:rPr>
          <w:rFonts w:cs="Arial"/>
          <w:color w:val="000000"/>
          <w:szCs w:val="18"/>
        </w:rPr>
        <w:t>nes Pratiques de Préparations (B</w:t>
      </w:r>
      <w:r w:rsidR="0046363F">
        <w:rPr>
          <w:rFonts w:cs="Arial"/>
          <w:color w:val="000000"/>
          <w:szCs w:val="18"/>
        </w:rPr>
        <w:t>PP)</w:t>
      </w:r>
      <w:r w:rsidR="00E86EC4">
        <w:rPr>
          <w:rFonts w:cs="Arial"/>
          <w:color w:val="000000"/>
          <w:szCs w:val="18"/>
        </w:rPr>
        <w:t>, publiée</w:t>
      </w:r>
      <w:r w:rsidR="00C06169">
        <w:rPr>
          <w:rFonts w:cs="Arial"/>
          <w:color w:val="000000"/>
          <w:szCs w:val="18"/>
        </w:rPr>
        <w:t>s</w:t>
      </w:r>
      <w:r w:rsidR="00E86EC4">
        <w:rPr>
          <w:rFonts w:cs="Arial"/>
          <w:color w:val="000000"/>
          <w:szCs w:val="18"/>
        </w:rPr>
        <w:t xml:space="preserve"> le 20</w:t>
      </w:r>
      <w:r w:rsidR="00B05E8E">
        <w:rPr>
          <w:rFonts w:cs="Arial"/>
          <w:color w:val="000000"/>
          <w:szCs w:val="18"/>
        </w:rPr>
        <w:t xml:space="preserve"> </w:t>
      </w:r>
      <w:r w:rsidR="00E86EC4">
        <w:rPr>
          <w:rFonts w:cs="Arial"/>
          <w:color w:val="000000"/>
          <w:szCs w:val="18"/>
        </w:rPr>
        <w:t>septembre 2022</w:t>
      </w:r>
    </w:p>
    <w:p w:rsidR="00E86EC4" w:rsidRPr="00E86EC4" w:rsidRDefault="00E86EC4" w:rsidP="00E86EC4">
      <w:pPr>
        <w:ind w:left="720"/>
        <w:rPr>
          <w:rFonts w:cs="Arial"/>
          <w:color w:val="000000"/>
          <w:szCs w:val="18"/>
        </w:rPr>
      </w:pPr>
    </w:p>
    <w:p w:rsidR="00DA6B31" w:rsidRPr="00C71091" w:rsidRDefault="00DA6B31" w:rsidP="00DA6B31">
      <w:pPr>
        <w:pStyle w:val="Paragraphedeliste"/>
        <w:rPr>
          <w:rFonts w:cs="Arial"/>
          <w:color w:val="000000"/>
          <w:szCs w:val="18"/>
        </w:rPr>
      </w:pPr>
    </w:p>
    <w:p w:rsidR="005A71FF" w:rsidRPr="005A71FF" w:rsidRDefault="005A71FF" w:rsidP="005A71FF">
      <w:pPr>
        <w:pStyle w:val="Paragraphedeliste"/>
        <w:rPr>
          <w:rFonts w:cs="Arial"/>
          <w:color w:val="0070C0"/>
          <w:szCs w:val="18"/>
        </w:rPr>
      </w:pPr>
    </w:p>
    <w:p w:rsidR="005A71FF" w:rsidRPr="005A71FF" w:rsidRDefault="005A71FF" w:rsidP="005A71FF">
      <w:pPr>
        <w:ind w:left="720"/>
        <w:rPr>
          <w:rFonts w:cs="Arial"/>
          <w:color w:val="0070C0"/>
          <w:szCs w:val="18"/>
        </w:rPr>
      </w:pPr>
    </w:p>
    <w:p w:rsidR="00DA6B31" w:rsidRPr="005A71FF" w:rsidRDefault="00DA6B31" w:rsidP="00DA6B31">
      <w:pPr>
        <w:pStyle w:val="Paragraphedeliste"/>
        <w:rPr>
          <w:rFonts w:cs="Arial"/>
          <w:color w:val="0070C0"/>
          <w:sz w:val="18"/>
          <w:szCs w:val="18"/>
        </w:rPr>
      </w:pPr>
    </w:p>
    <w:p w:rsidR="00DA6B31" w:rsidRDefault="00DA6B31" w:rsidP="00DA6B31">
      <w:pPr>
        <w:rPr>
          <w:rFonts w:cs="Arial"/>
          <w:color w:val="000000"/>
          <w:sz w:val="18"/>
          <w:szCs w:val="18"/>
        </w:rPr>
      </w:pPr>
    </w:p>
    <w:p w:rsidR="0016641E" w:rsidRPr="00D47514" w:rsidRDefault="00017DD6" w:rsidP="0016641E">
      <w:pPr>
        <w:pStyle w:val="Titre"/>
        <w:pBdr>
          <w:left w:val="single" w:sz="4" w:space="4" w:color="auto"/>
        </w:pBdr>
        <w:shd w:val="clear" w:color="auto" w:fill="D9D9D9"/>
        <w:rPr>
          <w:sz w:val="24"/>
          <w:szCs w:val="20"/>
        </w:rPr>
      </w:pPr>
      <w:r>
        <w:rPr>
          <w:sz w:val="24"/>
          <w:szCs w:val="20"/>
        </w:rPr>
        <w:t xml:space="preserve">DOCUMENTS </w:t>
      </w:r>
      <w:r w:rsidRPr="00017DD6">
        <w:rPr>
          <w:sz w:val="24"/>
          <w:szCs w:val="20"/>
        </w:rPr>
        <w:t>À</w:t>
      </w:r>
      <w:r w:rsidR="0016641E">
        <w:rPr>
          <w:sz w:val="24"/>
          <w:szCs w:val="20"/>
        </w:rPr>
        <w:t xml:space="preserve"> RECOLTER EN AMONT DE L’INSPECTION</w:t>
      </w:r>
    </w:p>
    <w:p w:rsidR="006E6AD5" w:rsidRPr="00A03EE2" w:rsidRDefault="006E6AD5">
      <w:pPr>
        <w:jc w:val="left"/>
        <w:rPr>
          <w:rFonts w:cs="Arial"/>
          <w:szCs w:val="20"/>
        </w:rPr>
      </w:pPr>
    </w:p>
    <w:p w:rsidR="00E50356" w:rsidRPr="00A03EE2" w:rsidRDefault="00E50356">
      <w:pPr>
        <w:jc w:val="left"/>
        <w:rPr>
          <w:rFonts w:cs="Arial"/>
          <w:szCs w:val="20"/>
        </w:rPr>
      </w:pPr>
    </w:p>
    <w:p w:rsidR="00E50356" w:rsidRDefault="008F2B77" w:rsidP="008F2B77">
      <w:pPr>
        <w:pStyle w:val="Paragraphedeliste"/>
        <w:numPr>
          <w:ilvl w:val="0"/>
          <w:numId w:val="39"/>
        </w:numPr>
        <w:jc w:val="left"/>
        <w:rPr>
          <w:rFonts w:ascii="Arial" w:hAnsi="Arial" w:cs="Arial"/>
        </w:rPr>
      </w:pPr>
      <w:r w:rsidRPr="00A03EE2">
        <w:rPr>
          <w:rFonts w:ascii="Arial" w:hAnsi="Arial" w:cs="Arial"/>
        </w:rPr>
        <w:t>Le bilan quantitatif annuel des préparations pouvant présenter un risque pour la santé (article R.5125-33-1 du code de la santé publique)</w:t>
      </w:r>
    </w:p>
    <w:p w:rsidR="00A03EE2" w:rsidRPr="00A03EE2" w:rsidRDefault="00A03EE2" w:rsidP="00A03EE2">
      <w:pPr>
        <w:jc w:val="left"/>
        <w:rPr>
          <w:rFonts w:cs="Arial"/>
        </w:rPr>
      </w:pPr>
    </w:p>
    <w:p w:rsidR="008F2B77" w:rsidRDefault="008F2B77" w:rsidP="008F2B77">
      <w:pPr>
        <w:pStyle w:val="Paragraphedeliste"/>
        <w:numPr>
          <w:ilvl w:val="0"/>
          <w:numId w:val="39"/>
        </w:numPr>
        <w:jc w:val="left"/>
        <w:rPr>
          <w:rFonts w:ascii="Arial" w:hAnsi="Arial" w:cs="Arial"/>
        </w:rPr>
      </w:pPr>
      <w:r w:rsidRPr="00A03EE2">
        <w:rPr>
          <w:rFonts w:ascii="Arial" w:hAnsi="Arial" w:cs="Arial"/>
        </w:rPr>
        <w:t>L’organigramme présentant les liens hiérarchiques et fonctionnels du secteur de préparation et de contrôle (BPP § 2.8)</w:t>
      </w:r>
    </w:p>
    <w:p w:rsidR="00A03EE2" w:rsidRPr="00A03EE2" w:rsidRDefault="00A03EE2" w:rsidP="00A03EE2">
      <w:pPr>
        <w:jc w:val="left"/>
        <w:rPr>
          <w:rFonts w:cs="Arial"/>
        </w:rPr>
      </w:pPr>
    </w:p>
    <w:p w:rsidR="008F2B77" w:rsidRDefault="008F2B77" w:rsidP="008F2B77">
      <w:pPr>
        <w:pStyle w:val="Paragraphedeliste"/>
        <w:numPr>
          <w:ilvl w:val="0"/>
          <w:numId w:val="39"/>
        </w:numPr>
        <w:jc w:val="left"/>
        <w:rPr>
          <w:rFonts w:ascii="Arial" w:hAnsi="Arial" w:cs="Arial"/>
        </w:rPr>
      </w:pPr>
      <w:r w:rsidRPr="00A03EE2">
        <w:rPr>
          <w:rFonts w:ascii="Arial" w:hAnsi="Arial" w:cs="Arial"/>
        </w:rPr>
        <w:t>Le listing des procédures du préparatoire (BPP § 4.9 et 4.13)</w:t>
      </w:r>
    </w:p>
    <w:p w:rsidR="00A03EE2" w:rsidRPr="00A03EE2" w:rsidRDefault="00A03EE2" w:rsidP="00A03EE2">
      <w:pPr>
        <w:jc w:val="left"/>
        <w:rPr>
          <w:rFonts w:cs="Arial"/>
        </w:rPr>
      </w:pPr>
    </w:p>
    <w:p w:rsidR="008F2B77" w:rsidRDefault="008F2B77" w:rsidP="008F2B77">
      <w:pPr>
        <w:pStyle w:val="Paragraphedeliste"/>
        <w:numPr>
          <w:ilvl w:val="0"/>
          <w:numId w:val="39"/>
        </w:numPr>
        <w:jc w:val="left"/>
        <w:rPr>
          <w:rFonts w:ascii="Arial" w:hAnsi="Arial" w:cs="Arial"/>
        </w:rPr>
      </w:pPr>
      <w:r w:rsidRPr="00A03EE2">
        <w:rPr>
          <w:rFonts w:ascii="Arial" w:hAnsi="Arial" w:cs="Arial"/>
        </w:rPr>
        <w:t>Un exemplaire d’un contrat de sous-traitance</w:t>
      </w:r>
      <w:r w:rsidR="0046086C">
        <w:rPr>
          <w:rFonts w:ascii="Arial" w:hAnsi="Arial" w:cs="Arial"/>
        </w:rPr>
        <w:t xml:space="preserve"> (BPP </w:t>
      </w:r>
      <w:r w:rsidR="0046086C" w:rsidRPr="00A03EE2">
        <w:rPr>
          <w:rFonts w:ascii="Arial" w:hAnsi="Arial" w:cs="Arial"/>
        </w:rPr>
        <w:t>§</w:t>
      </w:r>
      <w:r w:rsidR="0046086C">
        <w:rPr>
          <w:rFonts w:ascii="Arial" w:hAnsi="Arial" w:cs="Arial"/>
        </w:rPr>
        <w:t xml:space="preserve"> 7.21, 7.23 et 7.28)</w:t>
      </w:r>
    </w:p>
    <w:p w:rsidR="00A03EE2" w:rsidRPr="00A03EE2" w:rsidRDefault="00A03EE2" w:rsidP="00A03EE2">
      <w:pPr>
        <w:jc w:val="left"/>
        <w:rPr>
          <w:rFonts w:cs="Arial"/>
        </w:rPr>
      </w:pPr>
    </w:p>
    <w:p w:rsidR="008F2B77" w:rsidRPr="00A03EE2" w:rsidRDefault="008F2B77" w:rsidP="008F2B77">
      <w:pPr>
        <w:pStyle w:val="Paragraphedeliste"/>
        <w:numPr>
          <w:ilvl w:val="0"/>
          <w:numId w:val="39"/>
        </w:numPr>
        <w:jc w:val="left"/>
        <w:rPr>
          <w:rFonts w:ascii="Arial" w:hAnsi="Arial" w:cs="Arial"/>
        </w:rPr>
      </w:pPr>
      <w:r w:rsidRPr="00A03EE2">
        <w:rPr>
          <w:rFonts w:ascii="Arial" w:hAnsi="Arial" w:cs="Arial"/>
        </w:rPr>
        <w:t>Le listing des matières premières à usage pharmaceutique (MPUP)</w:t>
      </w:r>
    </w:p>
    <w:p w:rsidR="008F2B77" w:rsidRPr="008F2B77" w:rsidRDefault="008F2B77" w:rsidP="008F2B77">
      <w:pPr>
        <w:jc w:val="left"/>
        <w:rPr>
          <w:szCs w:val="20"/>
        </w:rPr>
      </w:pPr>
    </w:p>
    <w:p w:rsidR="00E50356" w:rsidRPr="008F2B77" w:rsidRDefault="00E50356">
      <w:pPr>
        <w:jc w:val="left"/>
        <w:rPr>
          <w:szCs w:val="20"/>
        </w:rPr>
      </w:pPr>
    </w:p>
    <w:p w:rsidR="00E50356" w:rsidRDefault="00E50356">
      <w:pPr>
        <w:jc w:val="left"/>
        <w:rPr>
          <w:szCs w:val="20"/>
        </w:rPr>
      </w:pPr>
    </w:p>
    <w:p w:rsidR="00E50356" w:rsidRDefault="00E50356" w:rsidP="000B016D">
      <w:pPr>
        <w:jc w:val="left"/>
        <w:rPr>
          <w:szCs w:val="20"/>
        </w:rPr>
      </w:pPr>
    </w:p>
    <w:p w:rsidR="00907563" w:rsidRDefault="00907563" w:rsidP="000B016D">
      <w:pPr>
        <w:jc w:val="left"/>
        <w:rPr>
          <w:szCs w:val="20"/>
        </w:rPr>
      </w:pPr>
    </w:p>
    <w:p w:rsidR="00907563" w:rsidRDefault="00907563" w:rsidP="000B016D">
      <w:pPr>
        <w:jc w:val="left"/>
        <w:rPr>
          <w:szCs w:val="20"/>
        </w:rPr>
      </w:pPr>
    </w:p>
    <w:p w:rsidR="00907563" w:rsidRDefault="00907563" w:rsidP="000B016D">
      <w:pPr>
        <w:jc w:val="left"/>
        <w:rPr>
          <w:szCs w:val="20"/>
        </w:rPr>
      </w:pPr>
    </w:p>
    <w:p w:rsidR="00907563" w:rsidRDefault="00907563" w:rsidP="000B016D">
      <w:pPr>
        <w:jc w:val="left"/>
        <w:rPr>
          <w:szCs w:val="20"/>
        </w:rPr>
      </w:pPr>
    </w:p>
    <w:p w:rsidR="00F73129" w:rsidRDefault="00F73129" w:rsidP="000B016D">
      <w:pPr>
        <w:jc w:val="left"/>
        <w:rPr>
          <w:szCs w:val="20"/>
        </w:rPr>
      </w:pPr>
    </w:p>
    <w:p w:rsidR="00F73129" w:rsidRDefault="00F73129" w:rsidP="000B016D">
      <w:pPr>
        <w:jc w:val="left"/>
        <w:rPr>
          <w:szCs w:val="20"/>
        </w:rPr>
      </w:pPr>
    </w:p>
    <w:p w:rsidR="00F73129" w:rsidRDefault="00F73129" w:rsidP="000B016D">
      <w:pPr>
        <w:jc w:val="left"/>
        <w:rPr>
          <w:szCs w:val="20"/>
        </w:rPr>
      </w:pPr>
    </w:p>
    <w:p w:rsidR="00F73129" w:rsidRDefault="00F73129" w:rsidP="000B016D">
      <w:pPr>
        <w:jc w:val="left"/>
        <w:rPr>
          <w:szCs w:val="20"/>
        </w:rPr>
      </w:pPr>
    </w:p>
    <w:p w:rsidR="00907563" w:rsidRDefault="00907563" w:rsidP="000B016D">
      <w:pPr>
        <w:jc w:val="left"/>
        <w:rPr>
          <w:szCs w:val="20"/>
        </w:rPr>
      </w:pPr>
    </w:p>
    <w:tbl>
      <w:tblPr>
        <w:tblW w:w="48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3"/>
        <w:gridCol w:w="8566"/>
      </w:tblGrid>
      <w:tr w:rsidR="00F73129" w:rsidRPr="00944A7E" w:rsidTr="000510E1">
        <w:trPr>
          <w:trHeight w:val="850"/>
          <w:jc w:val="center"/>
        </w:trPr>
        <w:tc>
          <w:tcPr>
            <w:tcW w:w="5000" w:type="pct"/>
            <w:gridSpan w:val="2"/>
            <w:shd w:val="clear" w:color="auto" w:fill="B8CCE4" w:themeFill="accent1" w:themeFillTint="66"/>
            <w:vAlign w:val="center"/>
          </w:tcPr>
          <w:p w:rsidR="00F73129" w:rsidRPr="00A03EE2" w:rsidRDefault="00F73129" w:rsidP="00F73129">
            <w:pPr>
              <w:pStyle w:val="Paragraphedeliste"/>
              <w:numPr>
                <w:ilvl w:val="0"/>
                <w:numId w:val="46"/>
              </w:numPr>
              <w:spacing w:line="276" w:lineRule="auto"/>
              <w:jc w:val="center"/>
              <w:rPr>
                <w:rFonts w:ascii="Arial" w:hAnsi="Arial" w:cs="Arial"/>
                <w:b/>
                <w:sz w:val="28"/>
                <w:szCs w:val="28"/>
              </w:rPr>
            </w:pPr>
            <w:r w:rsidRPr="00A03EE2">
              <w:rPr>
                <w:rFonts w:ascii="Arial" w:hAnsi="Arial" w:cs="Arial"/>
                <w:b/>
                <w:sz w:val="28"/>
                <w:szCs w:val="28"/>
              </w:rPr>
              <w:lastRenderedPageBreak/>
              <w:t>CARTE D’IDENTITÉ DE L’OFFICINE ET ACTIVITÉS</w:t>
            </w:r>
          </w:p>
        </w:tc>
      </w:tr>
      <w:tr w:rsidR="00C41A7C" w:rsidRPr="00944A7E" w:rsidTr="00F73129">
        <w:trPr>
          <w:trHeight w:val="1387"/>
          <w:jc w:val="center"/>
        </w:trPr>
        <w:tc>
          <w:tcPr>
            <w:tcW w:w="1973" w:type="pct"/>
            <w:vAlign w:val="center"/>
          </w:tcPr>
          <w:p w:rsidR="00C41A7C" w:rsidRPr="00CB0D2E" w:rsidRDefault="008F2B77" w:rsidP="00646C4B">
            <w:pPr>
              <w:jc w:val="center"/>
              <w:rPr>
                <w:b/>
                <w:sz w:val="22"/>
                <w:szCs w:val="22"/>
              </w:rPr>
            </w:pPr>
            <w:r w:rsidRPr="008F2B77">
              <w:rPr>
                <w:b/>
                <w:sz w:val="24"/>
                <w:szCs w:val="20"/>
              </w:rPr>
              <w:t>É</w:t>
            </w:r>
            <w:r>
              <w:rPr>
                <w:b/>
                <w:sz w:val="22"/>
                <w:szCs w:val="22"/>
              </w:rPr>
              <w:t>TABLISSEMENT CONCERN</w:t>
            </w:r>
            <w:r w:rsidRPr="00101498">
              <w:rPr>
                <w:b/>
                <w:sz w:val="22"/>
                <w:szCs w:val="20"/>
              </w:rPr>
              <w:t>É</w:t>
            </w:r>
            <w:r w:rsidR="000B016D" w:rsidRPr="00101498">
              <w:rPr>
                <w:b/>
                <w:szCs w:val="22"/>
              </w:rPr>
              <w:t xml:space="preserve"> </w:t>
            </w:r>
          </w:p>
        </w:tc>
        <w:tc>
          <w:tcPr>
            <w:tcW w:w="3027" w:type="pct"/>
            <w:vAlign w:val="center"/>
          </w:tcPr>
          <w:p w:rsidR="00C41A7C" w:rsidRDefault="00C41A7C" w:rsidP="00646C4B">
            <w:pPr>
              <w:spacing w:line="276" w:lineRule="auto"/>
              <w:rPr>
                <w:sz w:val="22"/>
                <w:szCs w:val="22"/>
              </w:rPr>
            </w:pPr>
            <w:r w:rsidRPr="00CB0D2E">
              <w:rPr>
                <w:sz w:val="22"/>
                <w:szCs w:val="22"/>
              </w:rPr>
              <w:t xml:space="preserve">Nom : </w:t>
            </w:r>
          </w:p>
          <w:p w:rsidR="000B016D" w:rsidRPr="00CB0D2E" w:rsidRDefault="000B016D" w:rsidP="00646C4B">
            <w:pPr>
              <w:spacing w:line="276" w:lineRule="auto"/>
              <w:rPr>
                <w:sz w:val="22"/>
                <w:szCs w:val="22"/>
              </w:rPr>
            </w:pPr>
            <w:r>
              <w:rPr>
                <w:sz w:val="22"/>
                <w:szCs w:val="22"/>
              </w:rPr>
              <w:t>Forme d’exploitation :</w:t>
            </w:r>
          </w:p>
          <w:p w:rsidR="00796410" w:rsidRPr="00CB0D2E" w:rsidRDefault="00C41A7C" w:rsidP="00646C4B">
            <w:pPr>
              <w:spacing w:line="276" w:lineRule="auto"/>
              <w:rPr>
                <w:sz w:val="22"/>
                <w:szCs w:val="22"/>
              </w:rPr>
            </w:pPr>
            <w:r w:rsidRPr="00CB0D2E">
              <w:rPr>
                <w:sz w:val="22"/>
                <w:szCs w:val="22"/>
              </w:rPr>
              <w:t>Adresse :</w:t>
            </w:r>
          </w:p>
          <w:p w:rsidR="00C41A7C" w:rsidRPr="00CB0D2E" w:rsidRDefault="00C41A7C" w:rsidP="00646C4B">
            <w:pPr>
              <w:spacing w:line="276" w:lineRule="auto"/>
              <w:rPr>
                <w:sz w:val="22"/>
                <w:szCs w:val="22"/>
              </w:rPr>
            </w:pPr>
            <w:r w:rsidRPr="00CB0D2E">
              <w:rPr>
                <w:sz w:val="22"/>
                <w:szCs w:val="22"/>
              </w:rPr>
              <w:t xml:space="preserve">Téléphone : </w:t>
            </w:r>
          </w:p>
          <w:p w:rsidR="00C41A7C" w:rsidRPr="00CB0D2E" w:rsidRDefault="00C41A7C" w:rsidP="00646C4B">
            <w:pPr>
              <w:spacing w:line="276" w:lineRule="auto"/>
              <w:rPr>
                <w:sz w:val="22"/>
                <w:szCs w:val="22"/>
              </w:rPr>
            </w:pPr>
            <w:r w:rsidRPr="00CB0D2E">
              <w:rPr>
                <w:sz w:val="22"/>
                <w:szCs w:val="22"/>
              </w:rPr>
              <w:t xml:space="preserve">Fax : </w:t>
            </w:r>
          </w:p>
          <w:p w:rsidR="00FD146C" w:rsidRDefault="00C41A7C" w:rsidP="00C41A7C">
            <w:pPr>
              <w:spacing w:line="276" w:lineRule="auto"/>
              <w:rPr>
                <w:sz w:val="22"/>
                <w:szCs w:val="22"/>
              </w:rPr>
            </w:pPr>
            <w:r w:rsidRPr="00CB0D2E">
              <w:rPr>
                <w:sz w:val="22"/>
                <w:szCs w:val="22"/>
              </w:rPr>
              <w:t xml:space="preserve">Courriel : </w:t>
            </w:r>
          </w:p>
          <w:p w:rsidR="000B016D" w:rsidRDefault="000B016D" w:rsidP="00C41A7C">
            <w:pPr>
              <w:spacing w:line="276" w:lineRule="auto"/>
              <w:rPr>
                <w:sz w:val="22"/>
                <w:szCs w:val="22"/>
              </w:rPr>
            </w:pPr>
            <w:r>
              <w:rPr>
                <w:sz w:val="22"/>
                <w:szCs w:val="22"/>
              </w:rPr>
              <w:t>Site internet :</w:t>
            </w:r>
          </w:p>
          <w:p w:rsidR="000B016D" w:rsidRPr="00CB0D2E" w:rsidRDefault="000B016D" w:rsidP="00C41A7C">
            <w:pPr>
              <w:spacing w:line="276" w:lineRule="auto"/>
              <w:rPr>
                <w:sz w:val="22"/>
                <w:szCs w:val="22"/>
              </w:rPr>
            </w:pPr>
            <w:r>
              <w:rPr>
                <w:sz w:val="22"/>
                <w:szCs w:val="22"/>
              </w:rPr>
              <w:t>Service de garde :</w:t>
            </w:r>
          </w:p>
        </w:tc>
      </w:tr>
      <w:tr w:rsidR="00931E1D" w:rsidRPr="00944A7E" w:rsidTr="000510E1">
        <w:trPr>
          <w:trHeight w:val="484"/>
          <w:jc w:val="center"/>
        </w:trPr>
        <w:tc>
          <w:tcPr>
            <w:tcW w:w="1973" w:type="pct"/>
            <w:vAlign w:val="center"/>
          </w:tcPr>
          <w:p w:rsidR="00931E1D" w:rsidRPr="00CB0D2E" w:rsidRDefault="008F2B77" w:rsidP="000510E1">
            <w:pPr>
              <w:jc w:val="center"/>
              <w:rPr>
                <w:b/>
                <w:sz w:val="22"/>
                <w:szCs w:val="22"/>
              </w:rPr>
            </w:pPr>
            <w:r>
              <w:rPr>
                <w:b/>
                <w:sz w:val="22"/>
                <w:szCs w:val="22"/>
              </w:rPr>
              <w:t>NOM(S) / PR</w:t>
            </w:r>
            <w:r w:rsidRPr="008F2B77">
              <w:rPr>
                <w:b/>
                <w:sz w:val="24"/>
                <w:szCs w:val="20"/>
              </w:rPr>
              <w:t>É</w:t>
            </w:r>
            <w:r w:rsidR="00931E1D" w:rsidRPr="00CB0D2E">
              <w:rPr>
                <w:b/>
                <w:sz w:val="22"/>
                <w:szCs w:val="22"/>
              </w:rPr>
              <w:t>NOM(S) DU (DES) TITULAIRE(S)</w:t>
            </w:r>
          </w:p>
        </w:tc>
        <w:tc>
          <w:tcPr>
            <w:tcW w:w="3027" w:type="pct"/>
            <w:vAlign w:val="center"/>
          </w:tcPr>
          <w:p w:rsidR="00931E1D" w:rsidRDefault="00931E1D" w:rsidP="00646C4B">
            <w:pPr>
              <w:spacing w:line="276" w:lineRule="auto"/>
              <w:rPr>
                <w:sz w:val="22"/>
                <w:szCs w:val="22"/>
              </w:rPr>
            </w:pPr>
          </w:p>
          <w:p w:rsidR="00F4749A" w:rsidRDefault="00F4749A" w:rsidP="00646C4B">
            <w:pPr>
              <w:spacing w:line="276" w:lineRule="auto"/>
              <w:rPr>
                <w:sz w:val="22"/>
                <w:szCs w:val="22"/>
              </w:rPr>
            </w:pPr>
          </w:p>
          <w:p w:rsidR="00F4749A" w:rsidRPr="00CB0D2E" w:rsidRDefault="00F4749A" w:rsidP="00646C4B">
            <w:pPr>
              <w:spacing w:line="276" w:lineRule="auto"/>
              <w:rPr>
                <w:sz w:val="22"/>
                <w:szCs w:val="22"/>
              </w:rPr>
            </w:pPr>
          </w:p>
        </w:tc>
      </w:tr>
      <w:tr w:rsidR="00931E1D" w:rsidRPr="00944A7E" w:rsidTr="00F73129">
        <w:trPr>
          <w:trHeight w:val="555"/>
          <w:jc w:val="center"/>
        </w:trPr>
        <w:tc>
          <w:tcPr>
            <w:tcW w:w="1973" w:type="pct"/>
            <w:vAlign w:val="center"/>
          </w:tcPr>
          <w:p w:rsidR="00931E1D" w:rsidRPr="00CB0D2E" w:rsidRDefault="00931E1D" w:rsidP="00646C4B">
            <w:pPr>
              <w:jc w:val="center"/>
              <w:rPr>
                <w:b/>
                <w:sz w:val="22"/>
                <w:szCs w:val="22"/>
              </w:rPr>
            </w:pPr>
          </w:p>
          <w:p w:rsidR="0024376F" w:rsidRPr="008F2B77" w:rsidRDefault="006A0B02" w:rsidP="00646C4B">
            <w:pPr>
              <w:jc w:val="center"/>
              <w:rPr>
                <w:b/>
                <w:sz w:val="22"/>
                <w:szCs w:val="22"/>
              </w:rPr>
            </w:pPr>
            <w:r>
              <w:rPr>
                <w:b/>
                <w:sz w:val="22"/>
                <w:szCs w:val="22"/>
              </w:rPr>
              <w:t>ACTIVIT</w:t>
            </w:r>
            <w:r w:rsidRPr="00101498">
              <w:rPr>
                <w:b/>
                <w:sz w:val="22"/>
                <w:szCs w:val="20"/>
              </w:rPr>
              <w:t>É</w:t>
            </w:r>
            <w:r>
              <w:rPr>
                <w:b/>
                <w:sz w:val="22"/>
                <w:szCs w:val="20"/>
              </w:rPr>
              <w:t>S AUTORIS</w:t>
            </w:r>
            <w:r w:rsidRPr="00101498">
              <w:rPr>
                <w:b/>
                <w:sz w:val="22"/>
                <w:szCs w:val="20"/>
              </w:rPr>
              <w:t>É</w:t>
            </w:r>
            <w:r>
              <w:rPr>
                <w:b/>
                <w:sz w:val="22"/>
                <w:szCs w:val="20"/>
              </w:rPr>
              <w:t>ES</w:t>
            </w:r>
          </w:p>
          <w:p w:rsidR="00931E1D" w:rsidRPr="00CB0D2E" w:rsidRDefault="00101498" w:rsidP="00A253DA">
            <w:pPr>
              <w:jc w:val="center"/>
              <w:rPr>
                <w:b/>
                <w:sz w:val="22"/>
                <w:szCs w:val="22"/>
              </w:rPr>
            </w:pPr>
            <w:r w:rsidRPr="00E50356">
              <w:rPr>
                <w:sz w:val="22"/>
                <w:szCs w:val="22"/>
              </w:rPr>
              <w:t xml:space="preserve"> </w:t>
            </w:r>
          </w:p>
        </w:tc>
        <w:tc>
          <w:tcPr>
            <w:tcW w:w="3027" w:type="pct"/>
            <w:vAlign w:val="center"/>
          </w:tcPr>
          <w:p w:rsidR="00A253DA" w:rsidRPr="00425773" w:rsidRDefault="00A253DA" w:rsidP="00A253DA">
            <w:pPr>
              <w:pStyle w:val="Default"/>
            </w:pPr>
            <w:r w:rsidRPr="00E50356">
              <w:rPr>
                <w:sz w:val="22"/>
                <w:szCs w:val="22"/>
              </w:rPr>
              <w:t>Sous-traitance de préparation</w:t>
            </w:r>
            <w:r>
              <w:rPr>
                <w:sz w:val="22"/>
                <w:szCs w:val="22"/>
              </w:rPr>
              <w:t xml:space="preserve"> :                       </w:t>
            </w:r>
            <w:r w:rsidR="00995322">
              <w:rPr>
                <w:sz w:val="22"/>
                <w:szCs w:val="22"/>
              </w:rPr>
              <w:t xml:space="preserve"> </w:t>
            </w:r>
            <w:r>
              <w:rPr>
                <w:sz w:val="22"/>
                <w:szCs w:val="22"/>
              </w:rPr>
              <w:t xml:space="preserve">      </w:t>
            </w:r>
            <w:r w:rsidRPr="00BA5D8E">
              <w:rPr>
                <w:rFonts w:ascii="Calibri" w:hAnsi="Calibri"/>
                <w:sz w:val="22"/>
                <w:szCs w:val="22"/>
              </w:rPr>
              <w:fldChar w:fldCharType="begin">
                <w:ffData>
                  <w:name w:val="CaseACocher3"/>
                  <w:enabled/>
                  <w:calcOnExit w:val="0"/>
                  <w:checkBox>
                    <w:sizeAuto/>
                    <w:default w:val="0"/>
                  </w:checkBox>
                </w:ffData>
              </w:fldChar>
            </w:r>
            <w:r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Pr="00BA5D8E">
              <w:rPr>
                <w:rFonts w:ascii="Calibri" w:hAnsi="Calibri"/>
                <w:sz w:val="22"/>
                <w:szCs w:val="22"/>
              </w:rPr>
              <w:fldChar w:fldCharType="end"/>
            </w:r>
            <w:r>
              <w:rPr>
                <w:rFonts w:ascii="Calibri" w:hAnsi="Calibri"/>
                <w:sz w:val="22"/>
                <w:szCs w:val="22"/>
              </w:rPr>
              <w:t xml:space="preserve"> OUI        </w:t>
            </w:r>
            <w:r w:rsidRPr="00BA5D8E">
              <w:rPr>
                <w:rFonts w:ascii="Calibri" w:hAnsi="Calibri"/>
                <w:sz w:val="22"/>
                <w:szCs w:val="22"/>
              </w:rPr>
              <w:fldChar w:fldCharType="begin">
                <w:ffData>
                  <w:name w:val="CaseACocher5"/>
                  <w:enabled/>
                  <w:calcOnExit w:val="0"/>
                  <w:checkBox>
                    <w:sizeAuto/>
                    <w:default w:val="0"/>
                  </w:checkBox>
                </w:ffData>
              </w:fldChar>
            </w:r>
            <w:r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Pr="00BA5D8E">
              <w:rPr>
                <w:rFonts w:ascii="Calibri" w:hAnsi="Calibri"/>
                <w:sz w:val="22"/>
                <w:szCs w:val="22"/>
              </w:rPr>
              <w:fldChar w:fldCharType="end"/>
            </w:r>
            <w:r>
              <w:rPr>
                <w:rFonts w:ascii="Calibri" w:hAnsi="Calibri"/>
                <w:sz w:val="22"/>
                <w:szCs w:val="22"/>
              </w:rPr>
              <w:t xml:space="preserve"> NON</w:t>
            </w:r>
          </w:p>
          <w:p w:rsidR="00A253DA" w:rsidRPr="00425773" w:rsidRDefault="00A253DA" w:rsidP="00A253DA">
            <w:pPr>
              <w:pStyle w:val="Default"/>
            </w:pPr>
            <w:r>
              <w:rPr>
                <w:sz w:val="22"/>
                <w:szCs w:val="22"/>
              </w:rPr>
              <w:t>P</w:t>
            </w:r>
            <w:r w:rsidRPr="00E50356">
              <w:rPr>
                <w:sz w:val="22"/>
                <w:szCs w:val="22"/>
              </w:rPr>
              <w:t>réparations pré</w:t>
            </w:r>
            <w:r>
              <w:rPr>
                <w:sz w:val="22"/>
                <w:szCs w:val="22"/>
              </w:rPr>
              <w:t xml:space="preserve">sentant un risque pour la santé : </w:t>
            </w:r>
            <w:r w:rsidRPr="00BA5D8E">
              <w:rPr>
                <w:rFonts w:ascii="Calibri" w:hAnsi="Calibri"/>
                <w:sz w:val="22"/>
                <w:szCs w:val="22"/>
              </w:rPr>
              <w:fldChar w:fldCharType="begin">
                <w:ffData>
                  <w:name w:val="CaseACocher3"/>
                  <w:enabled/>
                  <w:calcOnExit w:val="0"/>
                  <w:checkBox>
                    <w:sizeAuto/>
                    <w:default w:val="0"/>
                  </w:checkBox>
                </w:ffData>
              </w:fldChar>
            </w:r>
            <w:r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Pr="00BA5D8E">
              <w:rPr>
                <w:rFonts w:ascii="Calibri" w:hAnsi="Calibri"/>
                <w:sz w:val="22"/>
                <w:szCs w:val="22"/>
              </w:rPr>
              <w:fldChar w:fldCharType="end"/>
            </w:r>
            <w:r>
              <w:rPr>
                <w:rFonts w:ascii="Calibri" w:hAnsi="Calibri"/>
                <w:sz w:val="22"/>
                <w:szCs w:val="22"/>
              </w:rPr>
              <w:t xml:space="preserve"> OUI        </w:t>
            </w:r>
            <w:r w:rsidRPr="00BA5D8E">
              <w:rPr>
                <w:rFonts w:ascii="Calibri" w:hAnsi="Calibri"/>
                <w:sz w:val="22"/>
                <w:szCs w:val="22"/>
              </w:rPr>
              <w:fldChar w:fldCharType="begin">
                <w:ffData>
                  <w:name w:val="CaseACocher5"/>
                  <w:enabled/>
                  <w:calcOnExit w:val="0"/>
                  <w:checkBox>
                    <w:sizeAuto/>
                    <w:default w:val="0"/>
                  </w:checkBox>
                </w:ffData>
              </w:fldChar>
            </w:r>
            <w:r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Pr="00BA5D8E">
              <w:rPr>
                <w:rFonts w:ascii="Calibri" w:hAnsi="Calibri"/>
                <w:sz w:val="22"/>
                <w:szCs w:val="22"/>
              </w:rPr>
              <w:fldChar w:fldCharType="end"/>
            </w:r>
            <w:r>
              <w:rPr>
                <w:rFonts w:ascii="Calibri" w:hAnsi="Calibri"/>
                <w:sz w:val="22"/>
                <w:szCs w:val="22"/>
              </w:rPr>
              <w:t xml:space="preserve"> NON</w:t>
            </w:r>
          </w:p>
          <w:p w:rsidR="00A253DA" w:rsidRPr="00CB0D2E" w:rsidRDefault="00A253DA" w:rsidP="00E50356">
            <w:pPr>
              <w:spacing w:line="276" w:lineRule="auto"/>
              <w:rPr>
                <w:sz w:val="22"/>
                <w:szCs w:val="22"/>
              </w:rPr>
            </w:pPr>
          </w:p>
        </w:tc>
      </w:tr>
      <w:tr w:rsidR="00C20D60" w:rsidRPr="00944A7E" w:rsidTr="00F73129">
        <w:trPr>
          <w:trHeight w:val="940"/>
          <w:jc w:val="center"/>
        </w:trPr>
        <w:tc>
          <w:tcPr>
            <w:tcW w:w="1973" w:type="pct"/>
            <w:vAlign w:val="center"/>
          </w:tcPr>
          <w:p w:rsidR="00C20D60" w:rsidRDefault="00101498" w:rsidP="00C20D60">
            <w:pPr>
              <w:jc w:val="center"/>
              <w:rPr>
                <w:rFonts w:cs="Arial"/>
                <w:b/>
                <w:sz w:val="22"/>
                <w:szCs w:val="20"/>
              </w:rPr>
            </w:pPr>
            <w:r>
              <w:rPr>
                <w:rFonts w:cs="Arial"/>
                <w:b/>
                <w:sz w:val="22"/>
                <w:szCs w:val="16"/>
              </w:rPr>
              <w:t>RESPECT DU CHAMP DE L’AUTORISATION</w:t>
            </w:r>
            <w:r w:rsidRPr="00101498">
              <w:rPr>
                <w:rFonts w:cs="Arial"/>
                <w:b/>
                <w:sz w:val="22"/>
                <w:szCs w:val="16"/>
                <w:vertAlign w:val="superscript"/>
              </w:rPr>
              <w:t>1</w:t>
            </w:r>
          </w:p>
          <w:p w:rsidR="00101498" w:rsidRPr="00101498" w:rsidRDefault="00101498" w:rsidP="00C20D60">
            <w:pPr>
              <w:jc w:val="center"/>
              <w:rPr>
                <w:rFonts w:cs="Arial"/>
                <w:sz w:val="16"/>
                <w:szCs w:val="16"/>
              </w:rPr>
            </w:pPr>
          </w:p>
        </w:tc>
        <w:tc>
          <w:tcPr>
            <w:tcW w:w="3027" w:type="pct"/>
            <w:vAlign w:val="center"/>
          </w:tcPr>
          <w:p w:rsidR="00101498" w:rsidRPr="00425773" w:rsidRDefault="006A0B02" w:rsidP="00425773">
            <w:pPr>
              <w:pStyle w:val="Default"/>
            </w:pPr>
            <w:r>
              <w:rPr>
                <w:sz w:val="22"/>
                <w:szCs w:val="22"/>
              </w:rPr>
              <w:t>Réalisation de préparation en sous-traitance</w:t>
            </w:r>
            <w:r w:rsidR="00425773">
              <w:rPr>
                <w:sz w:val="22"/>
                <w:szCs w:val="22"/>
              </w:rPr>
              <w:t xml:space="preserve"> : </w:t>
            </w:r>
            <w:r w:rsidR="00425773" w:rsidRPr="00BA5D8E">
              <w:rPr>
                <w:rFonts w:ascii="Calibri" w:hAnsi="Calibri"/>
                <w:sz w:val="22"/>
                <w:szCs w:val="22"/>
              </w:rPr>
              <w:fldChar w:fldCharType="begin">
                <w:ffData>
                  <w:name w:val="CaseACocher3"/>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OUI        </w:t>
            </w:r>
            <w:r w:rsidR="00425773" w:rsidRPr="00BA5D8E">
              <w:rPr>
                <w:rFonts w:ascii="Calibri" w:hAnsi="Calibri"/>
                <w:sz w:val="22"/>
                <w:szCs w:val="22"/>
              </w:rPr>
              <w:fldChar w:fldCharType="begin">
                <w:ffData>
                  <w:name w:val="CaseACocher5"/>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NON</w:t>
            </w:r>
          </w:p>
          <w:p w:rsidR="00101498" w:rsidRDefault="00101498" w:rsidP="00C20D60">
            <w:pPr>
              <w:tabs>
                <w:tab w:val="left" w:pos="4117"/>
              </w:tabs>
              <w:ind w:right="289"/>
              <w:rPr>
                <w:rFonts w:cs="Arial"/>
                <w:sz w:val="22"/>
                <w:szCs w:val="22"/>
              </w:rPr>
            </w:pPr>
            <w:r>
              <w:rPr>
                <w:rFonts w:cs="Arial"/>
                <w:sz w:val="22"/>
                <w:szCs w:val="22"/>
              </w:rPr>
              <w:t>Forme</w:t>
            </w:r>
            <w:r w:rsidR="006A0B02">
              <w:rPr>
                <w:rFonts w:cs="Arial"/>
                <w:sz w:val="22"/>
                <w:szCs w:val="22"/>
              </w:rPr>
              <w:t>s</w:t>
            </w:r>
            <w:r>
              <w:rPr>
                <w:rFonts w:cs="Arial"/>
                <w:sz w:val="22"/>
                <w:szCs w:val="22"/>
              </w:rPr>
              <w:t xml:space="preserve"> galénique</w:t>
            </w:r>
            <w:r w:rsidR="006A0B02">
              <w:rPr>
                <w:rFonts w:cs="Arial"/>
                <w:sz w:val="22"/>
                <w:szCs w:val="22"/>
              </w:rPr>
              <w:t>s réalisées</w:t>
            </w:r>
            <w:r>
              <w:rPr>
                <w:rFonts w:cs="Arial"/>
                <w:sz w:val="22"/>
                <w:szCs w:val="22"/>
              </w:rPr>
              <w:t> :</w:t>
            </w:r>
          </w:p>
          <w:p w:rsidR="006A0B02" w:rsidRDefault="006A0B02" w:rsidP="00C20D60">
            <w:pPr>
              <w:tabs>
                <w:tab w:val="left" w:pos="4117"/>
              </w:tabs>
              <w:ind w:right="289"/>
              <w:rPr>
                <w:rFonts w:cs="Arial"/>
                <w:sz w:val="22"/>
                <w:szCs w:val="22"/>
              </w:rPr>
            </w:pPr>
            <w:r>
              <w:rPr>
                <w:rFonts w:cs="Arial"/>
                <w:sz w:val="22"/>
                <w:szCs w:val="22"/>
              </w:rPr>
              <w:t xml:space="preserve">MPUP CMR : </w:t>
            </w:r>
            <w:r w:rsidR="00425773" w:rsidRPr="00BA5D8E">
              <w:rPr>
                <w:rFonts w:ascii="Calibri" w:hAnsi="Calibri"/>
                <w:sz w:val="22"/>
                <w:szCs w:val="22"/>
              </w:rPr>
              <w:fldChar w:fldCharType="begin">
                <w:ffData>
                  <w:name w:val="CaseACocher3"/>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OUI        </w:t>
            </w:r>
            <w:r w:rsidR="00425773" w:rsidRPr="00BA5D8E">
              <w:rPr>
                <w:rFonts w:ascii="Calibri" w:hAnsi="Calibri"/>
                <w:sz w:val="22"/>
                <w:szCs w:val="22"/>
              </w:rPr>
              <w:fldChar w:fldCharType="begin">
                <w:ffData>
                  <w:name w:val="CaseACocher5"/>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NON</w:t>
            </w:r>
          </w:p>
          <w:p w:rsidR="006A0B02" w:rsidRDefault="006A0B02" w:rsidP="00C20D60">
            <w:pPr>
              <w:tabs>
                <w:tab w:val="left" w:pos="4117"/>
              </w:tabs>
              <w:ind w:right="289"/>
              <w:rPr>
                <w:rFonts w:cs="Arial"/>
                <w:sz w:val="22"/>
                <w:szCs w:val="22"/>
              </w:rPr>
            </w:pPr>
            <w:r>
              <w:rPr>
                <w:rFonts w:cs="Arial"/>
                <w:sz w:val="22"/>
                <w:szCs w:val="22"/>
              </w:rPr>
              <w:t>Réalisatio</w:t>
            </w:r>
            <w:r w:rsidR="009669DE">
              <w:rPr>
                <w:rFonts w:cs="Arial"/>
                <w:sz w:val="22"/>
                <w:szCs w:val="22"/>
              </w:rPr>
              <w:t>n de préparations pédiatriques :</w:t>
            </w:r>
            <w:r w:rsidR="00425773" w:rsidRPr="00BA5D8E">
              <w:rPr>
                <w:rFonts w:ascii="Calibri" w:hAnsi="Calibri"/>
                <w:sz w:val="22"/>
                <w:szCs w:val="22"/>
              </w:rPr>
              <w:t xml:space="preserve"> </w:t>
            </w:r>
            <w:r w:rsidR="00425773" w:rsidRPr="00BA5D8E">
              <w:rPr>
                <w:rFonts w:ascii="Calibri" w:hAnsi="Calibri"/>
                <w:sz w:val="22"/>
                <w:szCs w:val="22"/>
              </w:rPr>
              <w:fldChar w:fldCharType="begin">
                <w:ffData>
                  <w:name w:val="CaseACocher3"/>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OUI        </w:t>
            </w:r>
            <w:r w:rsidR="00425773" w:rsidRPr="00BA5D8E">
              <w:rPr>
                <w:rFonts w:ascii="Calibri" w:hAnsi="Calibri"/>
                <w:sz w:val="22"/>
                <w:szCs w:val="22"/>
              </w:rPr>
              <w:fldChar w:fldCharType="begin">
                <w:ffData>
                  <w:name w:val="CaseACocher5"/>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NON</w:t>
            </w:r>
          </w:p>
          <w:p w:rsidR="00101498" w:rsidRDefault="006A0B02" w:rsidP="00C20D60">
            <w:pPr>
              <w:tabs>
                <w:tab w:val="left" w:pos="4117"/>
              </w:tabs>
              <w:ind w:right="289"/>
              <w:rPr>
                <w:rFonts w:cs="Arial"/>
                <w:sz w:val="22"/>
                <w:szCs w:val="22"/>
              </w:rPr>
            </w:pPr>
            <w:r>
              <w:rPr>
                <w:rFonts w:cs="Arial"/>
                <w:sz w:val="22"/>
                <w:szCs w:val="22"/>
              </w:rPr>
              <w:t>Réalisa</w:t>
            </w:r>
            <w:r w:rsidR="009669DE">
              <w:rPr>
                <w:rFonts w:cs="Arial"/>
                <w:sz w:val="22"/>
                <w:szCs w:val="22"/>
              </w:rPr>
              <w:t>tion de préparations stériles :</w:t>
            </w:r>
            <w:r w:rsidR="00101498">
              <w:rPr>
                <w:rFonts w:cs="Arial"/>
                <w:sz w:val="22"/>
                <w:szCs w:val="22"/>
              </w:rPr>
              <w:t xml:space="preserve"> </w:t>
            </w:r>
            <w:r w:rsidR="00425773" w:rsidRPr="00BA5D8E">
              <w:rPr>
                <w:rFonts w:ascii="Calibri" w:hAnsi="Calibri"/>
                <w:sz w:val="22"/>
                <w:szCs w:val="22"/>
              </w:rPr>
              <w:fldChar w:fldCharType="begin">
                <w:ffData>
                  <w:name w:val="CaseACocher3"/>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OUI        </w:t>
            </w:r>
            <w:r w:rsidR="00425773" w:rsidRPr="00BA5D8E">
              <w:rPr>
                <w:rFonts w:ascii="Calibri" w:hAnsi="Calibri"/>
                <w:sz w:val="22"/>
                <w:szCs w:val="22"/>
              </w:rPr>
              <w:fldChar w:fldCharType="begin">
                <w:ffData>
                  <w:name w:val="CaseACocher5"/>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NON</w:t>
            </w:r>
          </w:p>
          <w:p w:rsidR="001747EA" w:rsidRPr="00101498" w:rsidRDefault="001747EA" w:rsidP="00C20D60">
            <w:pPr>
              <w:tabs>
                <w:tab w:val="left" w:pos="4117"/>
              </w:tabs>
              <w:ind w:right="289"/>
              <w:rPr>
                <w:rFonts w:cs="Arial"/>
                <w:sz w:val="22"/>
                <w:szCs w:val="22"/>
              </w:rPr>
            </w:pPr>
            <w:r>
              <w:rPr>
                <w:rFonts w:cs="Arial"/>
                <w:sz w:val="22"/>
                <w:szCs w:val="22"/>
              </w:rPr>
              <w:t xml:space="preserve">Réalisation de préparations vétérinaires : </w:t>
            </w:r>
            <w:r w:rsidR="00425773" w:rsidRPr="00BA5D8E">
              <w:rPr>
                <w:rFonts w:ascii="Calibri" w:hAnsi="Calibri"/>
                <w:sz w:val="22"/>
                <w:szCs w:val="22"/>
              </w:rPr>
              <w:fldChar w:fldCharType="begin">
                <w:ffData>
                  <w:name w:val="CaseACocher3"/>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OUI        </w:t>
            </w:r>
            <w:r w:rsidR="00425773" w:rsidRPr="00BA5D8E">
              <w:rPr>
                <w:rFonts w:ascii="Calibri" w:hAnsi="Calibri"/>
                <w:sz w:val="22"/>
                <w:szCs w:val="22"/>
              </w:rPr>
              <w:fldChar w:fldCharType="begin">
                <w:ffData>
                  <w:name w:val="CaseACocher5"/>
                  <w:enabled/>
                  <w:calcOnExit w:val="0"/>
                  <w:checkBox>
                    <w:sizeAuto/>
                    <w:default w:val="0"/>
                  </w:checkBox>
                </w:ffData>
              </w:fldChar>
            </w:r>
            <w:r w:rsidR="00425773" w:rsidRPr="00BA5D8E">
              <w:rPr>
                <w:rFonts w:ascii="Calibri" w:hAnsi="Calibri"/>
                <w:sz w:val="22"/>
                <w:szCs w:val="22"/>
              </w:rPr>
              <w:instrText xml:space="preserve"> FORMCHECKBOX </w:instrText>
            </w:r>
            <w:r w:rsidR="00E73BEA">
              <w:rPr>
                <w:rFonts w:ascii="Calibri" w:hAnsi="Calibri"/>
                <w:sz w:val="22"/>
                <w:szCs w:val="22"/>
              </w:rPr>
            </w:r>
            <w:r w:rsidR="00E73BEA">
              <w:rPr>
                <w:rFonts w:ascii="Calibri" w:hAnsi="Calibri"/>
                <w:sz w:val="22"/>
                <w:szCs w:val="22"/>
              </w:rPr>
              <w:fldChar w:fldCharType="separate"/>
            </w:r>
            <w:r w:rsidR="00425773" w:rsidRPr="00BA5D8E">
              <w:rPr>
                <w:rFonts w:ascii="Calibri" w:hAnsi="Calibri"/>
                <w:sz w:val="22"/>
                <w:szCs w:val="22"/>
              </w:rPr>
              <w:fldChar w:fldCharType="end"/>
            </w:r>
            <w:r w:rsidR="00425773">
              <w:rPr>
                <w:rFonts w:ascii="Calibri" w:hAnsi="Calibri"/>
                <w:sz w:val="22"/>
                <w:szCs w:val="22"/>
              </w:rPr>
              <w:t xml:space="preserve"> NON</w:t>
            </w:r>
          </w:p>
        </w:tc>
      </w:tr>
      <w:tr w:rsidR="00101498" w:rsidRPr="00944A7E" w:rsidTr="00B05E8E">
        <w:trPr>
          <w:trHeight w:val="1076"/>
          <w:jc w:val="center"/>
        </w:trPr>
        <w:tc>
          <w:tcPr>
            <w:tcW w:w="1973" w:type="pct"/>
            <w:vAlign w:val="center"/>
          </w:tcPr>
          <w:p w:rsidR="00101498" w:rsidRPr="00572233" w:rsidRDefault="00101498" w:rsidP="00572233">
            <w:pPr>
              <w:jc w:val="center"/>
              <w:rPr>
                <w:rFonts w:cs="Arial"/>
                <w:b/>
                <w:sz w:val="22"/>
                <w:szCs w:val="20"/>
              </w:rPr>
            </w:pPr>
            <w:r w:rsidRPr="00C20D60">
              <w:rPr>
                <w:rFonts w:cs="Arial"/>
                <w:b/>
                <w:sz w:val="22"/>
                <w:szCs w:val="16"/>
              </w:rPr>
              <w:t>LOGICIEL</w:t>
            </w:r>
            <w:r>
              <w:rPr>
                <w:rFonts w:cs="Arial"/>
                <w:b/>
                <w:sz w:val="22"/>
                <w:szCs w:val="16"/>
              </w:rPr>
              <w:t>S</w:t>
            </w:r>
            <w:r w:rsidRPr="00C20D60">
              <w:rPr>
                <w:rFonts w:cs="Arial"/>
                <w:b/>
                <w:sz w:val="22"/>
                <w:szCs w:val="16"/>
              </w:rPr>
              <w:t xml:space="preserve"> UTLIS</w:t>
            </w:r>
            <w:r w:rsidRPr="00101498">
              <w:rPr>
                <w:rFonts w:cs="Arial"/>
                <w:b/>
                <w:sz w:val="22"/>
                <w:szCs w:val="20"/>
              </w:rPr>
              <w:t>É</w:t>
            </w:r>
            <w:r>
              <w:rPr>
                <w:rFonts w:cs="Arial"/>
                <w:b/>
                <w:sz w:val="22"/>
                <w:szCs w:val="20"/>
              </w:rPr>
              <w:t>S</w:t>
            </w:r>
          </w:p>
        </w:tc>
        <w:tc>
          <w:tcPr>
            <w:tcW w:w="3027" w:type="pct"/>
            <w:vAlign w:val="center"/>
          </w:tcPr>
          <w:p w:rsidR="00101498" w:rsidRDefault="00101498" w:rsidP="00101498">
            <w:pPr>
              <w:tabs>
                <w:tab w:val="left" w:pos="4117"/>
              </w:tabs>
              <w:ind w:right="289"/>
              <w:rPr>
                <w:rFonts w:cs="Arial"/>
                <w:sz w:val="22"/>
                <w:szCs w:val="22"/>
              </w:rPr>
            </w:pPr>
            <w:r>
              <w:rPr>
                <w:rFonts w:cs="Arial"/>
                <w:sz w:val="22"/>
                <w:szCs w:val="22"/>
              </w:rPr>
              <w:t>Préparation :</w:t>
            </w:r>
          </w:p>
          <w:p w:rsidR="00AD1D65" w:rsidRDefault="00AD1D65" w:rsidP="00101498">
            <w:pPr>
              <w:tabs>
                <w:tab w:val="left" w:pos="4117"/>
              </w:tabs>
              <w:ind w:right="289"/>
              <w:rPr>
                <w:rFonts w:cs="Arial"/>
                <w:sz w:val="22"/>
                <w:szCs w:val="22"/>
              </w:rPr>
            </w:pPr>
            <w:r>
              <w:rPr>
                <w:rFonts w:cs="Arial"/>
                <w:sz w:val="22"/>
                <w:szCs w:val="22"/>
              </w:rPr>
              <w:t>Assurance Qualité :</w:t>
            </w:r>
          </w:p>
          <w:p w:rsidR="001747EA" w:rsidRPr="00101498" w:rsidRDefault="001747EA" w:rsidP="001747EA">
            <w:pPr>
              <w:tabs>
                <w:tab w:val="left" w:pos="4117"/>
              </w:tabs>
              <w:ind w:right="289"/>
              <w:jc w:val="left"/>
              <w:rPr>
                <w:rFonts w:cs="Arial"/>
                <w:sz w:val="22"/>
                <w:szCs w:val="22"/>
              </w:rPr>
            </w:pPr>
            <w:r>
              <w:rPr>
                <w:rFonts w:cs="Arial"/>
                <w:sz w:val="22"/>
                <w:szCs w:val="22"/>
              </w:rPr>
              <w:t>Dispensation :</w:t>
            </w:r>
          </w:p>
        </w:tc>
      </w:tr>
    </w:tbl>
    <w:p w:rsidR="00C41A7C" w:rsidRPr="00C71091" w:rsidRDefault="00C41A7C" w:rsidP="00101498">
      <w:pPr>
        <w:rPr>
          <w:rFonts w:cs="Arial"/>
          <w:color w:val="000000"/>
          <w:szCs w:val="18"/>
        </w:rPr>
      </w:pPr>
    </w:p>
    <w:p w:rsidR="006A0B02" w:rsidRDefault="00101498">
      <w:pPr>
        <w:jc w:val="left"/>
        <w:rPr>
          <w:rFonts w:cs="Arial"/>
          <w:color w:val="000000" w:themeColor="text1"/>
          <w:szCs w:val="20"/>
        </w:rPr>
      </w:pPr>
      <w:r w:rsidRPr="00101498">
        <w:rPr>
          <w:rFonts w:cs="Arial"/>
          <w:color w:val="000000" w:themeColor="text1"/>
          <w:szCs w:val="20"/>
          <w:vertAlign w:val="superscript"/>
        </w:rPr>
        <w:t>1</w:t>
      </w:r>
      <w:r w:rsidRPr="00101498">
        <w:rPr>
          <w:rFonts w:cs="Arial"/>
          <w:color w:val="000000" w:themeColor="text1"/>
          <w:szCs w:val="20"/>
        </w:rPr>
        <w:t> : Pas de réalisation de préparations dangereu</w:t>
      </w:r>
      <w:r>
        <w:rPr>
          <w:rFonts w:cs="Arial"/>
          <w:color w:val="000000" w:themeColor="text1"/>
          <w:szCs w:val="20"/>
        </w:rPr>
        <w:t xml:space="preserve">ses sans autorisation de l'ARS. </w:t>
      </w:r>
      <w:r w:rsidRPr="00101498">
        <w:rPr>
          <w:rFonts w:cs="Arial"/>
          <w:color w:val="000000" w:themeColor="text1"/>
          <w:szCs w:val="20"/>
        </w:rPr>
        <w:t>Ex</w:t>
      </w:r>
      <w:r>
        <w:rPr>
          <w:rFonts w:cs="Arial"/>
          <w:color w:val="000000" w:themeColor="text1"/>
          <w:szCs w:val="20"/>
        </w:rPr>
        <w:t>emples</w:t>
      </w:r>
      <w:r w:rsidRPr="00101498">
        <w:rPr>
          <w:rFonts w:cs="Arial"/>
          <w:color w:val="000000" w:themeColor="text1"/>
          <w:szCs w:val="20"/>
        </w:rPr>
        <w:t xml:space="preserve">: acide borique, acide chromique, </w:t>
      </w:r>
      <w:proofErr w:type="spellStart"/>
      <w:r w:rsidRPr="00101498">
        <w:rPr>
          <w:rFonts w:cs="Arial"/>
          <w:color w:val="000000" w:themeColor="text1"/>
          <w:szCs w:val="20"/>
        </w:rPr>
        <w:t>rétinoique</w:t>
      </w:r>
      <w:proofErr w:type="spellEnd"/>
      <w:r w:rsidRPr="00101498">
        <w:rPr>
          <w:rFonts w:cs="Arial"/>
          <w:color w:val="000000" w:themeColor="text1"/>
          <w:szCs w:val="20"/>
        </w:rPr>
        <w:t xml:space="preserve">, </w:t>
      </w:r>
      <w:proofErr w:type="spellStart"/>
      <w:proofErr w:type="gramStart"/>
      <w:r w:rsidRPr="00101498">
        <w:rPr>
          <w:rFonts w:cs="Arial"/>
          <w:color w:val="000000" w:themeColor="text1"/>
          <w:szCs w:val="20"/>
        </w:rPr>
        <w:t>chlorambucil,cyprotérone</w:t>
      </w:r>
      <w:proofErr w:type="spellEnd"/>
      <w:proofErr w:type="gramEnd"/>
      <w:r w:rsidRPr="00101498">
        <w:rPr>
          <w:rFonts w:cs="Arial"/>
          <w:color w:val="000000" w:themeColor="text1"/>
          <w:szCs w:val="20"/>
        </w:rPr>
        <w:t xml:space="preserve">, estradiol, furosémide, </w:t>
      </w:r>
      <w:proofErr w:type="spellStart"/>
      <w:r w:rsidRPr="00101498">
        <w:rPr>
          <w:rFonts w:cs="Arial"/>
          <w:color w:val="000000" w:themeColor="text1"/>
          <w:szCs w:val="20"/>
        </w:rPr>
        <w:t>isotrétinoine</w:t>
      </w:r>
      <w:proofErr w:type="spellEnd"/>
      <w:r w:rsidRPr="00101498">
        <w:rPr>
          <w:rFonts w:cs="Arial"/>
          <w:color w:val="000000" w:themeColor="text1"/>
          <w:szCs w:val="20"/>
        </w:rPr>
        <w:t xml:space="preserve">, méprobamate, </w:t>
      </w:r>
      <w:proofErr w:type="spellStart"/>
      <w:r w:rsidRPr="00101498">
        <w:rPr>
          <w:rFonts w:cs="Arial"/>
          <w:color w:val="000000" w:themeColor="text1"/>
          <w:szCs w:val="20"/>
        </w:rPr>
        <w:t>purinethiol</w:t>
      </w:r>
      <w:proofErr w:type="spellEnd"/>
      <w:r w:rsidRPr="00101498">
        <w:rPr>
          <w:rFonts w:cs="Arial"/>
          <w:color w:val="000000" w:themeColor="text1"/>
          <w:szCs w:val="20"/>
        </w:rPr>
        <w:t xml:space="preserve">, </w:t>
      </w:r>
      <w:proofErr w:type="spellStart"/>
      <w:r w:rsidRPr="00101498">
        <w:rPr>
          <w:rFonts w:cs="Arial"/>
          <w:color w:val="000000" w:themeColor="text1"/>
          <w:szCs w:val="20"/>
        </w:rPr>
        <w:t>metronidazole</w:t>
      </w:r>
      <w:proofErr w:type="spellEnd"/>
      <w:r w:rsidRPr="00101498">
        <w:rPr>
          <w:rFonts w:cs="Arial"/>
          <w:color w:val="000000" w:themeColor="text1"/>
          <w:szCs w:val="20"/>
        </w:rPr>
        <w:t xml:space="preserve">, </w:t>
      </w:r>
      <w:proofErr w:type="spellStart"/>
      <w:r w:rsidRPr="00101498">
        <w:rPr>
          <w:rFonts w:cs="Arial"/>
          <w:color w:val="000000" w:themeColor="text1"/>
          <w:szCs w:val="20"/>
        </w:rPr>
        <w:t>mitotane</w:t>
      </w:r>
      <w:proofErr w:type="spellEnd"/>
      <w:r w:rsidRPr="00101498">
        <w:rPr>
          <w:rFonts w:cs="Arial"/>
          <w:color w:val="000000" w:themeColor="text1"/>
          <w:szCs w:val="20"/>
        </w:rPr>
        <w:t xml:space="preserve">, phénobarbital, borate de sodium, </w:t>
      </w:r>
      <w:proofErr w:type="spellStart"/>
      <w:r w:rsidRPr="00101498">
        <w:rPr>
          <w:rFonts w:cs="Arial"/>
          <w:color w:val="000000" w:themeColor="text1"/>
          <w:szCs w:val="20"/>
        </w:rPr>
        <w:t>spi</w:t>
      </w:r>
      <w:r>
        <w:rPr>
          <w:rFonts w:cs="Arial"/>
          <w:color w:val="000000" w:themeColor="text1"/>
          <w:szCs w:val="20"/>
        </w:rPr>
        <w:t>ronolactone</w:t>
      </w:r>
      <w:proofErr w:type="spellEnd"/>
      <w:r>
        <w:rPr>
          <w:rFonts w:cs="Arial"/>
          <w:color w:val="000000" w:themeColor="text1"/>
          <w:szCs w:val="20"/>
        </w:rPr>
        <w:t xml:space="preserve">, vitamine A rétinol (articles L.5125-1-1 et R.5125-33-1 du </w:t>
      </w:r>
      <w:r w:rsidR="00B05E8E">
        <w:rPr>
          <w:rFonts w:cs="Arial"/>
          <w:color w:val="000000" w:themeColor="text1"/>
          <w:szCs w:val="20"/>
        </w:rPr>
        <w:t>code de la santé publique (CSP)</w:t>
      </w:r>
    </w:p>
    <w:p w:rsidR="001747EA" w:rsidRPr="00101498" w:rsidRDefault="001747EA">
      <w:pPr>
        <w:jc w:val="left"/>
        <w:rPr>
          <w:rFonts w:cs="Arial"/>
          <w:color w:val="000000" w:themeColor="text1"/>
          <w:szCs w:val="20"/>
        </w:rPr>
      </w:pPr>
    </w:p>
    <w:p w:rsidR="00DD7774" w:rsidRPr="00572233" w:rsidRDefault="004E7ED1" w:rsidP="00F73129">
      <w:pPr>
        <w:pStyle w:val="Titre"/>
        <w:shd w:val="clear" w:color="auto" w:fill="D9D9D9"/>
        <w:ind w:left="720"/>
        <w:rPr>
          <w:sz w:val="24"/>
          <w:szCs w:val="20"/>
        </w:rPr>
      </w:pPr>
      <w:r>
        <w:rPr>
          <w:sz w:val="24"/>
          <w:szCs w:val="20"/>
        </w:rPr>
        <w:lastRenderedPageBreak/>
        <w:t>ACTIVITÉS EXTERNALISÉES</w:t>
      </w:r>
    </w:p>
    <w:p w:rsidR="00F73129" w:rsidRPr="001875C0" w:rsidRDefault="00F73129" w:rsidP="00F73129">
      <w:pPr>
        <w:rPr>
          <w:rFonts w:cs="Arial"/>
          <w:b/>
          <w:color w:val="000000"/>
          <w:szCs w:val="18"/>
          <w:u w:val="single"/>
        </w:rPr>
      </w:pPr>
    </w:p>
    <w:p w:rsidR="00F73129" w:rsidRPr="001875C0" w:rsidRDefault="00A0797E" w:rsidP="00B70582">
      <w:pPr>
        <w:pStyle w:val="Paragraphedeliste"/>
        <w:numPr>
          <w:ilvl w:val="0"/>
          <w:numId w:val="47"/>
        </w:numPr>
        <w:rPr>
          <w:rFonts w:ascii="Arial" w:hAnsi="Arial" w:cs="Arial"/>
          <w:b/>
          <w:color w:val="000000"/>
          <w:szCs w:val="18"/>
          <w:u w:val="single"/>
        </w:rPr>
      </w:pPr>
      <w:r>
        <w:rPr>
          <w:rFonts w:ascii="Arial" w:hAnsi="Arial" w:cs="Arial"/>
          <w:b/>
          <w:color w:val="000000"/>
          <w:szCs w:val="18"/>
          <w:u w:val="single"/>
        </w:rPr>
        <w:t>Sous-traitance</w:t>
      </w:r>
    </w:p>
    <w:p w:rsidR="00A0797E" w:rsidRDefault="00A0797E" w:rsidP="00A0797E">
      <w:pPr>
        <w:pStyle w:val="Default"/>
        <w:ind w:left="360"/>
      </w:pPr>
    </w:p>
    <w:p w:rsidR="00F73129" w:rsidRPr="002F7BB5" w:rsidRDefault="00A0797E" w:rsidP="00B5485B">
      <w:pPr>
        <w:pStyle w:val="Default"/>
        <w:jc w:val="both"/>
        <w:rPr>
          <w:sz w:val="20"/>
          <w:szCs w:val="20"/>
        </w:rPr>
      </w:pPr>
      <w:r>
        <w:rPr>
          <w:sz w:val="20"/>
          <w:szCs w:val="20"/>
        </w:rPr>
        <w:t xml:space="preserve">La sous-traitance d’une préparation n’est envisageable que pour la totalité des opérations de préparation, y compris le conditionnement. </w:t>
      </w:r>
      <w:r w:rsidRPr="00A0797E">
        <w:rPr>
          <w:sz w:val="20"/>
          <w:szCs w:val="20"/>
        </w:rPr>
        <w:t>Le recours à la sous-traitance pour les contrôles est justifié notamment par l’absence ou l’indisponibilité de certains équipements nécessaires à la réalisation de contrôles, et/ou lorsque ceux-ci sont peu fréquents et/ou requièrent une compétence particulière.</w:t>
      </w:r>
      <w:r w:rsidR="00AA3083">
        <w:rPr>
          <w:sz w:val="20"/>
          <w:szCs w:val="20"/>
        </w:rPr>
        <w:t xml:space="preserve"> </w:t>
      </w:r>
      <w:r w:rsidR="001747EA">
        <w:rPr>
          <w:sz w:val="20"/>
          <w:szCs w:val="20"/>
        </w:rPr>
        <w:t xml:space="preserve"> </w:t>
      </w:r>
      <w:r w:rsidR="001747EA" w:rsidRPr="001747EA">
        <w:rPr>
          <w:sz w:val="20"/>
          <w:szCs w:val="20"/>
        </w:rPr>
        <w:t>(BPP §</w:t>
      </w:r>
      <w:r w:rsidR="001747EA">
        <w:rPr>
          <w:sz w:val="20"/>
          <w:szCs w:val="20"/>
        </w:rPr>
        <w:t xml:space="preserve"> 7.2, 7.17, 7.26 et 7.29)</w:t>
      </w:r>
    </w:p>
    <w:p w:rsidR="00A03EE2" w:rsidRPr="001875C0" w:rsidRDefault="00A03EE2" w:rsidP="00B5485B">
      <w:pPr>
        <w:rPr>
          <w:rFonts w:cs="Arial"/>
          <w:color w:val="000000"/>
          <w:szCs w:val="18"/>
        </w:rPr>
      </w:pPr>
    </w:p>
    <w:p w:rsidR="00A03EE2" w:rsidRPr="001875C0" w:rsidRDefault="00A03EE2" w:rsidP="00F73129">
      <w:pPr>
        <w:rPr>
          <w:rFonts w:cs="Arial"/>
          <w:color w:val="000000"/>
          <w:szCs w:val="18"/>
        </w:rPr>
      </w:pPr>
      <w:r w:rsidRPr="001875C0">
        <w:rPr>
          <w:rFonts w:cs="Arial"/>
          <w:color w:val="000000"/>
          <w:szCs w:val="18"/>
        </w:rPr>
        <w:t xml:space="preserve">Activité(s) concernée(s) : </w:t>
      </w:r>
    </w:p>
    <w:p w:rsidR="00A03EE2" w:rsidRPr="001875C0" w:rsidRDefault="00A03EE2" w:rsidP="00F73129">
      <w:pPr>
        <w:rPr>
          <w:rFonts w:cs="Arial"/>
          <w:color w:val="000000"/>
          <w:szCs w:val="18"/>
        </w:rPr>
      </w:pPr>
    </w:p>
    <w:p w:rsidR="00A03EE2" w:rsidRPr="001875C0" w:rsidRDefault="00A03EE2" w:rsidP="00F73129">
      <w:pPr>
        <w:rPr>
          <w:rFonts w:cs="Arial"/>
          <w:color w:val="000000"/>
          <w:szCs w:val="18"/>
        </w:rPr>
      </w:pPr>
      <w:r w:rsidRPr="001875C0">
        <w:rPr>
          <w:rFonts w:cs="Arial"/>
          <w:color w:val="000000"/>
          <w:szCs w:val="18"/>
        </w:rPr>
        <w:t>Existence d’un contrat :</w:t>
      </w:r>
    </w:p>
    <w:p w:rsidR="00A03EE2" w:rsidRPr="001875C0" w:rsidRDefault="00A03EE2" w:rsidP="00F73129">
      <w:pPr>
        <w:rPr>
          <w:rFonts w:cs="Arial"/>
          <w:color w:val="000000"/>
          <w:szCs w:val="18"/>
        </w:rPr>
      </w:pPr>
    </w:p>
    <w:p w:rsidR="00A03EE2" w:rsidRPr="001875C0" w:rsidRDefault="00A03EE2" w:rsidP="00F73129">
      <w:pPr>
        <w:rPr>
          <w:rFonts w:cs="Arial"/>
          <w:color w:val="000000"/>
          <w:szCs w:val="18"/>
        </w:rPr>
      </w:pPr>
      <w:r w:rsidRPr="001875C0">
        <w:rPr>
          <w:rFonts w:cs="Arial"/>
          <w:color w:val="000000"/>
          <w:szCs w:val="18"/>
        </w:rPr>
        <w:t>Conformité du contrat :</w:t>
      </w:r>
    </w:p>
    <w:p w:rsidR="00A03EE2" w:rsidRPr="001875C0" w:rsidRDefault="00A03EE2" w:rsidP="00F73129">
      <w:pPr>
        <w:rPr>
          <w:rFonts w:cs="Arial"/>
          <w:color w:val="000000"/>
          <w:szCs w:val="18"/>
        </w:rPr>
      </w:pPr>
    </w:p>
    <w:p w:rsidR="00A03EE2" w:rsidRPr="001875C0" w:rsidRDefault="00A03EE2" w:rsidP="00F73129">
      <w:pPr>
        <w:rPr>
          <w:rFonts w:cs="Arial"/>
          <w:b/>
          <w:color w:val="000000"/>
          <w:szCs w:val="18"/>
          <w:u w:val="single"/>
        </w:rPr>
      </w:pPr>
    </w:p>
    <w:p w:rsidR="00101498" w:rsidRPr="001875C0" w:rsidRDefault="00A0797E" w:rsidP="00B70582">
      <w:pPr>
        <w:pStyle w:val="Paragraphedeliste"/>
        <w:numPr>
          <w:ilvl w:val="0"/>
          <w:numId w:val="47"/>
        </w:numPr>
        <w:rPr>
          <w:rFonts w:ascii="Arial" w:hAnsi="Arial" w:cs="Arial"/>
          <w:b/>
          <w:color w:val="000000"/>
          <w:szCs w:val="18"/>
          <w:u w:val="single"/>
        </w:rPr>
      </w:pPr>
      <w:r>
        <w:rPr>
          <w:rFonts w:ascii="Arial" w:hAnsi="Arial" w:cs="Arial"/>
          <w:b/>
          <w:color w:val="000000"/>
          <w:szCs w:val="18"/>
          <w:u w:val="single"/>
        </w:rPr>
        <w:t>P</w:t>
      </w:r>
      <w:r w:rsidR="00F73129" w:rsidRPr="001875C0">
        <w:rPr>
          <w:rFonts w:ascii="Arial" w:hAnsi="Arial" w:cs="Arial"/>
          <w:b/>
          <w:color w:val="000000"/>
          <w:szCs w:val="18"/>
          <w:u w:val="single"/>
        </w:rPr>
        <w:t>restation de service (nettoyage, transport) :</w:t>
      </w:r>
    </w:p>
    <w:p w:rsidR="00101498" w:rsidRPr="001875C0" w:rsidRDefault="00101498" w:rsidP="00C71091">
      <w:pPr>
        <w:rPr>
          <w:rFonts w:cs="Arial"/>
          <w:b/>
          <w:color w:val="000000"/>
          <w:szCs w:val="18"/>
          <w:u w:val="single"/>
        </w:rPr>
      </w:pPr>
    </w:p>
    <w:p w:rsidR="00A03EE2" w:rsidRPr="001875C0" w:rsidRDefault="00A03EE2" w:rsidP="00A03EE2">
      <w:pPr>
        <w:rPr>
          <w:rFonts w:cs="Arial"/>
          <w:color w:val="000000"/>
          <w:szCs w:val="18"/>
        </w:rPr>
      </w:pPr>
    </w:p>
    <w:p w:rsidR="00A03EE2" w:rsidRPr="001875C0" w:rsidRDefault="00A03EE2" w:rsidP="00A03EE2">
      <w:pPr>
        <w:rPr>
          <w:rFonts w:cs="Arial"/>
          <w:color w:val="000000"/>
          <w:szCs w:val="18"/>
        </w:rPr>
      </w:pPr>
      <w:r w:rsidRPr="001875C0">
        <w:rPr>
          <w:rFonts w:cs="Arial"/>
          <w:color w:val="000000"/>
          <w:szCs w:val="18"/>
        </w:rPr>
        <w:t xml:space="preserve">Activité(s) concernée(s) : </w:t>
      </w:r>
    </w:p>
    <w:p w:rsidR="00A03EE2" w:rsidRPr="001875C0" w:rsidRDefault="00A03EE2" w:rsidP="00A03EE2">
      <w:pPr>
        <w:rPr>
          <w:rFonts w:cs="Arial"/>
          <w:color w:val="000000"/>
          <w:szCs w:val="18"/>
        </w:rPr>
      </w:pPr>
    </w:p>
    <w:p w:rsidR="00A03EE2" w:rsidRPr="001875C0" w:rsidRDefault="00A03EE2" w:rsidP="00A03EE2">
      <w:pPr>
        <w:rPr>
          <w:rFonts w:cs="Arial"/>
          <w:color w:val="000000"/>
          <w:szCs w:val="18"/>
        </w:rPr>
      </w:pPr>
      <w:r w:rsidRPr="001875C0">
        <w:rPr>
          <w:rFonts w:cs="Arial"/>
          <w:color w:val="000000"/>
          <w:szCs w:val="18"/>
        </w:rPr>
        <w:t>Existence d’un contrat :</w:t>
      </w:r>
    </w:p>
    <w:p w:rsidR="00A03EE2" w:rsidRPr="001875C0" w:rsidRDefault="00A03EE2" w:rsidP="00A03EE2">
      <w:pPr>
        <w:rPr>
          <w:rFonts w:cs="Arial"/>
          <w:color w:val="000000"/>
          <w:szCs w:val="18"/>
        </w:rPr>
      </w:pPr>
    </w:p>
    <w:p w:rsidR="00A03EE2" w:rsidRPr="001875C0" w:rsidRDefault="00A03EE2" w:rsidP="00A03EE2">
      <w:pPr>
        <w:rPr>
          <w:rFonts w:cs="Arial"/>
          <w:color w:val="000000"/>
          <w:szCs w:val="18"/>
        </w:rPr>
      </w:pPr>
      <w:r w:rsidRPr="001875C0">
        <w:rPr>
          <w:rFonts w:cs="Arial"/>
          <w:color w:val="000000"/>
          <w:szCs w:val="18"/>
        </w:rPr>
        <w:t>Conformité du contrat :</w:t>
      </w:r>
    </w:p>
    <w:p w:rsidR="00101498" w:rsidRPr="001875C0" w:rsidRDefault="00101498" w:rsidP="00C71091">
      <w:pPr>
        <w:rPr>
          <w:rFonts w:cs="Arial"/>
          <w:b/>
          <w:color w:val="000000"/>
          <w:szCs w:val="18"/>
          <w:u w:val="single"/>
        </w:rPr>
      </w:pPr>
    </w:p>
    <w:p w:rsidR="00101498" w:rsidRDefault="00101498" w:rsidP="00C71091">
      <w:pPr>
        <w:rPr>
          <w:rFonts w:cs="Arial"/>
          <w:b/>
          <w:color w:val="000000"/>
          <w:szCs w:val="18"/>
          <w:u w:val="single"/>
        </w:rPr>
      </w:pPr>
    </w:p>
    <w:p w:rsidR="006A0B02" w:rsidRPr="004E7ED1" w:rsidRDefault="004E7ED1" w:rsidP="006A0B02">
      <w:pPr>
        <w:pStyle w:val="Titre"/>
        <w:shd w:val="clear" w:color="auto" w:fill="D9D9D9"/>
        <w:ind w:left="720"/>
        <w:rPr>
          <w:sz w:val="24"/>
          <w:szCs w:val="20"/>
        </w:rPr>
      </w:pPr>
      <w:r>
        <w:rPr>
          <w:sz w:val="24"/>
          <w:szCs w:val="20"/>
        </w:rPr>
        <w:t>ANALYSE DE L’ACTIVITÉ DE SOUS-TRAITANCE R</w:t>
      </w:r>
      <w:r w:rsidRPr="004E7ED1">
        <w:rPr>
          <w:sz w:val="24"/>
          <w:szCs w:val="20"/>
        </w:rPr>
        <w:t>É</w:t>
      </w:r>
      <w:r>
        <w:rPr>
          <w:sz w:val="24"/>
          <w:szCs w:val="20"/>
        </w:rPr>
        <w:t>ALIS</w:t>
      </w:r>
      <w:r w:rsidRPr="004E7ED1">
        <w:rPr>
          <w:sz w:val="24"/>
          <w:szCs w:val="20"/>
        </w:rPr>
        <w:t>É</w:t>
      </w:r>
      <w:r>
        <w:rPr>
          <w:sz w:val="24"/>
          <w:szCs w:val="20"/>
        </w:rPr>
        <w:t>E PAR LA PHARMACIE</w:t>
      </w:r>
    </w:p>
    <w:p w:rsidR="006A0B02" w:rsidRPr="001875C0" w:rsidRDefault="006A0B02" w:rsidP="006A0B02">
      <w:pPr>
        <w:rPr>
          <w:rFonts w:cs="Arial"/>
          <w:color w:val="000000"/>
          <w:szCs w:val="18"/>
        </w:rPr>
      </w:pPr>
    </w:p>
    <w:p w:rsidR="006A0B02" w:rsidRPr="001875C0" w:rsidRDefault="006A0B02" w:rsidP="006A0B02">
      <w:pPr>
        <w:rPr>
          <w:rFonts w:cs="Arial"/>
          <w:color w:val="000000"/>
          <w:szCs w:val="18"/>
        </w:rPr>
      </w:pPr>
      <w:r w:rsidRPr="001875C0">
        <w:rPr>
          <w:rFonts w:cs="Arial"/>
          <w:color w:val="000000"/>
          <w:szCs w:val="18"/>
        </w:rPr>
        <w:t>Liste des donneurs d’ordre :</w:t>
      </w:r>
    </w:p>
    <w:p w:rsidR="006A0B02" w:rsidRPr="001875C0" w:rsidRDefault="006A0B02" w:rsidP="006A0B02">
      <w:pPr>
        <w:rPr>
          <w:rFonts w:cs="Arial"/>
          <w:color w:val="000000"/>
          <w:szCs w:val="18"/>
        </w:rPr>
      </w:pPr>
    </w:p>
    <w:p w:rsidR="006A0B02" w:rsidRPr="001875C0" w:rsidRDefault="006A0B02" w:rsidP="006A0B02">
      <w:pPr>
        <w:rPr>
          <w:rFonts w:cs="Arial"/>
          <w:color w:val="000000"/>
          <w:szCs w:val="18"/>
        </w:rPr>
      </w:pPr>
      <w:r w:rsidRPr="00A0797E">
        <w:rPr>
          <w:rFonts w:cs="Arial"/>
          <w:color w:val="000000"/>
          <w:szCs w:val="18"/>
        </w:rPr>
        <w:t>Conformité du contrat </w:t>
      </w:r>
      <w:r w:rsidR="00A0797E">
        <w:rPr>
          <w:rFonts w:cs="Arial"/>
          <w:color w:val="000000"/>
          <w:szCs w:val="18"/>
        </w:rPr>
        <w:t xml:space="preserve">type </w:t>
      </w:r>
      <w:r w:rsidR="00A03B37" w:rsidRPr="00A03B37">
        <w:rPr>
          <w:rFonts w:cs="Arial"/>
          <w:color w:val="000000"/>
          <w:szCs w:val="18"/>
        </w:rPr>
        <w:t>(BPP §</w:t>
      </w:r>
      <w:r w:rsidR="00A03B37">
        <w:rPr>
          <w:rFonts w:cs="Arial"/>
          <w:color w:val="000000"/>
          <w:szCs w:val="18"/>
        </w:rPr>
        <w:t xml:space="preserve"> 7.21 à 7.38) </w:t>
      </w:r>
    </w:p>
    <w:p w:rsidR="002F7BB5" w:rsidRDefault="002F7BB5" w:rsidP="002F7BB5">
      <w:pPr>
        <w:pStyle w:val="Paragraphedeliste"/>
        <w:numPr>
          <w:ilvl w:val="0"/>
          <w:numId w:val="39"/>
        </w:numPr>
        <w:rPr>
          <w:rFonts w:ascii="Arial" w:hAnsi="Arial" w:cs="Arial"/>
          <w:color w:val="000000"/>
          <w:szCs w:val="18"/>
        </w:rPr>
      </w:pPr>
      <w:r>
        <w:rPr>
          <w:rFonts w:ascii="Arial" w:hAnsi="Arial" w:cs="Arial"/>
          <w:color w:val="000000"/>
          <w:szCs w:val="18"/>
        </w:rPr>
        <w:t>Responsabilités déterminées (notamment concernant la libération)</w:t>
      </w:r>
    </w:p>
    <w:p w:rsidR="00D94711" w:rsidRDefault="00D94711" w:rsidP="002F7BB5">
      <w:pPr>
        <w:pStyle w:val="Paragraphedeliste"/>
        <w:numPr>
          <w:ilvl w:val="0"/>
          <w:numId w:val="39"/>
        </w:numPr>
        <w:rPr>
          <w:rFonts w:ascii="Arial" w:hAnsi="Arial" w:cs="Arial"/>
          <w:color w:val="000000"/>
          <w:szCs w:val="18"/>
        </w:rPr>
      </w:pPr>
      <w:r>
        <w:rPr>
          <w:rFonts w:ascii="Arial" w:hAnsi="Arial" w:cs="Arial"/>
          <w:color w:val="000000"/>
          <w:szCs w:val="18"/>
        </w:rPr>
        <w:t>Délais de réalisation des préparations</w:t>
      </w:r>
    </w:p>
    <w:p w:rsidR="002F7BB5" w:rsidRDefault="002F7BB5" w:rsidP="002F7BB5">
      <w:pPr>
        <w:pStyle w:val="Paragraphedeliste"/>
        <w:numPr>
          <w:ilvl w:val="0"/>
          <w:numId w:val="39"/>
        </w:numPr>
        <w:rPr>
          <w:rFonts w:ascii="Arial" w:hAnsi="Arial" w:cs="Arial"/>
          <w:color w:val="000000"/>
          <w:szCs w:val="18"/>
        </w:rPr>
      </w:pPr>
      <w:r>
        <w:rPr>
          <w:rFonts w:ascii="Arial" w:hAnsi="Arial" w:cs="Arial"/>
          <w:color w:val="000000"/>
          <w:szCs w:val="18"/>
        </w:rPr>
        <w:t>Conditions de conservation et de transport</w:t>
      </w:r>
      <w:r w:rsidR="00A03B37">
        <w:rPr>
          <w:rFonts w:ascii="Arial" w:hAnsi="Arial" w:cs="Arial"/>
          <w:color w:val="000000"/>
          <w:szCs w:val="18"/>
        </w:rPr>
        <w:t xml:space="preserve"> définies</w:t>
      </w:r>
      <w:r>
        <w:rPr>
          <w:rFonts w:ascii="Arial" w:hAnsi="Arial" w:cs="Arial"/>
          <w:color w:val="000000"/>
          <w:szCs w:val="18"/>
        </w:rPr>
        <w:t xml:space="preserve"> (notamment des préparations thermosensibles)</w:t>
      </w:r>
    </w:p>
    <w:p w:rsidR="002F7BB5" w:rsidRDefault="002F7BB5" w:rsidP="002F7BB5">
      <w:pPr>
        <w:pStyle w:val="Paragraphedeliste"/>
        <w:numPr>
          <w:ilvl w:val="0"/>
          <w:numId w:val="39"/>
        </w:numPr>
        <w:rPr>
          <w:rFonts w:ascii="Arial" w:hAnsi="Arial" w:cs="Arial"/>
          <w:color w:val="000000"/>
          <w:szCs w:val="18"/>
        </w:rPr>
      </w:pPr>
      <w:r>
        <w:rPr>
          <w:rFonts w:ascii="Arial" w:hAnsi="Arial" w:cs="Arial"/>
          <w:color w:val="000000"/>
          <w:szCs w:val="18"/>
        </w:rPr>
        <w:t>Formes galéniques réalisées</w:t>
      </w:r>
    </w:p>
    <w:p w:rsidR="002F7BB5" w:rsidRDefault="00D94711" w:rsidP="002F7BB5">
      <w:pPr>
        <w:pStyle w:val="Paragraphedeliste"/>
        <w:numPr>
          <w:ilvl w:val="0"/>
          <w:numId w:val="39"/>
        </w:numPr>
        <w:rPr>
          <w:rFonts w:ascii="Arial" w:hAnsi="Arial" w:cs="Arial"/>
          <w:color w:val="000000"/>
          <w:szCs w:val="18"/>
        </w:rPr>
      </w:pPr>
      <w:r>
        <w:rPr>
          <w:rFonts w:ascii="Arial" w:hAnsi="Arial" w:cs="Arial"/>
          <w:color w:val="000000"/>
          <w:szCs w:val="18"/>
        </w:rPr>
        <w:t>C</w:t>
      </w:r>
      <w:r w:rsidRPr="00D94711">
        <w:rPr>
          <w:rFonts w:ascii="Arial" w:hAnsi="Arial" w:cs="Arial"/>
          <w:color w:val="000000"/>
          <w:szCs w:val="18"/>
        </w:rPr>
        <w:t xml:space="preserve">onditions de rappel de lots et </w:t>
      </w:r>
      <w:r>
        <w:rPr>
          <w:rFonts w:ascii="Arial" w:hAnsi="Arial" w:cs="Arial"/>
          <w:color w:val="000000"/>
          <w:szCs w:val="18"/>
        </w:rPr>
        <w:t>gestion des non-conformités</w:t>
      </w:r>
    </w:p>
    <w:p w:rsidR="00A03B37" w:rsidRDefault="00A03B37" w:rsidP="002F7BB5">
      <w:pPr>
        <w:pStyle w:val="Paragraphedeliste"/>
        <w:numPr>
          <w:ilvl w:val="0"/>
          <w:numId w:val="39"/>
        </w:numPr>
        <w:rPr>
          <w:rFonts w:ascii="Arial" w:hAnsi="Arial" w:cs="Arial"/>
          <w:color w:val="000000"/>
          <w:szCs w:val="18"/>
        </w:rPr>
      </w:pPr>
      <w:r>
        <w:rPr>
          <w:rFonts w:ascii="Arial" w:hAnsi="Arial" w:cs="Arial"/>
          <w:color w:val="000000"/>
          <w:szCs w:val="18"/>
        </w:rPr>
        <w:t>Protection des données personnelles</w:t>
      </w:r>
    </w:p>
    <w:p w:rsidR="00A03B37" w:rsidRPr="00D94711" w:rsidRDefault="00A03B37" w:rsidP="002F7BB5">
      <w:pPr>
        <w:pStyle w:val="Paragraphedeliste"/>
        <w:numPr>
          <w:ilvl w:val="0"/>
          <w:numId w:val="39"/>
        </w:numPr>
        <w:rPr>
          <w:rFonts w:ascii="Arial" w:hAnsi="Arial" w:cs="Arial"/>
          <w:color w:val="000000"/>
          <w:szCs w:val="18"/>
        </w:rPr>
      </w:pPr>
      <w:r>
        <w:rPr>
          <w:rFonts w:ascii="Arial" w:hAnsi="Arial" w:cs="Arial"/>
          <w:color w:val="000000"/>
          <w:szCs w:val="18"/>
        </w:rPr>
        <w:t>Possibilité de réaliser des audits du sous-traitant par le donneur d’ordre</w:t>
      </w:r>
    </w:p>
    <w:p w:rsidR="00A03B37" w:rsidRDefault="00A03B37" w:rsidP="002F7BB5">
      <w:pPr>
        <w:rPr>
          <w:rFonts w:cs="Arial"/>
          <w:color w:val="000000"/>
          <w:szCs w:val="18"/>
        </w:rPr>
      </w:pPr>
    </w:p>
    <w:p w:rsidR="00A03B37" w:rsidRPr="002F7BB5" w:rsidRDefault="00A03B37" w:rsidP="002F7BB5">
      <w:pPr>
        <w:rPr>
          <w:rFonts w:cs="Arial"/>
          <w:color w:val="000000"/>
          <w:szCs w:val="18"/>
        </w:rPr>
        <w:sectPr w:rsidR="00A03B37" w:rsidRPr="002F7BB5" w:rsidSect="00C71091">
          <w:footerReference w:type="default" r:id="rId9"/>
          <w:pgSz w:w="16838" w:h="11906" w:orient="landscape" w:code="9"/>
          <w:pgMar w:top="1417" w:right="851" w:bottom="1417" w:left="1417" w:header="709" w:footer="709" w:gutter="0"/>
          <w:cols w:space="708"/>
          <w:rtlGutter/>
          <w:docGrid w:linePitch="360"/>
        </w:sectPr>
      </w:pPr>
    </w:p>
    <w:tbl>
      <w:tblPr>
        <w:tblW w:w="14463" w:type="dxa"/>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58"/>
      </w:tblGrid>
      <w:tr w:rsidR="00DD7774" w:rsidRPr="0052668C" w:rsidTr="002D37A9">
        <w:trPr>
          <w:trHeight w:val="706"/>
        </w:trPr>
        <w:tc>
          <w:tcPr>
            <w:tcW w:w="14463" w:type="dxa"/>
            <w:gridSpan w:val="4"/>
            <w:shd w:val="clear" w:color="auto" w:fill="B8CCE4"/>
            <w:vAlign w:val="center"/>
          </w:tcPr>
          <w:p w:rsidR="00DD7774" w:rsidRPr="001F3770" w:rsidRDefault="00A03EE2" w:rsidP="001F3770">
            <w:pPr>
              <w:jc w:val="center"/>
              <w:rPr>
                <w:rFonts w:cs="Arial"/>
                <w:highlight w:val="darkCyan"/>
              </w:rPr>
            </w:pPr>
            <w:r>
              <w:rPr>
                <w:rFonts w:cs="Arial"/>
                <w:b/>
                <w:bCs/>
                <w:sz w:val="28"/>
                <w:szCs w:val="28"/>
              </w:rPr>
              <w:lastRenderedPageBreak/>
              <w:t>2</w:t>
            </w:r>
            <w:r w:rsidR="00DD7774" w:rsidRPr="001F3770">
              <w:rPr>
                <w:rFonts w:cs="Arial"/>
                <w:b/>
                <w:bCs/>
                <w:sz w:val="28"/>
                <w:szCs w:val="28"/>
              </w:rPr>
              <w:t xml:space="preserve">. </w:t>
            </w:r>
            <w:r w:rsidR="00D677F8" w:rsidRPr="001F3770">
              <w:rPr>
                <w:rFonts w:cs="Arial"/>
                <w:b/>
                <w:bCs/>
                <w:sz w:val="28"/>
                <w:szCs w:val="28"/>
              </w:rPr>
              <w:t>PERSONNEL</w:t>
            </w:r>
          </w:p>
        </w:tc>
      </w:tr>
      <w:tr w:rsidR="0095268E" w:rsidRPr="00FF3C26" w:rsidTr="00572233">
        <w:tblPrEx>
          <w:tblCellMar>
            <w:left w:w="108" w:type="dxa"/>
            <w:right w:w="108" w:type="dxa"/>
          </w:tblCellMar>
          <w:tblLook w:val="01E0" w:firstRow="1" w:lastRow="1" w:firstColumn="1" w:lastColumn="1" w:noHBand="0" w:noVBand="0"/>
        </w:tblPrEx>
        <w:trPr>
          <w:trHeight w:val="558"/>
        </w:trPr>
        <w:tc>
          <w:tcPr>
            <w:tcW w:w="568" w:type="dxa"/>
            <w:shd w:val="clear" w:color="auto" w:fill="D9D9D9"/>
            <w:vAlign w:val="center"/>
          </w:tcPr>
          <w:p w:rsidR="0095268E" w:rsidRPr="00FF3C26" w:rsidRDefault="0095268E" w:rsidP="00220E5F">
            <w:pPr>
              <w:spacing w:before="120"/>
              <w:jc w:val="center"/>
              <w:rPr>
                <w:rFonts w:cs="Arial"/>
              </w:rPr>
            </w:pPr>
            <w:r w:rsidRPr="00FF3C26">
              <w:rPr>
                <w:rFonts w:cs="Arial"/>
                <w:b/>
                <w:bCs/>
              </w:rPr>
              <w:t>N°</w:t>
            </w:r>
          </w:p>
        </w:tc>
        <w:tc>
          <w:tcPr>
            <w:tcW w:w="2121" w:type="dxa"/>
            <w:shd w:val="clear" w:color="auto" w:fill="D9D9D9"/>
            <w:vAlign w:val="center"/>
          </w:tcPr>
          <w:p w:rsidR="0095268E" w:rsidRPr="00FF3C26" w:rsidRDefault="0095268E" w:rsidP="00220E5F">
            <w:pPr>
              <w:spacing w:before="120"/>
              <w:jc w:val="center"/>
              <w:rPr>
                <w:rFonts w:cs="Arial"/>
              </w:rPr>
            </w:pPr>
            <w:r w:rsidRPr="00FF3C26">
              <w:rPr>
                <w:rFonts w:cs="Arial"/>
                <w:b/>
                <w:bCs/>
              </w:rPr>
              <w:t>Référence</w:t>
            </w:r>
          </w:p>
        </w:tc>
        <w:tc>
          <w:tcPr>
            <w:tcW w:w="3816" w:type="dxa"/>
            <w:shd w:val="clear" w:color="auto" w:fill="D9D9D9"/>
            <w:vAlign w:val="center"/>
          </w:tcPr>
          <w:p w:rsidR="0095268E" w:rsidRPr="00FF3C26" w:rsidRDefault="0095268E" w:rsidP="00220E5F">
            <w:pPr>
              <w:spacing w:before="120"/>
              <w:jc w:val="center"/>
              <w:rPr>
                <w:rFonts w:cs="Arial"/>
              </w:rPr>
            </w:pPr>
            <w:r w:rsidRPr="00FF3C26">
              <w:rPr>
                <w:rFonts w:cs="Arial"/>
                <w:b/>
                <w:bCs/>
              </w:rPr>
              <w:t>Items</w:t>
            </w:r>
          </w:p>
        </w:tc>
        <w:tc>
          <w:tcPr>
            <w:tcW w:w="7958" w:type="dxa"/>
            <w:shd w:val="clear" w:color="auto" w:fill="D9D9D9"/>
            <w:vAlign w:val="center"/>
          </w:tcPr>
          <w:p w:rsidR="0095268E" w:rsidRPr="00220E5F" w:rsidRDefault="0095268E" w:rsidP="00220E5F">
            <w:pPr>
              <w:jc w:val="center"/>
              <w:rPr>
                <w:rFonts w:cs="Arial"/>
                <w:b/>
                <w:bCs/>
              </w:rPr>
            </w:pPr>
            <w:r>
              <w:rPr>
                <w:rFonts w:cs="Arial"/>
                <w:b/>
                <w:bCs/>
              </w:rPr>
              <w:t>Constats de l'inspecteur</w:t>
            </w:r>
          </w:p>
        </w:tc>
      </w:tr>
      <w:tr w:rsidR="000510E1" w:rsidRPr="0094407B" w:rsidTr="00572233">
        <w:tblPrEx>
          <w:tblCellMar>
            <w:left w:w="108" w:type="dxa"/>
            <w:right w:w="108" w:type="dxa"/>
          </w:tblCellMar>
          <w:tblLook w:val="01E0" w:firstRow="1" w:lastRow="1" w:firstColumn="1" w:lastColumn="1" w:noHBand="0" w:noVBand="0"/>
        </w:tblPrEx>
        <w:trPr>
          <w:trHeight w:val="1143"/>
        </w:trPr>
        <w:tc>
          <w:tcPr>
            <w:tcW w:w="568" w:type="dxa"/>
            <w:vAlign w:val="center"/>
          </w:tcPr>
          <w:p w:rsidR="000510E1" w:rsidRPr="00646C4B" w:rsidRDefault="000510E1" w:rsidP="008F0FD0">
            <w:pPr>
              <w:jc w:val="center"/>
              <w:rPr>
                <w:rFonts w:cs="Arial"/>
                <w:sz w:val="16"/>
                <w:szCs w:val="16"/>
              </w:rPr>
            </w:pPr>
            <w:r>
              <w:rPr>
                <w:rFonts w:cs="Arial"/>
                <w:sz w:val="16"/>
                <w:szCs w:val="16"/>
              </w:rPr>
              <w:t>1</w:t>
            </w:r>
          </w:p>
        </w:tc>
        <w:tc>
          <w:tcPr>
            <w:tcW w:w="2121" w:type="dxa"/>
            <w:vAlign w:val="center"/>
          </w:tcPr>
          <w:p w:rsidR="000510E1" w:rsidRPr="000510E1" w:rsidRDefault="000510E1" w:rsidP="00FB6E08">
            <w:pPr>
              <w:jc w:val="center"/>
              <w:rPr>
                <w:rFonts w:cs="Arial"/>
                <w:sz w:val="16"/>
                <w:szCs w:val="16"/>
              </w:rPr>
            </w:pPr>
            <w:r w:rsidRPr="000510E1">
              <w:rPr>
                <w:rFonts w:cs="Arial"/>
                <w:sz w:val="16"/>
                <w:szCs w:val="16"/>
              </w:rPr>
              <w:t>BPP § 2.1</w:t>
            </w:r>
            <w:r>
              <w:rPr>
                <w:rFonts w:cs="Arial"/>
                <w:sz w:val="16"/>
                <w:szCs w:val="16"/>
              </w:rPr>
              <w:t>2</w:t>
            </w:r>
          </w:p>
        </w:tc>
        <w:tc>
          <w:tcPr>
            <w:tcW w:w="3816" w:type="dxa"/>
            <w:vAlign w:val="center"/>
          </w:tcPr>
          <w:p w:rsidR="000510E1" w:rsidRPr="00FB6E08" w:rsidRDefault="00B21510" w:rsidP="00FB6E08">
            <w:pPr>
              <w:tabs>
                <w:tab w:val="left" w:pos="4117"/>
              </w:tabs>
              <w:ind w:right="289"/>
              <w:jc w:val="center"/>
              <w:rPr>
                <w:rFonts w:cs="Arial"/>
                <w:sz w:val="16"/>
                <w:szCs w:val="16"/>
              </w:rPr>
            </w:pPr>
            <w:r>
              <w:rPr>
                <w:rFonts w:cs="Arial"/>
                <w:sz w:val="16"/>
                <w:szCs w:val="16"/>
              </w:rPr>
              <w:t xml:space="preserve">Un pharmacien est désigné comme responsable des préparations et s’assure du respect des règles de bonnes pratiques de préparation </w:t>
            </w:r>
          </w:p>
        </w:tc>
        <w:tc>
          <w:tcPr>
            <w:tcW w:w="7958" w:type="dxa"/>
          </w:tcPr>
          <w:p w:rsidR="000510E1" w:rsidRPr="0094407B" w:rsidRDefault="000510E1" w:rsidP="00CD2DE4">
            <w:pPr>
              <w:rPr>
                <w:rFonts w:cs="Arial"/>
                <w:i/>
                <w:color w:val="000000" w:themeColor="text1"/>
              </w:rPr>
            </w:pPr>
          </w:p>
        </w:tc>
      </w:tr>
      <w:tr w:rsidR="0095268E" w:rsidRPr="0094407B" w:rsidTr="00572233">
        <w:tblPrEx>
          <w:tblCellMar>
            <w:left w:w="108" w:type="dxa"/>
            <w:right w:w="108" w:type="dxa"/>
          </w:tblCellMar>
          <w:tblLook w:val="01E0" w:firstRow="1" w:lastRow="1" w:firstColumn="1" w:lastColumn="1" w:noHBand="0" w:noVBand="0"/>
        </w:tblPrEx>
        <w:trPr>
          <w:trHeight w:val="1143"/>
        </w:trPr>
        <w:tc>
          <w:tcPr>
            <w:tcW w:w="568" w:type="dxa"/>
            <w:vAlign w:val="center"/>
          </w:tcPr>
          <w:p w:rsidR="0095268E" w:rsidRPr="00646C4B" w:rsidRDefault="00B21510" w:rsidP="008F0FD0">
            <w:pPr>
              <w:jc w:val="center"/>
              <w:rPr>
                <w:rFonts w:cs="Arial"/>
                <w:sz w:val="16"/>
                <w:szCs w:val="16"/>
              </w:rPr>
            </w:pPr>
            <w:r>
              <w:rPr>
                <w:rFonts w:cs="Arial"/>
                <w:sz w:val="16"/>
                <w:szCs w:val="16"/>
              </w:rPr>
              <w:t>2</w:t>
            </w:r>
          </w:p>
        </w:tc>
        <w:tc>
          <w:tcPr>
            <w:tcW w:w="2121" w:type="dxa"/>
            <w:vAlign w:val="center"/>
          </w:tcPr>
          <w:p w:rsidR="00F31161" w:rsidRPr="000510E1" w:rsidRDefault="000510E1" w:rsidP="00FB6E08">
            <w:pPr>
              <w:jc w:val="center"/>
              <w:rPr>
                <w:rFonts w:cs="Arial"/>
                <w:sz w:val="16"/>
                <w:szCs w:val="16"/>
              </w:rPr>
            </w:pPr>
            <w:r w:rsidRPr="000510E1">
              <w:rPr>
                <w:rFonts w:cs="Arial"/>
                <w:sz w:val="16"/>
                <w:szCs w:val="16"/>
              </w:rPr>
              <w:t>BPP § 2.10</w:t>
            </w:r>
            <w:r w:rsidR="00B21510">
              <w:rPr>
                <w:rFonts w:cs="Arial"/>
                <w:sz w:val="16"/>
                <w:szCs w:val="16"/>
              </w:rPr>
              <w:t xml:space="preserve"> et 5.4</w:t>
            </w:r>
          </w:p>
        </w:tc>
        <w:tc>
          <w:tcPr>
            <w:tcW w:w="3816" w:type="dxa"/>
            <w:vAlign w:val="center"/>
          </w:tcPr>
          <w:p w:rsidR="0095268E" w:rsidRPr="00FB6E08" w:rsidRDefault="00B21510" w:rsidP="00FB6E08">
            <w:pPr>
              <w:tabs>
                <w:tab w:val="left" w:pos="4117"/>
              </w:tabs>
              <w:ind w:right="289"/>
              <w:jc w:val="center"/>
              <w:rPr>
                <w:rFonts w:cs="Arial"/>
                <w:sz w:val="16"/>
                <w:szCs w:val="16"/>
              </w:rPr>
            </w:pPr>
            <w:r>
              <w:rPr>
                <w:rFonts w:cs="Arial"/>
                <w:sz w:val="16"/>
                <w:szCs w:val="16"/>
              </w:rPr>
              <w:t xml:space="preserve">Autres personnels pouvant intervenir et champs d’intervention. Les opérations de préparation doivent être exécutées par du personnel qualifié au sens du CSP </w:t>
            </w:r>
          </w:p>
        </w:tc>
        <w:tc>
          <w:tcPr>
            <w:tcW w:w="7958" w:type="dxa"/>
          </w:tcPr>
          <w:p w:rsidR="0095268E" w:rsidRPr="0094407B" w:rsidRDefault="0095268E" w:rsidP="00CD2DE4">
            <w:pPr>
              <w:rPr>
                <w:rFonts w:cs="Arial"/>
                <w:i/>
                <w:color w:val="000000" w:themeColor="text1"/>
              </w:rPr>
            </w:pPr>
          </w:p>
        </w:tc>
      </w:tr>
      <w:tr w:rsidR="00AF4FF6" w:rsidRPr="0094407B" w:rsidTr="00572233">
        <w:tblPrEx>
          <w:tblCellMar>
            <w:left w:w="108" w:type="dxa"/>
            <w:right w:w="108" w:type="dxa"/>
          </w:tblCellMar>
          <w:tblLook w:val="01E0" w:firstRow="1" w:lastRow="1" w:firstColumn="1" w:lastColumn="1" w:noHBand="0" w:noVBand="0"/>
        </w:tblPrEx>
        <w:trPr>
          <w:trHeight w:val="1891"/>
        </w:trPr>
        <w:tc>
          <w:tcPr>
            <w:tcW w:w="568" w:type="dxa"/>
            <w:vAlign w:val="center"/>
          </w:tcPr>
          <w:p w:rsidR="00AF4FF6" w:rsidRDefault="00007CB8" w:rsidP="00AF4FF6">
            <w:pPr>
              <w:jc w:val="center"/>
              <w:rPr>
                <w:rFonts w:cs="Arial"/>
                <w:color w:val="000000" w:themeColor="text1"/>
                <w:sz w:val="16"/>
                <w:szCs w:val="16"/>
              </w:rPr>
            </w:pPr>
            <w:r>
              <w:rPr>
                <w:rFonts w:cs="Arial"/>
                <w:color w:val="000000" w:themeColor="text1"/>
                <w:sz w:val="16"/>
                <w:szCs w:val="16"/>
              </w:rPr>
              <w:t>3</w:t>
            </w:r>
          </w:p>
        </w:tc>
        <w:tc>
          <w:tcPr>
            <w:tcW w:w="2121" w:type="dxa"/>
            <w:vAlign w:val="center"/>
          </w:tcPr>
          <w:p w:rsidR="00AF4FF6" w:rsidRPr="00FB6E08" w:rsidRDefault="00F71FF9" w:rsidP="0046363F">
            <w:pPr>
              <w:jc w:val="center"/>
              <w:rPr>
                <w:rFonts w:cs="Arial"/>
                <w:sz w:val="16"/>
                <w:szCs w:val="16"/>
              </w:rPr>
            </w:pPr>
            <w:r w:rsidRPr="00FB6E08">
              <w:rPr>
                <w:rFonts w:cs="Arial"/>
                <w:sz w:val="16"/>
                <w:szCs w:val="16"/>
              </w:rPr>
              <w:t xml:space="preserve">BPP </w:t>
            </w:r>
            <w:r w:rsidR="0099143E" w:rsidRPr="0099143E">
              <w:rPr>
                <w:rFonts w:cs="Arial"/>
                <w:sz w:val="16"/>
                <w:szCs w:val="16"/>
              </w:rPr>
              <w:t>§</w:t>
            </w:r>
            <w:r w:rsidR="0099143E">
              <w:rPr>
                <w:rFonts w:cs="Arial"/>
                <w:sz w:val="16"/>
                <w:szCs w:val="16"/>
              </w:rPr>
              <w:t xml:space="preserve"> </w:t>
            </w:r>
            <w:r w:rsidRPr="00FB6E08">
              <w:rPr>
                <w:rFonts w:cs="Arial"/>
                <w:sz w:val="16"/>
                <w:szCs w:val="16"/>
              </w:rPr>
              <w:t>2.7</w:t>
            </w:r>
          </w:p>
        </w:tc>
        <w:tc>
          <w:tcPr>
            <w:tcW w:w="3816" w:type="dxa"/>
            <w:vAlign w:val="center"/>
          </w:tcPr>
          <w:p w:rsidR="00AF4FF6" w:rsidRPr="00FB6E08" w:rsidRDefault="00F71FF9" w:rsidP="00DD775A">
            <w:pPr>
              <w:tabs>
                <w:tab w:val="left" w:pos="4117"/>
              </w:tabs>
              <w:ind w:right="289"/>
              <w:jc w:val="center"/>
              <w:rPr>
                <w:rFonts w:cs="Arial"/>
                <w:sz w:val="16"/>
                <w:szCs w:val="16"/>
              </w:rPr>
            </w:pPr>
            <w:r w:rsidRPr="00FB6E08">
              <w:rPr>
                <w:rFonts w:cs="Arial"/>
                <w:sz w:val="16"/>
                <w:szCs w:val="16"/>
              </w:rPr>
              <w:t>La pharmacie dispose d’un effectif suf</w:t>
            </w:r>
            <w:r w:rsidR="00DD775A">
              <w:rPr>
                <w:rFonts w:cs="Arial"/>
                <w:sz w:val="16"/>
                <w:szCs w:val="16"/>
              </w:rPr>
              <w:t xml:space="preserve">fisant en personnel qualifié </w:t>
            </w:r>
            <w:r w:rsidRPr="00FB6E08">
              <w:rPr>
                <w:rFonts w:cs="Arial"/>
                <w:sz w:val="16"/>
                <w:szCs w:val="16"/>
              </w:rPr>
              <w:t>pour assurer en toutes circonstances les achats, le stockage, la production, le contrôle, la libération des préparations pharmaceutiques, les tâches d’entretien, de maintenance et de suivi des équipements et des locaux</w:t>
            </w:r>
            <w:r w:rsidR="00DD775A">
              <w:rPr>
                <w:rFonts w:cs="Arial"/>
                <w:sz w:val="16"/>
                <w:szCs w:val="16"/>
              </w:rPr>
              <w:t xml:space="preserve"> (</w:t>
            </w:r>
            <w:r w:rsidR="0046086C">
              <w:rPr>
                <w:rFonts w:cs="Arial"/>
                <w:sz w:val="16"/>
                <w:szCs w:val="16"/>
              </w:rPr>
              <w:t>sous-traitance</w:t>
            </w:r>
            <w:r w:rsidR="00DD775A">
              <w:rPr>
                <w:rFonts w:cs="Arial"/>
                <w:sz w:val="16"/>
                <w:szCs w:val="16"/>
              </w:rPr>
              <w:t xml:space="preserve"> possible)</w:t>
            </w:r>
          </w:p>
        </w:tc>
        <w:tc>
          <w:tcPr>
            <w:tcW w:w="7958" w:type="dxa"/>
          </w:tcPr>
          <w:p w:rsidR="00F71FF9" w:rsidRPr="0094407B" w:rsidRDefault="00F71FF9" w:rsidP="00AF4FF6">
            <w:pPr>
              <w:jc w:val="left"/>
              <w:rPr>
                <w:rFonts w:cs="Arial"/>
                <w:color w:val="000000" w:themeColor="text1"/>
              </w:rPr>
            </w:pPr>
          </w:p>
        </w:tc>
      </w:tr>
      <w:tr w:rsidR="00007CB8" w:rsidRPr="0094407B" w:rsidTr="00572233">
        <w:tblPrEx>
          <w:tblCellMar>
            <w:left w:w="108" w:type="dxa"/>
            <w:right w:w="108" w:type="dxa"/>
          </w:tblCellMar>
          <w:tblLook w:val="01E0" w:firstRow="1" w:lastRow="1" w:firstColumn="1" w:lastColumn="1" w:noHBand="0" w:noVBand="0"/>
        </w:tblPrEx>
        <w:trPr>
          <w:trHeight w:val="1125"/>
        </w:trPr>
        <w:tc>
          <w:tcPr>
            <w:tcW w:w="568" w:type="dxa"/>
            <w:vAlign w:val="center"/>
          </w:tcPr>
          <w:p w:rsidR="00007CB8" w:rsidRPr="00646C4B" w:rsidRDefault="00007CB8" w:rsidP="00AF4FF6">
            <w:pPr>
              <w:jc w:val="center"/>
              <w:rPr>
                <w:rFonts w:cs="Arial"/>
                <w:color w:val="000000" w:themeColor="text1"/>
                <w:sz w:val="16"/>
                <w:szCs w:val="16"/>
              </w:rPr>
            </w:pPr>
            <w:r>
              <w:rPr>
                <w:rFonts w:cs="Arial"/>
                <w:color w:val="000000" w:themeColor="text1"/>
                <w:sz w:val="16"/>
                <w:szCs w:val="16"/>
              </w:rPr>
              <w:t>4</w:t>
            </w:r>
          </w:p>
        </w:tc>
        <w:tc>
          <w:tcPr>
            <w:tcW w:w="2121" w:type="dxa"/>
            <w:vAlign w:val="center"/>
          </w:tcPr>
          <w:p w:rsidR="00007CB8" w:rsidRPr="00FB6E08" w:rsidRDefault="00007CB8" w:rsidP="0046363F">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w:t>
            </w:r>
            <w:r w:rsidRPr="00FB6E08">
              <w:rPr>
                <w:rFonts w:cs="Arial"/>
                <w:sz w:val="16"/>
                <w:szCs w:val="16"/>
              </w:rPr>
              <w:t>2.</w:t>
            </w:r>
            <w:r>
              <w:rPr>
                <w:rFonts w:cs="Arial"/>
                <w:sz w:val="16"/>
                <w:szCs w:val="16"/>
              </w:rPr>
              <w:t>13</w:t>
            </w:r>
          </w:p>
        </w:tc>
        <w:tc>
          <w:tcPr>
            <w:tcW w:w="3816" w:type="dxa"/>
            <w:vAlign w:val="center"/>
          </w:tcPr>
          <w:p w:rsidR="00007CB8" w:rsidRPr="00FB6E08" w:rsidRDefault="00007CB8" w:rsidP="00FB6E08">
            <w:pPr>
              <w:tabs>
                <w:tab w:val="left" w:pos="4117"/>
              </w:tabs>
              <w:ind w:right="289"/>
              <w:jc w:val="center"/>
              <w:rPr>
                <w:rFonts w:cs="Arial"/>
                <w:sz w:val="16"/>
                <w:szCs w:val="16"/>
              </w:rPr>
            </w:pPr>
            <w:r>
              <w:rPr>
                <w:rFonts w:cs="Arial"/>
                <w:sz w:val="16"/>
                <w:szCs w:val="16"/>
              </w:rPr>
              <w:t>Le pharmacien responsable a un devoir d’alerte en cas d’impossibilité d’assurer sa responsabilité envers le pharmacien titulaire le cas échéant et envers l’ARS</w:t>
            </w:r>
          </w:p>
        </w:tc>
        <w:tc>
          <w:tcPr>
            <w:tcW w:w="7958" w:type="dxa"/>
          </w:tcPr>
          <w:p w:rsidR="00007CB8" w:rsidRPr="0094407B" w:rsidRDefault="00007CB8" w:rsidP="00AF4FF6">
            <w:pPr>
              <w:jc w:val="left"/>
              <w:rPr>
                <w:rFonts w:cs="Arial"/>
                <w:color w:val="000000" w:themeColor="text1"/>
              </w:rPr>
            </w:pPr>
          </w:p>
        </w:tc>
      </w:tr>
      <w:tr w:rsidR="00AF4FF6" w:rsidRPr="0094407B" w:rsidTr="00572233">
        <w:tblPrEx>
          <w:tblCellMar>
            <w:left w:w="108" w:type="dxa"/>
            <w:right w:w="108" w:type="dxa"/>
          </w:tblCellMar>
          <w:tblLook w:val="01E0" w:firstRow="1" w:lastRow="1" w:firstColumn="1" w:lastColumn="1" w:noHBand="0" w:noVBand="0"/>
        </w:tblPrEx>
        <w:trPr>
          <w:trHeight w:val="1125"/>
        </w:trPr>
        <w:tc>
          <w:tcPr>
            <w:tcW w:w="568" w:type="dxa"/>
            <w:vAlign w:val="center"/>
          </w:tcPr>
          <w:p w:rsidR="00AF4FF6" w:rsidRPr="00646C4B" w:rsidRDefault="00007CB8" w:rsidP="00AF4FF6">
            <w:pPr>
              <w:jc w:val="center"/>
              <w:rPr>
                <w:rFonts w:cs="Arial"/>
                <w:color w:val="000000" w:themeColor="text1"/>
                <w:sz w:val="16"/>
                <w:szCs w:val="16"/>
              </w:rPr>
            </w:pPr>
            <w:r>
              <w:rPr>
                <w:rFonts w:cs="Arial"/>
                <w:color w:val="000000" w:themeColor="text1"/>
                <w:sz w:val="16"/>
                <w:szCs w:val="16"/>
              </w:rPr>
              <w:t>5</w:t>
            </w:r>
          </w:p>
        </w:tc>
        <w:tc>
          <w:tcPr>
            <w:tcW w:w="2121" w:type="dxa"/>
            <w:vAlign w:val="center"/>
          </w:tcPr>
          <w:p w:rsidR="00AF4FF6" w:rsidRPr="00FB6E08" w:rsidRDefault="00F71FF9" w:rsidP="007950B3">
            <w:pPr>
              <w:jc w:val="center"/>
              <w:rPr>
                <w:rFonts w:cs="Arial"/>
                <w:sz w:val="16"/>
                <w:szCs w:val="16"/>
              </w:rPr>
            </w:pPr>
            <w:r w:rsidRPr="00FB6E08">
              <w:rPr>
                <w:rFonts w:cs="Arial"/>
                <w:sz w:val="16"/>
                <w:szCs w:val="16"/>
              </w:rPr>
              <w:t xml:space="preserve">BPP </w:t>
            </w:r>
            <w:r w:rsidR="0099143E" w:rsidRPr="0099143E">
              <w:rPr>
                <w:rFonts w:cs="Arial"/>
                <w:sz w:val="16"/>
                <w:szCs w:val="16"/>
              </w:rPr>
              <w:t>§</w:t>
            </w:r>
            <w:r w:rsidR="0099143E">
              <w:rPr>
                <w:rFonts w:cs="Arial"/>
                <w:sz w:val="16"/>
                <w:szCs w:val="16"/>
              </w:rPr>
              <w:t xml:space="preserve"> </w:t>
            </w:r>
            <w:r w:rsidRPr="00FB6E08">
              <w:rPr>
                <w:rFonts w:cs="Arial"/>
                <w:sz w:val="16"/>
                <w:szCs w:val="16"/>
              </w:rPr>
              <w:t>2.9</w:t>
            </w:r>
            <w:r w:rsidR="007950B3">
              <w:rPr>
                <w:rFonts w:cs="Arial"/>
                <w:sz w:val="16"/>
                <w:szCs w:val="16"/>
              </w:rPr>
              <w:t xml:space="preserve"> </w:t>
            </w:r>
          </w:p>
        </w:tc>
        <w:tc>
          <w:tcPr>
            <w:tcW w:w="3816" w:type="dxa"/>
            <w:vAlign w:val="center"/>
          </w:tcPr>
          <w:p w:rsidR="00AF4FF6" w:rsidRPr="00FB6E08" w:rsidRDefault="00F71FF9" w:rsidP="00FB6E08">
            <w:pPr>
              <w:tabs>
                <w:tab w:val="left" w:pos="4117"/>
              </w:tabs>
              <w:ind w:right="289"/>
              <w:jc w:val="center"/>
              <w:rPr>
                <w:rFonts w:cs="Arial"/>
                <w:sz w:val="16"/>
                <w:szCs w:val="16"/>
              </w:rPr>
            </w:pPr>
            <w:r w:rsidRPr="00FB6E08">
              <w:rPr>
                <w:rFonts w:cs="Arial"/>
                <w:sz w:val="16"/>
                <w:szCs w:val="16"/>
              </w:rPr>
              <w:t>Les tâches et les domaines de responsabilité des membres du personnel sont détaillés par écrit dans des fiches de poste et/ou de fonction</w:t>
            </w:r>
          </w:p>
        </w:tc>
        <w:tc>
          <w:tcPr>
            <w:tcW w:w="7958" w:type="dxa"/>
          </w:tcPr>
          <w:p w:rsidR="00F71FF9" w:rsidRPr="0094407B" w:rsidRDefault="00F71FF9" w:rsidP="00AF4FF6">
            <w:pPr>
              <w:jc w:val="left"/>
              <w:rPr>
                <w:rFonts w:cs="Arial"/>
                <w:color w:val="000000" w:themeColor="text1"/>
              </w:rPr>
            </w:pPr>
          </w:p>
        </w:tc>
      </w:tr>
      <w:tr w:rsidR="002A01B0" w:rsidRPr="0094407B" w:rsidTr="00572233">
        <w:tblPrEx>
          <w:tblCellMar>
            <w:left w:w="108" w:type="dxa"/>
            <w:right w:w="108" w:type="dxa"/>
          </w:tblCellMar>
          <w:tblLook w:val="01E0" w:firstRow="1" w:lastRow="1" w:firstColumn="1" w:lastColumn="1" w:noHBand="0" w:noVBand="0"/>
        </w:tblPrEx>
        <w:trPr>
          <w:trHeight w:val="1486"/>
        </w:trPr>
        <w:tc>
          <w:tcPr>
            <w:tcW w:w="568" w:type="dxa"/>
            <w:vAlign w:val="center"/>
          </w:tcPr>
          <w:p w:rsidR="002A01B0" w:rsidRDefault="00007CB8" w:rsidP="00AF4FF6">
            <w:pPr>
              <w:jc w:val="center"/>
              <w:rPr>
                <w:rFonts w:cs="Arial"/>
                <w:color w:val="000000" w:themeColor="text1"/>
                <w:sz w:val="16"/>
                <w:szCs w:val="16"/>
              </w:rPr>
            </w:pPr>
            <w:r>
              <w:rPr>
                <w:rFonts w:cs="Arial"/>
                <w:color w:val="000000" w:themeColor="text1"/>
                <w:sz w:val="16"/>
                <w:szCs w:val="16"/>
              </w:rPr>
              <w:t>6</w:t>
            </w:r>
          </w:p>
        </w:tc>
        <w:tc>
          <w:tcPr>
            <w:tcW w:w="2121" w:type="dxa"/>
            <w:vAlign w:val="center"/>
          </w:tcPr>
          <w:p w:rsidR="002A01B0" w:rsidRPr="00FB6E08" w:rsidRDefault="002A01B0" w:rsidP="0046363F">
            <w:pPr>
              <w:jc w:val="center"/>
              <w:rPr>
                <w:rFonts w:cs="Arial"/>
                <w:sz w:val="16"/>
                <w:szCs w:val="16"/>
              </w:rPr>
            </w:pPr>
            <w:r w:rsidRPr="00FB6E08">
              <w:rPr>
                <w:rFonts w:cs="Arial"/>
                <w:sz w:val="16"/>
                <w:szCs w:val="16"/>
              </w:rPr>
              <w:t xml:space="preserve">BPP </w:t>
            </w:r>
            <w:r w:rsidR="0099143E" w:rsidRPr="0099143E">
              <w:rPr>
                <w:rFonts w:cs="Arial"/>
                <w:sz w:val="16"/>
                <w:szCs w:val="16"/>
              </w:rPr>
              <w:t>§</w:t>
            </w:r>
            <w:r w:rsidR="0099143E">
              <w:rPr>
                <w:rFonts w:cs="Arial"/>
                <w:sz w:val="16"/>
                <w:szCs w:val="16"/>
              </w:rPr>
              <w:t xml:space="preserve"> </w:t>
            </w:r>
            <w:r w:rsidRPr="00FB6E08">
              <w:rPr>
                <w:rFonts w:cs="Arial"/>
                <w:sz w:val="16"/>
                <w:szCs w:val="16"/>
              </w:rPr>
              <w:t>2.14, 2.15, 2.16 et 2.17</w:t>
            </w:r>
          </w:p>
        </w:tc>
        <w:tc>
          <w:tcPr>
            <w:tcW w:w="3816" w:type="dxa"/>
            <w:vAlign w:val="center"/>
          </w:tcPr>
          <w:p w:rsidR="002A01B0" w:rsidRPr="00FB6E08" w:rsidRDefault="002A01B0" w:rsidP="00715A60">
            <w:pPr>
              <w:tabs>
                <w:tab w:val="left" w:pos="4117"/>
              </w:tabs>
              <w:ind w:right="289"/>
              <w:jc w:val="center"/>
              <w:rPr>
                <w:rFonts w:cs="Arial"/>
                <w:sz w:val="16"/>
                <w:szCs w:val="16"/>
              </w:rPr>
            </w:pPr>
            <w:r w:rsidRPr="00FB6E08">
              <w:rPr>
                <w:rFonts w:cs="Arial"/>
                <w:sz w:val="16"/>
                <w:szCs w:val="16"/>
              </w:rPr>
              <w:t>Les membres du personnel o</w:t>
            </w:r>
            <w:r w:rsidR="00C126A4">
              <w:rPr>
                <w:rFonts w:cs="Arial"/>
                <w:sz w:val="16"/>
                <w:szCs w:val="16"/>
              </w:rPr>
              <w:t xml:space="preserve">nt reçu une formation initiale, </w:t>
            </w:r>
            <w:r w:rsidRPr="00FB6E08">
              <w:rPr>
                <w:rFonts w:cs="Arial"/>
                <w:sz w:val="16"/>
                <w:szCs w:val="16"/>
              </w:rPr>
              <w:t>appropriée aux tâches qui leur sont attribuées, et suivent un parcours de formation.</w:t>
            </w:r>
            <w:r w:rsidR="00715A60">
              <w:rPr>
                <w:rFonts w:cs="Arial"/>
                <w:sz w:val="16"/>
                <w:szCs w:val="16"/>
              </w:rPr>
              <w:t xml:space="preserve"> </w:t>
            </w:r>
            <w:r w:rsidR="00C126A4">
              <w:rPr>
                <w:rFonts w:cs="Arial"/>
                <w:sz w:val="16"/>
                <w:szCs w:val="16"/>
              </w:rPr>
              <w:t>La</w:t>
            </w:r>
            <w:r w:rsidRPr="00FB6E08">
              <w:rPr>
                <w:rFonts w:cs="Arial"/>
                <w:sz w:val="16"/>
                <w:szCs w:val="16"/>
              </w:rPr>
              <w:t xml:space="preserve"> formation est documentée et réévaluée régulièrement</w:t>
            </w:r>
          </w:p>
        </w:tc>
        <w:tc>
          <w:tcPr>
            <w:tcW w:w="7958" w:type="dxa"/>
          </w:tcPr>
          <w:p w:rsidR="002A01B0" w:rsidRDefault="002A01B0" w:rsidP="00AF4FF6">
            <w:pPr>
              <w:jc w:val="left"/>
              <w:rPr>
                <w:rFonts w:cs="Arial"/>
                <w:color w:val="000000" w:themeColor="text1"/>
              </w:rPr>
            </w:pPr>
          </w:p>
        </w:tc>
      </w:tr>
      <w:tr w:rsidR="007633ED" w:rsidRPr="0094407B" w:rsidTr="00572233">
        <w:tblPrEx>
          <w:tblCellMar>
            <w:left w:w="108" w:type="dxa"/>
            <w:right w:w="108" w:type="dxa"/>
          </w:tblCellMar>
          <w:tblLook w:val="01E0" w:firstRow="1" w:lastRow="1" w:firstColumn="1" w:lastColumn="1" w:noHBand="0" w:noVBand="0"/>
        </w:tblPrEx>
        <w:trPr>
          <w:trHeight w:val="1486"/>
        </w:trPr>
        <w:tc>
          <w:tcPr>
            <w:tcW w:w="568" w:type="dxa"/>
            <w:vAlign w:val="center"/>
          </w:tcPr>
          <w:p w:rsidR="007633ED" w:rsidRDefault="007633ED" w:rsidP="007633ED">
            <w:pPr>
              <w:jc w:val="center"/>
              <w:rPr>
                <w:rFonts w:cs="Arial"/>
                <w:color w:val="000000" w:themeColor="text1"/>
                <w:sz w:val="16"/>
                <w:szCs w:val="16"/>
              </w:rPr>
            </w:pPr>
            <w:r>
              <w:rPr>
                <w:rFonts w:cs="Arial"/>
                <w:color w:val="000000" w:themeColor="text1"/>
                <w:sz w:val="16"/>
                <w:szCs w:val="16"/>
              </w:rPr>
              <w:lastRenderedPageBreak/>
              <w:t>7</w:t>
            </w:r>
          </w:p>
        </w:tc>
        <w:tc>
          <w:tcPr>
            <w:tcW w:w="2121" w:type="dxa"/>
            <w:vAlign w:val="center"/>
          </w:tcPr>
          <w:p w:rsidR="007633ED" w:rsidRPr="00FB6E08" w:rsidRDefault="007633ED" w:rsidP="007950B3">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2.19, 2.20, 2.21, 2.24</w:t>
            </w:r>
            <w:r w:rsidR="007950B3">
              <w:rPr>
                <w:rFonts w:cs="Arial"/>
                <w:sz w:val="16"/>
                <w:szCs w:val="16"/>
              </w:rPr>
              <w:t xml:space="preserve">, 2.27 et </w:t>
            </w:r>
            <w:r>
              <w:rPr>
                <w:rFonts w:cs="Arial"/>
                <w:sz w:val="16"/>
                <w:szCs w:val="16"/>
              </w:rPr>
              <w:t>5.17</w:t>
            </w:r>
          </w:p>
        </w:tc>
        <w:tc>
          <w:tcPr>
            <w:tcW w:w="3816" w:type="dxa"/>
            <w:vAlign w:val="center"/>
          </w:tcPr>
          <w:p w:rsidR="007633ED" w:rsidRDefault="007633ED" w:rsidP="007633ED">
            <w:pPr>
              <w:tabs>
                <w:tab w:val="left" w:pos="4117"/>
              </w:tabs>
              <w:ind w:right="289"/>
              <w:jc w:val="center"/>
              <w:rPr>
                <w:rFonts w:cs="Arial"/>
                <w:sz w:val="16"/>
                <w:szCs w:val="16"/>
              </w:rPr>
            </w:pPr>
          </w:p>
          <w:p w:rsidR="007633ED" w:rsidRDefault="007633ED" w:rsidP="007633ED">
            <w:pPr>
              <w:tabs>
                <w:tab w:val="left" w:pos="4117"/>
              </w:tabs>
              <w:ind w:right="289"/>
              <w:jc w:val="center"/>
              <w:rPr>
                <w:rFonts w:cs="Arial"/>
                <w:sz w:val="16"/>
                <w:szCs w:val="16"/>
              </w:rPr>
            </w:pPr>
            <w:r>
              <w:rPr>
                <w:rFonts w:cs="Arial"/>
                <w:sz w:val="16"/>
                <w:szCs w:val="16"/>
              </w:rPr>
              <w:t>Des procédures permettent de prévenir le risque de contamination tant pour le personnel que pour la préparation</w:t>
            </w:r>
            <w:r w:rsidR="00715A60">
              <w:rPr>
                <w:rFonts w:cs="Arial"/>
                <w:sz w:val="16"/>
                <w:szCs w:val="16"/>
              </w:rPr>
              <w:t xml:space="preserve"> (il existe une procédure d’habillage)</w:t>
            </w:r>
            <w:r w:rsidR="007950B3">
              <w:rPr>
                <w:rFonts w:cs="Arial"/>
                <w:sz w:val="16"/>
                <w:szCs w:val="16"/>
              </w:rPr>
              <w:t xml:space="preserve">. </w:t>
            </w:r>
            <w:r w:rsidR="00B17DA1">
              <w:rPr>
                <w:rFonts w:cs="Arial"/>
                <w:sz w:val="16"/>
                <w:szCs w:val="16"/>
              </w:rPr>
              <w:t>Les personnels ne doivent pas disposer d’effets personnels dans les zones de préparation</w:t>
            </w:r>
          </w:p>
          <w:p w:rsidR="007633ED" w:rsidRPr="00FB6E08" w:rsidRDefault="007633ED" w:rsidP="007633ED">
            <w:pPr>
              <w:tabs>
                <w:tab w:val="left" w:pos="4117"/>
              </w:tabs>
              <w:ind w:right="289"/>
              <w:jc w:val="center"/>
              <w:rPr>
                <w:rFonts w:cs="Arial"/>
                <w:sz w:val="16"/>
                <w:szCs w:val="16"/>
              </w:rPr>
            </w:pPr>
          </w:p>
        </w:tc>
        <w:tc>
          <w:tcPr>
            <w:tcW w:w="7958" w:type="dxa"/>
          </w:tcPr>
          <w:p w:rsidR="007633ED" w:rsidRDefault="007633ED" w:rsidP="007633ED">
            <w:pPr>
              <w:jc w:val="left"/>
              <w:rPr>
                <w:rFonts w:cs="Arial"/>
                <w:color w:val="000000" w:themeColor="text1"/>
              </w:rPr>
            </w:pPr>
          </w:p>
        </w:tc>
      </w:tr>
      <w:tr w:rsidR="007950B3" w:rsidRPr="0094407B" w:rsidTr="0046086C">
        <w:tblPrEx>
          <w:tblCellMar>
            <w:left w:w="108" w:type="dxa"/>
            <w:right w:w="108" w:type="dxa"/>
          </w:tblCellMar>
          <w:tblLook w:val="01E0" w:firstRow="1" w:lastRow="1" w:firstColumn="1" w:lastColumn="1" w:noHBand="0" w:noVBand="0"/>
        </w:tblPrEx>
        <w:trPr>
          <w:trHeight w:val="1013"/>
        </w:trPr>
        <w:tc>
          <w:tcPr>
            <w:tcW w:w="568" w:type="dxa"/>
            <w:vAlign w:val="center"/>
          </w:tcPr>
          <w:p w:rsidR="007950B3" w:rsidRDefault="007950B3" w:rsidP="007633ED">
            <w:pPr>
              <w:jc w:val="center"/>
              <w:rPr>
                <w:rFonts w:cs="Arial"/>
                <w:color w:val="000000" w:themeColor="text1"/>
                <w:sz w:val="16"/>
                <w:szCs w:val="16"/>
              </w:rPr>
            </w:pPr>
            <w:r>
              <w:rPr>
                <w:rFonts w:cs="Arial"/>
                <w:color w:val="000000" w:themeColor="text1"/>
                <w:sz w:val="16"/>
                <w:szCs w:val="16"/>
              </w:rPr>
              <w:t>8</w:t>
            </w:r>
          </w:p>
        </w:tc>
        <w:tc>
          <w:tcPr>
            <w:tcW w:w="2121" w:type="dxa"/>
            <w:vAlign w:val="center"/>
          </w:tcPr>
          <w:p w:rsidR="007950B3" w:rsidRPr="00FB6E08" w:rsidRDefault="007950B3" w:rsidP="007633ED">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2.26 et LD2 </w:t>
            </w:r>
            <w:r w:rsidRPr="0099143E">
              <w:rPr>
                <w:rFonts w:cs="Arial"/>
                <w:sz w:val="16"/>
                <w:szCs w:val="16"/>
              </w:rPr>
              <w:t>§</w:t>
            </w:r>
            <w:r>
              <w:rPr>
                <w:rFonts w:cs="Arial"/>
                <w:sz w:val="16"/>
                <w:szCs w:val="16"/>
              </w:rPr>
              <w:t xml:space="preserve"> 17</w:t>
            </w:r>
          </w:p>
        </w:tc>
        <w:tc>
          <w:tcPr>
            <w:tcW w:w="3816" w:type="dxa"/>
            <w:vAlign w:val="center"/>
          </w:tcPr>
          <w:p w:rsidR="007950B3" w:rsidRPr="007633ED" w:rsidRDefault="007950B3" w:rsidP="007950B3">
            <w:pPr>
              <w:tabs>
                <w:tab w:val="left" w:pos="4117"/>
              </w:tabs>
              <w:ind w:right="289"/>
              <w:jc w:val="center"/>
              <w:rPr>
                <w:rFonts w:cs="Arial"/>
                <w:sz w:val="16"/>
                <w:szCs w:val="16"/>
              </w:rPr>
            </w:pPr>
            <w:r>
              <w:rPr>
                <w:rFonts w:cs="Arial"/>
                <w:sz w:val="16"/>
                <w:szCs w:val="16"/>
              </w:rPr>
              <w:t xml:space="preserve">Des instructions et des mesures d’évictions sont prévues pour les opérateurs présentant un risque infectieux et pour les femmes enceintes. </w:t>
            </w:r>
          </w:p>
        </w:tc>
        <w:tc>
          <w:tcPr>
            <w:tcW w:w="7958" w:type="dxa"/>
          </w:tcPr>
          <w:p w:rsidR="007950B3" w:rsidRDefault="007950B3" w:rsidP="007633ED">
            <w:pPr>
              <w:jc w:val="left"/>
              <w:rPr>
                <w:rFonts w:cs="Arial"/>
                <w:color w:val="000000" w:themeColor="text1"/>
              </w:rPr>
            </w:pPr>
          </w:p>
        </w:tc>
      </w:tr>
    </w:tbl>
    <w:p w:rsidR="00E4506F" w:rsidRDefault="00E4506F"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402B70" w:rsidRDefault="00402B70" w:rsidP="00E4506F">
      <w:pPr>
        <w:jc w:val="left"/>
        <w:rPr>
          <w:rFonts w:cs="Arial"/>
          <w:szCs w:val="20"/>
        </w:rPr>
      </w:pPr>
    </w:p>
    <w:p w:rsidR="002D37A9" w:rsidRDefault="002D37A9" w:rsidP="00E4506F">
      <w:pPr>
        <w:jc w:val="left"/>
        <w:rPr>
          <w:rFonts w:cs="Arial"/>
          <w:szCs w:val="20"/>
        </w:rPr>
      </w:pPr>
    </w:p>
    <w:p w:rsidR="00493741" w:rsidRDefault="00493741" w:rsidP="00E4506F">
      <w:pPr>
        <w:jc w:val="left"/>
        <w:rPr>
          <w:rFonts w:cs="Arial"/>
          <w:szCs w:val="20"/>
        </w:rPr>
      </w:pPr>
    </w:p>
    <w:p w:rsidR="00493741" w:rsidRDefault="00493741" w:rsidP="00E4506F">
      <w:pPr>
        <w:jc w:val="left"/>
        <w:rPr>
          <w:rFonts w:cs="Arial"/>
          <w:szCs w:val="20"/>
        </w:rPr>
      </w:pPr>
    </w:p>
    <w:p w:rsidR="002D37A9" w:rsidRDefault="002D37A9" w:rsidP="00E4506F">
      <w:pPr>
        <w:jc w:val="left"/>
        <w:rPr>
          <w:rFonts w:cs="Arial"/>
          <w:szCs w:val="20"/>
        </w:rPr>
      </w:pPr>
    </w:p>
    <w:p w:rsidR="002D37A9" w:rsidRDefault="002D37A9" w:rsidP="00E4506F">
      <w:pPr>
        <w:jc w:val="left"/>
        <w:rPr>
          <w:rFonts w:cs="Arial"/>
          <w:szCs w:val="20"/>
        </w:rPr>
      </w:pPr>
    </w:p>
    <w:p w:rsidR="00493741" w:rsidRDefault="00493741" w:rsidP="00493741">
      <w:pPr>
        <w:rPr>
          <w:b/>
          <w:u w:val="single"/>
        </w:rPr>
      </w:pPr>
      <w:r w:rsidRPr="00BB5F4B">
        <w:rPr>
          <w:b/>
          <w:u w:val="single"/>
        </w:rPr>
        <w:lastRenderedPageBreak/>
        <w:t>Personnel de la pharmacie</w:t>
      </w:r>
      <w:r>
        <w:rPr>
          <w:b/>
          <w:u w:val="single"/>
        </w:rPr>
        <w:t xml:space="preserve"> (remplir ce tableau avec le pharmacien + vérification des diplômes + vérification attestation d'inscription à l'ordre ou carte CPS pour pharmaciens présents dans l'officine et inconnus du dossier administratif de l'officine</w:t>
      </w:r>
      <w:r w:rsidRPr="00BB5F4B">
        <w:rPr>
          <w:b/>
          <w:u w:val="single"/>
        </w:rPr>
        <w:t> </w:t>
      </w:r>
      <w:r>
        <w:rPr>
          <w:b/>
          <w:u w:val="single"/>
        </w:rPr>
        <w:t>+ contrat de travail des éventuels pharmaciens adjoints pour vérifier le temps de présence + registre du personnel)</w:t>
      </w:r>
      <w:r w:rsidR="0002624B">
        <w:rPr>
          <w:b/>
          <w:u w:val="single"/>
        </w:rPr>
        <w:t xml:space="preserve"> </w:t>
      </w:r>
      <w:r w:rsidRPr="00BB5F4B">
        <w:rPr>
          <w:b/>
          <w:u w:val="single"/>
        </w:rPr>
        <w:t>:</w:t>
      </w:r>
    </w:p>
    <w:p w:rsidR="00493741" w:rsidRPr="00BB5F4B" w:rsidRDefault="00493741" w:rsidP="00493741">
      <w:pPr>
        <w:rPr>
          <w:b/>
          <w:u w:val="single"/>
        </w:rPr>
      </w:pPr>
    </w:p>
    <w:p w:rsidR="00493741" w:rsidRPr="00342AF4" w:rsidRDefault="00493741" w:rsidP="00493741">
      <w:pPr>
        <w:rPr>
          <w: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20" w:firstRow="1" w:lastRow="0" w:firstColumn="0" w:lastColumn="0" w:noHBand="0" w:noVBand="0"/>
      </w:tblPr>
      <w:tblGrid>
        <w:gridCol w:w="3492"/>
        <w:gridCol w:w="2502"/>
        <w:gridCol w:w="2590"/>
        <w:gridCol w:w="2777"/>
        <w:gridCol w:w="3969"/>
      </w:tblGrid>
      <w:tr w:rsidR="00493741" w:rsidTr="00493741">
        <w:trPr>
          <w:trHeight w:val="543"/>
        </w:trPr>
        <w:tc>
          <w:tcPr>
            <w:tcW w:w="3492" w:type="dxa"/>
            <w:shd w:val="pct50" w:color="000080" w:fill="FFFFFF"/>
          </w:tcPr>
          <w:p w:rsidR="00493741" w:rsidRDefault="00493741" w:rsidP="006A0B02">
            <w:pPr>
              <w:jc w:val="center"/>
              <w:rPr>
                <w:b/>
                <w:i/>
                <w:color w:val="FFFFFF"/>
              </w:rPr>
            </w:pPr>
            <w:r>
              <w:rPr>
                <w:b/>
                <w:i/>
                <w:color w:val="FFFFFF"/>
              </w:rPr>
              <w:t>Nom, prénom  (et nom de jeune fille)</w:t>
            </w:r>
          </w:p>
        </w:tc>
        <w:tc>
          <w:tcPr>
            <w:tcW w:w="2502" w:type="dxa"/>
            <w:shd w:val="pct50" w:color="000080" w:fill="FFFFFF"/>
          </w:tcPr>
          <w:p w:rsidR="00493741" w:rsidRDefault="00493741" w:rsidP="006A0B02">
            <w:pPr>
              <w:jc w:val="center"/>
              <w:rPr>
                <w:b/>
                <w:i/>
                <w:color w:val="FFFFFF"/>
              </w:rPr>
            </w:pPr>
            <w:r>
              <w:rPr>
                <w:b/>
                <w:i/>
                <w:color w:val="FFFFFF"/>
              </w:rPr>
              <w:t>Diplôme présenté</w:t>
            </w:r>
          </w:p>
        </w:tc>
        <w:tc>
          <w:tcPr>
            <w:tcW w:w="2590" w:type="dxa"/>
            <w:shd w:val="pct50" w:color="000080" w:fill="FFFFFF"/>
          </w:tcPr>
          <w:p w:rsidR="00493741" w:rsidRDefault="00493741" w:rsidP="006A0B02">
            <w:pPr>
              <w:jc w:val="center"/>
              <w:rPr>
                <w:b/>
                <w:i/>
                <w:color w:val="FFFFFF"/>
              </w:rPr>
            </w:pPr>
            <w:r>
              <w:rPr>
                <w:b/>
                <w:i/>
                <w:color w:val="FFFFFF"/>
              </w:rPr>
              <w:t>Qualification déclarée</w:t>
            </w:r>
          </w:p>
        </w:tc>
        <w:tc>
          <w:tcPr>
            <w:tcW w:w="2777" w:type="dxa"/>
            <w:shd w:val="pct50" w:color="000080" w:fill="FFFFFF"/>
          </w:tcPr>
          <w:p w:rsidR="00493741" w:rsidRDefault="00493741" w:rsidP="006A0B02">
            <w:pPr>
              <w:jc w:val="center"/>
              <w:rPr>
                <w:b/>
                <w:i/>
                <w:color w:val="FFFFFF"/>
              </w:rPr>
            </w:pPr>
            <w:r>
              <w:rPr>
                <w:b/>
                <w:i/>
                <w:color w:val="FFFFFF"/>
              </w:rPr>
              <w:t>Présence</w:t>
            </w:r>
          </w:p>
          <w:p w:rsidR="00493741" w:rsidRDefault="00493741" w:rsidP="006A0B02">
            <w:pPr>
              <w:jc w:val="center"/>
              <w:rPr>
                <w:b/>
                <w:i/>
                <w:color w:val="FFFFFF"/>
              </w:rPr>
            </w:pPr>
            <w:r>
              <w:rPr>
                <w:b/>
                <w:i/>
                <w:color w:val="FFFFFF"/>
              </w:rPr>
              <w:t xml:space="preserve"> ou absence</w:t>
            </w:r>
          </w:p>
        </w:tc>
        <w:tc>
          <w:tcPr>
            <w:tcW w:w="3969" w:type="dxa"/>
            <w:shd w:val="pct50" w:color="000080" w:fill="FFFFFF"/>
          </w:tcPr>
          <w:p w:rsidR="00493741" w:rsidRDefault="00493741" w:rsidP="006A0B02">
            <w:pPr>
              <w:jc w:val="center"/>
              <w:rPr>
                <w:b/>
                <w:i/>
                <w:color w:val="FFFFFF"/>
              </w:rPr>
            </w:pPr>
            <w:r>
              <w:rPr>
                <w:b/>
                <w:i/>
                <w:color w:val="FFFFFF"/>
              </w:rPr>
              <w:t>Délivrance de médicaments</w:t>
            </w:r>
          </w:p>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pPr>
              <w:pStyle w:val="En-tte"/>
              <w:tabs>
                <w:tab w:val="left" w:pos="708"/>
              </w:tabs>
            </w:pPr>
          </w:p>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r w:rsidR="00493741" w:rsidTr="00493741">
        <w:trPr>
          <w:trHeight w:val="581"/>
        </w:trPr>
        <w:tc>
          <w:tcPr>
            <w:tcW w:w="3492" w:type="dxa"/>
          </w:tcPr>
          <w:p w:rsidR="00493741" w:rsidRDefault="00493741" w:rsidP="006A0B02"/>
        </w:tc>
        <w:tc>
          <w:tcPr>
            <w:tcW w:w="2502" w:type="dxa"/>
          </w:tcPr>
          <w:p w:rsidR="00493741" w:rsidRDefault="00493741" w:rsidP="006A0B02"/>
        </w:tc>
        <w:tc>
          <w:tcPr>
            <w:tcW w:w="2590" w:type="dxa"/>
          </w:tcPr>
          <w:p w:rsidR="00493741" w:rsidRDefault="00493741" w:rsidP="006A0B02"/>
        </w:tc>
        <w:tc>
          <w:tcPr>
            <w:tcW w:w="2777" w:type="dxa"/>
          </w:tcPr>
          <w:p w:rsidR="00493741" w:rsidRDefault="00493741" w:rsidP="006A0B02"/>
        </w:tc>
        <w:tc>
          <w:tcPr>
            <w:tcW w:w="3969" w:type="dxa"/>
          </w:tcPr>
          <w:p w:rsidR="00493741" w:rsidRDefault="00493741" w:rsidP="006A0B02"/>
        </w:tc>
      </w:tr>
    </w:tbl>
    <w:p w:rsidR="00493741" w:rsidRDefault="00493741" w:rsidP="00493741"/>
    <w:p w:rsidR="00E351B2" w:rsidRDefault="00E351B2" w:rsidP="003B0A79">
      <w:pPr>
        <w:rPr>
          <w:rFonts w:cs="Arial"/>
          <w:b/>
          <w:sz w:val="24"/>
        </w:rPr>
      </w:pPr>
    </w:p>
    <w:p w:rsidR="00493741" w:rsidRDefault="00493741" w:rsidP="003B0A79">
      <w:pPr>
        <w:rPr>
          <w:rFonts w:cs="Arial"/>
          <w:b/>
          <w:sz w:val="24"/>
        </w:rPr>
      </w:pPr>
    </w:p>
    <w:p w:rsidR="00493741" w:rsidRDefault="00493741" w:rsidP="003B0A79">
      <w:pPr>
        <w:rPr>
          <w:rFonts w:cs="Arial"/>
          <w:b/>
          <w:sz w:val="24"/>
        </w:rPr>
      </w:pPr>
    </w:p>
    <w:p w:rsidR="00493741" w:rsidRDefault="00493741" w:rsidP="003B0A79">
      <w:pPr>
        <w:rPr>
          <w:rFonts w:cs="Arial"/>
          <w:b/>
          <w:sz w:val="24"/>
        </w:rPr>
      </w:pPr>
    </w:p>
    <w:p w:rsidR="00493741" w:rsidRDefault="00493741" w:rsidP="003B0A79">
      <w:pPr>
        <w:rPr>
          <w:rFonts w:cs="Arial"/>
          <w:b/>
          <w:sz w:val="24"/>
        </w:rPr>
      </w:pPr>
    </w:p>
    <w:p w:rsidR="00493741" w:rsidRDefault="00493741" w:rsidP="003B0A79">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58"/>
      </w:tblGrid>
      <w:tr w:rsidR="000F4985" w:rsidRPr="0052668C" w:rsidTr="002D37A9">
        <w:trPr>
          <w:trHeight w:val="706"/>
        </w:trPr>
        <w:tc>
          <w:tcPr>
            <w:tcW w:w="14463" w:type="dxa"/>
            <w:gridSpan w:val="4"/>
            <w:shd w:val="clear" w:color="auto" w:fill="B8CCE4" w:themeFill="accent1" w:themeFillTint="66"/>
            <w:vAlign w:val="center"/>
          </w:tcPr>
          <w:p w:rsidR="000F4985" w:rsidRPr="001F3770" w:rsidRDefault="0046086C" w:rsidP="000F4985">
            <w:pPr>
              <w:jc w:val="center"/>
              <w:rPr>
                <w:rFonts w:cs="Arial"/>
                <w:highlight w:val="darkCyan"/>
              </w:rPr>
            </w:pPr>
            <w:r>
              <w:rPr>
                <w:rFonts w:cs="Arial"/>
                <w:b/>
                <w:bCs/>
                <w:sz w:val="28"/>
                <w:szCs w:val="28"/>
              </w:rPr>
              <w:lastRenderedPageBreak/>
              <w:t>3. QUALIT</w:t>
            </w:r>
            <w:r w:rsidRPr="00A03EE2">
              <w:rPr>
                <w:rFonts w:cs="Arial"/>
                <w:b/>
                <w:sz w:val="28"/>
                <w:szCs w:val="28"/>
              </w:rPr>
              <w:t>É</w:t>
            </w:r>
            <w:r>
              <w:rPr>
                <w:rFonts w:cs="Arial"/>
                <w:b/>
                <w:sz w:val="28"/>
                <w:szCs w:val="28"/>
              </w:rPr>
              <w:t>, GESTION DES RISQUE</w:t>
            </w:r>
            <w:r w:rsidR="0022037A">
              <w:rPr>
                <w:rFonts w:cs="Arial"/>
                <w:b/>
                <w:sz w:val="28"/>
                <w:szCs w:val="28"/>
              </w:rPr>
              <w:t>S</w:t>
            </w:r>
            <w:r>
              <w:rPr>
                <w:rFonts w:cs="Arial"/>
                <w:b/>
                <w:bCs/>
                <w:sz w:val="28"/>
                <w:szCs w:val="28"/>
              </w:rPr>
              <w:t xml:space="preserve"> ET DOCUMENT</w:t>
            </w:r>
            <w:r w:rsidR="001875C0">
              <w:rPr>
                <w:rFonts w:cs="Arial"/>
                <w:b/>
                <w:bCs/>
                <w:sz w:val="28"/>
                <w:szCs w:val="28"/>
              </w:rPr>
              <w:t>ATION</w:t>
            </w:r>
          </w:p>
        </w:tc>
      </w:tr>
      <w:tr w:rsidR="002D37A9" w:rsidRPr="00FF3C26" w:rsidTr="002D37A9">
        <w:tblPrEx>
          <w:tblCellMar>
            <w:left w:w="108" w:type="dxa"/>
            <w:right w:w="108" w:type="dxa"/>
          </w:tblCellMar>
          <w:tblLook w:val="01E0" w:firstRow="1" w:lastRow="1" w:firstColumn="1" w:lastColumn="1" w:noHBand="0" w:noVBand="0"/>
        </w:tblPrEx>
        <w:trPr>
          <w:trHeight w:val="558"/>
        </w:trPr>
        <w:tc>
          <w:tcPr>
            <w:tcW w:w="14463" w:type="dxa"/>
            <w:gridSpan w:val="4"/>
            <w:shd w:val="clear" w:color="auto" w:fill="DBE5F1" w:themeFill="accent1" w:themeFillTint="33"/>
            <w:vAlign w:val="center"/>
          </w:tcPr>
          <w:p w:rsidR="002D37A9" w:rsidRDefault="002D37A9" w:rsidP="00220E5F">
            <w:pPr>
              <w:jc w:val="center"/>
              <w:rPr>
                <w:rFonts w:cs="Arial"/>
                <w:b/>
                <w:bCs/>
              </w:rPr>
            </w:pPr>
            <w:r w:rsidRPr="0046086C">
              <w:rPr>
                <w:rFonts w:cs="Arial"/>
                <w:b/>
                <w:bCs/>
                <w:sz w:val="24"/>
              </w:rPr>
              <w:t>3.1 QUALITÉ</w:t>
            </w:r>
          </w:p>
        </w:tc>
      </w:tr>
      <w:tr w:rsidR="000F4985" w:rsidRPr="00FF3C26" w:rsidTr="00572233">
        <w:tblPrEx>
          <w:tblCellMar>
            <w:left w:w="108" w:type="dxa"/>
            <w:right w:w="108" w:type="dxa"/>
          </w:tblCellMar>
          <w:tblLook w:val="01E0" w:firstRow="1" w:lastRow="1" w:firstColumn="1" w:lastColumn="1" w:noHBand="0" w:noVBand="0"/>
        </w:tblPrEx>
        <w:trPr>
          <w:trHeight w:val="558"/>
        </w:trPr>
        <w:tc>
          <w:tcPr>
            <w:tcW w:w="568" w:type="dxa"/>
            <w:shd w:val="clear" w:color="auto" w:fill="D9D9D9"/>
            <w:vAlign w:val="center"/>
          </w:tcPr>
          <w:p w:rsidR="000F4985" w:rsidRPr="00FF3C26" w:rsidRDefault="000F4985" w:rsidP="00220E5F">
            <w:pPr>
              <w:spacing w:before="120"/>
              <w:jc w:val="center"/>
              <w:rPr>
                <w:rFonts w:cs="Arial"/>
              </w:rPr>
            </w:pPr>
            <w:r w:rsidRPr="00FF3C26">
              <w:rPr>
                <w:rFonts w:cs="Arial"/>
                <w:b/>
                <w:bCs/>
              </w:rPr>
              <w:t>N°</w:t>
            </w:r>
          </w:p>
        </w:tc>
        <w:tc>
          <w:tcPr>
            <w:tcW w:w="2121" w:type="dxa"/>
            <w:shd w:val="clear" w:color="auto" w:fill="D9D9D9"/>
            <w:vAlign w:val="center"/>
          </w:tcPr>
          <w:p w:rsidR="000F4985" w:rsidRPr="00FF3C26" w:rsidRDefault="000F4985" w:rsidP="00220E5F">
            <w:pPr>
              <w:spacing w:before="120"/>
              <w:jc w:val="center"/>
              <w:rPr>
                <w:rFonts w:cs="Arial"/>
              </w:rPr>
            </w:pPr>
            <w:r w:rsidRPr="00FF3C26">
              <w:rPr>
                <w:rFonts w:cs="Arial"/>
                <w:b/>
                <w:bCs/>
              </w:rPr>
              <w:t>Référence</w:t>
            </w:r>
          </w:p>
        </w:tc>
        <w:tc>
          <w:tcPr>
            <w:tcW w:w="3816" w:type="dxa"/>
            <w:shd w:val="clear" w:color="auto" w:fill="D9D9D9"/>
            <w:vAlign w:val="center"/>
          </w:tcPr>
          <w:p w:rsidR="000F4985" w:rsidRPr="00FF3C26" w:rsidRDefault="000F4985" w:rsidP="00220E5F">
            <w:pPr>
              <w:spacing w:before="120"/>
              <w:jc w:val="center"/>
              <w:rPr>
                <w:rFonts w:cs="Arial"/>
              </w:rPr>
            </w:pPr>
            <w:r w:rsidRPr="00FF3C26">
              <w:rPr>
                <w:rFonts w:cs="Arial"/>
                <w:b/>
                <w:bCs/>
              </w:rPr>
              <w:t>Items</w:t>
            </w:r>
          </w:p>
        </w:tc>
        <w:tc>
          <w:tcPr>
            <w:tcW w:w="7958" w:type="dxa"/>
            <w:shd w:val="clear" w:color="auto" w:fill="D9D9D9"/>
            <w:vAlign w:val="center"/>
          </w:tcPr>
          <w:p w:rsidR="000F4985" w:rsidRPr="00220E5F" w:rsidRDefault="000F4985" w:rsidP="00220E5F">
            <w:pPr>
              <w:jc w:val="center"/>
              <w:rPr>
                <w:rFonts w:cs="Arial"/>
                <w:b/>
                <w:bCs/>
              </w:rPr>
            </w:pPr>
            <w:r>
              <w:rPr>
                <w:rFonts w:cs="Arial"/>
                <w:b/>
                <w:bCs/>
              </w:rPr>
              <w:t>Constats de l'inspecteur</w:t>
            </w:r>
          </w:p>
        </w:tc>
      </w:tr>
      <w:tr w:rsidR="00614D03" w:rsidRPr="0094407B" w:rsidTr="00715A60">
        <w:tblPrEx>
          <w:tblCellMar>
            <w:left w:w="108" w:type="dxa"/>
            <w:right w:w="108" w:type="dxa"/>
          </w:tblCellMar>
          <w:tblLook w:val="01E0" w:firstRow="1" w:lastRow="1" w:firstColumn="1" w:lastColumn="1" w:noHBand="0" w:noVBand="0"/>
        </w:tblPrEx>
        <w:trPr>
          <w:trHeight w:val="1159"/>
        </w:trPr>
        <w:tc>
          <w:tcPr>
            <w:tcW w:w="568" w:type="dxa"/>
            <w:vAlign w:val="center"/>
          </w:tcPr>
          <w:p w:rsidR="00614D03" w:rsidRPr="00FB6E08" w:rsidRDefault="00715A60" w:rsidP="00FB6E08">
            <w:pPr>
              <w:jc w:val="center"/>
              <w:rPr>
                <w:rFonts w:cs="Arial"/>
                <w:sz w:val="16"/>
                <w:szCs w:val="16"/>
              </w:rPr>
            </w:pPr>
            <w:r>
              <w:rPr>
                <w:rFonts w:cs="Arial"/>
                <w:sz w:val="16"/>
                <w:szCs w:val="16"/>
              </w:rPr>
              <w:t>1</w:t>
            </w:r>
          </w:p>
        </w:tc>
        <w:tc>
          <w:tcPr>
            <w:tcW w:w="2121" w:type="dxa"/>
            <w:vAlign w:val="center"/>
          </w:tcPr>
          <w:p w:rsidR="00614D03" w:rsidRPr="00FB6E08" w:rsidRDefault="00715A60" w:rsidP="0046363F">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4.4</w:t>
            </w:r>
          </w:p>
        </w:tc>
        <w:tc>
          <w:tcPr>
            <w:tcW w:w="3816" w:type="dxa"/>
            <w:vAlign w:val="center"/>
          </w:tcPr>
          <w:p w:rsidR="00614D03" w:rsidRPr="00FB6E08" w:rsidRDefault="00715A60" w:rsidP="00FB6E08">
            <w:pPr>
              <w:tabs>
                <w:tab w:val="left" w:pos="4117"/>
              </w:tabs>
              <w:ind w:right="289"/>
              <w:jc w:val="center"/>
              <w:rPr>
                <w:rFonts w:cs="Arial"/>
                <w:sz w:val="16"/>
                <w:szCs w:val="16"/>
              </w:rPr>
            </w:pPr>
            <w:r w:rsidRPr="00715A60">
              <w:rPr>
                <w:rFonts w:cs="Arial"/>
                <w:sz w:val="16"/>
                <w:szCs w:val="16"/>
              </w:rPr>
              <w:t>La documentation est gérée par une procédure de maîtrise des documents qui intègre et respecte le cadre fixé par les règles générales de gestion documentaire définies au sein de l’établissement</w:t>
            </w:r>
          </w:p>
        </w:tc>
        <w:tc>
          <w:tcPr>
            <w:tcW w:w="7958" w:type="dxa"/>
          </w:tcPr>
          <w:p w:rsidR="00AF4FF6" w:rsidRPr="0094407B" w:rsidRDefault="00AF4FF6" w:rsidP="00614D03">
            <w:pPr>
              <w:rPr>
                <w:rFonts w:cs="Arial"/>
                <w:i/>
                <w:color w:val="000000" w:themeColor="text1"/>
              </w:rPr>
            </w:pPr>
          </w:p>
        </w:tc>
      </w:tr>
      <w:tr w:rsidR="00614D03" w:rsidRPr="0094407B" w:rsidTr="001F5123">
        <w:tblPrEx>
          <w:tblCellMar>
            <w:left w:w="108" w:type="dxa"/>
            <w:right w:w="108" w:type="dxa"/>
          </w:tblCellMar>
          <w:tblLook w:val="01E0" w:firstRow="1" w:lastRow="1" w:firstColumn="1" w:lastColumn="1" w:noHBand="0" w:noVBand="0"/>
        </w:tblPrEx>
        <w:trPr>
          <w:trHeight w:val="1234"/>
        </w:trPr>
        <w:tc>
          <w:tcPr>
            <w:tcW w:w="568" w:type="dxa"/>
            <w:vAlign w:val="center"/>
          </w:tcPr>
          <w:p w:rsidR="00614D03" w:rsidRPr="00FB6E08" w:rsidRDefault="00715A60" w:rsidP="00FB6E08">
            <w:pPr>
              <w:jc w:val="center"/>
              <w:rPr>
                <w:rFonts w:cs="Arial"/>
                <w:sz w:val="16"/>
                <w:szCs w:val="16"/>
              </w:rPr>
            </w:pPr>
            <w:r>
              <w:rPr>
                <w:rFonts w:cs="Arial"/>
                <w:sz w:val="16"/>
                <w:szCs w:val="16"/>
              </w:rPr>
              <w:t>2</w:t>
            </w:r>
          </w:p>
        </w:tc>
        <w:tc>
          <w:tcPr>
            <w:tcW w:w="2121" w:type="dxa"/>
            <w:vAlign w:val="center"/>
          </w:tcPr>
          <w:p w:rsidR="00614D03" w:rsidRPr="00FB6E08" w:rsidRDefault="00715A60" w:rsidP="0046363F">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4.8</w:t>
            </w:r>
          </w:p>
        </w:tc>
        <w:tc>
          <w:tcPr>
            <w:tcW w:w="3816" w:type="dxa"/>
            <w:vAlign w:val="center"/>
          </w:tcPr>
          <w:p w:rsidR="00614D03" w:rsidRPr="00FB6E08" w:rsidRDefault="001F5123" w:rsidP="00FB6E08">
            <w:pPr>
              <w:tabs>
                <w:tab w:val="left" w:pos="4117"/>
              </w:tabs>
              <w:ind w:right="289"/>
              <w:jc w:val="center"/>
              <w:rPr>
                <w:rFonts w:cs="Arial"/>
                <w:sz w:val="16"/>
                <w:szCs w:val="16"/>
              </w:rPr>
            </w:pPr>
            <w:r w:rsidRPr="001F5123">
              <w:rPr>
                <w:rFonts w:cs="Arial"/>
                <w:sz w:val="16"/>
                <w:szCs w:val="16"/>
              </w:rPr>
              <w:t>Les documents sont approuvés, signés et datés. Ils sont établis par des personnes autorisées. Le contenu des documents n'est pas ambigu et est identifiable de façon unique. La d</w:t>
            </w:r>
            <w:r>
              <w:rPr>
                <w:rFonts w:cs="Arial"/>
                <w:sz w:val="16"/>
                <w:szCs w:val="16"/>
              </w:rPr>
              <w:t>ate de prise d'effet est définie</w:t>
            </w:r>
          </w:p>
        </w:tc>
        <w:tc>
          <w:tcPr>
            <w:tcW w:w="7958" w:type="dxa"/>
          </w:tcPr>
          <w:p w:rsidR="00AF4FF6" w:rsidRPr="0094407B" w:rsidRDefault="00AF4FF6" w:rsidP="00614D03">
            <w:pPr>
              <w:rPr>
                <w:rFonts w:cs="Arial"/>
                <w:i/>
                <w:color w:val="000000" w:themeColor="text1"/>
              </w:rPr>
            </w:pPr>
          </w:p>
        </w:tc>
      </w:tr>
      <w:tr w:rsidR="000F4985" w:rsidRPr="0094407B" w:rsidTr="0096228B">
        <w:tblPrEx>
          <w:tblCellMar>
            <w:left w:w="108" w:type="dxa"/>
            <w:right w:w="108" w:type="dxa"/>
          </w:tblCellMar>
          <w:tblLook w:val="01E0" w:firstRow="1" w:lastRow="1" w:firstColumn="1" w:lastColumn="1" w:noHBand="0" w:noVBand="0"/>
        </w:tblPrEx>
        <w:trPr>
          <w:trHeight w:val="838"/>
        </w:trPr>
        <w:tc>
          <w:tcPr>
            <w:tcW w:w="568" w:type="dxa"/>
            <w:vAlign w:val="center"/>
          </w:tcPr>
          <w:p w:rsidR="000F4985" w:rsidRPr="00FB6E08" w:rsidRDefault="001F5123" w:rsidP="00FB6E08">
            <w:pPr>
              <w:jc w:val="center"/>
              <w:rPr>
                <w:rFonts w:cs="Arial"/>
                <w:sz w:val="16"/>
                <w:szCs w:val="16"/>
              </w:rPr>
            </w:pPr>
            <w:r>
              <w:rPr>
                <w:rFonts w:cs="Arial"/>
                <w:sz w:val="16"/>
                <w:szCs w:val="16"/>
              </w:rPr>
              <w:t>3</w:t>
            </w:r>
          </w:p>
        </w:tc>
        <w:tc>
          <w:tcPr>
            <w:tcW w:w="2121" w:type="dxa"/>
            <w:vAlign w:val="center"/>
          </w:tcPr>
          <w:p w:rsidR="000F4985" w:rsidRPr="00FB6E08" w:rsidRDefault="001F5123" w:rsidP="00FB6E08">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4.10</w:t>
            </w:r>
          </w:p>
        </w:tc>
        <w:tc>
          <w:tcPr>
            <w:tcW w:w="3816" w:type="dxa"/>
            <w:vAlign w:val="center"/>
          </w:tcPr>
          <w:p w:rsidR="00AF4FF6" w:rsidRPr="00FB6E08" w:rsidRDefault="001F5123" w:rsidP="00FB6E08">
            <w:pPr>
              <w:tabs>
                <w:tab w:val="left" w:pos="4117"/>
              </w:tabs>
              <w:ind w:right="289"/>
              <w:jc w:val="center"/>
              <w:rPr>
                <w:rFonts w:cs="Arial"/>
                <w:sz w:val="16"/>
                <w:szCs w:val="16"/>
              </w:rPr>
            </w:pPr>
            <w:r w:rsidRPr="001F5123">
              <w:rPr>
                <w:rFonts w:cs="Arial"/>
                <w:sz w:val="16"/>
                <w:szCs w:val="16"/>
              </w:rPr>
              <w:t>Les documents inclus dans le système de gestion de la qualité sont régulièrement révisés et tenus à jour</w:t>
            </w:r>
          </w:p>
        </w:tc>
        <w:tc>
          <w:tcPr>
            <w:tcW w:w="7958" w:type="dxa"/>
          </w:tcPr>
          <w:p w:rsidR="00AF4FF6" w:rsidRPr="0094407B" w:rsidRDefault="00AF4FF6" w:rsidP="008B161C">
            <w:pPr>
              <w:jc w:val="left"/>
              <w:rPr>
                <w:rFonts w:cs="Arial"/>
                <w:color w:val="000000" w:themeColor="text1"/>
              </w:rPr>
            </w:pPr>
          </w:p>
        </w:tc>
      </w:tr>
      <w:tr w:rsidR="000F4985" w:rsidRPr="0094407B" w:rsidTr="0096228B">
        <w:tblPrEx>
          <w:tblCellMar>
            <w:left w:w="108" w:type="dxa"/>
            <w:right w:w="108" w:type="dxa"/>
          </w:tblCellMar>
          <w:tblLook w:val="01E0" w:firstRow="1" w:lastRow="1" w:firstColumn="1" w:lastColumn="1" w:noHBand="0" w:noVBand="0"/>
        </w:tblPrEx>
        <w:trPr>
          <w:trHeight w:val="1544"/>
        </w:trPr>
        <w:tc>
          <w:tcPr>
            <w:tcW w:w="568" w:type="dxa"/>
            <w:vAlign w:val="center"/>
          </w:tcPr>
          <w:p w:rsidR="000F4985" w:rsidRPr="00FB6E08" w:rsidRDefault="001F5123" w:rsidP="00FB6E08">
            <w:pPr>
              <w:jc w:val="center"/>
              <w:rPr>
                <w:rFonts w:cs="Arial"/>
                <w:sz w:val="16"/>
                <w:szCs w:val="16"/>
              </w:rPr>
            </w:pPr>
            <w:r>
              <w:rPr>
                <w:rFonts w:cs="Arial"/>
                <w:sz w:val="16"/>
                <w:szCs w:val="16"/>
              </w:rPr>
              <w:t>4</w:t>
            </w:r>
          </w:p>
        </w:tc>
        <w:tc>
          <w:tcPr>
            <w:tcW w:w="2121" w:type="dxa"/>
            <w:vAlign w:val="center"/>
          </w:tcPr>
          <w:p w:rsidR="000F4985" w:rsidRPr="00FB6E08" w:rsidRDefault="001F5123" w:rsidP="0046363F">
            <w:pPr>
              <w:jc w:val="center"/>
              <w:rPr>
                <w:rFonts w:cs="Arial"/>
                <w:sz w:val="16"/>
                <w:szCs w:val="16"/>
              </w:rPr>
            </w:pPr>
            <w:r w:rsidRPr="00FB6E08">
              <w:rPr>
                <w:rFonts w:cs="Arial"/>
                <w:sz w:val="16"/>
                <w:szCs w:val="16"/>
              </w:rPr>
              <w:t xml:space="preserve">BPP </w:t>
            </w:r>
            <w:r w:rsidRPr="0099143E">
              <w:rPr>
                <w:rFonts w:cs="Arial"/>
                <w:sz w:val="16"/>
                <w:szCs w:val="16"/>
              </w:rPr>
              <w:t>§</w:t>
            </w:r>
            <w:r>
              <w:rPr>
                <w:rFonts w:cs="Arial"/>
                <w:sz w:val="16"/>
                <w:szCs w:val="16"/>
              </w:rPr>
              <w:t xml:space="preserve"> 4.11</w:t>
            </w:r>
          </w:p>
        </w:tc>
        <w:tc>
          <w:tcPr>
            <w:tcW w:w="3816" w:type="dxa"/>
            <w:vAlign w:val="center"/>
          </w:tcPr>
          <w:p w:rsidR="000F4985" w:rsidRPr="00FB6E08" w:rsidRDefault="001F5123" w:rsidP="007F638C">
            <w:pPr>
              <w:tabs>
                <w:tab w:val="left" w:pos="4117"/>
              </w:tabs>
              <w:ind w:right="289"/>
              <w:jc w:val="center"/>
              <w:rPr>
                <w:rFonts w:cs="Arial"/>
                <w:sz w:val="16"/>
                <w:szCs w:val="16"/>
              </w:rPr>
            </w:pPr>
            <w:r w:rsidRPr="001F5123">
              <w:rPr>
                <w:rFonts w:cs="Arial"/>
                <w:sz w:val="16"/>
                <w:szCs w:val="16"/>
              </w:rPr>
              <w:t>Les documents ne sont pas manuscrits ; toutefois, lorsqu'un document nécessite l'inscription de données, l'espace qui leur est réservé est suffisant. Les saisies manuscrites sont faites de manière claire, lisible et indélébile. Le cas échéant leur(s) auteur(s) est identifié(s) ainsi que la date du relevé</w:t>
            </w:r>
          </w:p>
        </w:tc>
        <w:tc>
          <w:tcPr>
            <w:tcW w:w="7958" w:type="dxa"/>
          </w:tcPr>
          <w:p w:rsidR="0019397A" w:rsidRPr="0094407B" w:rsidRDefault="0019397A" w:rsidP="008B161C">
            <w:pPr>
              <w:jc w:val="left"/>
              <w:rPr>
                <w:rFonts w:cs="Arial"/>
                <w:color w:val="000000" w:themeColor="text1"/>
              </w:rPr>
            </w:pPr>
          </w:p>
        </w:tc>
      </w:tr>
    </w:tbl>
    <w:p w:rsidR="00933D3E" w:rsidRDefault="00933D3E" w:rsidP="003B0A79">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121"/>
        <w:gridCol w:w="3816"/>
        <w:gridCol w:w="7958"/>
      </w:tblGrid>
      <w:tr w:rsidR="002D37A9" w:rsidRPr="00FF3C26" w:rsidTr="00B17DA1">
        <w:trPr>
          <w:trHeight w:val="558"/>
        </w:trPr>
        <w:tc>
          <w:tcPr>
            <w:tcW w:w="14463" w:type="dxa"/>
            <w:gridSpan w:val="4"/>
            <w:shd w:val="clear" w:color="auto" w:fill="DBE5F1" w:themeFill="accent1" w:themeFillTint="33"/>
            <w:vAlign w:val="center"/>
          </w:tcPr>
          <w:p w:rsidR="002D37A9" w:rsidRDefault="002D37A9" w:rsidP="00B17DA1">
            <w:pPr>
              <w:jc w:val="center"/>
              <w:rPr>
                <w:rFonts w:cs="Arial"/>
                <w:b/>
                <w:bCs/>
              </w:rPr>
            </w:pPr>
            <w:r w:rsidRPr="001F5123">
              <w:rPr>
                <w:rFonts w:cs="Arial"/>
                <w:b/>
                <w:color w:val="000000" w:themeColor="text1"/>
                <w:sz w:val="24"/>
              </w:rPr>
              <w:t>3.2 GESTION DES RISQUES</w:t>
            </w:r>
          </w:p>
        </w:tc>
      </w:tr>
      <w:tr w:rsidR="002D37A9" w:rsidRPr="00FF3C26" w:rsidTr="00B17DA1">
        <w:trPr>
          <w:trHeight w:val="558"/>
        </w:trPr>
        <w:tc>
          <w:tcPr>
            <w:tcW w:w="568" w:type="dxa"/>
            <w:shd w:val="clear" w:color="auto" w:fill="D9D9D9"/>
            <w:vAlign w:val="center"/>
          </w:tcPr>
          <w:p w:rsidR="002D37A9" w:rsidRPr="00FF3C26" w:rsidRDefault="002D37A9" w:rsidP="00B17DA1">
            <w:pPr>
              <w:spacing w:before="120"/>
              <w:jc w:val="center"/>
              <w:rPr>
                <w:rFonts w:cs="Arial"/>
              </w:rPr>
            </w:pPr>
            <w:r w:rsidRPr="00FF3C26">
              <w:rPr>
                <w:rFonts w:cs="Arial"/>
                <w:b/>
                <w:bCs/>
              </w:rPr>
              <w:t>N°</w:t>
            </w:r>
          </w:p>
        </w:tc>
        <w:tc>
          <w:tcPr>
            <w:tcW w:w="2121" w:type="dxa"/>
            <w:shd w:val="clear" w:color="auto" w:fill="D9D9D9"/>
            <w:vAlign w:val="center"/>
          </w:tcPr>
          <w:p w:rsidR="002D37A9" w:rsidRPr="00FF3C26" w:rsidRDefault="002D37A9" w:rsidP="00B17DA1">
            <w:pPr>
              <w:spacing w:before="120"/>
              <w:jc w:val="center"/>
              <w:rPr>
                <w:rFonts w:cs="Arial"/>
              </w:rPr>
            </w:pPr>
            <w:r w:rsidRPr="00FF3C26">
              <w:rPr>
                <w:rFonts w:cs="Arial"/>
                <w:b/>
                <w:bCs/>
              </w:rPr>
              <w:t>Référence</w:t>
            </w:r>
          </w:p>
        </w:tc>
        <w:tc>
          <w:tcPr>
            <w:tcW w:w="3816" w:type="dxa"/>
            <w:shd w:val="clear" w:color="auto" w:fill="D9D9D9"/>
            <w:vAlign w:val="center"/>
          </w:tcPr>
          <w:p w:rsidR="002D37A9" w:rsidRPr="00FF3C26" w:rsidRDefault="002D37A9" w:rsidP="00B17DA1">
            <w:pPr>
              <w:spacing w:before="120"/>
              <w:jc w:val="center"/>
              <w:rPr>
                <w:rFonts w:cs="Arial"/>
              </w:rPr>
            </w:pPr>
            <w:r w:rsidRPr="00FF3C26">
              <w:rPr>
                <w:rFonts w:cs="Arial"/>
                <w:b/>
                <w:bCs/>
              </w:rPr>
              <w:t>Items</w:t>
            </w:r>
          </w:p>
        </w:tc>
        <w:tc>
          <w:tcPr>
            <w:tcW w:w="7958" w:type="dxa"/>
            <w:shd w:val="clear" w:color="auto" w:fill="D9D9D9"/>
            <w:vAlign w:val="center"/>
          </w:tcPr>
          <w:p w:rsidR="002D37A9" w:rsidRPr="00220E5F" w:rsidRDefault="002D37A9" w:rsidP="00B17DA1">
            <w:pPr>
              <w:jc w:val="center"/>
              <w:rPr>
                <w:rFonts w:cs="Arial"/>
                <w:b/>
                <w:bCs/>
              </w:rPr>
            </w:pPr>
            <w:r>
              <w:rPr>
                <w:rFonts w:cs="Arial"/>
                <w:b/>
                <w:bCs/>
              </w:rPr>
              <w:t>Constats de l'inspecteur</w:t>
            </w:r>
          </w:p>
        </w:tc>
      </w:tr>
      <w:tr w:rsidR="002D37A9" w:rsidRPr="0094407B" w:rsidTr="00B17DA1">
        <w:trPr>
          <w:trHeight w:val="984"/>
        </w:trPr>
        <w:tc>
          <w:tcPr>
            <w:tcW w:w="568" w:type="dxa"/>
            <w:vAlign w:val="center"/>
          </w:tcPr>
          <w:p w:rsidR="002D37A9" w:rsidRPr="00FB6E08" w:rsidRDefault="002D37A9" w:rsidP="00B17DA1">
            <w:pPr>
              <w:jc w:val="center"/>
              <w:rPr>
                <w:rFonts w:cs="Arial"/>
                <w:sz w:val="16"/>
                <w:szCs w:val="16"/>
              </w:rPr>
            </w:pPr>
            <w:r>
              <w:rPr>
                <w:rFonts w:cs="Arial"/>
                <w:sz w:val="16"/>
                <w:szCs w:val="16"/>
              </w:rPr>
              <w:t>1</w:t>
            </w:r>
          </w:p>
        </w:tc>
        <w:tc>
          <w:tcPr>
            <w:tcW w:w="2121" w:type="dxa"/>
            <w:vAlign w:val="center"/>
          </w:tcPr>
          <w:p w:rsidR="002D37A9" w:rsidRPr="00FB6E08" w:rsidRDefault="002D37A9"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4.25 et 4.27</w:t>
            </w:r>
          </w:p>
        </w:tc>
        <w:tc>
          <w:tcPr>
            <w:tcW w:w="3816" w:type="dxa"/>
            <w:vAlign w:val="center"/>
          </w:tcPr>
          <w:p w:rsidR="002D37A9" w:rsidRPr="00FB6E08" w:rsidRDefault="002D37A9" w:rsidP="00B17DA1">
            <w:pPr>
              <w:tabs>
                <w:tab w:val="left" w:pos="4117"/>
              </w:tabs>
              <w:ind w:right="289"/>
              <w:jc w:val="center"/>
              <w:rPr>
                <w:rFonts w:cs="Arial"/>
                <w:sz w:val="16"/>
                <w:szCs w:val="16"/>
              </w:rPr>
            </w:pPr>
            <w:r>
              <w:rPr>
                <w:rFonts w:cs="Arial"/>
                <w:sz w:val="16"/>
                <w:szCs w:val="16"/>
              </w:rPr>
              <w:t>Des procédures de gestion des anomalies, des réclamations et des évènements indésirables sont établies. Ces différentes notions sont définies</w:t>
            </w:r>
          </w:p>
        </w:tc>
        <w:tc>
          <w:tcPr>
            <w:tcW w:w="7958" w:type="dxa"/>
          </w:tcPr>
          <w:p w:rsidR="002D37A9" w:rsidRPr="0094407B" w:rsidRDefault="002D37A9" w:rsidP="00B17DA1">
            <w:pPr>
              <w:jc w:val="left"/>
              <w:rPr>
                <w:rFonts w:cs="Arial"/>
                <w:color w:val="000000" w:themeColor="text1"/>
              </w:rPr>
            </w:pPr>
          </w:p>
        </w:tc>
      </w:tr>
      <w:tr w:rsidR="002D37A9" w:rsidRPr="0094407B" w:rsidTr="00B17DA1">
        <w:trPr>
          <w:trHeight w:val="1252"/>
        </w:trPr>
        <w:tc>
          <w:tcPr>
            <w:tcW w:w="568" w:type="dxa"/>
            <w:vAlign w:val="center"/>
          </w:tcPr>
          <w:p w:rsidR="002D37A9" w:rsidRPr="00FB6E08" w:rsidRDefault="002D37A9" w:rsidP="00B17DA1">
            <w:pPr>
              <w:jc w:val="center"/>
              <w:rPr>
                <w:rFonts w:cs="Arial"/>
                <w:sz w:val="16"/>
                <w:szCs w:val="16"/>
              </w:rPr>
            </w:pPr>
            <w:r>
              <w:rPr>
                <w:rFonts w:cs="Arial"/>
                <w:sz w:val="16"/>
                <w:szCs w:val="16"/>
              </w:rPr>
              <w:lastRenderedPageBreak/>
              <w:t>2</w:t>
            </w:r>
          </w:p>
        </w:tc>
        <w:tc>
          <w:tcPr>
            <w:tcW w:w="2121" w:type="dxa"/>
            <w:vAlign w:val="center"/>
          </w:tcPr>
          <w:p w:rsidR="002D37A9" w:rsidRPr="00FB6E08" w:rsidRDefault="002D37A9"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1.10</w:t>
            </w:r>
          </w:p>
        </w:tc>
        <w:tc>
          <w:tcPr>
            <w:tcW w:w="3816" w:type="dxa"/>
            <w:vAlign w:val="center"/>
          </w:tcPr>
          <w:p w:rsidR="002D37A9" w:rsidRPr="00FB6E08" w:rsidRDefault="002D37A9" w:rsidP="00B17DA1">
            <w:pPr>
              <w:tabs>
                <w:tab w:val="left" w:pos="4117"/>
              </w:tabs>
              <w:ind w:right="289"/>
              <w:jc w:val="center"/>
              <w:rPr>
                <w:rFonts w:cs="Arial"/>
                <w:sz w:val="16"/>
                <w:szCs w:val="16"/>
              </w:rPr>
            </w:pPr>
            <w:r>
              <w:rPr>
                <w:rFonts w:cs="Arial"/>
                <w:sz w:val="16"/>
                <w:szCs w:val="16"/>
              </w:rPr>
              <w:t>Des revues qualité sont menées après analyse des réclamations et des non-conformités. Elles alimentent l’analyse globale du risque et sont menées selon une périodicité appropriée</w:t>
            </w:r>
          </w:p>
        </w:tc>
        <w:tc>
          <w:tcPr>
            <w:tcW w:w="7958" w:type="dxa"/>
          </w:tcPr>
          <w:p w:rsidR="002D37A9" w:rsidRPr="0094407B" w:rsidRDefault="002D37A9" w:rsidP="00B17DA1">
            <w:pPr>
              <w:jc w:val="left"/>
              <w:rPr>
                <w:rFonts w:cs="Arial"/>
                <w:color w:val="000000" w:themeColor="text1"/>
              </w:rPr>
            </w:pPr>
          </w:p>
        </w:tc>
      </w:tr>
      <w:tr w:rsidR="002D37A9" w:rsidRPr="0094407B" w:rsidTr="0096228B">
        <w:trPr>
          <w:trHeight w:val="993"/>
        </w:trPr>
        <w:tc>
          <w:tcPr>
            <w:tcW w:w="568" w:type="dxa"/>
            <w:vAlign w:val="center"/>
          </w:tcPr>
          <w:p w:rsidR="002D37A9" w:rsidRPr="00FB6E08" w:rsidRDefault="002D37A9" w:rsidP="00B17DA1">
            <w:pPr>
              <w:jc w:val="center"/>
              <w:rPr>
                <w:rFonts w:cs="Arial"/>
                <w:sz w:val="16"/>
                <w:szCs w:val="16"/>
              </w:rPr>
            </w:pPr>
            <w:r>
              <w:rPr>
                <w:rFonts w:cs="Arial"/>
                <w:sz w:val="16"/>
                <w:szCs w:val="16"/>
              </w:rPr>
              <w:t>3</w:t>
            </w:r>
          </w:p>
        </w:tc>
        <w:tc>
          <w:tcPr>
            <w:tcW w:w="2121" w:type="dxa"/>
            <w:vAlign w:val="center"/>
          </w:tcPr>
          <w:p w:rsidR="002D37A9" w:rsidRPr="00FB6E08" w:rsidRDefault="002D37A9"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9.1 à 9.4</w:t>
            </w:r>
          </w:p>
        </w:tc>
        <w:tc>
          <w:tcPr>
            <w:tcW w:w="3816" w:type="dxa"/>
            <w:vAlign w:val="center"/>
          </w:tcPr>
          <w:p w:rsidR="002D37A9" w:rsidRPr="00FB6E08" w:rsidRDefault="002D37A9" w:rsidP="00B17DA1">
            <w:pPr>
              <w:tabs>
                <w:tab w:val="left" w:pos="4117"/>
              </w:tabs>
              <w:ind w:right="289"/>
              <w:jc w:val="center"/>
              <w:rPr>
                <w:rFonts w:cs="Arial"/>
                <w:sz w:val="16"/>
                <w:szCs w:val="16"/>
              </w:rPr>
            </w:pPr>
            <w:r>
              <w:rPr>
                <w:rFonts w:cs="Arial"/>
                <w:sz w:val="16"/>
                <w:szCs w:val="16"/>
              </w:rPr>
              <w:t>Des auto-inspections sont réalisées  et font l’objet de compte rendus comportant des propositions de mesures correctives le cas échéant</w:t>
            </w:r>
          </w:p>
        </w:tc>
        <w:tc>
          <w:tcPr>
            <w:tcW w:w="7958" w:type="dxa"/>
          </w:tcPr>
          <w:p w:rsidR="002D37A9" w:rsidRPr="0094407B" w:rsidRDefault="002D37A9" w:rsidP="00B17DA1">
            <w:pPr>
              <w:jc w:val="left"/>
              <w:rPr>
                <w:rFonts w:cs="Arial"/>
                <w:color w:val="000000" w:themeColor="text1"/>
              </w:rPr>
            </w:pPr>
          </w:p>
        </w:tc>
      </w:tr>
      <w:tr w:rsidR="002D37A9" w:rsidRPr="0094407B" w:rsidTr="00B17DA1">
        <w:trPr>
          <w:trHeight w:val="833"/>
        </w:trPr>
        <w:tc>
          <w:tcPr>
            <w:tcW w:w="568" w:type="dxa"/>
            <w:vAlign w:val="center"/>
          </w:tcPr>
          <w:p w:rsidR="002D37A9" w:rsidRPr="00FB6E08" w:rsidRDefault="002D37A9" w:rsidP="00B17DA1">
            <w:pPr>
              <w:jc w:val="center"/>
              <w:rPr>
                <w:rFonts w:cs="Arial"/>
                <w:sz w:val="16"/>
                <w:szCs w:val="16"/>
              </w:rPr>
            </w:pPr>
            <w:r>
              <w:rPr>
                <w:rFonts w:cs="Arial"/>
                <w:sz w:val="16"/>
                <w:szCs w:val="16"/>
              </w:rPr>
              <w:t>4</w:t>
            </w:r>
          </w:p>
        </w:tc>
        <w:tc>
          <w:tcPr>
            <w:tcW w:w="2121" w:type="dxa"/>
            <w:vAlign w:val="center"/>
          </w:tcPr>
          <w:p w:rsidR="002D37A9" w:rsidRPr="00FB6E08" w:rsidRDefault="002D37A9"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8.7 </w:t>
            </w:r>
          </w:p>
        </w:tc>
        <w:tc>
          <w:tcPr>
            <w:tcW w:w="3816" w:type="dxa"/>
            <w:vAlign w:val="center"/>
          </w:tcPr>
          <w:p w:rsidR="002D37A9" w:rsidRPr="00FB6E08" w:rsidRDefault="002D37A9" w:rsidP="00B17DA1">
            <w:pPr>
              <w:tabs>
                <w:tab w:val="left" w:pos="4117"/>
              </w:tabs>
              <w:ind w:right="289"/>
              <w:jc w:val="center"/>
              <w:rPr>
                <w:rFonts w:cs="Arial"/>
                <w:sz w:val="16"/>
                <w:szCs w:val="16"/>
              </w:rPr>
            </w:pPr>
            <w:r>
              <w:rPr>
                <w:rFonts w:cs="Arial"/>
                <w:sz w:val="16"/>
                <w:szCs w:val="16"/>
              </w:rPr>
              <w:t>Concernant les réclamations, le pharmacien met en œuvre un plan d’action avec des actions correctives et des délais associés</w:t>
            </w:r>
          </w:p>
        </w:tc>
        <w:tc>
          <w:tcPr>
            <w:tcW w:w="7958" w:type="dxa"/>
          </w:tcPr>
          <w:p w:rsidR="002D37A9" w:rsidRPr="0094407B" w:rsidRDefault="002D37A9" w:rsidP="00B17DA1">
            <w:pPr>
              <w:jc w:val="left"/>
              <w:rPr>
                <w:rFonts w:cs="Arial"/>
                <w:color w:val="000000" w:themeColor="text1"/>
              </w:rPr>
            </w:pPr>
          </w:p>
        </w:tc>
      </w:tr>
      <w:tr w:rsidR="002D37A9" w:rsidRPr="0094407B" w:rsidTr="00B17DA1">
        <w:trPr>
          <w:trHeight w:val="833"/>
        </w:trPr>
        <w:tc>
          <w:tcPr>
            <w:tcW w:w="568" w:type="dxa"/>
            <w:vAlign w:val="center"/>
          </w:tcPr>
          <w:p w:rsidR="002D37A9" w:rsidRPr="00FB6E08" w:rsidRDefault="002D37A9" w:rsidP="00B17DA1">
            <w:pPr>
              <w:jc w:val="center"/>
              <w:rPr>
                <w:rFonts w:cs="Arial"/>
                <w:sz w:val="16"/>
                <w:szCs w:val="16"/>
              </w:rPr>
            </w:pPr>
            <w:r>
              <w:rPr>
                <w:rFonts w:cs="Arial"/>
                <w:sz w:val="16"/>
                <w:szCs w:val="16"/>
              </w:rPr>
              <w:t>5</w:t>
            </w:r>
          </w:p>
        </w:tc>
        <w:tc>
          <w:tcPr>
            <w:tcW w:w="2121" w:type="dxa"/>
            <w:vAlign w:val="center"/>
          </w:tcPr>
          <w:p w:rsidR="002D37A9" w:rsidRPr="00FB6E08" w:rsidRDefault="002D37A9"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8.8</w:t>
            </w:r>
          </w:p>
        </w:tc>
        <w:tc>
          <w:tcPr>
            <w:tcW w:w="3816" w:type="dxa"/>
            <w:vAlign w:val="center"/>
          </w:tcPr>
          <w:p w:rsidR="002D37A9" w:rsidRPr="00FB6E08" w:rsidRDefault="002D37A9" w:rsidP="00B17DA1">
            <w:pPr>
              <w:tabs>
                <w:tab w:val="left" w:pos="4117"/>
              </w:tabs>
              <w:ind w:right="289"/>
              <w:jc w:val="center"/>
              <w:rPr>
                <w:rFonts w:cs="Arial"/>
                <w:sz w:val="16"/>
                <w:szCs w:val="16"/>
              </w:rPr>
            </w:pPr>
            <w:r>
              <w:rPr>
                <w:rFonts w:cs="Arial"/>
                <w:sz w:val="16"/>
                <w:szCs w:val="16"/>
              </w:rPr>
              <w:t>Des procédures concernant l’organisation des rappel de préparation sont établies</w:t>
            </w:r>
          </w:p>
        </w:tc>
        <w:tc>
          <w:tcPr>
            <w:tcW w:w="7958" w:type="dxa"/>
          </w:tcPr>
          <w:p w:rsidR="002D37A9" w:rsidRPr="0094407B" w:rsidRDefault="002D37A9" w:rsidP="00B17DA1">
            <w:pPr>
              <w:jc w:val="left"/>
              <w:rPr>
                <w:rFonts w:cs="Arial"/>
                <w:color w:val="000000" w:themeColor="text1"/>
              </w:rPr>
            </w:pPr>
          </w:p>
        </w:tc>
      </w:tr>
    </w:tbl>
    <w:p w:rsidR="00862266" w:rsidRDefault="00862266" w:rsidP="003B0A79">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58"/>
      </w:tblGrid>
      <w:tr w:rsidR="00862266" w:rsidRPr="00FF3C26" w:rsidTr="00B17DA1">
        <w:trPr>
          <w:trHeight w:val="666"/>
        </w:trPr>
        <w:tc>
          <w:tcPr>
            <w:tcW w:w="1446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62266" w:rsidRPr="002D37A9" w:rsidRDefault="00862266" w:rsidP="00B17DA1">
            <w:pPr>
              <w:jc w:val="center"/>
              <w:rPr>
                <w:rFonts w:cs="Arial"/>
                <w:b/>
                <w:bCs/>
                <w:sz w:val="28"/>
                <w:szCs w:val="28"/>
              </w:rPr>
            </w:pPr>
            <w:r>
              <w:rPr>
                <w:rFonts w:cs="Arial"/>
                <w:b/>
                <w:color w:val="000000" w:themeColor="text1"/>
                <w:sz w:val="24"/>
              </w:rPr>
              <w:t>3.3 DOCUMENTS</w:t>
            </w:r>
          </w:p>
        </w:tc>
      </w:tr>
      <w:tr w:rsidR="00862266" w:rsidRPr="00FF3C26" w:rsidTr="00B17DA1">
        <w:tblPrEx>
          <w:tblCellMar>
            <w:left w:w="108" w:type="dxa"/>
            <w:right w:w="108" w:type="dxa"/>
          </w:tblCellMar>
          <w:tblLook w:val="01E0" w:firstRow="1" w:lastRow="1" w:firstColumn="1" w:lastColumn="1" w:noHBand="0" w:noVBand="0"/>
        </w:tblPrEx>
        <w:trPr>
          <w:trHeight w:val="558"/>
        </w:trPr>
        <w:tc>
          <w:tcPr>
            <w:tcW w:w="568" w:type="dxa"/>
            <w:shd w:val="clear" w:color="auto" w:fill="D9D9D9"/>
            <w:vAlign w:val="center"/>
          </w:tcPr>
          <w:p w:rsidR="00862266" w:rsidRPr="00FF3C26" w:rsidRDefault="00862266" w:rsidP="00B17DA1">
            <w:pPr>
              <w:spacing w:before="120"/>
              <w:jc w:val="center"/>
              <w:rPr>
                <w:rFonts w:cs="Arial"/>
              </w:rPr>
            </w:pPr>
            <w:r w:rsidRPr="00FF3C26">
              <w:rPr>
                <w:rFonts w:cs="Arial"/>
                <w:b/>
                <w:bCs/>
              </w:rPr>
              <w:t>N°</w:t>
            </w:r>
          </w:p>
        </w:tc>
        <w:tc>
          <w:tcPr>
            <w:tcW w:w="2121" w:type="dxa"/>
            <w:shd w:val="clear" w:color="auto" w:fill="D9D9D9"/>
            <w:vAlign w:val="center"/>
          </w:tcPr>
          <w:p w:rsidR="00862266" w:rsidRPr="00FF3C26" w:rsidRDefault="00862266" w:rsidP="00B17DA1">
            <w:pPr>
              <w:spacing w:before="120"/>
              <w:jc w:val="center"/>
              <w:rPr>
                <w:rFonts w:cs="Arial"/>
              </w:rPr>
            </w:pPr>
            <w:r w:rsidRPr="00FF3C26">
              <w:rPr>
                <w:rFonts w:cs="Arial"/>
                <w:b/>
                <w:bCs/>
              </w:rPr>
              <w:t>Référence</w:t>
            </w:r>
          </w:p>
        </w:tc>
        <w:tc>
          <w:tcPr>
            <w:tcW w:w="3816" w:type="dxa"/>
            <w:shd w:val="clear" w:color="auto" w:fill="D9D9D9"/>
            <w:vAlign w:val="center"/>
          </w:tcPr>
          <w:p w:rsidR="00862266" w:rsidRPr="00FF3C26" w:rsidRDefault="00862266" w:rsidP="00B17DA1">
            <w:pPr>
              <w:spacing w:before="120"/>
              <w:jc w:val="center"/>
              <w:rPr>
                <w:rFonts w:cs="Arial"/>
              </w:rPr>
            </w:pPr>
            <w:r w:rsidRPr="00FF3C26">
              <w:rPr>
                <w:rFonts w:cs="Arial"/>
                <w:b/>
                <w:bCs/>
              </w:rPr>
              <w:t>Items</w:t>
            </w:r>
          </w:p>
        </w:tc>
        <w:tc>
          <w:tcPr>
            <w:tcW w:w="7958" w:type="dxa"/>
            <w:shd w:val="clear" w:color="auto" w:fill="D9D9D9"/>
            <w:vAlign w:val="center"/>
          </w:tcPr>
          <w:p w:rsidR="00862266" w:rsidRPr="00220E5F" w:rsidRDefault="00862266" w:rsidP="00B17DA1">
            <w:pPr>
              <w:jc w:val="center"/>
              <w:rPr>
                <w:rFonts w:cs="Arial"/>
                <w:b/>
                <w:bCs/>
              </w:rPr>
            </w:pPr>
            <w:r>
              <w:rPr>
                <w:rFonts w:cs="Arial"/>
                <w:b/>
                <w:bCs/>
              </w:rPr>
              <w:t>Constats de l'inspecteur</w:t>
            </w:r>
          </w:p>
        </w:tc>
      </w:tr>
      <w:tr w:rsidR="00862266" w:rsidRPr="0094407B" w:rsidTr="0096228B">
        <w:tblPrEx>
          <w:tblCellMar>
            <w:left w:w="108" w:type="dxa"/>
            <w:right w:w="108" w:type="dxa"/>
          </w:tblCellMar>
          <w:tblLook w:val="01E0" w:firstRow="1" w:lastRow="1" w:firstColumn="1" w:lastColumn="1" w:noHBand="0" w:noVBand="0"/>
        </w:tblPrEx>
        <w:trPr>
          <w:trHeight w:val="754"/>
        </w:trPr>
        <w:tc>
          <w:tcPr>
            <w:tcW w:w="568" w:type="dxa"/>
            <w:vAlign w:val="center"/>
          </w:tcPr>
          <w:p w:rsidR="00862266" w:rsidRPr="00FB6E08" w:rsidRDefault="00862266" w:rsidP="00B17DA1">
            <w:pPr>
              <w:jc w:val="center"/>
              <w:rPr>
                <w:rFonts w:cs="Arial"/>
                <w:sz w:val="16"/>
                <w:szCs w:val="16"/>
              </w:rPr>
            </w:pPr>
            <w:r>
              <w:rPr>
                <w:rFonts w:cs="Arial"/>
                <w:sz w:val="16"/>
                <w:szCs w:val="16"/>
              </w:rPr>
              <w:t>1</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4.44</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Le livre-registre des préparations est conforme et correctement documenté</w:t>
            </w:r>
          </w:p>
        </w:tc>
        <w:tc>
          <w:tcPr>
            <w:tcW w:w="7958" w:type="dxa"/>
          </w:tcPr>
          <w:p w:rsidR="00862266" w:rsidRPr="0094407B" w:rsidRDefault="00862266" w:rsidP="00B17DA1">
            <w:pPr>
              <w:jc w:val="left"/>
              <w:rPr>
                <w:rFonts w:cs="Arial"/>
                <w:color w:val="000000" w:themeColor="text1"/>
              </w:rPr>
            </w:pPr>
          </w:p>
        </w:tc>
      </w:tr>
      <w:tr w:rsidR="00862266" w:rsidRPr="0094407B" w:rsidTr="00B17DA1">
        <w:tblPrEx>
          <w:tblCellMar>
            <w:left w:w="108" w:type="dxa"/>
            <w:right w:w="108" w:type="dxa"/>
          </w:tblCellMar>
          <w:tblLook w:val="01E0" w:firstRow="1" w:lastRow="1" w:firstColumn="1" w:lastColumn="1" w:noHBand="0" w:noVBand="0"/>
        </w:tblPrEx>
        <w:trPr>
          <w:trHeight w:val="1252"/>
        </w:trPr>
        <w:tc>
          <w:tcPr>
            <w:tcW w:w="568" w:type="dxa"/>
            <w:vAlign w:val="center"/>
          </w:tcPr>
          <w:p w:rsidR="00862266" w:rsidRPr="00FB6E08" w:rsidRDefault="00862266" w:rsidP="00B17DA1">
            <w:pPr>
              <w:jc w:val="center"/>
              <w:rPr>
                <w:rFonts w:cs="Arial"/>
                <w:sz w:val="16"/>
                <w:szCs w:val="16"/>
              </w:rPr>
            </w:pPr>
            <w:r>
              <w:rPr>
                <w:rFonts w:cs="Arial"/>
                <w:sz w:val="16"/>
                <w:szCs w:val="16"/>
              </w:rPr>
              <w:t>2</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4.45</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Un lien entre les informations contenues dans le dossier de lot et le livre-registre des préparations est possible et doit permettre d’éviter les doubles transcription</w:t>
            </w:r>
            <w:r w:rsidR="00692991">
              <w:rPr>
                <w:rFonts w:cs="Arial"/>
                <w:sz w:val="16"/>
                <w:szCs w:val="16"/>
              </w:rPr>
              <w:t>s</w:t>
            </w:r>
          </w:p>
        </w:tc>
        <w:tc>
          <w:tcPr>
            <w:tcW w:w="7958" w:type="dxa"/>
          </w:tcPr>
          <w:p w:rsidR="00862266" w:rsidRPr="0094407B" w:rsidRDefault="00862266" w:rsidP="00B17DA1">
            <w:pPr>
              <w:jc w:val="left"/>
              <w:rPr>
                <w:rFonts w:cs="Arial"/>
                <w:color w:val="000000" w:themeColor="text1"/>
              </w:rPr>
            </w:pPr>
          </w:p>
        </w:tc>
      </w:tr>
      <w:tr w:rsidR="00862266" w:rsidRPr="0094407B" w:rsidTr="00B17DA1">
        <w:tblPrEx>
          <w:tblCellMar>
            <w:left w:w="108" w:type="dxa"/>
            <w:right w:w="108" w:type="dxa"/>
          </w:tblCellMar>
          <w:tblLook w:val="01E0" w:firstRow="1" w:lastRow="1" w:firstColumn="1" w:lastColumn="1" w:noHBand="0" w:noVBand="0"/>
        </w:tblPrEx>
        <w:trPr>
          <w:trHeight w:val="833"/>
        </w:trPr>
        <w:tc>
          <w:tcPr>
            <w:tcW w:w="568" w:type="dxa"/>
            <w:vAlign w:val="center"/>
          </w:tcPr>
          <w:p w:rsidR="00862266" w:rsidRPr="00FB6E08" w:rsidRDefault="00862266" w:rsidP="00B17DA1">
            <w:pPr>
              <w:jc w:val="center"/>
              <w:rPr>
                <w:rFonts w:cs="Arial"/>
                <w:sz w:val="16"/>
                <w:szCs w:val="16"/>
              </w:rPr>
            </w:pPr>
            <w:r>
              <w:rPr>
                <w:rFonts w:cs="Arial"/>
                <w:sz w:val="16"/>
                <w:szCs w:val="16"/>
              </w:rPr>
              <w:t>3</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4.47</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Les durées d’archivages des différents documents sont conformes</w:t>
            </w:r>
            <w:r w:rsidR="00692991">
              <w:rPr>
                <w:rFonts w:cs="Arial"/>
                <w:sz w:val="16"/>
                <w:szCs w:val="16"/>
              </w:rPr>
              <w:t xml:space="preserve"> (dossier de préparation, dossier de lot, registres, documentation qualité)</w:t>
            </w:r>
          </w:p>
        </w:tc>
        <w:tc>
          <w:tcPr>
            <w:tcW w:w="7958" w:type="dxa"/>
          </w:tcPr>
          <w:p w:rsidR="00862266" w:rsidRPr="0094407B" w:rsidRDefault="00862266" w:rsidP="00B17DA1">
            <w:pPr>
              <w:jc w:val="left"/>
              <w:rPr>
                <w:rFonts w:cs="Arial"/>
                <w:color w:val="000000" w:themeColor="text1"/>
              </w:rPr>
            </w:pPr>
          </w:p>
        </w:tc>
      </w:tr>
      <w:tr w:rsidR="00862266" w:rsidRPr="0094407B" w:rsidTr="00933D3E">
        <w:tblPrEx>
          <w:tblCellMar>
            <w:left w:w="108" w:type="dxa"/>
            <w:right w:w="108" w:type="dxa"/>
          </w:tblCellMar>
          <w:tblLook w:val="01E0" w:firstRow="1" w:lastRow="1" w:firstColumn="1" w:lastColumn="1" w:noHBand="0" w:noVBand="0"/>
        </w:tblPrEx>
        <w:trPr>
          <w:trHeight w:val="1081"/>
        </w:trPr>
        <w:tc>
          <w:tcPr>
            <w:tcW w:w="568" w:type="dxa"/>
            <w:vAlign w:val="center"/>
          </w:tcPr>
          <w:p w:rsidR="00862266" w:rsidRDefault="00862266" w:rsidP="00B17DA1">
            <w:pPr>
              <w:jc w:val="center"/>
              <w:rPr>
                <w:rFonts w:cs="Arial"/>
                <w:sz w:val="16"/>
                <w:szCs w:val="16"/>
              </w:rPr>
            </w:pPr>
            <w:r>
              <w:rPr>
                <w:rFonts w:cs="Arial"/>
                <w:sz w:val="16"/>
                <w:szCs w:val="16"/>
              </w:rPr>
              <w:t>4</w:t>
            </w:r>
          </w:p>
        </w:tc>
        <w:tc>
          <w:tcPr>
            <w:tcW w:w="2121" w:type="dxa"/>
            <w:vAlign w:val="center"/>
          </w:tcPr>
          <w:p w:rsidR="00862266"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6.32</w:t>
            </w:r>
          </w:p>
        </w:tc>
        <w:tc>
          <w:tcPr>
            <w:tcW w:w="3816" w:type="dxa"/>
            <w:vAlign w:val="center"/>
          </w:tcPr>
          <w:p w:rsidR="00862266" w:rsidRDefault="00862266" w:rsidP="00B17DA1">
            <w:pPr>
              <w:tabs>
                <w:tab w:val="left" w:pos="4117"/>
              </w:tabs>
              <w:ind w:right="289"/>
              <w:jc w:val="center"/>
              <w:rPr>
                <w:rFonts w:cs="Arial"/>
                <w:sz w:val="16"/>
                <w:szCs w:val="16"/>
              </w:rPr>
            </w:pPr>
            <w:r w:rsidRPr="00E053A6">
              <w:rPr>
                <w:rFonts w:cs="Arial"/>
                <w:sz w:val="16"/>
                <w:szCs w:val="16"/>
              </w:rPr>
              <w:t>La réception des MPUP est enregistrée chronologiquement. Les MPUP reçoivent un numéro d’ordre d’identification qui est reporté sur le conditionnement primaire</w:t>
            </w:r>
          </w:p>
        </w:tc>
        <w:tc>
          <w:tcPr>
            <w:tcW w:w="7958" w:type="dxa"/>
          </w:tcPr>
          <w:p w:rsidR="00862266" w:rsidRPr="0094407B" w:rsidRDefault="00862266" w:rsidP="00B17DA1">
            <w:pPr>
              <w:jc w:val="left"/>
              <w:rPr>
                <w:rFonts w:cs="Arial"/>
                <w:color w:val="000000" w:themeColor="text1"/>
              </w:rPr>
            </w:pPr>
          </w:p>
        </w:tc>
      </w:tr>
      <w:tr w:rsidR="00862266" w:rsidRPr="0094407B" w:rsidTr="00B17DA1">
        <w:tblPrEx>
          <w:tblCellMar>
            <w:left w:w="108" w:type="dxa"/>
            <w:right w:w="108" w:type="dxa"/>
          </w:tblCellMar>
          <w:tblLook w:val="01E0" w:firstRow="1" w:lastRow="1" w:firstColumn="1" w:lastColumn="1" w:noHBand="0" w:noVBand="0"/>
        </w:tblPrEx>
        <w:trPr>
          <w:trHeight w:val="833"/>
        </w:trPr>
        <w:tc>
          <w:tcPr>
            <w:tcW w:w="568" w:type="dxa"/>
            <w:vAlign w:val="center"/>
          </w:tcPr>
          <w:p w:rsidR="00862266" w:rsidRPr="00FB6E08" w:rsidRDefault="00862266" w:rsidP="00B17DA1">
            <w:pPr>
              <w:jc w:val="center"/>
              <w:rPr>
                <w:rFonts w:cs="Arial"/>
                <w:sz w:val="16"/>
                <w:szCs w:val="16"/>
              </w:rPr>
            </w:pPr>
            <w:r>
              <w:rPr>
                <w:rFonts w:cs="Arial"/>
                <w:sz w:val="16"/>
                <w:szCs w:val="16"/>
              </w:rPr>
              <w:lastRenderedPageBreak/>
              <w:t>5</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4.43</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Le registre des contrôles réalisés à réception des MPUP et des articles de conditionnement est documenté</w:t>
            </w:r>
          </w:p>
        </w:tc>
        <w:tc>
          <w:tcPr>
            <w:tcW w:w="7958" w:type="dxa"/>
          </w:tcPr>
          <w:p w:rsidR="00862266" w:rsidRPr="0094407B" w:rsidRDefault="00862266" w:rsidP="00B17DA1">
            <w:pPr>
              <w:jc w:val="left"/>
              <w:rPr>
                <w:rFonts w:cs="Arial"/>
                <w:color w:val="000000" w:themeColor="text1"/>
              </w:rPr>
            </w:pPr>
          </w:p>
        </w:tc>
      </w:tr>
      <w:tr w:rsidR="00862266" w:rsidRPr="0094407B" w:rsidTr="0096228B">
        <w:tblPrEx>
          <w:tblCellMar>
            <w:left w:w="108" w:type="dxa"/>
            <w:right w:w="108" w:type="dxa"/>
          </w:tblCellMar>
          <w:tblLook w:val="01E0" w:firstRow="1" w:lastRow="1" w:firstColumn="1" w:lastColumn="1" w:noHBand="0" w:noVBand="0"/>
        </w:tblPrEx>
        <w:trPr>
          <w:trHeight w:val="1554"/>
        </w:trPr>
        <w:tc>
          <w:tcPr>
            <w:tcW w:w="568" w:type="dxa"/>
            <w:vAlign w:val="center"/>
          </w:tcPr>
          <w:p w:rsidR="00862266" w:rsidRPr="00FB6E08" w:rsidRDefault="00862266" w:rsidP="00B17DA1">
            <w:pPr>
              <w:jc w:val="center"/>
              <w:rPr>
                <w:rFonts w:cs="Arial"/>
                <w:sz w:val="16"/>
                <w:szCs w:val="16"/>
              </w:rPr>
            </w:pPr>
            <w:r>
              <w:rPr>
                <w:rFonts w:cs="Arial"/>
                <w:sz w:val="16"/>
                <w:szCs w:val="16"/>
              </w:rPr>
              <w:t>6</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4.30, 1.14, 1.15, 1.17 et annexe II</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Un dossier de préparation en trois parties existe. La décision finale de réalisation appartient au pharmacien et est transcrite sans équivoque. Le dossier de préparation fait apparaître une analyse technico-réglementaire, la description du procédé et les éventuels contrôles associés</w:t>
            </w:r>
          </w:p>
        </w:tc>
        <w:tc>
          <w:tcPr>
            <w:tcW w:w="7958" w:type="dxa"/>
          </w:tcPr>
          <w:p w:rsidR="00862266" w:rsidRPr="0094407B" w:rsidRDefault="00862266" w:rsidP="00B17DA1">
            <w:pPr>
              <w:jc w:val="left"/>
              <w:rPr>
                <w:rFonts w:cs="Arial"/>
                <w:color w:val="000000" w:themeColor="text1"/>
              </w:rPr>
            </w:pPr>
          </w:p>
        </w:tc>
      </w:tr>
      <w:tr w:rsidR="00862266" w:rsidRPr="0094407B" w:rsidTr="0096228B">
        <w:tblPrEx>
          <w:tblCellMar>
            <w:left w:w="108" w:type="dxa"/>
            <w:right w:w="108" w:type="dxa"/>
          </w:tblCellMar>
          <w:tblLook w:val="01E0" w:firstRow="1" w:lastRow="1" w:firstColumn="1" w:lastColumn="1" w:noHBand="0" w:noVBand="0"/>
        </w:tblPrEx>
        <w:trPr>
          <w:trHeight w:val="1136"/>
        </w:trPr>
        <w:tc>
          <w:tcPr>
            <w:tcW w:w="568" w:type="dxa"/>
            <w:vAlign w:val="center"/>
          </w:tcPr>
          <w:p w:rsidR="00862266" w:rsidRPr="00FB6E08" w:rsidRDefault="00862266" w:rsidP="00B17DA1">
            <w:pPr>
              <w:jc w:val="center"/>
              <w:rPr>
                <w:rFonts w:cs="Arial"/>
                <w:sz w:val="16"/>
                <w:szCs w:val="16"/>
              </w:rPr>
            </w:pPr>
            <w:r>
              <w:rPr>
                <w:rFonts w:cs="Arial"/>
                <w:sz w:val="16"/>
                <w:szCs w:val="16"/>
              </w:rPr>
              <w:t>7</w:t>
            </w:r>
          </w:p>
        </w:tc>
        <w:tc>
          <w:tcPr>
            <w:tcW w:w="2121" w:type="dxa"/>
            <w:vAlign w:val="center"/>
          </w:tcPr>
          <w:p w:rsidR="00862266" w:rsidRPr="00FB6E08" w:rsidRDefault="00862266"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1.11, 1.12 , 1.13 et 1.16</w:t>
            </w:r>
          </w:p>
        </w:tc>
        <w:tc>
          <w:tcPr>
            <w:tcW w:w="3816" w:type="dxa"/>
            <w:vAlign w:val="center"/>
          </w:tcPr>
          <w:p w:rsidR="00862266" w:rsidRPr="00FB6E08" w:rsidRDefault="00862266" w:rsidP="00B17DA1">
            <w:pPr>
              <w:tabs>
                <w:tab w:val="left" w:pos="4117"/>
              </w:tabs>
              <w:ind w:right="289"/>
              <w:jc w:val="center"/>
              <w:rPr>
                <w:rFonts w:cs="Arial"/>
                <w:sz w:val="16"/>
                <w:szCs w:val="16"/>
              </w:rPr>
            </w:pPr>
            <w:r>
              <w:rPr>
                <w:rFonts w:cs="Arial"/>
                <w:sz w:val="16"/>
                <w:szCs w:val="16"/>
              </w:rPr>
              <w:t>Une analyse pharmaceutique et une évaluation du rapport bénéfice / risque est préalable à la réalisation d’une préparation. Cette analyse doit s’assurer qu’il n’existe pas de spécialité équivalente</w:t>
            </w:r>
          </w:p>
        </w:tc>
        <w:tc>
          <w:tcPr>
            <w:tcW w:w="7958" w:type="dxa"/>
          </w:tcPr>
          <w:p w:rsidR="00862266" w:rsidRPr="0094407B" w:rsidRDefault="00862266" w:rsidP="00B17DA1">
            <w:pPr>
              <w:jc w:val="left"/>
              <w:rPr>
                <w:rFonts w:cs="Arial"/>
                <w:color w:val="000000" w:themeColor="text1"/>
              </w:rPr>
            </w:pPr>
          </w:p>
        </w:tc>
      </w:tr>
    </w:tbl>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862266" w:rsidRDefault="00862266" w:rsidP="003B0A79">
      <w:pPr>
        <w:rPr>
          <w:rFonts w:cs="Arial"/>
          <w:b/>
          <w:sz w:val="24"/>
        </w:rPr>
      </w:pPr>
    </w:p>
    <w:p w:rsidR="00933D3E" w:rsidRDefault="00933D3E" w:rsidP="003B0A79">
      <w:pPr>
        <w:rPr>
          <w:rFonts w:cs="Arial"/>
          <w:b/>
          <w:sz w:val="24"/>
        </w:rPr>
      </w:pPr>
    </w:p>
    <w:p w:rsidR="00B17DA1" w:rsidRDefault="00B17DA1" w:rsidP="003B0A79">
      <w:pPr>
        <w:rPr>
          <w:rFonts w:cs="Arial"/>
          <w:b/>
          <w:sz w:val="24"/>
        </w:rPr>
      </w:pPr>
    </w:p>
    <w:p w:rsidR="00933D3E" w:rsidRDefault="00933D3E" w:rsidP="003B0A79">
      <w:pPr>
        <w:rPr>
          <w:rFonts w:cs="Arial"/>
          <w:b/>
          <w:sz w:val="24"/>
        </w:rPr>
      </w:pPr>
    </w:p>
    <w:p w:rsidR="00933D3E" w:rsidRDefault="00933D3E" w:rsidP="003B0A79">
      <w:pPr>
        <w:rPr>
          <w:rFonts w:cs="Arial"/>
          <w:b/>
          <w:sz w:val="24"/>
        </w:rPr>
      </w:pPr>
    </w:p>
    <w:p w:rsidR="00862266" w:rsidRDefault="00862266" w:rsidP="003B0A79">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58"/>
      </w:tblGrid>
      <w:tr w:rsidR="00862266" w:rsidRPr="0052668C" w:rsidTr="00572233">
        <w:trPr>
          <w:trHeight w:val="666"/>
        </w:trPr>
        <w:tc>
          <w:tcPr>
            <w:tcW w:w="14463" w:type="dxa"/>
            <w:gridSpan w:val="4"/>
            <w:shd w:val="clear" w:color="auto" w:fill="B8CCE4"/>
            <w:vAlign w:val="center"/>
          </w:tcPr>
          <w:p w:rsidR="00862266" w:rsidRPr="0052668C" w:rsidRDefault="00862266" w:rsidP="00862266">
            <w:pPr>
              <w:jc w:val="center"/>
              <w:rPr>
                <w:rFonts w:cs="Arial"/>
                <w:highlight w:val="darkCyan"/>
              </w:rPr>
            </w:pPr>
            <w:r>
              <w:rPr>
                <w:rFonts w:cs="Arial"/>
                <w:b/>
                <w:bCs/>
                <w:sz w:val="28"/>
                <w:szCs w:val="28"/>
              </w:rPr>
              <w:t>4</w:t>
            </w:r>
            <w:r w:rsidRPr="0052668C">
              <w:rPr>
                <w:rFonts w:cs="Arial"/>
                <w:b/>
                <w:bCs/>
                <w:sz w:val="28"/>
                <w:szCs w:val="28"/>
              </w:rPr>
              <w:t xml:space="preserve">. </w:t>
            </w:r>
            <w:r>
              <w:rPr>
                <w:rFonts w:cs="Arial"/>
                <w:b/>
                <w:bCs/>
                <w:sz w:val="28"/>
                <w:szCs w:val="28"/>
              </w:rPr>
              <w:t>LOCAUX, MAT</w:t>
            </w:r>
            <w:r w:rsidRPr="00670C55">
              <w:rPr>
                <w:rFonts w:cs="Arial"/>
                <w:b/>
                <w:bCs/>
                <w:sz w:val="28"/>
                <w:szCs w:val="28"/>
              </w:rPr>
              <w:t>É</w:t>
            </w:r>
            <w:r>
              <w:rPr>
                <w:rFonts w:cs="Arial"/>
                <w:b/>
                <w:bCs/>
                <w:sz w:val="28"/>
                <w:szCs w:val="28"/>
              </w:rPr>
              <w:t>RIEL ET QUALIFICATION</w:t>
            </w:r>
          </w:p>
        </w:tc>
      </w:tr>
      <w:tr w:rsidR="00862266" w:rsidRPr="00FF3C26" w:rsidTr="00862266">
        <w:tblPrEx>
          <w:tblCellMar>
            <w:left w:w="108" w:type="dxa"/>
            <w:right w:w="108" w:type="dxa"/>
          </w:tblCellMar>
          <w:tblLook w:val="01E0" w:firstRow="1" w:lastRow="1" w:firstColumn="1" w:lastColumn="1" w:noHBand="0" w:noVBand="0"/>
        </w:tblPrEx>
        <w:trPr>
          <w:trHeight w:val="588"/>
        </w:trPr>
        <w:tc>
          <w:tcPr>
            <w:tcW w:w="14463" w:type="dxa"/>
            <w:gridSpan w:val="4"/>
            <w:shd w:val="clear" w:color="auto" w:fill="DBE5F1" w:themeFill="accent1" w:themeFillTint="33"/>
            <w:vAlign w:val="center"/>
          </w:tcPr>
          <w:p w:rsidR="00862266" w:rsidRPr="006E30F0" w:rsidRDefault="00862266" w:rsidP="00862266">
            <w:pPr>
              <w:jc w:val="center"/>
              <w:rPr>
                <w:rFonts w:cs="Arial"/>
                <w:b/>
                <w:bCs/>
              </w:rPr>
            </w:pPr>
            <w:r w:rsidRPr="00F36DCD">
              <w:rPr>
                <w:rFonts w:cs="Arial"/>
                <w:b/>
                <w:bCs/>
                <w:sz w:val="24"/>
              </w:rPr>
              <w:t>4.1 LOCAUX</w:t>
            </w:r>
          </w:p>
        </w:tc>
      </w:tr>
      <w:tr w:rsidR="00862266" w:rsidRPr="00FF3C26" w:rsidTr="00572233">
        <w:tblPrEx>
          <w:tblCellMar>
            <w:left w:w="108" w:type="dxa"/>
            <w:right w:w="108" w:type="dxa"/>
          </w:tblCellMar>
          <w:tblLook w:val="01E0" w:firstRow="1" w:lastRow="1" w:firstColumn="1" w:lastColumn="1" w:noHBand="0" w:noVBand="0"/>
        </w:tblPrEx>
        <w:trPr>
          <w:trHeight w:val="588"/>
        </w:trPr>
        <w:tc>
          <w:tcPr>
            <w:tcW w:w="568" w:type="dxa"/>
            <w:shd w:val="clear" w:color="auto" w:fill="D9D9D9"/>
            <w:vAlign w:val="center"/>
          </w:tcPr>
          <w:p w:rsidR="00862266" w:rsidRPr="006E30F0" w:rsidRDefault="00862266" w:rsidP="00862266">
            <w:pPr>
              <w:spacing w:before="120"/>
              <w:jc w:val="center"/>
              <w:rPr>
                <w:rFonts w:cs="Arial"/>
              </w:rPr>
            </w:pPr>
            <w:r w:rsidRPr="006E30F0">
              <w:rPr>
                <w:rFonts w:cs="Arial"/>
                <w:b/>
                <w:bCs/>
              </w:rPr>
              <w:t>N°</w:t>
            </w:r>
          </w:p>
        </w:tc>
        <w:tc>
          <w:tcPr>
            <w:tcW w:w="2121" w:type="dxa"/>
            <w:shd w:val="clear" w:color="auto" w:fill="D9D9D9"/>
            <w:vAlign w:val="center"/>
          </w:tcPr>
          <w:p w:rsidR="00862266" w:rsidRPr="006E30F0" w:rsidRDefault="00862266" w:rsidP="00862266">
            <w:pPr>
              <w:spacing w:before="120"/>
              <w:jc w:val="center"/>
              <w:rPr>
                <w:rFonts w:cs="Arial"/>
              </w:rPr>
            </w:pPr>
            <w:r w:rsidRPr="006E30F0">
              <w:rPr>
                <w:rFonts w:cs="Arial"/>
                <w:b/>
                <w:bCs/>
              </w:rPr>
              <w:t>Référence</w:t>
            </w:r>
          </w:p>
        </w:tc>
        <w:tc>
          <w:tcPr>
            <w:tcW w:w="3816" w:type="dxa"/>
            <w:shd w:val="clear" w:color="auto" w:fill="D9D9D9"/>
            <w:vAlign w:val="center"/>
          </w:tcPr>
          <w:p w:rsidR="00862266" w:rsidRPr="006E30F0" w:rsidRDefault="00862266" w:rsidP="00862266">
            <w:pPr>
              <w:spacing w:before="120"/>
              <w:jc w:val="center"/>
              <w:rPr>
                <w:rFonts w:cs="Arial"/>
              </w:rPr>
            </w:pPr>
            <w:r w:rsidRPr="006E30F0">
              <w:rPr>
                <w:rFonts w:cs="Arial"/>
                <w:b/>
                <w:bCs/>
              </w:rPr>
              <w:t>Items</w:t>
            </w:r>
          </w:p>
        </w:tc>
        <w:tc>
          <w:tcPr>
            <w:tcW w:w="7958" w:type="dxa"/>
            <w:shd w:val="clear" w:color="auto" w:fill="D9D9D9"/>
            <w:vAlign w:val="center"/>
          </w:tcPr>
          <w:p w:rsidR="00862266" w:rsidRPr="00220E5F" w:rsidRDefault="00862266" w:rsidP="00862266">
            <w:pPr>
              <w:jc w:val="center"/>
              <w:rPr>
                <w:rFonts w:cs="Arial"/>
                <w:b/>
                <w:bCs/>
              </w:rPr>
            </w:pPr>
            <w:r w:rsidRPr="006E30F0">
              <w:rPr>
                <w:rFonts w:cs="Arial"/>
                <w:b/>
                <w:bCs/>
              </w:rPr>
              <w:t>Constats de l'inspecteur</w:t>
            </w:r>
          </w:p>
        </w:tc>
      </w:tr>
      <w:tr w:rsidR="00862266" w:rsidRPr="0094407B" w:rsidTr="00572233">
        <w:tblPrEx>
          <w:tblCellMar>
            <w:left w:w="108" w:type="dxa"/>
            <w:right w:w="108" w:type="dxa"/>
          </w:tblCellMar>
          <w:tblLook w:val="01E0" w:firstRow="1" w:lastRow="1" w:firstColumn="1" w:lastColumn="1" w:noHBand="0" w:noVBand="0"/>
        </w:tblPrEx>
        <w:trPr>
          <w:trHeight w:val="837"/>
        </w:trPr>
        <w:tc>
          <w:tcPr>
            <w:tcW w:w="568" w:type="dxa"/>
            <w:vAlign w:val="center"/>
          </w:tcPr>
          <w:p w:rsidR="00862266" w:rsidRPr="00FB6E08" w:rsidRDefault="00862266" w:rsidP="00862266">
            <w:pPr>
              <w:jc w:val="center"/>
              <w:rPr>
                <w:rFonts w:cs="Arial"/>
                <w:sz w:val="16"/>
                <w:szCs w:val="16"/>
              </w:rPr>
            </w:pPr>
            <w:r>
              <w:rPr>
                <w:rFonts w:cs="Arial"/>
                <w:sz w:val="16"/>
                <w:szCs w:val="16"/>
              </w:rPr>
              <w:t>1</w:t>
            </w:r>
          </w:p>
        </w:tc>
        <w:tc>
          <w:tcPr>
            <w:tcW w:w="2121" w:type="dxa"/>
            <w:vAlign w:val="center"/>
          </w:tcPr>
          <w:p w:rsidR="00862266" w:rsidRPr="00FB6E08" w:rsidRDefault="00862266" w:rsidP="00862266">
            <w:pPr>
              <w:jc w:val="center"/>
              <w:rPr>
                <w:rFonts w:cs="Arial"/>
                <w:sz w:val="16"/>
                <w:szCs w:val="16"/>
              </w:rPr>
            </w:pPr>
            <w:r w:rsidRPr="00FB6E08">
              <w:rPr>
                <w:rFonts w:cs="Arial"/>
                <w:sz w:val="16"/>
                <w:szCs w:val="16"/>
              </w:rPr>
              <w:t>R.5125-9 du CSP</w:t>
            </w:r>
          </w:p>
          <w:p w:rsidR="00862266" w:rsidRPr="00FB6E08" w:rsidRDefault="00862266" w:rsidP="00862266">
            <w:pPr>
              <w:jc w:val="center"/>
              <w:rPr>
                <w:rFonts w:cs="Arial"/>
                <w:sz w:val="16"/>
                <w:szCs w:val="16"/>
              </w:rPr>
            </w:pPr>
          </w:p>
        </w:tc>
        <w:tc>
          <w:tcPr>
            <w:tcW w:w="3816" w:type="dxa"/>
            <w:vAlign w:val="center"/>
          </w:tcPr>
          <w:p w:rsidR="00862266" w:rsidRPr="00FB6E08" w:rsidRDefault="00862266" w:rsidP="00862266">
            <w:pPr>
              <w:tabs>
                <w:tab w:val="left" w:pos="4117"/>
              </w:tabs>
              <w:ind w:right="289"/>
              <w:jc w:val="center"/>
              <w:rPr>
                <w:rFonts w:cs="Arial"/>
                <w:sz w:val="16"/>
                <w:szCs w:val="16"/>
              </w:rPr>
            </w:pPr>
            <w:r w:rsidRPr="00FB6E08">
              <w:rPr>
                <w:rFonts w:cs="Arial"/>
                <w:sz w:val="16"/>
                <w:szCs w:val="16"/>
              </w:rPr>
              <w:t>Emplacement adapté et réservé à l'exécution et au contrôle des préparations magistrales et officinales</w:t>
            </w:r>
          </w:p>
        </w:tc>
        <w:tc>
          <w:tcPr>
            <w:tcW w:w="7958" w:type="dxa"/>
          </w:tcPr>
          <w:p w:rsidR="00862266" w:rsidRDefault="00862266" w:rsidP="00862266">
            <w:pPr>
              <w:rPr>
                <w:rFonts w:cs="Arial"/>
                <w:color w:val="FF0000"/>
              </w:rPr>
            </w:pPr>
          </w:p>
        </w:tc>
      </w:tr>
      <w:tr w:rsidR="00862266" w:rsidRPr="0094407B" w:rsidTr="00572233">
        <w:tblPrEx>
          <w:tblCellMar>
            <w:left w:w="108" w:type="dxa"/>
            <w:right w:w="108" w:type="dxa"/>
          </w:tblCellMar>
          <w:tblLook w:val="01E0" w:firstRow="1" w:lastRow="1" w:firstColumn="1" w:lastColumn="1" w:noHBand="0" w:noVBand="0"/>
        </w:tblPrEx>
        <w:trPr>
          <w:trHeight w:val="695"/>
        </w:trPr>
        <w:tc>
          <w:tcPr>
            <w:tcW w:w="568" w:type="dxa"/>
            <w:vAlign w:val="center"/>
          </w:tcPr>
          <w:p w:rsidR="00862266" w:rsidRPr="00FB6E08" w:rsidRDefault="00862266" w:rsidP="00862266">
            <w:pPr>
              <w:jc w:val="center"/>
              <w:rPr>
                <w:rFonts w:cs="Arial"/>
                <w:sz w:val="16"/>
                <w:szCs w:val="16"/>
              </w:rPr>
            </w:pPr>
            <w:r>
              <w:rPr>
                <w:rFonts w:cs="Arial"/>
                <w:sz w:val="16"/>
                <w:szCs w:val="16"/>
              </w:rPr>
              <w:t>2</w:t>
            </w:r>
          </w:p>
        </w:tc>
        <w:tc>
          <w:tcPr>
            <w:tcW w:w="2121" w:type="dxa"/>
            <w:vAlign w:val="center"/>
          </w:tcPr>
          <w:p w:rsidR="00862266" w:rsidRPr="00FB6E08" w:rsidRDefault="00862266" w:rsidP="00862266">
            <w:pPr>
              <w:jc w:val="center"/>
              <w:rPr>
                <w:rFonts w:cs="Arial"/>
                <w:sz w:val="16"/>
                <w:szCs w:val="16"/>
              </w:rPr>
            </w:pPr>
            <w:r w:rsidRPr="00FB6E08">
              <w:rPr>
                <w:rFonts w:cs="Arial"/>
                <w:sz w:val="16"/>
                <w:szCs w:val="16"/>
              </w:rPr>
              <w:t>R.5125-8 du CSP,</w:t>
            </w:r>
          </w:p>
          <w:p w:rsidR="00862266" w:rsidRDefault="00862266" w:rsidP="00862266">
            <w:pPr>
              <w:jc w:val="center"/>
              <w:rPr>
                <w:rFonts w:cs="Arial"/>
                <w:sz w:val="16"/>
                <w:szCs w:val="16"/>
              </w:rPr>
            </w:pPr>
            <w:r w:rsidRPr="00FB6E08">
              <w:rPr>
                <w:rFonts w:cs="Arial"/>
                <w:sz w:val="16"/>
                <w:szCs w:val="16"/>
              </w:rPr>
              <w:t>L.5121-5 du CSP</w:t>
            </w:r>
          </w:p>
          <w:p w:rsidR="00862266" w:rsidRPr="00FB6E08" w:rsidRDefault="00862266" w:rsidP="00862266">
            <w:pPr>
              <w:jc w:val="center"/>
              <w:rPr>
                <w:rFonts w:cs="Arial"/>
                <w:sz w:val="16"/>
                <w:szCs w:val="16"/>
              </w:rPr>
            </w:pPr>
            <w:r>
              <w:rPr>
                <w:rFonts w:cs="Arial"/>
                <w:sz w:val="16"/>
                <w:szCs w:val="16"/>
              </w:rPr>
              <w:t xml:space="preserve">BPP 2023 </w:t>
            </w:r>
            <w:r w:rsidRPr="0099143E">
              <w:rPr>
                <w:rFonts w:cs="Arial"/>
                <w:sz w:val="16"/>
                <w:szCs w:val="16"/>
              </w:rPr>
              <w:t>§</w:t>
            </w:r>
            <w:r>
              <w:rPr>
                <w:rFonts w:cs="Arial"/>
                <w:sz w:val="16"/>
                <w:szCs w:val="16"/>
              </w:rPr>
              <w:t xml:space="preserve"> 3.1 et 3.3</w:t>
            </w:r>
          </w:p>
        </w:tc>
        <w:tc>
          <w:tcPr>
            <w:tcW w:w="3816" w:type="dxa"/>
            <w:vAlign w:val="center"/>
          </w:tcPr>
          <w:p w:rsidR="00862266" w:rsidRPr="00FB6E08" w:rsidRDefault="00862266" w:rsidP="00862266">
            <w:pPr>
              <w:tabs>
                <w:tab w:val="left" w:pos="4117"/>
              </w:tabs>
              <w:ind w:right="289"/>
              <w:jc w:val="center"/>
              <w:rPr>
                <w:rFonts w:cs="Arial"/>
                <w:sz w:val="16"/>
                <w:szCs w:val="16"/>
              </w:rPr>
            </w:pPr>
            <w:r w:rsidRPr="00FB6E08">
              <w:rPr>
                <w:rFonts w:cs="Arial"/>
                <w:sz w:val="16"/>
                <w:szCs w:val="16"/>
              </w:rPr>
              <w:t>Superficie, aménagement, agencement et équipement des locaux adaptés aux activités et permet</w:t>
            </w:r>
            <w:r w:rsidR="0096228B">
              <w:rPr>
                <w:rFonts w:cs="Arial"/>
                <w:sz w:val="16"/>
                <w:szCs w:val="16"/>
              </w:rPr>
              <w:t>tant</w:t>
            </w:r>
            <w:r w:rsidRPr="00FB6E08">
              <w:rPr>
                <w:rFonts w:cs="Arial"/>
                <w:sz w:val="16"/>
                <w:szCs w:val="16"/>
              </w:rPr>
              <w:t xml:space="preserve"> le respect des bonnes pratiques</w:t>
            </w:r>
          </w:p>
        </w:tc>
        <w:tc>
          <w:tcPr>
            <w:tcW w:w="7958" w:type="dxa"/>
          </w:tcPr>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Pr="000E168D" w:rsidRDefault="00862266" w:rsidP="00862266">
            <w:pPr>
              <w:rPr>
                <w:rFonts w:cs="Arial"/>
                <w:color w:val="FF0000"/>
              </w:rPr>
            </w:pPr>
          </w:p>
        </w:tc>
      </w:tr>
      <w:tr w:rsidR="00862266" w:rsidRPr="0094407B" w:rsidTr="00572233">
        <w:tblPrEx>
          <w:tblCellMar>
            <w:left w:w="108" w:type="dxa"/>
            <w:right w:w="108" w:type="dxa"/>
          </w:tblCellMar>
          <w:tblLook w:val="01E0" w:firstRow="1" w:lastRow="1" w:firstColumn="1" w:lastColumn="1" w:noHBand="0" w:noVBand="0"/>
        </w:tblPrEx>
        <w:tc>
          <w:tcPr>
            <w:tcW w:w="568" w:type="dxa"/>
            <w:vAlign w:val="center"/>
          </w:tcPr>
          <w:p w:rsidR="00862266" w:rsidRPr="00FB6E08" w:rsidRDefault="00862266" w:rsidP="00862266">
            <w:pPr>
              <w:jc w:val="center"/>
              <w:rPr>
                <w:rFonts w:cs="Arial"/>
                <w:sz w:val="16"/>
                <w:szCs w:val="16"/>
              </w:rPr>
            </w:pPr>
            <w:r>
              <w:rPr>
                <w:rFonts w:cs="Arial"/>
                <w:sz w:val="16"/>
                <w:szCs w:val="16"/>
              </w:rPr>
              <w:t>3</w:t>
            </w:r>
          </w:p>
        </w:tc>
        <w:tc>
          <w:tcPr>
            <w:tcW w:w="2121" w:type="dxa"/>
            <w:vAlign w:val="center"/>
          </w:tcPr>
          <w:p w:rsidR="00862266" w:rsidRPr="00FB6E08" w:rsidRDefault="00862266" w:rsidP="0086226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2.27</w:t>
            </w:r>
          </w:p>
        </w:tc>
        <w:tc>
          <w:tcPr>
            <w:tcW w:w="3816" w:type="dxa"/>
            <w:vAlign w:val="center"/>
          </w:tcPr>
          <w:p w:rsidR="00862266" w:rsidRPr="00FB6E08" w:rsidRDefault="00862266" w:rsidP="00862266">
            <w:pPr>
              <w:tabs>
                <w:tab w:val="left" w:pos="4117"/>
              </w:tabs>
              <w:ind w:right="289"/>
              <w:jc w:val="center"/>
              <w:rPr>
                <w:rFonts w:cs="Arial"/>
                <w:sz w:val="16"/>
                <w:szCs w:val="16"/>
              </w:rPr>
            </w:pPr>
            <w:r w:rsidRPr="00FB6E08">
              <w:rPr>
                <w:rFonts w:cs="Arial"/>
                <w:sz w:val="16"/>
                <w:szCs w:val="16"/>
              </w:rPr>
              <w:t xml:space="preserve">Interdiction de manger, de boire, fumer, d'introduire et de conserver des denrées alimentaires ainsi que des </w:t>
            </w:r>
            <w:r>
              <w:rPr>
                <w:rFonts w:cs="Arial"/>
                <w:sz w:val="16"/>
                <w:szCs w:val="16"/>
              </w:rPr>
              <w:t>effets</w:t>
            </w:r>
            <w:r w:rsidRPr="00FB6E08">
              <w:rPr>
                <w:rFonts w:cs="Arial"/>
                <w:sz w:val="16"/>
                <w:szCs w:val="16"/>
              </w:rPr>
              <w:t xml:space="preserve"> personnels en dehors des zones prévues à cet effet</w:t>
            </w:r>
          </w:p>
        </w:tc>
        <w:tc>
          <w:tcPr>
            <w:tcW w:w="7958" w:type="dxa"/>
          </w:tcPr>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Pr="000E168D" w:rsidRDefault="00862266" w:rsidP="00862266">
            <w:pPr>
              <w:rPr>
                <w:rFonts w:cs="Arial"/>
                <w:color w:val="FF0000"/>
              </w:rPr>
            </w:pPr>
          </w:p>
        </w:tc>
      </w:tr>
      <w:tr w:rsidR="00B17DA1" w:rsidRPr="0094407B" w:rsidTr="003E6209">
        <w:tblPrEx>
          <w:tblCellMar>
            <w:left w:w="108" w:type="dxa"/>
            <w:right w:w="108" w:type="dxa"/>
          </w:tblCellMar>
          <w:tblLook w:val="01E0" w:firstRow="1" w:lastRow="1" w:firstColumn="1" w:lastColumn="1" w:noHBand="0" w:noVBand="0"/>
        </w:tblPrEx>
        <w:trPr>
          <w:trHeight w:val="999"/>
        </w:trPr>
        <w:tc>
          <w:tcPr>
            <w:tcW w:w="568" w:type="dxa"/>
            <w:vAlign w:val="center"/>
          </w:tcPr>
          <w:p w:rsidR="00B17DA1" w:rsidRDefault="00B17DA1" w:rsidP="00B17DA1">
            <w:pPr>
              <w:jc w:val="center"/>
              <w:rPr>
                <w:rFonts w:cs="Arial"/>
                <w:sz w:val="16"/>
                <w:szCs w:val="16"/>
              </w:rPr>
            </w:pPr>
            <w:r>
              <w:rPr>
                <w:rFonts w:cs="Arial"/>
                <w:sz w:val="16"/>
                <w:szCs w:val="16"/>
              </w:rPr>
              <w:t>4</w:t>
            </w:r>
          </w:p>
        </w:tc>
        <w:tc>
          <w:tcPr>
            <w:tcW w:w="2121" w:type="dxa"/>
            <w:vAlign w:val="center"/>
          </w:tcPr>
          <w:p w:rsidR="00B17DA1" w:rsidRPr="00FB6E08" w:rsidRDefault="00B17DA1"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3.7 et 3.21</w:t>
            </w:r>
          </w:p>
        </w:tc>
        <w:tc>
          <w:tcPr>
            <w:tcW w:w="3816" w:type="dxa"/>
            <w:vAlign w:val="center"/>
          </w:tcPr>
          <w:p w:rsidR="00B17DA1" w:rsidRPr="00FB6E08" w:rsidRDefault="00B17DA1" w:rsidP="00B17DA1">
            <w:pPr>
              <w:tabs>
                <w:tab w:val="left" w:pos="4117"/>
              </w:tabs>
              <w:ind w:right="289"/>
              <w:jc w:val="center"/>
              <w:rPr>
                <w:rFonts w:cs="Arial"/>
                <w:sz w:val="16"/>
                <w:szCs w:val="16"/>
              </w:rPr>
            </w:pPr>
            <w:r>
              <w:rPr>
                <w:rFonts w:cs="Arial"/>
                <w:sz w:val="16"/>
                <w:szCs w:val="16"/>
              </w:rPr>
              <w:t>Les s</w:t>
            </w:r>
            <w:r w:rsidRPr="00FB6E08">
              <w:rPr>
                <w:rFonts w:cs="Arial"/>
                <w:sz w:val="16"/>
                <w:szCs w:val="16"/>
              </w:rPr>
              <w:t>urfaces de travail du préparatoire sont lisses, imperméables, sans fissure et facilement nettoyables</w:t>
            </w:r>
          </w:p>
        </w:tc>
        <w:tc>
          <w:tcPr>
            <w:tcW w:w="7958" w:type="dxa"/>
          </w:tcPr>
          <w:p w:rsidR="00B17DA1" w:rsidRPr="000E168D" w:rsidRDefault="00B17DA1" w:rsidP="00B17DA1">
            <w:pPr>
              <w:rPr>
                <w:rFonts w:cs="Arial"/>
                <w:color w:val="FF0000"/>
              </w:rPr>
            </w:pPr>
          </w:p>
        </w:tc>
      </w:tr>
      <w:tr w:rsidR="00B17DA1" w:rsidRPr="0094407B" w:rsidTr="003E6209">
        <w:tblPrEx>
          <w:tblCellMar>
            <w:left w:w="108" w:type="dxa"/>
            <w:right w:w="108" w:type="dxa"/>
          </w:tblCellMar>
          <w:tblLook w:val="01E0" w:firstRow="1" w:lastRow="1" w:firstColumn="1" w:lastColumn="1" w:noHBand="0" w:noVBand="0"/>
        </w:tblPrEx>
        <w:trPr>
          <w:trHeight w:val="999"/>
        </w:trPr>
        <w:tc>
          <w:tcPr>
            <w:tcW w:w="568" w:type="dxa"/>
            <w:vAlign w:val="center"/>
          </w:tcPr>
          <w:p w:rsidR="00B17DA1" w:rsidRPr="00FB6E08" w:rsidRDefault="00B17DA1" w:rsidP="00B17DA1">
            <w:pPr>
              <w:jc w:val="center"/>
              <w:rPr>
                <w:rFonts w:cs="Arial"/>
                <w:sz w:val="16"/>
                <w:szCs w:val="16"/>
              </w:rPr>
            </w:pPr>
            <w:r>
              <w:rPr>
                <w:rFonts w:cs="Arial"/>
                <w:sz w:val="16"/>
                <w:szCs w:val="16"/>
              </w:rPr>
              <w:t>5</w:t>
            </w:r>
          </w:p>
        </w:tc>
        <w:tc>
          <w:tcPr>
            <w:tcW w:w="2121" w:type="dxa"/>
            <w:vAlign w:val="center"/>
          </w:tcPr>
          <w:p w:rsidR="00B17DA1" w:rsidRPr="00FB6E08" w:rsidRDefault="00B17DA1"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3.16 et LD2 </w:t>
            </w:r>
            <w:r w:rsidRPr="0099143E">
              <w:rPr>
                <w:rFonts w:cs="Arial"/>
                <w:sz w:val="16"/>
                <w:szCs w:val="16"/>
              </w:rPr>
              <w:t>§</w:t>
            </w:r>
            <w:r>
              <w:rPr>
                <w:rFonts w:cs="Arial"/>
                <w:sz w:val="16"/>
                <w:szCs w:val="16"/>
              </w:rPr>
              <w:t xml:space="preserve"> 19</w:t>
            </w:r>
          </w:p>
        </w:tc>
        <w:tc>
          <w:tcPr>
            <w:tcW w:w="3816" w:type="dxa"/>
            <w:vAlign w:val="center"/>
          </w:tcPr>
          <w:p w:rsidR="00B17DA1" w:rsidRPr="00FB6E08" w:rsidRDefault="00B17DA1" w:rsidP="00B17DA1">
            <w:pPr>
              <w:tabs>
                <w:tab w:val="left" w:pos="4117"/>
              </w:tabs>
              <w:ind w:right="289"/>
              <w:jc w:val="center"/>
              <w:rPr>
                <w:rFonts w:cs="Arial"/>
                <w:sz w:val="16"/>
                <w:szCs w:val="16"/>
              </w:rPr>
            </w:pPr>
            <w:r>
              <w:rPr>
                <w:rFonts w:cs="Arial"/>
                <w:sz w:val="16"/>
                <w:szCs w:val="16"/>
              </w:rPr>
              <w:t>Des locaux spécifiques sont réservés aux préparations non stériles et aux préparations à risque</w:t>
            </w:r>
          </w:p>
        </w:tc>
        <w:tc>
          <w:tcPr>
            <w:tcW w:w="7958" w:type="dxa"/>
          </w:tcPr>
          <w:p w:rsidR="00B17DA1" w:rsidRPr="000E168D" w:rsidRDefault="00B17DA1" w:rsidP="00B17DA1">
            <w:pPr>
              <w:rPr>
                <w:rFonts w:cs="Arial"/>
                <w:color w:val="FF0000"/>
              </w:rPr>
            </w:pPr>
          </w:p>
        </w:tc>
      </w:tr>
      <w:tr w:rsidR="00B17DA1" w:rsidRPr="0094407B" w:rsidTr="003E6209">
        <w:tblPrEx>
          <w:tblCellMar>
            <w:left w:w="108" w:type="dxa"/>
            <w:right w:w="108" w:type="dxa"/>
          </w:tblCellMar>
          <w:tblLook w:val="01E0" w:firstRow="1" w:lastRow="1" w:firstColumn="1" w:lastColumn="1" w:noHBand="0" w:noVBand="0"/>
        </w:tblPrEx>
        <w:trPr>
          <w:trHeight w:val="999"/>
        </w:trPr>
        <w:tc>
          <w:tcPr>
            <w:tcW w:w="568" w:type="dxa"/>
            <w:vAlign w:val="center"/>
          </w:tcPr>
          <w:p w:rsidR="00B17DA1" w:rsidRDefault="00B17DA1" w:rsidP="00B17DA1">
            <w:pPr>
              <w:jc w:val="center"/>
              <w:rPr>
                <w:rFonts w:cs="Arial"/>
                <w:sz w:val="16"/>
                <w:szCs w:val="16"/>
              </w:rPr>
            </w:pPr>
            <w:r>
              <w:rPr>
                <w:rFonts w:cs="Arial"/>
                <w:sz w:val="16"/>
                <w:szCs w:val="16"/>
              </w:rPr>
              <w:t>6</w:t>
            </w:r>
          </w:p>
        </w:tc>
        <w:tc>
          <w:tcPr>
            <w:tcW w:w="2121" w:type="dxa"/>
            <w:vAlign w:val="center"/>
          </w:tcPr>
          <w:p w:rsidR="00B17DA1" w:rsidRDefault="00B17DA1"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3.17</w:t>
            </w:r>
          </w:p>
        </w:tc>
        <w:tc>
          <w:tcPr>
            <w:tcW w:w="3816" w:type="dxa"/>
            <w:vAlign w:val="center"/>
          </w:tcPr>
          <w:p w:rsidR="00B17DA1" w:rsidRDefault="00B17DA1" w:rsidP="00B17DA1">
            <w:pPr>
              <w:tabs>
                <w:tab w:val="left" w:pos="4117"/>
              </w:tabs>
              <w:ind w:right="289"/>
              <w:jc w:val="center"/>
              <w:rPr>
                <w:rFonts w:cs="Arial"/>
                <w:sz w:val="16"/>
                <w:szCs w:val="16"/>
              </w:rPr>
            </w:pPr>
            <w:r w:rsidRPr="003E6209">
              <w:rPr>
                <w:rFonts w:cs="Arial"/>
                <w:sz w:val="16"/>
                <w:szCs w:val="16"/>
              </w:rPr>
              <w:t>La destination des locaux et de leurs différentes</w:t>
            </w:r>
            <w:r>
              <w:rPr>
                <w:rFonts w:cs="Arial"/>
                <w:sz w:val="16"/>
                <w:szCs w:val="16"/>
              </w:rPr>
              <w:t xml:space="preserve"> zones est clairement identifiée (stockage, contrôle, vestiaire, déchet)</w:t>
            </w:r>
          </w:p>
        </w:tc>
        <w:tc>
          <w:tcPr>
            <w:tcW w:w="7958" w:type="dxa"/>
          </w:tcPr>
          <w:p w:rsidR="00B17DA1" w:rsidRPr="000E168D" w:rsidRDefault="00B17DA1" w:rsidP="00B17DA1">
            <w:pPr>
              <w:rPr>
                <w:rFonts w:cs="Arial"/>
                <w:color w:val="FF0000"/>
              </w:rPr>
            </w:pPr>
          </w:p>
        </w:tc>
      </w:tr>
      <w:tr w:rsidR="00B17DA1" w:rsidRPr="0094407B" w:rsidTr="005C32F2">
        <w:tblPrEx>
          <w:tblCellMar>
            <w:left w:w="108" w:type="dxa"/>
            <w:right w:w="108" w:type="dxa"/>
          </w:tblCellMar>
          <w:tblLook w:val="01E0" w:firstRow="1" w:lastRow="1" w:firstColumn="1" w:lastColumn="1" w:noHBand="0" w:noVBand="0"/>
        </w:tblPrEx>
        <w:trPr>
          <w:trHeight w:val="833"/>
        </w:trPr>
        <w:tc>
          <w:tcPr>
            <w:tcW w:w="568" w:type="dxa"/>
            <w:vAlign w:val="center"/>
          </w:tcPr>
          <w:p w:rsidR="00B17DA1" w:rsidRDefault="00B17DA1" w:rsidP="00B17DA1">
            <w:pPr>
              <w:jc w:val="center"/>
              <w:rPr>
                <w:rFonts w:cs="Arial"/>
                <w:sz w:val="16"/>
                <w:szCs w:val="16"/>
              </w:rPr>
            </w:pPr>
            <w:r>
              <w:rPr>
                <w:rFonts w:cs="Arial"/>
                <w:sz w:val="16"/>
                <w:szCs w:val="16"/>
              </w:rPr>
              <w:t>7</w:t>
            </w:r>
          </w:p>
        </w:tc>
        <w:tc>
          <w:tcPr>
            <w:tcW w:w="2121" w:type="dxa"/>
            <w:vAlign w:val="center"/>
          </w:tcPr>
          <w:p w:rsidR="00B17DA1" w:rsidRPr="00FB6E08" w:rsidRDefault="00B17DA1" w:rsidP="00B17DA1">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3.30 et 3.33</w:t>
            </w:r>
          </w:p>
        </w:tc>
        <w:tc>
          <w:tcPr>
            <w:tcW w:w="3816" w:type="dxa"/>
            <w:vAlign w:val="center"/>
          </w:tcPr>
          <w:p w:rsidR="00B17DA1" w:rsidRPr="00FB6E08" w:rsidRDefault="00B17DA1" w:rsidP="00B17DA1">
            <w:pPr>
              <w:tabs>
                <w:tab w:val="left" w:pos="4117"/>
              </w:tabs>
              <w:ind w:right="289"/>
              <w:jc w:val="center"/>
              <w:rPr>
                <w:rFonts w:cs="Arial"/>
                <w:sz w:val="16"/>
                <w:szCs w:val="16"/>
              </w:rPr>
            </w:pPr>
            <w:r w:rsidRPr="00FB6E08">
              <w:rPr>
                <w:rFonts w:cs="Arial"/>
                <w:sz w:val="16"/>
                <w:szCs w:val="16"/>
              </w:rPr>
              <w:t>Zones(s) identifiée(s) pour les matières premières refusées, périmées, en quarantaine, en attente du contrôle</w:t>
            </w:r>
          </w:p>
        </w:tc>
        <w:tc>
          <w:tcPr>
            <w:tcW w:w="7958" w:type="dxa"/>
          </w:tcPr>
          <w:p w:rsidR="00B17DA1" w:rsidRPr="000E168D" w:rsidRDefault="00B17DA1" w:rsidP="00B17DA1">
            <w:pPr>
              <w:rPr>
                <w:rFonts w:cs="Arial"/>
                <w:color w:val="FF0000"/>
              </w:rPr>
            </w:pPr>
          </w:p>
        </w:tc>
      </w:tr>
    </w:tbl>
    <w:p w:rsidR="00DD7774" w:rsidRDefault="00DD7774" w:rsidP="00F36DCD">
      <w:pPr>
        <w:jc w:val="center"/>
        <w:rPr>
          <w:rFonts w:cs="Arial"/>
          <w:b/>
          <w:sz w:val="24"/>
        </w:rPr>
      </w:pPr>
    </w:p>
    <w:p w:rsidR="00E4506F" w:rsidRDefault="00E4506F">
      <w:pPr>
        <w:jc w:val="left"/>
        <w:rPr>
          <w:rFonts w:cs="Arial"/>
          <w:b/>
          <w:sz w:val="24"/>
        </w:rPr>
      </w:pPr>
    </w:p>
    <w:p w:rsidR="00E4506F" w:rsidRDefault="00E4506F">
      <w:pPr>
        <w:jc w:val="left"/>
        <w:rPr>
          <w:rFonts w:cs="Arial"/>
          <w:b/>
          <w:sz w:val="24"/>
        </w:rPr>
      </w:pPr>
    </w:p>
    <w:p w:rsidR="00E4506F" w:rsidRDefault="00E4506F">
      <w:pPr>
        <w:jc w:val="left"/>
        <w:rPr>
          <w:rFonts w:cs="Arial"/>
          <w:b/>
          <w:sz w:val="24"/>
        </w:rPr>
      </w:pPr>
    </w:p>
    <w:p w:rsidR="00862266" w:rsidRDefault="00862266">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121"/>
        <w:gridCol w:w="3816"/>
        <w:gridCol w:w="7958"/>
      </w:tblGrid>
      <w:tr w:rsidR="00862266" w:rsidRPr="00FF3C26" w:rsidTr="00B17DA1">
        <w:trPr>
          <w:trHeight w:val="588"/>
        </w:trPr>
        <w:tc>
          <w:tcPr>
            <w:tcW w:w="14463" w:type="dxa"/>
            <w:gridSpan w:val="4"/>
            <w:shd w:val="clear" w:color="auto" w:fill="DBE5F1" w:themeFill="accent1" w:themeFillTint="33"/>
            <w:vAlign w:val="center"/>
          </w:tcPr>
          <w:p w:rsidR="00862266" w:rsidRPr="006E30F0" w:rsidRDefault="00862266" w:rsidP="00B17DA1">
            <w:pPr>
              <w:jc w:val="center"/>
              <w:rPr>
                <w:rFonts w:cs="Arial"/>
                <w:b/>
                <w:bCs/>
              </w:rPr>
            </w:pPr>
            <w:r>
              <w:rPr>
                <w:rFonts w:cs="Arial"/>
                <w:b/>
                <w:sz w:val="24"/>
              </w:rPr>
              <w:t xml:space="preserve">4.2 INSTALLATION ET </w:t>
            </w:r>
            <w:r w:rsidRPr="00670C55">
              <w:rPr>
                <w:rFonts w:cs="Arial"/>
                <w:b/>
                <w:sz w:val="24"/>
              </w:rPr>
              <w:t>É</w:t>
            </w:r>
            <w:r w:rsidRPr="00F36DCD">
              <w:rPr>
                <w:rFonts w:cs="Arial"/>
                <w:b/>
                <w:sz w:val="24"/>
              </w:rPr>
              <w:t>QUIPEMENTS</w:t>
            </w:r>
          </w:p>
        </w:tc>
      </w:tr>
      <w:tr w:rsidR="00862266" w:rsidRPr="00FF3C26" w:rsidTr="00B17DA1">
        <w:trPr>
          <w:trHeight w:val="588"/>
        </w:trPr>
        <w:tc>
          <w:tcPr>
            <w:tcW w:w="568" w:type="dxa"/>
            <w:shd w:val="clear" w:color="auto" w:fill="D9D9D9"/>
            <w:vAlign w:val="center"/>
          </w:tcPr>
          <w:p w:rsidR="00862266" w:rsidRPr="006E30F0" w:rsidRDefault="00862266" w:rsidP="00B17DA1">
            <w:pPr>
              <w:spacing w:before="120"/>
              <w:jc w:val="center"/>
              <w:rPr>
                <w:rFonts w:cs="Arial"/>
              </w:rPr>
            </w:pPr>
            <w:r w:rsidRPr="006E30F0">
              <w:rPr>
                <w:rFonts w:cs="Arial"/>
                <w:b/>
                <w:bCs/>
              </w:rPr>
              <w:t>N°</w:t>
            </w:r>
          </w:p>
        </w:tc>
        <w:tc>
          <w:tcPr>
            <w:tcW w:w="2121" w:type="dxa"/>
            <w:shd w:val="clear" w:color="auto" w:fill="D9D9D9"/>
            <w:vAlign w:val="center"/>
          </w:tcPr>
          <w:p w:rsidR="00862266" w:rsidRPr="006E30F0" w:rsidRDefault="00862266" w:rsidP="00B17DA1">
            <w:pPr>
              <w:spacing w:before="120"/>
              <w:jc w:val="center"/>
              <w:rPr>
                <w:rFonts w:cs="Arial"/>
              </w:rPr>
            </w:pPr>
            <w:r w:rsidRPr="006E30F0">
              <w:rPr>
                <w:rFonts w:cs="Arial"/>
                <w:b/>
                <w:bCs/>
              </w:rPr>
              <w:t>Référence</w:t>
            </w:r>
          </w:p>
        </w:tc>
        <w:tc>
          <w:tcPr>
            <w:tcW w:w="3816" w:type="dxa"/>
            <w:shd w:val="clear" w:color="auto" w:fill="D9D9D9"/>
            <w:vAlign w:val="center"/>
          </w:tcPr>
          <w:p w:rsidR="00862266" w:rsidRPr="006E30F0" w:rsidRDefault="00862266" w:rsidP="00B17DA1">
            <w:pPr>
              <w:spacing w:before="120"/>
              <w:jc w:val="center"/>
              <w:rPr>
                <w:rFonts w:cs="Arial"/>
              </w:rPr>
            </w:pPr>
            <w:r w:rsidRPr="006E30F0">
              <w:rPr>
                <w:rFonts w:cs="Arial"/>
                <w:b/>
                <w:bCs/>
              </w:rPr>
              <w:t>Items</w:t>
            </w:r>
          </w:p>
        </w:tc>
        <w:tc>
          <w:tcPr>
            <w:tcW w:w="7958" w:type="dxa"/>
            <w:shd w:val="clear" w:color="auto" w:fill="D9D9D9"/>
            <w:vAlign w:val="center"/>
          </w:tcPr>
          <w:p w:rsidR="00862266" w:rsidRPr="00220E5F" w:rsidRDefault="00862266" w:rsidP="00B17DA1">
            <w:pPr>
              <w:jc w:val="center"/>
              <w:rPr>
                <w:rFonts w:cs="Arial"/>
                <w:b/>
                <w:bCs/>
              </w:rPr>
            </w:pPr>
            <w:r w:rsidRPr="006E30F0">
              <w:rPr>
                <w:rFonts w:cs="Arial"/>
                <w:b/>
                <w:bCs/>
              </w:rPr>
              <w:t>Constats de l'inspecteur</w:t>
            </w:r>
          </w:p>
        </w:tc>
      </w:tr>
      <w:tr w:rsidR="00862266" w:rsidRPr="0094407B" w:rsidTr="00B17DA1">
        <w:trPr>
          <w:trHeight w:val="837"/>
        </w:trPr>
        <w:tc>
          <w:tcPr>
            <w:tcW w:w="568" w:type="dxa"/>
            <w:vAlign w:val="center"/>
          </w:tcPr>
          <w:p w:rsidR="00862266" w:rsidRDefault="00862266" w:rsidP="00862266">
            <w:pPr>
              <w:jc w:val="center"/>
              <w:rPr>
                <w:rFonts w:cs="Arial"/>
                <w:sz w:val="16"/>
                <w:szCs w:val="16"/>
              </w:rPr>
            </w:pPr>
            <w:r>
              <w:rPr>
                <w:rFonts w:cs="Arial"/>
                <w:sz w:val="16"/>
                <w:szCs w:val="16"/>
              </w:rPr>
              <w:t>1</w:t>
            </w:r>
          </w:p>
        </w:tc>
        <w:tc>
          <w:tcPr>
            <w:tcW w:w="2121" w:type="dxa"/>
            <w:vAlign w:val="center"/>
          </w:tcPr>
          <w:p w:rsidR="00862266" w:rsidRPr="00FB6E08" w:rsidRDefault="00862266" w:rsidP="0086226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3.16 </w:t>
            </w:r>
          </w:p>
        </w:tc>
        <w:tc>
          <w:tcPr>
            <w:tcW w:w="3816" w:type="dxa"/>
            <w:vAlign w:val="center"/>
          </w:tcPr>
          <w:p w:rsidR="00862266" w:rsidRPr="00FB6E08" w:rsidRDefault="00862266" w:rsidP="00183B94">
            <w:pPr>
              <w:tabs>
                <w:tab w:val="left" w:pos="4117"/>
              </w:tabs>
              <w:ind w:right="289"/>
              <w:jc w:val="center"/>
              <w:rPr>
                <w:rFonts w:cs="Arial"/>
                <w:sz w:val="16"/>
                <w:szCs w:val="16"/>
              </w:rPr>
            </w:pPr>
            <w:r>
              <w:rPr>
                <w:rFonts w:cs="Arial"/>
                <w:sz w:val="16"/>
                <w:szCs w:val="16"/>
              </w:rPr>
              <w:t>Des installations et des équipements spécifiques sont réservés aux préparations à risque</w:t>
            </w:r>
            <w:r w:rsidR="00183B94">
              <w:rPr>
                <w:rFonts w:cs="Arial"/>
                <w:sz w:val="16"/>
                <w:szCs w:val="16"/>
              </w:rPr>
              <w:t xml:space="preserve"> (stériles et non stériles)</w:t>
            </w:r>
          </w:p>
        </w:tc>
        <w:tc>
          <w:tcPr>
            <w:tcW w:w="7958" w:type="dxa"/>
          </w:tcPr>
          <w:p w:rsidR="00862266" w:rsidRDefault="00862266" w:rsidP="00862266">
            <w:pPr>
              <w:rPr>
                <w:rFonts w:cs="Arial"/>
                <w:color w:val="FF0000"/>
              </w:rPr>
            </w:pPr>
          </w:p>
        </w:tc>
      </w:tr>
      <w:tr w:rsidR="00862266" w:rsidRPr="0094407B" w:rsidTr="00B17DA1">
        <w:trPr>
          <w:trHeight w:val="695"/>
        </w:trPr>
        <w:tc>
          <w:tcPr>
            <w:tcW w:w="568" w:type="dxa"/>
            <w:vAlign w:val="center"/>
          </w:tcPr>
          <w:p w:rsidR="00862266" w:rsidRPr="00FB6E08" w:rsidRDefault="00862266" w:rsidP="00862266">
            <w:pPr>
              <w:jc w:val="center"/>
              <w:rPr>
                <w:rFonts w:cs="Arial"/>
                <w:sz w:val="16"/>
                <w:szCs w:val="16"/>
              </w:rPr>
            </w:pPr>
            <w:r>
              <w:rPr>
                <w:rFonts w:cs="Arial"/>
                <w:sz w:val="16"/>
                <w:szCs w:val="16"/>
              </w:rPr>
              <w:t>2</w:t>
            </w:r>
          </w:p>
        </w:tc>
        <w:tc>
          <w:tcPr>
            <w:tcW w:w="2121" w:type="dxa"/>
            <w:vAlign w:val="center"/>
          </w:tcPr>
          <w:p w:rsidR="00862266" w:rsidRPr="00497F36" w:rsidRDefault="00862266" w:rsidP="0086226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3.44</w:t>
            </w:r>
          </w:p>
        </w:tc>
        <w:tc>
          <w:tcPr>
            <w:tcW w:w="3816" w:type="dxa"/>
            <w:vAlign w:val="center"/>
          </w:tcPr>
          <w:p w:rsidR="00862266" w:rsidRPr="00497F36" w:rsidRDefault="00862266" w:rsidP="00862266">
            <w:pPr>
              <w:tabs>
                <w:tab w:val="left" w:pos="4117"/>
              </w:tabs>
              <w:ind w:right="289"/>
              <w:jc w:val="center"/>
              <w:rPr>
                <w:rFonts w:cs="Arial"/>
                <w:sz w:val="16"/>
                <w:szCs w:val="16"/>
              </w:rPr>
            </w:pPr>
            <w:r>
              <w:rPr>
                <w:rFonts w:cs="Arial"/>
                <w:sz w:val="16"/>
                <w:szCs w:val="16"/>
              </w:rPr>
              <w:t xml:space="preserve">Il existe </w:t>
            </w:r>
            <w:r w:rsidRPr="005F7A05">
              <w:rPr>
                <w:rFonts w:cs="Arial"/>
                <w:sz w:val="16"/>
                <w:szCs w:val="16"/>
              </w:rPr>
              <w:t>une liste qui comprend les matériels, les équipements et les installations de préparation ou de contrôle considérés comme critiques</w:t>
            </w:r>
          </w:p>
        </w:tc>
        <w:tc>
          <w:tcPr>
            <w:tcW w:w="7958" w:type="dxa"/>
          </w:tcPr>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Pr="000E168D" w:rsidRDefault="00862266" w:rsidP="00862266">
            <w:pPr>
              <w:rPr>
                <w:rFonts w:cs="Arial"/>
                <w:color w:val="FF0000"/>
              </w:rPr>
            </w:pPr>
          </w:p>
        </w:tc>
      </w:tr>
      <w:tr w:rsidR="00862266" w:rsidRPr="0094407B" w:rsidTr="00B17DA1">
        <w:tc>
          <w:tcPr>
            <w:tcW w:w="568" w:type="dxa"/>
            <w:vAlign w:val="center"/>
          </w:tcPr>
          <w:p w:rsidR="00862266" w:rsidRPr="00FB6E08" w:rsidRDefault="00862266" w:rsidP="00862266">
            <w:pPr>
              <w:jc w:val="center"/>
              <w:rPr>
                <w:rFonts w:cs="Arial"/>
                <w:sz w:val="16"/>
                <w:szCs w:val="16"/>
              </w:rPr>
            </w:pPr>
            <w:r>
              <w:rPr>
                <w:rFonts w:cs="Arial"/>
                <w:sz w:val="16"/>
                <w:szCs w:val="16"/>
              </w:rPr>
              <w:t>3</w:t>
            </w:r>
          </w:p>
        </w:tc>
        <w:tc>
          <w:tcPr>
            <w:tcW w:w="2121" w:type="dxa"/>
            <w:vAlign w:val="center"/>
          </w:tcPr>
          <w:p w:rsidR="00862266" w:rsidRPr="00497F36" w:rsidRDefault="00862266" w:rsidP="00862266">
            <w:pPr>
              <w:jc w:val="center"/>
              <w:rPr>
                <w:rFonts w:cs="Arial"/>
                <w:sz w:val="16"/>
                <w:szCs w:val="16"/>
              </w:rPr>
            </w:pPr>
            <w:r w:rsidRPr="00497F36">
              <w:rPr>
                <w:rFonts w:cs="Arial"/>
                <w:sz w:val="16"/>
                <w:szCs w:val="16"/>
              </w:rPr>
              <w:t>BPP § 3.4, 3.5  et 3.40</w:t>
            </w:r>
          </w:p>
        </w:tc>
        <w:tc>
          <w:tcPr>
            <w:tcW w:w="3816" w:type="dxa"/>
            <w:vAlign w:val="center"/>
          </w:tcPr>
          <w:p w:rsidR="00862266" w:rsidRPr="00497F36" w:rsidRDefault="00862266" w:rsidP="00862266">
            <w:pPr>
              <w:tabs>
                <w:tab w:val="left" w:pos="4117"/>
              </w:tabs>
              <w:ind w:right="289"/>
              <w:jc w:val="center"/>
              <w:rPr>
                <w:rFonts w:cs="Arial"/>
                <w:sz w:val="16"/>
                <w:szCs w:val="16"/>
              </w:rPr>
            </w:pPr>
            <w:r w:rsidRPr="00497F36">
              <w:rPr>
                <w:rFonts w:cs="Arial"/>
                <w:sz w:val="16"/>
                <w:szCs w:val="16"/>
              </w:rPr>
              <w:t>Les appareils, équipements et installations sont qualifiés avant utilisation (exemple: balance contrôlée a</w:t>
            </w:r>
            <w:r>
              <w:rPr>
                <w:rFonts w:cs="Arial"/>
                <w:sz w:val="16"/>
                <w:szCs w:val="16"/>
              </w:rPr>
              <w:t xml:space="preserve">nnuellement: cf. étiquette + </w:t>
            </w:r>
            <w:r w:rsidRPr="00497F36">
              <w:rPr>
                <w:rFonts w:cs="Arial"/>
                <w:sz w:val="16"/>
                <w:szCs w:val="16"/>
              </w:rPr>
              <w:t>carnet métrologique). Le pharmacien est informé de ces opérations qui sont tracées</w:t>
            </w:r>
          </w:p>
        </w:tc>
        <w:tc>
          <w:tcPr>
            <w:tcW w:w="7958" w:type="dxa"/>
          </w:tcPr>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Default="00862266" w:rsidP="00862266">
            <w:pPr>
              <w:rPr>
                <w:rFonts w:cs="Arial"/>
                <w:color w:val="FF0000"/>
              </w:rPr>
            </w:pPr>
          </w:p>
          <w:p w:rsidR="00862266" w:rsidRPr="000E168D" w:rsidRDefault="00862266" w:rsidP="00862266">
            <w:pPr>
              <w:rPr>
                <w:rFonts w:cs="Arial"/>
                <w:color w:val="FF0000"/>
              </w:rPr>
            </w:pPr>
          </w:p>
        </w:tc>
      </w:tr>
      <w:tr w:rsidR="00862266" w:rsidRPr="0094407B" w:rsidTr="00B17DA1">
        <w:trPr>
          <w:trHeight w:val="999"/>
        </w:trPr>
        <w:tc>
          <w:tcPr>
            <w:tcW w:w="568" w:type="dxa"/>
            <w:vAlign w:val="center"/>
          </w:tcPr>
          <w:p w:rsidR="00862266" w:rsidRPr="00FB6E08" w:rsidRDefault="00862266" w:rsidP="00862266">
            <w:pPr>
              <w:jc w:val="center"/>
              <w:rPr>
                <w:rFonts w:cs="Arial"/>
                <w:sz w:val="16"/>
                <w:szCs w:val="16"/>
              </w:rPr>
            </w:pPr>
            <w:r>
              <w:rPr>
                <w:rFonts w:cs="Arial"/>
                <w:sz w:val="16"/>
                <w:szCs w:val="16"/>
              </w:rPr>
              <w:t>4</w:t>
            </w:r>
          </w:p>
        </w:tc>
        <w:tc>
          <w:tcPr>
            <w:tcW w:w="2121" w:type="dxa"/>
            <w:vAlign w:val="center"/>
          </w:tcPr>
          <w:p w:rsidR="00862266" w:rsidRPr="00497F36" w:rsidRDefault="00862266" w:rsidP="00862266">
            <w:pPr>
              <w:jc w:val="center"/>
              <w:rPr>
                <w:rFonts w:cs="Arial"/>
                <w:sz w:val="16"/>
                <w:szCs w:val="16"/>
              </w:rPr>
            </w:pPr>
            <w:r w:rsidRPr="00497F36">
              <w:rPr>
                <w:rFonts w:cs="Arial"/>
                <w:sz w:val="16"/>
                <w:szCs w:val="16"/>
              </w:rPr>
              <w:t>BPP § 3.4</w:t>
            </w:r>
            <w:r>
              <w:rPr>
                <w:rFonts w:cs="Arial"/>
                <w:sz w:val="16"/>
                <w:szCs w:val="16"/>
              </w:rPr>
              <w:t>5</w:t>
            </w:r>
          </w:p>
        </w:tc>
        <w:tc>
          <w:tcPr>
            <w:tcW w:w="3816" w:type="dxa"/>
            <w:vAlign w:val="center"/>
          </w:tcPr>
          <w:p w:rsidR="00862266" w:rsidRPr="00497F36" w:rsidRDefault="00862266" w:rsidP="00862266">
            <w:pPr>
              <w:tabs>
                <w:tab w:val="left" w:pos="4117"/>
              </w:tabs>
              <w:ind w:right="289"/>
              <w:jc w:val="center"/>
              <w:rPr>
                <w:rFonts w:cs="Arial"/>
                <w:sz w:val="16"/>
                <w:szCs w:val="16"/>
              </w:rPr>
            </w:pPr>
            <w:r>
              <w:rPr>
                <w:rFonts w:cs="Arial"/>
                <w:sz w:val="16"/>
                <w:szCs w:val="16"/>
              </w:rPr>
              <w:t>La qualification comprend la qualification d’installation, la qualification opérationnelle et la qualification de performance</w:t>
            </w:r>
          </w:p>
        </w:tc>
        <w:tc>
          <w:tcPr>
            <w:tcW w:w="7958" w:type="dxa"/>
          </w:tcPr>
          <w:p w:rsidR="00862266" w:rsidRPr="000E168D" w:rsidRDefault="00862266" w:rsidP="00862266">
            <w:pPr>
              <w:rPr>
                <w:rFonts w:cs="Arial"/>
                <w:color w:val="FF0000"/>
              </w:rPr>
            </w:pPr>
          </w:p>
        </w:tc>
      </w:tr>
      <w:tr w:rsidR="00862266" w:rsidRPr="0094407B" w:rsidTr="00B17DA1">
        <w:trPr>
          <w:trHeight w:val="999"/>
        </w:trPr>
        <w:tc>
          <w:tcPr>
            <w:tcW w:w="568" w:type="dxa"/>
            <w:vAlign w:val="center"/>
          </w:tcPr>
          <w:p w:rsidR="00862266" w:rsidRDefault="00862266" w:rsidP="00862266">
            <w:pPr>
              <w:jc w:val="center"/>
              <w:rPr>
                <w:rFonts w:cs="Arial"/>
                <w:sz w:val="16"/>
                <w:szCs w:val="16"/>
              </w:rPr>
            </w:pPr>
            <w:r>
              <w:rPr>
                <w:rFonts w:cs="Arial"/>
                <w:sz w:val="16"/>
                <w:szCs w:val="16"/>
              </w:rPr>
              <w:t>5</w:t>
            </w:r>
          </w:p>
        </w:tc>
        <w:tc>
          <w:tcPr>
            <w:tcW w:w="2121" w:type="dxa"/>
            <w:vAlign w:val="center"/>
          </w:tcPr>
          <w:p w:rsidR="00862266" w:rsidRDefault="00862266" w:rsidP="00862266">
            <w:pPr>
              <w:jc w:val="center"/>
              <w:rPr>
                <w:rFonts w:cs="Arial"/>
                <w:sz w:val="16"/>
                <w:szCs w:val="16"/>
              </w:rPr>
            </w:pPr>
            <w:r w:rsidRPr="00497F36">
              <w:rPr>
                <w:rFonts w:cs="Arial"/>
                <w:sz w:val="16"/>
                <w:szCs w:val="16"/>
              </w:rPr>
              <w:t>BPP § 3.4</w:t>
            </w:r>
            <w:r>
              <w:rPr>
                <w:rFonts w:cs="Arial"/>
                <w:sz w:val="16"/>
                <w:szCs w:val="16"/>
              </w:rPr>
              <w:t>9</w:t>
            </w:r>
          </w:p>
        </w:tc>
        <w:tc>
          <w:tcPr>
            <w:tcW w:w="3816" w:type="dxa"/>
            <w:vAlign w:val="center"/>
          </w:tcPr>
          <w:p w:rsidR="00862266" w:rsidRDefault="00862266" w:rsidP="00862266">
            <w:pPr>
              <w:tabs>
                <w:tab w:val="left" w:pos="4117"/>
              </w:tabs>
              <w:ind w:right="289"/>
              <w:jc w:val="center"/>
              <w:rPr>
                <w:rFonts w:cs="Arial"/>
                <w:sz w:val="16"/>
                <w:szCs w:val="16"/>
              </w:rPr>
            </w:pPr>
            <w:r>
              <w:rPr>
                <w:rFonts w:cs="Arial"/>
                <w:sz w:val="16"/>
                <w:szCs w:val="16"/>
              </w:rPr>
              <w:t>Des opérations de maintenances sont prévues pour garantir le bon fonctionnement des matériels et installations</w:t>
            </w:r>
          </w:p>
        </w:tc>
        <w:tc>
          <w:tcPr>
            <w:tcW w:w="7958" w:type="dxa"/>
          </w:tcPr>
          <w:p w:rsidR="00862266" w:rsidRPr="000E168D" w:rsidRDefault="00862266" w:rsidP="00862266">
            <w:pPr>
              <w:rPr>
                <w:rFonts w:cs="Arial"/>
                <w:color w:val="FF0000"/>
              </w:rPr>
            </w:pPr>
          </w:p>
        </w:tc>
      </w:tr>
      <w:tr w:rsidR="000750CD" w:rsidRPr="0094407B" w:rsidTr="00B33FE3">
        <w:trPr>
          <w:trHeight w:val="1793"/>
        </w:trPr>
        <w:tc>
          <w:tcPr>
            <w:tcW w:w="568" w:type="dxa"/>
            <w:vAlign w:val="center"/>
          </w:tcPr>
          <w:p w:rsidR="000750CD" w:rsidRDefault="000750CD" w:rsidP="000750CD">
            <w:pPr>
              <w:jc w:val="center"/>
              <w:rPr>
                <w:rFonts w:cs="Arial"/>
                <w:sz w:val="16"/>
                <w:szCs w:val="16"/>
              </w:rPr>
            </w:pPr>
            <w:r>
              <w:rPr>
                <w:rFonts w:cs="Arial"/>
                <w:sz w:val="16"/>
                <w:szCs w:val="16"/>
              </w:rPr>
              <w:t>6</w:t>
            </w:r>
          </w:p>
        </w:tc>
        <w:tc>
          <w:tcPr>
            <w:tcW w:w="2121" w:type="dxa"/>
            <w:vAlign w:val="center"/>
          </w:tcPr>
          <w:p w:rsidR="000750CD" w:rsidRPr="00FB6E08" w:rsidRDefault="000750CD" w:rsidP="000750CD">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4.20, 4.21 et 4.22</w:t>
            </w:r>
          </w:p>
        </w:tc>
        <w:tc>
          <w:tcPr>
            <w:tcW w:w="3816" w:type="dxa"/>
            <w:vAlign w:val="center"/>
          </w:tcPr>
          <w:p w:rsidR="000750CD" w:rsidRPr="00FB6E08" w:rsidRDefault="000750CD" w:rsidP="000750CD">
            <w:pPr>
              <w:tabs>
                <w:tab w:val="left" w:pos="4117"/>
              </w:tabs>
              <w:ind w:right="289"/>
              <w:jc w:val="center"/>
              <w:rPr>
                <w:rFonts w:cs="Arial"/>
                <w:sz w:val="16"/>
                <w:szCs w:val="16"/>
              </w:rPr>
            </w:pPr>
            <w:r w:rsidRPr="002202B2">
              <w:rPr>
                <w:rFonts w:cs="Arial"/>
                <w:sz w:val="16"/>
                <w:szCs w:val="16"/>
              </w:rPr>
              <w:t>Les matériels, les équipements et les zones critiques sont acc</w:t>
            </w:r>
            <w:r>
              <w:rPr>
                <w:rFonts w:cs="Arial"/>
                <w:sz w:val="16"/>
                <w:szCs w:val="16"/>
              </w:rPr>
              <w:t>ompagnés d'un "cahier de suivi" mentionnant</w:t>
            </w:r>
            <w:r w:rsidRPr="002202B2">
              <w:rPr>
                <w:rFonts w:cs="Arial"/>
                <w:sz w:val="16"/>
                <w:szCs w:val="16"/>
              </w:rPr>
              <w:t xml:space="preserve"> toutes les validations, les étalonnages, les opérations d'entretien, de nettoyage, de qualification ou de maintenance avec les dates et le nom des personnes ayant effectué ces opérations et le nom de la société en cas d’intervention extérieure.</w:t>
            </w:r>
            <w:r>
              <w:rPr>
                <w:rFonts w:cs="Arial"/>
                <w:sz w:val="16"/>
                <w:szCs w:val="16"/>
              </w:rPr>
              <w:t xml:space="preserve"> Ces éléments sont définis dans des procédures</w:t>
            </w:r>
          </w:p>
        </w:tc>
        <w:tc>
          <w:tcPr>
            <w:tcW w:w="7958" w:type="dxa"/>
          </w:tcPr>
          <w:p w:rsidR="000750CD" w:rsidRPr="000E168D" w:rsidRDefault="000750CD" w:rsidP="000750CD">
            <w:pPr>
              <w:rPr>
                <w:rFonts w:cs="Arial"/>
                <w:color w:val="FF0000"/>
              </w:rPr>
            </w:pPr>
          </w:p>
        </w:tc>
      </w:tr>
      <w:tr w:rsidR="000750CD" w:rsidRPr="0094407B" w:rsidTr="00B17DA1">
        <w:trPr>
          <w:trHeight w:val="999"/>
        </w:trPr>
        <w:tc>
          <w:tcPr>
            <w:tcW w:w="568" w:type="dxa"/>
            <w:vAlign w:val="center"/>
          </w:tcPr>
          <w:p w:rsidR="000750CD" w:rsidRPr="00FB6E08" w:rsidRDefault="000750CD" w:rsidP="000750CD">
            <w:pPr>
              <w:jc w:val="center"/>
              <w:rPr>
                <w:rFonts w:cs="Arial"/>
                <w:sz w:val="16"/>
                <w:szCs w:val="16"/>
              </w:rPr>
            </w:pPr>
            <w:r>
              <w:rPr>
                <w:rFonts w:cs="Arial"/>
                <w:sz w:val="16"/>
                <w:szCs w:val="16"/>
              </w:rPr>
              <w:t>7</w:t>
            </w:r>
          </w:p>
        </w:tc>
        <w:tc>
          <w:tcPr>
            <w:tcW w:w="2121" w:type="dxa"/>
            <w:vAlign w:val="center"/>
          </w:tcPr>
          <w:p w:rsidR="000750CD" w:rsidRPr="00FB6E08" w:rsidRDefault="000750CD" w:rsidP="000750CD">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3.24, 3.37 et 3.38</w:t>
            </w:r>
          </w:p>
        </w:tc>
        <w:tc>
          <w:tcPr>
            <w:tcW w:w="3816" w:type="dxa"/>
            <w:vAlign w:val="center"/>
          </w:tcPr>
          <w:p w:rsidR="000750CD" w:rsidRPr="00FB6E08" w:rsidRDefault="000750CD" w:rsidP="000750CD">
            <w:pPr>
              <w:tabs>
                <w:tab w:val="left" w:pos="4117"/>
              </w:tabs>
              <w:ind w:right="289"/>
              <w:jc w:val="center"/>
              <w:rPr>
                <w:rFonts w:cs="Arial"/>
                <w:sz w:val="16"/>
                <w:szCs w:val="16"/>
              </w:rPr>
            </w:pPr>
            <w:r>
              <w:rPr>
                <w:rFonts w:cs="Arial"/>
                <w:sz w:val="16"/>
                <w:szCs w:val="16"/>
              </w:rPr>
              <w:t xml:space="preserve">Gestion des déchets : un local ou une zone est dédiée et la </w:t>
            </w:r>
            <w:r w:rsidRPr="00FB6E08">
              <w:rPr>
                <w:rFonts w:cs="Arial"/>
                <w:sz w:val="16"/>
                <w:szCs w:val="16"/>
              </w:rPr>
              <w:t>fréquence d'enlèvement</w:t>
            </w:r>
            <w:r>
              <w:rPr>
                <w:rFonts w:cs="Arial"/>
                <w:sz w:val="16"/>
                <w:szCs w:val="16"/>
              </w:rPr>
              <w:t xml:space="preserve"> est adaptée à l’activité</w:t>
            </w:r>
          </w:p>
        </w:tc>
        <w:tc>
          <w:tcPr>
            <w:tcW w:w="7958" w:type="dxa"/>
          </w:tcPr>
          <w:p w:rsidR="000750CD" w:rsidRPr="000E168D" w:rsidRDefault="000750CD" w:rsidP="000750CD">
            <w:pPr>
              <w:rPr>
                <w:rFonts w:cs="Arial"/>
                <w:color w:val="FF0000"/>
              </w:rPr>
            </w:pPr>
          </w:p>
        </w:tc>
      </w:tr>
      <w:tr w:rsidR="00183B94" w:rsidRPr="0094407B" w:rsidTr="002D3045">
        <w:trPr>
          <w:trHeight w:val="1408"/>
        </w:trPr>
        <w:tc>
          <w:tcPr>
            <w:tcW w:w="568" w:type="dxa"/>
            <w:vAlign w:val="center"/>
          </w:tcPr>
          <w:p w:rsidR="00183B94" w:rsidRDefault="00183B94" w:rsidP="000750CD">
            <w:pPr>
              <w:jc w:val="center"/>
              <w:rPr>
                <w:rFonts w:cs="Arial"/>
                <w:sz w:val="16"/>
                <w:szCs w:val="16"/>
              </w:rPr>
            </w:pPr>
            <w:r>
              <w:rPr>
                <w:rFonts w:cs="Arial"/>
                <w:sz w:val="16"/>
                <w:szCs w:val="16"/>
              </w:rPr>
              <w:lastRenderedPageBreak/>
              <w:t>8</w:t>
            </w:r>
          </w:p>
        </w:tc>
        <w:tc>
          <w:tcPr>
            <w:tcW w:w="2121" w:type="dxa"/>
            <w:vAlign w:val="center"/>
          </w:tcPr>
          <w:p w:rsidR="00183B94" w:rsidRPr="002D3045" w:rsidRDefault="00183B94" w:rsidP="000750CD">
            <w:pPr>
              <w:jc w:val="center"/>
              <w:rPr>
                <w:rFonts w:cs="Arial"/>
                <w:sz w:val="16"/>
                <w:szCs w:val="16"/>
              </w:rPr>
            </w:pPr>
            <w:r w:rsidRPr="002D3045">
              <w:rPr>
                <w:rFonts w:cs="Arial"/>
                <w:sz w:val="16"/>
                <w:szCs w:val="16"/>
              </w:rPr>
              <w:t xml:space="preserve">Circulaire DHOS du 13/02/2006 </w:t>
            </w:r>
            <w:r w:rsidR="00CA1750" w:rsidRPr="002D3045">
              <w:rPr>
                <w:rFonts w:cs="Arial"/>
                <w:sz w:val="16"/>
                <w:szCs w:val="16"/>
              </w:rPr>
              <w:t>relative à l’élimination des déchets générés par les traitements anticancéreux</w:t>
            </w:r>
          </w:p>
        </w:tc>
        <w:tc>
          <w:tcPr>
            <w:tcW w:w="3816" w:type="dxa"/>
            <w:vAlign w:val="center"/>
          </w:tcPr>
          <w:p w:rsidR="00183B94" w:rsidRPr="002D3045" w:rsidRDefault="002D3045" w:rsidP="002D3045">
            <w:pPr>
              <w:tabs>
                <w:tab w:val="left" w:pos="4117"/>
              </w:tabs>
              <w:ind w:right="289"/>
              <w:jc w:val="center"/>
              <w:rPr>
                <w:rFonts w:cs="Arial"/>
                <w:sz w:val="16"/>
                <w:szCs w:val="16"/>
              </w:rPr>
            </w:pPr>
            <w:r w:rsidRPr="002D3045">
              <w:rPr>
                <w:rFonts w:cs="Arial"/>
                <w:sz w:val="16"/>
                <w:szCs w:val="16"/>
              </w:rPr>
              <w:t>Pour l’élimination des déchets souillés de médicaments anticancéreux, une filière spécifique DASRI est mise en place. Les emballages concernés doivent être identifiés par un étiquetage spécifique précisant l’obligation d’incinération</w:t>
            </w:r>
          </w:p>
        </w:tc>
        <w:tc>
          <w:tcPr>
            <w:tcW w:w="7958" w:type="dxa"/>
          </w:tcPr>
          <w:p w:rsidR="00183B94" w:rsidRPr="000E168D" w:rsidRDefault="00183B94" w:rsidP="000750CD">
            <w:pPr>
              <w:rPr>
                <w:rFonts w:cs="Arial"/>
                <w:color w:val="FF0000"/>
              </w:rPr>
            </w:pPr>
          </w:p>
        </w:tc>
      </w:tr>
      <w:tr w:rsidR="000750CD" w:rsidRPr="0094407B" w:rsidTr="00B17DA1">
        <w:trPr>
          <w:trHeight w:val="833"/>
        </w:trPr>
        <w:tc>
          <w:tcPr>
            <w:tcW w:w="568" w:type="dxa"/>
            <w:vAlign w:val="center"/>
          </w:tcPr>
          <w:p w:rsidR="000750CD" w:rsidRPr="00FB6E08" w:rsidRDefault="00183B94" w:rsidP="000750CD">
            <w:pPr>
              <w:jc w:val="center"/>
              <w:rPr>
                <w:rFonts w:cs="Arial"/>
                <w:sz w:val="16"/>
                <w:szCs w:val="16"/>
              </w:rPr>
            </w:pPr>
            <w:r>
              <w:rPr>
                <w:rFonts w:cs="Arial"/>
                <w:sz w:val="16"/>
                <w:szCs w:val="16"/>
              </w:rPr>
              <w:t>9</w:t>
            </w:r>
          </w:p>
        </w:tc>
        <w:tc>
          <w:tcPr>
            <w:tcW w:w="2121" w:type="dxa"/>
            <w:vAlign w:val="center"/>
          </w:tcPr>
          <w:p w:rsidR="000750CD" w:rsidRPr="00FB6E08" w:rsidRDefault="000750CD" w:rsidP="000750CD">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2.12, 3.31 et</w:t>
            </w:r>
          </w:p>
        </w:tc>
        <w:tc>
          <w:tcPr>
            <w:tcW w:w="3816" w:type="dxa"/>
            <w:vAlign w:val="center"/>
          </w:tcPr>
          <w:p w:rsidR="000750CD" w:rsidRPr="00FB6E08" w:rsidRDefault="000750CD" w:rsidP="000750CD">
            <w:pPr>
              <w:tabs>
                <w:tab w:val="left" w:pos="4117"/>
              </w:tabs>
              <w:ind w:right="289"/>
              <w:jc w:val="center"/>
              <w:rPr>
                <w:rFonts w:cs="Arial"/>
                <w:sz w:val="16"/>
                <w:szCs w:val="16"/>
              </w:rPr>
            </w:pPr>
            <w:r>
              <w:rPr>
                <w:rFonts w:cs="Arial"/>
                <w:sz w:val="16"/>
                <w:szCs w:val="16"/>
              </w:rPr>
              <w:t>Bonnes conditions de s</w:t>
            </w:r>
            <w:r w:rsidRPr="00FB6E08">
              <w:rPr>
                <w:rFonts w:cs="Arial"/>
                <w:sz w:val="16"/>
                <w:szCs w:val="16"/>
              </w:rPr>
              <w:t>tockage des MPUP notamment dangereuse</w:t>
            </w:r>
          </w:p>
        </w:tc>
        <w:tc>
          <w:tcPr>
            <w:tcW w:w="7958" w:type="dxa"/>
          </w:tcPr>
          <w:p w:rsidR="000750CD" w:rsidRPr="000E168D" w:rsidRDefault="000750CD" w:rsidP="000750CD">
            <w:pPr>
              <w:rPr>
                <w:rFonts w:cs="Arial"/>
                <w:color w:val="FF0000"/>
              </w:rPr>
            </w:pPr>
          </w:p>
        </w:tc>
      </w:tr>
      <w:tr w:rsidR="000750CD" w:rsidRPr="0094407B" w:rsidTr="00B17DA1">
        <w:trPr>
          <w:trHeight w:val="833"/>
        </w:trPr>
        <w:tc>
          <w:tcPr>
            <w:tcW w:w="568" w:type="dxa"/>
            <w:vAlign w:val="center"/>
          </w:tcPr>
          <w:p w:rsidR="000750CD" w:rsidRPr="00FB6E08" w:rsidRDefault="00183B94" w:rsidP="000750CD">
            <w:pPr>
              <w:jc w:val="center"/>
              <w:rPr>
                <w:rFonts w:cs="Arial"/>
                <w:sz w:val="16"/>
                <w:szCs w:val="16"/>
              </w:rPr>
            </w:pPr>
            <w:r>
              <w:rPr>
                <w:rFonts w:cs="Arial"/>
                <w:sz w:val="16"/>
                <w:szCs w:val="16"/>
              </w:rPr>
              <w:t>10</w:t>
            </w:r>
          </w:p>
        </w:tc>
        <w:tc>
          <w:tcPr>
            <w:tcW w:w="2121" w:type="dxa"/>
            <w:vAlign w:val="center"/>
          </w:tcPr>
          <w:p w:rsidR="000750CD" w:rsidRDefault="000750CD" w:rsidP="000750CD">
            <w:pPr>
              <w:jc w:val="center"/>
              <w:rPr>
                <w:rFonts w:cs="Arial"/>
                <w:sz w:val="16"/>
                <w:szCs w:val="16"/>
              </w:rPr>
            </w:pPr>
            <w:r>
              <w:rPr>
                <w:rFonts w:cs="Arial"/>
                <w:sz w:val="16"/>
                <w:szCs w:val="16"/>
              </w:rPr>
              <w:t>R</w:t>
            </w:r>
            <w:r w:rsidRPr="00EF168F">
              <w:rPr>
                <w:rFonts w:cs="Arial"/>
                <w:sz w:val="16"/>
                <w:szCs w:val="16"/>
              </w:rPr>
              <w:t xml:space="preserve">ecommandations de </w:t>
            </w:r>
            <w:r>
              <w:rPr>
                <w:rFonts w:cs="Arial"/>
                <w:sz w:val="16"/>
                <w:szCs w:val="16"/>
              </w:rPr>
              <w:t>gestion des produits de santé soumis à la chaîne du froid entre +2°C et +8°C à l’officine,</w:t>
            </w:r>
          </w:p>
          <w:p w:rsidR="000750CD" w:rsidRPr="00FB6E08" w:rsidRDefault="000750CD" w:rsidP="000750CD">
            <w:pPr>
              <w:jc w:val="center"/>
              <w:rPr>
                <w:rFonts w:cs="Arial"/>
                <w:sz w:val="16"/>
                <w:szCs w:val="16"/>
              </w:rPr>
            </w:pPr>
            <w:r>
              <w:rPr>
                <w:rFonts w:cs="Arial"/>
                <w:sz w:val="16"/>
                <w:szCs w:val="16"/>
              </w:rPr>
              <w:t>Ordre des pharmaciens, décembre 2009</w:t>
            </w:r>
          </w:p>
        </w:tc>
        <w:tc>
          <w:tcPr>
            <w:tcW w:w="3816" w:type="dxa"/>
            <w:vAlign w:val="center"/>
          </w:tcPr>
          <w:p w:rsidR="000750CD" w:rsidRPr="00FB6E08" w:rsidRDefault="000750CD" w:rsidP="000750CD">
            <w:pPr>
              <w:tabs>
                <w:tab w:val="left" w:pos="4117"/>
              </w:tabs>
              <w:ind w:right="289"/>
              <w:jc w:val="center"/>
              <w:rPr>
                <w:rFonts w:cs="Arial"/>
                <w:sz w:val="16"/>
                <w:szCs w:val="16"/>
              </w:rPr>
            </w:pPr>
            <w:r>
              <w:rPr>
                <w:rFonts w:cs="Arial"/>
                <w:sz w:val="16"/>
                <w:szCs w:val="16"/>
              </w:rPr>
              <w:t>Respect des conditions de conservation et de la chaîne du froid pour les produits thermosensibles</w:t>
            </w:r>
          </w:p>
        </w:tc>
        <w:tc>
          <w:tcPr>
            <w:tcW w:w="7958" w:type="dxa"/>
          </w:tcPr>
          <w:p w:rsidR="000750CD" w:rsidRPr="000E168D" w:rsidRDefault="000750CD" w:rsidP="000750CD">
            <w:pPr>
              <w:rPr>
                <w:rFonts w:cs="Arial"/>
                <w:color w:val="FF0000"/>
              </w:rPr>
            </w:pPr>
          </w:p>
        </w:tc>
      </w:tr>
    </w:tbl>
    <w:p w:rsidR="00862266" w:rsidRDefault="00862266">
      <w:pPr>
        <w:rPr>
          <w:rFonts w:cs="Arial"/>
          <w:b/>
          <w:sz w:val="24"/>
        </w:rPr>
      </w:pPr>
    </w:p>
    <w:p w:rsidR="00862266" w:rsidRDefault="00862266">
      <w:pPr>
        <w:rPr>
          <w:rFonts w:cs="Arial"/>
          <w:b/>
          <w:sz w:val="24"/>
        </w:rPr>
      </w:pPr>
    </w:p>
    <w:p w:rsidR="00862266" w:rsidRDefault="00862266">
      <w:pPr>
        <w:rPr>
          <w:rFonts w:cs="Arial"/>
          <w:b/>
          <w:sz w:val="24"/>
        </w:rPr>
      </w:pPr>
    </w:p>
    <w:tbl>
      <w:tblPr>
        <w:tblW w:w="14463"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121"/>
        <w:gridCol w:w="3816"/>
        <w:gridCol w:w="7958"/>
      </w:tblGrid>
      <w:tr w:rsidR="00862266" w:rsidRPr="00FF3C26" w:rsidTr="00B17DA1">
        <w:trPr>
          <w:trHeight w:val="588"/>
        </w:trPr>
        <w:tc>
          <w:tcPr>
            <w:tcW w:w="14463" w:type="dxa"/>
            <w:gridSpan w:val="4"/>
            <w:shd w:val="clear" w:color="auto" w:fill="DBE5F1" w:themeFill="accent1" w:themeFillTint="33"/>
            <w:vAlign w:val="center"/>
          </w:tcPr>
          <w:p w:rsidR="00862266" w:rsidRPr="006E30F0" w:rsidRDefault="00862266" w:rsidP="00B17DA1">
            <w:pPr>
              <w:jc w:val="center"/>
              <w:rPr>
                <w:rFonts w:cs="Arial"/>
                <w:b/>
                <w:bCs/>
              </w:rPr>
            </w:pPr>
            <w:r w:rsidRPr="00F36DCD">
              <w:rPr>
                <w:rFonts w:cs="Arial"/>
                <w:b/>
                <w:sz w:val="24"/>
              </w:rPr>
              <w:t xml:space="preserve">4.3 </w:t>
            </w:r>
            <w:r>
              <w:rPr>
                <w:rFonts w:cs="Arial"/>
                <w:b/>
                <w:sz w:val="24"/>
              </w:rPr>
              <w:t>SYST</w:t>
            </w:r>
            <w:r w:rsidRPr="00670C55">
              <w:rPr>
                <w:rFonts w:cs="Arial"/>
                <w:b/>
                <w:sz w:val="24"/>
              </w:rPr>
              <w:t>È</w:t>
            </w:r>
            <w:r>
              <w:rPr>
                <w:rFonts w:cs="Arial"/>
                <w:b/>
                <w:sz w:val="24"/>
              </w:rPr>
              <w:t>ME INFORMATIQUE</w:t>
            </w:r>
          </w:p>
        </w:tc>
      </w:tr>
      <w:tr w:rsidR="00862266" w:rsidRPr="00FF3C26" w:rsidTr="00B17DA1">
        <w:trPr>
          <w:trHeight w:val="588"/>
        </w:trPr>
        <w:tc>
          <w:tcPr>
            <w:tcW w:w="568" w:type="dxa"/>
            <w:shd w:val="clear" w:color="auto" w:fill="D9D9D9"/>
            <w:vAlign w:val="center"/>
          </w:tcPr>
          <w:p w:rsidR="00862266" w:rsidRPr="006E30F0" w:rsidRDefault="00862266" w:rsidP="00B17DA1">
            <w:pPr>
              <w:spacing w:before="120"/>
              <w:jc w:val="center"/>
              <w:rPr>
                <w:rFonts w:cs="Arial"/>
              </w:rPr>
            </w:pPr>
            <w:r w:rsidRPr="006E30F0">
              <w:rPr>
                <w:rFonts w:cs="Arial"/>
                <w:b/>
                <w:bCs/>
              </w:rPr>
              <w:t>N°</w:t>
            </w:r>
          </w:p>
        </w:tc>
        <w:tc>
          <w:tcPr>
            <w:tcW w:w="2121" w:type="dxa"/>
            <w:shd w:val="clear" w:color="auto" w:fill="D9D9D9"/>
            <w:vAlign w:val="center"/>
          </w:tcPr>
          <w:p w:rsidR="00862266" w:rsidRPr="006E30F0" w:rsidRDefault="00862266" w:rsidP="00B17DA1">
            <w:pPr>
              <w:spacing w:before="120"/>
              <w:jc w:val="center"/>
              <w:rPr>
                <w:rFonts w:cs="Arial"/>
              </w:rPr>
            </w:pPr>
            <w:r w:rsidRPr="006E30F0">
              <w:rPr>
                <w:rFonts w:cs="Arial"/>
                <w:b/>
                <w:bCs/>
              </w:rPr>
              <w:t>Référence</w:t>
            </w:r>
          </w:p>
        </w:tc>
        <w:tc>
          <w:tcPr>
            <w:tcW w:w="3816" w:type="dxa"/>
            <w:shd w:val="clear" w:color="auto" w:fill="D9D9D9"/>
            <w:vAlign w:val="center"/>
          </w:tcPr>
          <w:p w:rsidR="00862266" w:rsidRPr="006E30F0" w:rsidRDefault="00862266" w:rsidP="00B17DA1">
            <w:pPr>
              <w:spacing w:before="120"/>
              <w:jc w:val="center"/>
              <w:rPr>
                <w:rFonts w:cs="Arial"/>
              </w:rPr>
            </w:pPr>
            <w:r w:rsidRPr="006E30F0">
              <w:rPr>
                <w:rFonts w:cs="Arial"/>
                <w:b/>
                <w:bCs/>
              </w:rPr>
              <w:t>Items</w:t>
            </w:r>
          </w:p>
        </w:tc>
        <w:tc>
          <w:tcPr>
            <w:tcW w:w="7958" w:type="dxa"/>
            <w:shd w:val="clear" w:color="auto" w:fill="D9D9D9"/>
            <w:vAlign w:val="center"/>
          </w:tcPr>
          <w:p w:rsidR="00862266" w:rsidRPr="00220E5F" w:rsidRDefault="00862266" w:rsidP="00B17DA1">
            <w:pPr>
              <w:jc w:val="center"/>
              <w:rPr>
                <w:rFonts w:cs="Arial"/>
                <w:b/>
                <w:bCs/>
              </w:rPr>
            </w:pPr>
            <w:r w:rsidRPr="006E30F0">
              <w:rPr>
                <w:rFonts w:cs="Arial"/>
                <w:b/>
                <w:bCs/>
              </w:rPr>
              <w:t>Constats de l'inspecteur</w:t>
            </w:r>
          </w:p>
        </w:tc>
      </w:tr>
      <w:tr w:rsidR="00862266" w:rsidRPr="0094407B" w:rsidTr="0080275C">
        <w:trPr>
          <w:trHeight w:val="1081"/>
        </w:trPr>
        <w:tc>
          <w:tcPr>
            <w:tcW w:w="568" w:type="dxa"/>
            <w:vAlign w:val="center"/>
          </w:tcPr>
          <w:p w:rsidR="00862266" w:rsidRPr="00FB6E08" w:rsidRDefault="00862266" w:rsidP="00862266">
            <w:pPr>
              <w:jc w:val="center"/>
              <w:rPr>
                <w:rFonts w:cs="Arial"/>
                <w:sz w:val="16"/>
                <w:szCs w:val="16"/>
              </w:rPr>
            </w:pPr>
            <w:r>
              <w:rPr>
                <w:rFonts w:cs="Arial"/>
                <w:sz w:val="16"/>
                <w:szCs w:val="16"/>
              </w:rPr>
              <w:t>1</w:t>
            </w:r>
          </w:p>
        </w:tc>
        <w:tc>
          <w:tcPr>
            <w:tcW w:w="2121" w:type="dxa"/>
            <w:vAlign w:val="center"/>
          </w:tcPr>
          <w:p w:rsidR="00862266" w:rsidRPr="00FB6E08" w:rsidRDefault="00862266" w:rsidP="0086226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3.41 et 3.42</w:t>
            </w:r>
          </w:p>
        </w:tc>
        <w:tc>
          <w:tcPr>
            <w:tcW w:w="3816" w:type="dxa"/>
            <w:vAlign w:val="center"/>
          </w:tcPr>
          <w:p w:rsidR="00862266" w:rsidRPr="00FB6E08" w:rsidRDefault="00862266" w:rsidP="00862266">
            <w:pPr>
              <w:tabs>
                <w:tab w:val="left" w:pos="4117"/>
              </w:tabs>
              <w:ind w:right="289"/>
              <w:jc w:val="center"/>
              <w:rPr>
                <w:rFonts w:cs="Arial"/>
                <w:sz w:val="16"/>
                <w:szCs w:val="16"/>
              </w:rPr>
            </w:pPr>
            <w:r>
              <w:rPr>
                <w:rFonts w:cs="Arial"/>
                <w:sz w:val="16"/>
                <w:szCs w:val="16"/>
              </w:rPr>
              <w:t>Le système informatique est conçu de manière à s’intégrer dans le système qualité, à éviter les erreurs, traiter les demandes urgentes et à respecter le secret médical</w:t>
            </w:r>
          </w:p>
        </w:tc>
        <w:tc>
          <w:tcPr>
            <w:tcW w:w="7958" w:type="dxa"/>
          </w:tcPr>
          <w:p w:rsidR="00862266" w:rsidRDefault="00862266" w:rsidP="00862266">
            <w:pPr>
              <w:rPr>
                <w:rFonts w:cs="Arial"/>
                <w:color w:val="FF0000"/>
              </w:rPr>
            </w:pPr>
          </w:p>
        </w:tc>
      </w:tr>
      <w:tr w:rsidR="00FE00C6" w:rsidRPr="0094407B" w:rsidTr="00B17DA1">
        <w:trPr>
          <w:trHeight w:val="841"/>
        </w:trPr>
        <w:tc>
          <w:tcPr>
            <w:tcW w:w="568" w:type="dxa"/>
            <w:vAlign w:val="center"/>
          </w:tcPr>
          <w:p w:rsidR="00FE00C6" w:rsidRDefault="00FE00C6" w:rsidP="00FE00C6">
            <w:pPr>
              <w:jc w:val="center"/>
              <w:rPr>
                <w:rFonts w:cs="Arial"/>
                <w:sz w:val="16"/>
                <w:szCs w:val="16"/>
              </w:rPr>
            </w:pPr>
            <w:r>
              <w:rPr>
                <w:rFonts w:cs="Arial"/>
                <w:sz w:val="16"/>
                <w:szCs w:val="16"/>
              </w:rPr>
              <w:t>2</w:t>
            </w:r>
          </w:p>
        </w:tc>
        <w:tc>
          <w:tcPr>
            <w:tcW w:w="2121" w:type="dxa"/>
            <w:vAlign w:val="center"/>
          </w:tcPr>
          <w:p w:rsidR="00FE00C6" w:rsidRPr="00FB6E08" w:rsidRDefault="00FE00C6" w:rsidP="00FE00C6">
            <w:pPr>
              <w:jc w:val="center"/>
              <w:rPr>
                <w:rFonts w:cs="Arial"/>
                <w:sz w:val="16"/>
                <w:szCs w:val="16"/>
              </w:rPr>
            </w:pPr>
          </w:p>
        </w:tc>
        <w:tc>
          <w:tcPr>
            <w:tcW w:w="3816" w:type="dxa"/>
            <w:vAlign w:val="center"/>
          </w:tcPr>
          <w:p w:rsidR="00FE00C6" w:rsidRDefault="00FE00C6" w:rsidP="00183B94">
            <w:pPr>
              <w:tabs>
                <w:tab w:val="left" w:pos="4117"/>
              </w:tabs>
              <w:ind w:right="289"/>
              <w:jc w:val="center"/>
              <w:rPr>
                <w:rFonts w:cs="Arial"/>
                <w:sz w:val="16"/>
                <w:szCs w:val="16"/>
              </w:rPr>
            </w:pPr>
            <w:r>
              <w:rPr>
                <w:rFonts w:cs="Arial"/>
                <w:sz w:val="16"/>
                <w:szCs w:val="16"/>
              </w:rPr>
              <w:t>Les documents utilisés ne sont pas modifiables (</w:t>
            </w:r>
            <w:r w:rsidR="00183B94">
              <w:rPr>
                <w:rFonts w:cs="Arial"/>
                <w:sz w:val="16"/>
                <w:szCs w:val="16"/>
              </w:rPr>
              <w:t>attention particulière au verrouillage des</w:t>
            </w:r>
            <w:r>
              <w:rPr>
                <w:rFonts w:cs="Arial"/>
                <w:sz w:val="16"/>
                <w:szCs w:val="16"/>
              </w:rPr>
              <w:t xml:space="preserve"> document</w:t>
            </w:r>
            <w:r w:rsidR="00183B94">
              <w:rPr>
                <w:rFonts w:cs="Arial"/>
                <w:sz w:val="16"/>
                <w:szCs w:val="16"/>
              </w:rPr>
              <w:t>s</w:t>
            </w:r>
            <w:r>
              <w:rPr>
                <w:rFonts w:cs="Arial"/>
                <w:sz w:val="16"/>
                <w:szCs w:val="16"/>
              </w:rPr>
              <w:t xml:space="preserve"> </w:t>
            </w:r>
            <w:r w:rsidR="001D0A84">
              <w:rPr>
                <w:rFonts w:cs="Arial"/>
                <w:sz w:val="16"/>
                <w:szCs w:val="16"/>
              </w:rPr>
              <w:t>Word</w:t>
            </w:r>
            <w:r>
              <w:rPr>
                <w:rFonts w:cs="Arial"/>
                <w:sz w:val="16"/>
                <w:szCs w:val="16"/>
              </w:rPr>
              <w:t xml:space="preserve"> ou </w:t>
            </w:r>
            <w:r w:rsidR="001D0A84">
              <w:rPr>
                <w:rFonts w:cs="Arial"/>
                <w:sz w:val="16"/>
                <w:szCs w:val="16"/>
              </w:rPr>
              <w:t>Excel</w:t>
            </w:r>
            <w:r>
              <w:rPr>
                <w:rFonts w:cs="Arial"/>
                <w:sz w:val="16"/>
                <w:szCs w:val="16"/>
              </w:rPr>
              <w:t xml:space="preserve"> pour les fiches de fabrication par exemple)</w:t>
            </w:r>
          </w:p>
        </w:tc>
        <w:tc>
          <w:tcPr>
            <w:tcW w:w="7958" w:type="dxa"/>
          </w:tcPr>
          <w:p w:rsidR="00FE00C6" w:rsidRDefault="00FE00C6" w:rsidP="00FE00C6">
            <w:pPr>
              <w:rPr>
                <w:rFonts w:cs="Arial"/>
                <w:color w:val="FF0000"/>
              </w:rPr>
            </w:pPr>
          </w:p>
          <w:p w:rsidR="00FE00C6" w:rsidRPr="000E168D" w:rsidRDefault="00FE00C6" w:rsidP="00FE00C6">
            <w:pPr>
              <w:rPr>
                <w:rFonts w:cs="Arial"/>
                <w:color w:val="FF0000"/>
              </w:rPr>
            </w:pPr>
          </w:p>
        </w:tc>
      </w:tr>
      <w:tr w:rsidR="00FE00C6" w:rsidRPr="0094407B" w:rsidTr="0017445B">
        <w:trPr>
          <w:trHeight w:val="1111"/>
        </w:trPr>
        <w:tc>
          <w:tcPr>
            <w:tcW w:w="568" w:type="dxa"/>
            <w:vAlign w:val="center"/>
          </w:tcPr>
          <w:p w:rsidR="00FE00C6" w:rsidRDefault="00FE00C6" w:rsidP="00FE00C6">
            <w:pPr>
              <w:jc w:val="center"/>
              <w:rPr>
                <w:rFonts w:cs="Arial"/>
                <w:sz w:val="16"/>
                <w:szCs w:val="16"/>
              </w:rPr>
            </w:pPr>
            <w:r>
              <w:rPr>
                <w:rFonts w:cs="Arial"/>
                <w:sz w:val="16"/>
                <w:szCs w:val="16"/>
              </w:rPr>
              <w:t>3</w:t>
            </w:r>
          </w:p>
        </w:tc>
        <w:tc>
          <w:tcPr>
            <w:tcW w:w="2121" w:type="dxa"/>
            <w:vAlign w:val="center"/>
          </w:tcPr>
          <w:p w:rsidR="00FE00C6" w:rsidRPr="00FB6E08" w:rsidRDefault="00FE00C6" w:rsidP="00FE00C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3.41</w:t>
            </w:r>
          </w:p>
        </w:tc>
        <w:tc>
          <w:tcPr>
            <w:tcW w:w="3816" w:type="dxa"/>
            <w:vAlign w:val="center"/>
          </w:tcPr>
          <w:p w:rsidR="00FE00C6" w:rsidRDefault="00FE00C6" w:rsidP="00FE00C6">
            <w:pPr>
              <w:tabs>
                <w:tab w:val="left" w:pos="4117"/>
              </w:tabs>
              <w:ind w:right="289"/>
              <w:jc w:val="center"/>
              <w:rPr>
                <w:rFonts w:cs="Arial"/>
                <w:sz w:val="16"/>
                <w:szCs w:val="16"/>
              </w:rPr>
            </w:pPr>
            <w:r>
              <w:rPr>
                <w:rFonts w:cs="Arial"/>
                <w:sz w:val="16"/>
                <w:szCs w:val="16"/>
              </w:rPr>
              <w:t>Le système informatique permet l’archivage et la protection des données conformément à la législation en vigueur</w:t>
            </w:r>
            <w:r w:rsidR="0017445B">
              <w:rPr>
                <w:rFonts w:cs="Arial"/>
                <w:sz w:val="16"/>
                <w:szCs w:val="16"/>
              </w:rPr>
              <w:t xml:space="preserve"> (durée d’archivage des dossier de préparation, dossier de lot, registres, documentation qualité)</w:t>
            </w:r>
          </w:p>
        </w:tc>
        <w:tc>
          <w:tcPr>
            <w:tcW w:w="7958" w:type="dxa"/>
          </w:tcPr>
          <w:p w:rsidR="00FE00C6" w:rsidRDefault="00FE00C6" w:rsidP="00FE00C6">
            <w:pPr>
              <w:rPr>
                <w:rFonts w:cs="Arial"/>
                <w:color w:val="FF0000"/>
              </w:rPr>
            </w:pPr>
          </w:p>
          <w:p w:rsidR="00FE00C6" w:rsidRDefault="00FE00C6" w:rsidP="00FE00C6">
            <w:pPr>
              <w:rPr>
                <w:rFonts w:cs="Arial"/>
                <w:color w:val="FF0000"/>
              </w:rPr>
            </w:pPr>
          </w:p>
          <w:p w:rsidR="00FE00C6" w:rsidRDefault="00FE00C6" w:rsidP="00FE00C6">
            <w:pPr>
              <w:rPr>
                <w:rFonts w:cs="Arial"/>
                <w:color w:val="FF0000"/>
              </w:rPr>
            </w:pPr>
          </w:p>
          <w:p w:rsidR="00FE00C6" w:rsidRPr="000E168D" w:rsidRDefault="00FE00C6" w:rsidP="00FE00C6">
            <w:pPr>
              <w:rPr>
                <w:rFonts w:cs="Arial"/>
                <w:color w:val="FF0000"/>
              </w:rPr>
            </w:pPr>
          </w:p>
        </w:tc>
      </w:tr>
      <w:tr w:rsidR="00FE00C6" w:rsidRPr="0094407B" w:rsidTr="00B17DA1">
        <w:trPr>
          <w:trHeight w:val="1082"/>
        </w:trPr>
        <w:tc>
          <w:tcPr>
            <w:tcW w:w="568" w:type="dxa"/>
            <w:vAlign w:val="center"/>
          </w:tcPr>
          <w:p w:rsidR="00FE00C6" w:rsidRDefault="00FE00C6" w:rsidP="00FE00C6">
            <w:pPr>
              <w:jc w:val="center"/>
              <w:rPr>
                <w:rFonts w:cs="Arial"/>
                <w:sz w:val="16"/>
                <w:szCs w:val="16"/>
              </w:rPr>
            </w:pPr>
            <w:r>
              <w:rPr>
                <w:rFonts w:cs="Arial"/>
                <w:sz w:val="16"/>
                <w:szCs w:val="16"/>
              </w:rPr>
              <w:t>4</w:t>
            </w:r>
          </w:p>
        </w:tc>
        <w:tc>
          <w:tcPr>
            <w:tcW w:w="2121" w:type="dxa"/>
            <w:vAlign w:val="center"/>
          </w:tcPr>
          <w:p w:rsidR="00FE00C6" w:rsidRPr="00FB6E08" w:rsidRDefault="00FE00C6" w:rsidP="00FE00C6">
            <w:pPr>
              <w:jc w:val="center"/>
              <w:rPr>
                <w:rFonts w:cs="Arial"/>
                <w:sz w:val="16"/>
                <w:szCs w:val="16"/>
              </w:rPr>
            </w:pPr>
            <w:r>
              <w:rPr>
                <w:rFonts w:cs="Arial"/>
                <w:sz w:val="16"/>
                <w:szCs w:val="16"/>
              </w:rPr>
              <w:t>Article 32 du RGPD</w:t>
            </w:r>
          </w:p>
        </w:tc>
        <w:tc>
          <w:tcPr>
            <w:tcW w:w="3816" w:type="dxa"/>
            <w:vAlign w:val="center"/>
          </w:tcPr>
          <w:p w:rsidR="00FE00C6" w:rsidRPr="00FB6E08" w:rsidRDefault="00FE00C6" w:rsidP="00183B94">
            <w:pPr>
              <w:tabs>
                <w:tab w:val="left" w:pos="4117"/>
              </w:tabs>
              <w:ind w:right="289"/>
              <w:jc w:val="center"/>
              <w:rPr>
                <w:rFonts w:cs="Arial"/>
                <w:sz w:val="16"/>
                <w:szCs w:val="16"/>
              </w:rPr>
            </w:pPr>
            <w:r>
              <w:rPr>
                <w:rFonts w:cs="Arial"/>
                <w:sz w:val="16"/>
                <w:szCs w:val="16"/>
              </w:rPr>
              <w:t>Des mesures appropriées sont mis en place pour garantir la sécurité du traitement des données (pas de fichiers</w:t>
            </w:r>
            <w:r w:rsidR="00595BB4">
              <w:rPr>
                <w:rFonts w:cs="Arial"/>
                <w:sz w:val="16"/>
                <w:szCs w:val="16"/>
              </w:rPr>
              <w:t xml:space="preserve"> </w:t>
            </w:r>
            <w:r w:rsidR="00183B94">
              <w:rPr>
                <w:rFonts w:cs="Arial"/>
                <w:sz w:val="16"/>
                <w:szCs w:val="16"/>
              </w:rPr>
              <w:t>avec des données patients</w:t>
            </w:r>
            <w:r>
              <w:rPr>
                <w:rFonts w:cs="Arial"/>
                <w:sz w:val="16"/>
                <w:szCs w:val="16"/>
              </w:rPr>
              <w:t xml:space="preserve"> « sauvages »</w:t>
            </w:r>
            <w:r w:rsidR="00183B94">
              <w:rPr>
                <w:rFonts w:cs="Arial"/>
                <w:sz w:val="16"/>
                <w:szCs w:val="16"/>
              </w:rPr>
              <w:t xml:space="preserve"> non déclarés au référent RGPD, </w:t>
            </w:r>
            <w:r>
              <w:rPr>
                <w:rFonts w:cs="Arial"/>
                <w:sz w:val="16"/>
                <w:szCs w:val="16"/>
              </w:rPr>
              <w:t xml:space="preserve"> sécurisation des accès)</w:t>
            </w:r>
          </w:p>
        </w:tc>
        <w:tc>
          <w:tcPr>
            <w:tcW w:w="7958" w:type="dxa"/>
          </w:tcPr>
          <w:p w:rsidR="00FE00C6" w:rsidRPr="000E168D" w:rsidRDefault="00FE00C6" w:rsidP="00FE00C6">
            <w:pPr>
              <w:rPr>
                <w:rFonts w:cs="Arial"/>
                <w:color w:val="FF0000"/>
              </w:rPr>
            </w:pPr>
          </w:p>
        </w:tc>
      </w:tr>
    </w:tbl>
    <w:p w:rsidR="00862266" w:rsidRDefault="00862266">
      <w:pPr>
        <w:rPr>
          <w:rFonts w:cs="Arial"/>
          <w:b/>
          <w:sz w:val="24"/>
        </w:rPr>
      </w:pPr>
    </w:p>
    <w:p w:rsidR="00933D3E" w:rsidRDefault="00933D3E">
      <w:pPr>
        <w:rPr>
          <w:rFonts w:cs="Arial"/>
          <w:b/>
          <w:sz w:val="24"/>
        </w:rPr>
      </w:pPr>
    </w:p>
    <w:p w:rsidR="00862266" w:rsidRDefault="00862266">
      <w:pPr>
        <w:rPr>
          <w:rFonts w:cs="Arial"/>
          <w:b/>
          <w:sz w:val="24"/>
        </w:rPr>
      </w:pPr>
    </w:p>
    <w:tbl>
      <w:tblPr>
        <w:tblpPr w:leftFromText="141" w:rightFromText="141" w:vertAnchor="text" w:horzAnchor="margin" w:tblpXSpec="center" w:tblpY="63"/>
        <w:tblW w:w="14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49"/>
        <w:gridCol w:w="9"/>
      </w:tblGrid>
      <w:tr w:rsidR="005C32F2" w:rsidRPr="0052668C" w:rsidTr="00933D3E">
        <w:trPr>
          <w:trHeight w:val="979"/>
        </w:trPr>
        <w:tc>
          <w:tcPr>
            <w:tcW w:w="14463" w:type="dxa"/>
            <w:gridSpan w:val="5"/>
            <w:shd w:val="clear" w:color="auto" w:fill="B8CCE4"/>
            <w:vAlign w:val="center"/>
          </w:tcPr>
          <w:p w:rsidR="005C32F2" w:rsidRPr="001A5F42" w:rsidRDefault="005C32F2" w:rsidP="00862266">
            <w:pPr>
              <w:jc w:val="center"/>
              <w:rPr>
                <w:rFonts w:cs="Arial"/>
                <w:highlight w:val="darkCyan"/>
              </w:rPr>
            </w:pPr>
            <w:r>
              <w:rPr>
                <w:rFonts w:cs="Arial"/>
                <w:b/>
                <w:bCs/>
                <w:sz w:val="28"/>
                <w:szCs w:val="28"/>
              </w:rPr>
              <w:t>5</w:t>
            </w:r>
            <w:r w:rsidRPr="0052668C">
              <w:rPr>
                <w:rFonts w:cs="Arial"/>
                <w:b/>
                <w:bCs/>
                <w:sz w:val="28"/>
                <w:szCs w:val="28"/>
              </w:rPr>
              <w:t xml:space="preserve">. </w:t>
            </w:r>
            <w:r w:rsidR="00B17DA1">
              <w:rPr>
                <w:rFonts w:cs="Arial"/>
                <w:b/>
                <w:bCs/>
                <w:sz w:val="28"/>
                <w:szCs w:val="28"/>
              </w:rPr>
              <w:t xml:space="preserve">PROCESS : </w:t>
            </w:r>
            <w:r w:rsidR="00B17DA1" w:rsidRPr="00B17DA1">
              <w:rPr>
                <w:rFonts w:cs="Arial"/>
                <w:b/>
                <w:bCs/>
                <w:sz w:val="28"/>
                <w:szCs w:val="28"/>
              </w:rPr>
              <w:t>É</w:t>
            </w:r>
            <w:r>
              <w:rPr>
                <w:rFonts w:cs="Arial"/>
                <w:b/>
                <w:bCs/>
                <w:sz w:val="28"/>
                <w:szCs w:val="28"/>
              </w:rPr>
              <w:t>TUDE D’UNE FICHE DE FABRICATION</w:t>
            </w:r>
          </w:p>
        </w:tc>
      </w:tr>
      <w:tr w:rsidR="005C32F2" w:rsidRPr="00FF3C26" w:rsidTr="00C76287">
        <w:tblPrEx>
          <w:tblCellMar>
            <w:left w:w="108" w:type="dxa"/>
            <w:right w:w="108" w:type="dxa"/>
          </w:tblCellMar>
          <w:tblLook w:val="01E0" w:firstRow="1" w:lastRow="1" w:firstColumn="1" w:lastColumn="1" w:noHBand="0" w:noVBand="0"/>
        </w:tblPrEx>
        <w:trPr>
          <w:gridAfter w:val="1"/>
          <w:wAfter w:w="9" w:type="dxa"/>
          <w:trHeight w:val="726"/>
        </w:trPr>
        <w:tc>
          <w:tcPr>
            <w:tcW w:w="568" w:type="dxa"/>
            <w:shd w:val="clear" w:color="auto" w:fill="D9D9D9"/>
            <w:vAlign w:val="center"/>
          </w:tcPr>
          <w:p w:rsidR="005C32F2" w:rsidRPr="00FF3C26" w:rsidRDefault="005C32F2" w:rsidP="00C76287">
            <w:pPr>
              <w:spacing w:before="120"/>
              <w:jc w:val="center"/>
              <w:rPr>
                <w:rFonts w:cs="Arial"/>
              </w:rPr>
            </w:pPr>
            <w:r w:rsidRPr="00FF3C26">
              <w:rPr>
                <w:rFonts w:cs="Arial"/>
                <w:b/>
                <w:bCs/>
              </w:rPr>
              <w:t>N°</w:t>
            </w:r>
          </w:p>
        </w:tc>
        <w:tc>
          <w:tcPr>
            <w:tcW w:w="2121" w:type="dxa"/>
            <w:shd w:val="clear" w:color="auto" w:fill="D9D9D9"/>
            <w:vAlign w:val="center"/>
          </w:tcPr>
          <w:p w:rsidR="005C32F2" w:rsidRPr="00FF3C26" w:rsidRDefault="005C32F2" w:rsidP="00C76287">
            <w:pPr>
              <w:spacing w:before="120"/>
              <w:jc w:val="center"/>
              <w:rPr>
                <w:rFonts w:cs="Arial"/>
              </w:rPr>
            </w:pPr>
            <w:r w:rsidRPr="00FF3C26">
              <w:rPr>
                <w:rFonts w:cs="Arial"/>
                <w:b/>
                <w:bCs/>
              </w:rPr>
              <w:t>Référence</w:t>
            </w:r>
          </w:p>
        </w:tc>
        <w:tc>
          <w:tcPr>
            <w:tcW w:w="3816" w:type="dxa"/>
            <w:shd w:val="clear" w:color="auto" w:fill="D9D9D9"/>
            <w:vAlign w:val="center"/>
          </w:tcPr>
          <w:p w:rsidR="005C32F2" w:rsidRPr="00FF3C26" w:rsidRDefault="005C32F2" w:rsidP="00C76287">
            <w:pPr>
              <w:spacing w:before="120"/>
              <w:jc w:val="center"/>
              <w:rPr>
                <w:rFonts w:cs="Arial"/>
              </w:rPr>
            </w:pPr>
            <w:r w:rsidRPr="00FF3C26">
              <w:rPr>
                <w:rFonts w:cs="Arial"/>
                <w:b/>
                <w:bCs/>
              </w:rPr>
              <w:t>Items</w:t>
            </w:r>
          </w:p>
        </w:tc>
        <w:tc>
          <w:tcPr>
            <w:tcW w:w="7949" w:type="dxa"/>
            <w:shd w:val="clear" w:color="auto" w:fill="D9D9D9"/>
            <w:vAlign w:val="center"/>
          </w:tcPr>
          <w:p w:rsidR="005C32F2" w:rsidRPr="00220E5F" w:rsidRDefault="005C32F2" w:rsidP="00C76287">
            <w:pPr>
              <w:jc w:val="center"/>
              <w:rPr>
                <w:rFonts w:cs="Arial"/>
                <w:b/>
                <w:bCs/>
              </w:rPr>
            </w:pPr>
            <w:r w:rsidRPr="006E30F0">
              <w:rPr>
                <w:rFonts w:cs="Arial"/>
                <w:b/>
                <w:bCs/>
              </w:rPr>
              <w:t>Constats de l'inspecteur</w:t>
            </w:r>
          </w:p>
        </w:tc>
      </w:tr>
      <w:tr w:rsidR="005C32F2" w:rsidRPr="0094407B" w:rsidTr="00C87BB6">
        <w:tblPrEx>
          <w:tblCellMar>
            <w:left w:w="108" w:type="dxa"/>
            <w:right w:w="108" w:type="dxa"/>
          </w:tblCellMar>
          <w:tblLook w:val="01E0" w:firstRow="1" w:lastRow="1" w:firstColumn="1" w:lastColumn="1" w:noHBand="0" w:noVBand="0"/>
        </w:tblPrEx>
        <w:trPr>
          <w:gridAfter w:val="1"/>
          <w:wAfter w:w="9" w:type="dxa"/>
          <w:trHeight w:val="1138"/>
        </w:trPr>
        <w:tc>
          <w:tcPr>
            <w:tcW w:w="568" w:type="dxa"/>
            <w:vAlign w:val="center"/>
          </w:tcPr>
          <w:p w:rsidR="005C32F2" w:rsidRPr="00FB6E08" w:rsidRDefault="00E053A6" w:rsidP="00C76287">
            <w:pPr>
              <w:jc w:val="center"/>
              <w:rPr>
                <w:rFonts w:cs="Arial"/>
                <w:sz w:val="16"/>
                <w:szCs w:val="16"/>
              </w:rPr>
            </w:pPr>
            <w:r>
              <w:rPr>
                <w:rFonts w:cs="Arial"/>
                <w:sz w:val="16"/>
                <w:szCs w:val="16"/>
              </w:rPr>
              <w:t>1</w:t>
            </w:r>
          </w:p>
        </w:tc>
        <w:tc>
          <w:tcPr>
            <w:tcW w:w="2121" w:type="dxa"/>
            <w:vAlign w:val="center"/>
          </w:tcPr>
          <w:p w:rsidR="005C32F2" w:rsidRPr="00FB6E08" w:rsidRDefault="005C32F2" w:rsidP="00C76287">
            <w:pPr>
              <w:jc w:val="center"/>
              <w:rPr>
                <w:rFonts w:cs="Arial"/>
                <w:sz w:val="16"/>
                <w:szCs w:val="16"/>
              </w:rPr>
            </w:pPr>
            <w:r>
              <w:rPr>
                <w:rFonts w:cs="Arial"/>
                <w:sz w:val="16"/>
                <w:szCs w:val="16"/>
              </w:rPr>
              <w:t xml:space="preserve">BPP </w:t>
            </w:r>
            <w:r w:rsidRPr="0099143E">
              <w:rPr>
                <w:rFonts w:cs="Arial"/>
                <w:sz w:val="16"/>
                <w:szCs w:val="16"/>
              </w:rPr>
              <w:t>§</w:t>
            </w:r>
            <w:r w:rsidR="00A766BC">
              <w:rPr>
                <w:rFonts w:cs="Arial"/>
                <w:sz w:val="16"/>
                <w:szCs w:val="16"/>
              </w:rPr>
              <w:t xml:space="preserve"> 5.27 à 5.31</w:t>
            </w:r>
            <w:r w:rsidR="00C87BB6">
              <w:rPr>
                <w:rFonts w:cs="Arial"/>
                <w:sz w:val="16"/>
                <w:szCs w:val="16"/>
              </w:rPr>
              <w:t xml:space="preserve"> et 6.31</w:t>
            </w:r>
          </w:p>
        </w:tc>
        <w:tc>
          <w:tcPr>
            <w:tcW w:w="3816" w:type="dxa"/>
            <w:vAlign w:val="center"/>
          </w:tcPr>
          <w:p w:rsidR="005C32F2" w:rsidRPr="00FB6E08" w:rsidRDefault="00A766BC" w:rsidP="00C76287">
            <w:pPr>
              <w:tabs>
                <w:tab w:val="left" w:pos="4117"/>
              </w:tabs>
              <w:ind w:right="289"/>
              <w:jc w:val="center"/>
              <w:rPr>
                <w:rFonts w:cs="Arial"/>
                <w:sz w:val="16"/>
                <w:szCs w:val="16"/>
              </w:rPr>
            </w:pPr>
            <w:r>
              <w:rPr>
                <w:rFonts w:cs="Arial"/>
                <w:sz w:val="16"/>
                <w:szCs w:val="16"/>
              </w:rPr>
              <w:t>Les MPUP misent en œuvre répondent aux spécifications requises. Leur gestion est rigoureuse</w:t>
            </w:r>
            <w:r w:rsidR="00C87BB6">
              <w:rPr>
                <w:rFonts w:cs="Arial"/>
                <w:sz w:val="16"/>
                <w:szCs w:val="16"/>
              </w:rPr>
              <w:t xml:space="preserve">. </w:t>
            </w:r>
            <w:r w:rsidR="00C87BB6" w:rsidRPr="00C87BB6">
              <w:rPr>
                <w:rFonts w:cs="Arial"/>
                <w:sz w:val="16"/>
                <w:szCs w:val="16"/>
              </w:rPr>
              <w:t>Pour chaque MPUP utilisée, le pharmacien dis</w:t>
            </w:r>
            <w:r w:rsidR="00C87BB6">
              <w:rPr>
                <w:rFonts w:cs="Arial"/>
                <w:sz w:val="16"/>
                <w:szCs w:val="16"/>
              </w:rPr>
              <w:t>pose d’un certificat d’analyse</w:t>
            </w:r>
            <w:r w:rsidR="00C87BB6" w:rsidRPr="00C87BB6">
              <w:rPr>
                <w:rFonts w:cs="Arial"/>
                <w:sz w:val="16"/>
                <w:szCs w:val="16"/>
              </w:rPr>
              <w:t xml:space="preserve"> demandé auprès de son fournisseur</w:t>
            </w:r>
          </w:p>
        </w:tc>
        <w:tc>
          <w:tcPr>
            <w:tcW w:w="7949" w:type="dxa"/>
          </w:tcPr>
          <w:p w:rsidR="005C32F2" w:rsidRPr="000E168D" w:rsidRDefault="005C32F2" w:rsidP="00C76287">
            <w:pPr>
              <w:rPr>
                <w:rFonts w:cs="Arial"/>
                <w:color w:val="FF0000"/>
              </w:rPr>
            </w:pPr>
          </w:p>
        </w:tc>
      </w:tr>
      <w:tr w:rsidR="005C32F2" w:rsidRPr="0094407B" w:rsidTr="00E053A6">
        <w:tblPrEx>
          <w:tblCellMar>
            <w:left w:w="108" w:type="dxa"/>
            <w:right w:w="108" w:type="dxa"/>
          </w:tblCellMar>
          <w:tblLook w:val="01E0" w:firstRow="1" w:lastRow="1" w:firstColumn="1" w:lastColumn="1" w:noHBand="0" w:noVBand="0"/>
        </w:tblPrEx>
        <w:trPr>
          <w:gridAfter w:val="1"/>
          <w:wAfter w:w="9" w:type="dxa"/>
          <w:trHeight w:val="1112"/>
        </w:trPr>
        <w:tc>
          <w:tcPr>
            <w:tcW w:w="568" w:type="dxa"/>
            <w:vAlign w:val="center"/>
          </w:tcPr>
          <w:p w:rsidR="005C32F2" w:rsidRPr="00FB6E08" w:rsidRDefault="00E053A6" w:rsidP="00C76287">
            <w:pPr>
              <w:jc w:val="center"/>
              <w:rPr>
                <w:rFonts w:cs="Arial"/>
                <w:sz w:val="16"/>
                <w:szCs w:val="16"/>
              </w:rPr>
            </w:pPr>
            <w:r>
              <w:rPr>
                <w:rFonts w:cs="Arial"/>
                <w:sz w:val="16"/>
                <w:szCs w:val="16"/>
              </w:rPr>
              <w:t>2</w:t>
            </w:r>
          </w:p>
        </w:tc>
        <w:tc>
          <w:tcPr>
            <w:tcW w:w="2121" w:type="dxa"/>
            <w:vAlign w:val="center"/>
          </w:tcPr>
          <w:p w:rsidR="005C32F2" w:rsidRPr="00FB6E08" w:rsidRDefault="005C32F2" w:rsidP="00C76287">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5.3</w:t>
            </w:r>
            <w:r w:rsidR="007A5BB6">
              <w:rPr>
                <w:rFonts w:cs="Arial"/>
                <w:sz w:val="16"/>
                <w:szCs w:val="16"/>
              </w:rPr>
              <w:t>5</w:t>
            </w:r>
          </w:p>
        </w:tc>
        <w:tc>
          <w:tcPr>
            <w:tcW w:w="3816" w:type="dxa"/>
            <w:vAlign w:val="center"/>
          </w:tcPr>
          <w:p w:rsidR="005C32F2" w:rsidRPr="00FB6E08" w:rsidRDefault="007A5BB6" w:rsidP="00C76287">
            <w:pPr>
              <w:tabs>
                <w:tab w:val="left" w:pos="4117"/>
              </w:tabs>
              <w:ind w:right="289"/>
              <w:jc w:val="center"/>
              <w:rPr>
                <w:rFonts w:cs="Arial"/>
                <w:sz w:val="16"/>
                <w:szCs w:val="16"/>
              </w:rPr>
            </w:pPr>
            <w:r w:rsidRPr="007A5BB6">
              <w:rPr>
                <w:rFonts w:cs="Arial"/>
                <w:sz w:val="16"/>
                <w:szCs w:val="16"/>
              </w:rPr>
              <w:t>Avant de commencer toute opération de préparation, il convient de</w:t>
            </w:r>
            <w:r>
              <w:rPr>
                <w:rFonts w:cs="Arial"/>
                <w:sz w:val="16"/>
                <w:szCs w:val="16"/>
              </w:rPr>
              <w:t xml:space="preserve"> s’assurer qu’un </w:t>
            </w:r>
            <w:r w:rsidR="00151D2B">
              <w:rPr>
                <w:rFonts w:cs="Arial"/>
                <w:sz w:val="16"/>
                <w:szCs w:val="16"/>
              </w:rPr>
              <w:t>« </w:t>
            </w:r>
            <w:r>
              <w:rPr>
                <w:rFonts w:cs="Arial"/>
                <w:sz w:val="16"/>
                <w:szCs w:val="16"/>
              </w:rPr>
              <w:t>vide de ligne</w:t>
            </w:r>
            <w:r w:rsidR="00151D2B">
              <w:rPr>
                <w:rFonts w:cs="Arial"/>
                <w:sz w:val="16"/>
                <w:szCs w:val="16"/>
              </w:rPr>
              <w:t> »</w:t>
            </w:r>
            <w:r w:rsidRPr="007A5BB6">
              <w:rPr>
                <w:rFonts w:cs="Arial"/>
                <w:sz w:val="16"/>
                <w:szCs w:val="16"/>
              </w:rPr>
              <w:t xml:space="preserve"> a été réalisé. La propreté de la zone de travail et du matériel est, elle aussi vérifiée</w:t>
            </w:r>
          </w:p>
        </w:tc>
        <w:tc>
          <w:tcPr>
            <w:tcW w:w="7949" w:type="dxa"/>
          </w:tcPr>
          <w:p w:rsidR="005C32F2" w:rsidRPr="000E168D" w:rsidRDefault="005C32F2" w:rsidP="00C76287">
            <w:pPr>
              <w:rPr>
                <w:rFonts w:cs="Arial"/>
                <w:color w:val="FF0000"/>
              </w:rPr>
            </w:pPr>
          </w:p>
        </w:tc>
      </w:tr>
      <w:tr w:rsidR="005C32F2" w:rsidRPr="0094407B" w:rsidTr="007A5BB6">
        <w:tblPrEx>
          <w:tblCellMar>
            <w:left w:w="108" w:type="dxa"/>
            <w:right w:w="108" w:type="dxa"/>
          </w:tblCellMar>
          <w:tblLook w:val="01E0" w:firstRow="1" w:lastRow="1" w:firstColumn="1" w:lastColumn="1" w:noHBand="0" w:noVBand="0"/>
        </w:tblPrEx>
        <w:trPr>
          <w:gridAfter w:val="1"/>
          <w:wAfter w:w="9" w:type="dxa"/>
          <w:trHeight w:val="827"/>
        </w:trPr>
        <w:tc>
          <w:tcPr>
            <w:tcW w:w="568" w:type="dxa"/>
            <w:vAlign w:val="center"/>
          </w:tcPr>
          <w:p w:rsidR="005C32F2" w:rsidRPr="00FB6E08" w:rsidRDefault="00E053A6" w:rsidP="00C76287">
            <w:pPr>
              <w:jc w:val="center"/>
              <w:rPr>
                <w:rFonts w:cs="Arial"/>
                <w:sz w:val="16"/>
                <w:szCs w:val="16"/>
              </w:rPr>
            </w:pPr>
            <w:r>
              <w:rPr>
                <w:rFonts w:cs="Arial"/>
                <w:sz w:val="16"/>
                <w:szCs w:val="16"/>
              </w:rPr>
              <w:t>3</w:t>
            </w:r>
          </w:p>
        </w:tc>
        <w:tc>
          <w:tcPr>
            <w:tcW w:w="2121" w:type="dxa"/>
            <w:vAlign w:val="center"/>
          </w:tcPr>
          <w:p w:rsidR="005C32F2" w:rsidRPr="00FB6E08" w:rsidRDefault="005C32F2" w:rsidP="00C76287">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6.36</w:t>
            </w:r>
          </w:p>
        </w:tc>
        <w:tc>
          <w:tcPr>
            <w:tcW w:w="3816" w:type="dxa"/>
            <w:vAlign w:val="center"/>
          </w:tcPr>
          <w:p w:rsidR="005C32F2" w:rsidRPr="00FB6E08" w:rsidRDefault="007A5BB6" w:rsidP="00C76287">
            <w:pPr>
              <w:tabs>
                <w:tab w:val="left" w:pos="4117"/>
              </w:tabs>
              <w:ind w:right="289"/>
              <w:jc w:val="center"/>
              <w:rPr>
                <w:rFonts w:cs="Arial"/>
                <w:sz w:val="16"/>
                <w:szCs w:val="16"/>
              </w:rPr>
            </w:pPr>
            <w:r>
              <w:rPr>
                <w:rFonts w:cs="Arial"/>
                <w:sz w:val="16"/>
                <w:szCs w:val="16"/>
              </w:rPr>
              <w:t>Les contrôles des MPUP prennent en compte le statut du fabricant</w:t>
            </w:r>
            <w:r w:rsidR="009D7683">
              <w:rPr>
                <w:rFonts w:cs="Arial"/>
                <w:sz w:val="16"/>
                <w:szCs w:val="16"/>
              </w:rPr>
              <w:t> : établissement pharmaceutique ou pas</w:t>
            </w:r>
            <w:r>
              <w:rPr>
                <w:rFonts w:cs="Arial"/>
                <w:sz w:val="16"/>
                <w:szCs w:val="16"/>
              </w:rPr>
              <w:t xml:space="preserve">. Voir </w:t>
            </w:r>
            <w:hyperlink r:id="rId10" w:history="1">
              <w:r w:rsidRPr="007A5BB6">
                <w:rPr>
                  <w:rStyle w:val="Lienhypertexte"/>
                  <w:rFonts w:cs="Arial"/>
                  <w:sz w:val="16"/>
                  <w:szCs w:val="16"/>
                </w:rPr>
                <w:t xml:space="preserve">base de données </w:t>
              </w:r>
              <w:proofErr w:type="spellStart"/>
              <w:r w:rsidRPr="007A5BB6">
                <w:rPr>
                  <w:rStyle w:val="Lienhypertexte"/>
                  <w:rFonts w:cs="Arial"/>
                  <w:sz w:val="16"/>
                  <w:szCs w:val="16"/>
                </w:rPr>
                <w:t>Eudra</w:t>
              </w:r>
              <w:proofErr w:type="spellEnd"/>
              <w:r w:rsidRPr="007A5BB6">
                <w:rPr>
                  <w:rStyle w:val="Lienhypertexte"/>
                  <w:rFonts w:cs="Arial"/>
                  <w:sz w:val="16"/>
                  <w:szCs w:val="16"/>
                </w:rPr>
                <w:t xml:space="preserve"> GMP</w:t>
              </w:r>
            </w:hyperlink>
          </w:p>
        </w:tc>
        <w:tc>
          <w:tcPr>
            <w:tcW w:w="7949" w:type="dxa"/>
          </w:tcPr>
          <w:p w:rsidR="005C32F2" w:rsidRPr="000E168D" w:rsidRDefault="005C32F2" w:rsidP="00C76287">
            <w:pPr>
              <w:rPr>
                <w:rFonts w:cs="Arial"/>
                <w:color w:val="FF0000"/>
              </w:rPr>
            </w:pPr>
          </w:p>
        </w:tc>
      </w:tr>
      <w:tr w:rsidR="001C1774" w:rsidRPr="0094407B" w:rsidTr="001C1774">
        <w:tblPrEx>
          <w:tblCellMar>
            <w:left w:w="108" w:type="dxa"/>
            <w:right w:w="108" w:type="dxa"/>
          </w:tblCellMar>
          <w:tblLook w:val="01E0" w:firstRow="1" w:lastRow="1" w:firstColumn="1" w:lastColumn="1" w:noHBand="0" w:noVBand="0"/>
        </w:tblPrEx>
        <w:trPr>
          <w:gridAfter w:val="1"/>
          <w:wAfter w:w="9" w:type="dxa"/>
          <w:trHeight w:val="1149"/>
        </w:trPr>
        <w:tc>
          <w:tcPr>
            <w:tcW w:w="568" w:type="dxa"/>
            <w:vAlign w:val="center"/>
          </w:tcPr>
          <w:p w:rsidR="001C1774" w:rsidRDefault="001C1774" w:rsidP="001C1774">
            <w:pPr>
              <w:jc w:val="center"/>
              <w:rPr>
                <w:rFonts w:cs="Arial"/>
                <w:sz w:val="16"/>
                <w:szCs w:val="16"/>
              </w:rPr>
            </w:pPr>
            <w:r>
              <w:rPr>
                <w:rFonts w:cs="Arial"/>
                <w:sz w:val="16"/>
                <w:szCs w:val="16"/>
              </w:rPr>
              <w:t>4</w:t>
            </w:r>
          </w:p>
        </w:tc>
        <w:tc>
          <w:tcPr>
            <w:tcW w:w="2121" w:type="dxa"/>
            <w:vAlign w:val="center"/>
          </w:tcPr>
          <w:p w:rsidR="001C1774" w:rsidRPr="00FB6E08" w:rsidRDefault="001C1774" w:rsidP="001C177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2.25</w:t>
            </w:r>
          </w:p>
        </w:tc>
        <w:tc>
          <w:tcPr>
            <w:tcW w:w="3816" w:type="dxa"/>
            <w:vAlign w:val="center"/>
          </w:tcPr>
          <w:p w:rsidR="001C1774" w:rsidRPr="00FB6E08" w:rsidRDefault="001C1774" w:rsidP="001C1774">
            <w:pPr>
              <w:tabs>
                <w:tab w:val="left" w:pos="4117"/>
              </w:tabs>
              <w:ind w:right="289"/>
              <w:jc w:val="center"/>
              <w:rPr>
                <w:rFonts w:cs="Arial"/>
                <w:sz w:val="16"/>
                <w:szCs w:val="16"/>
              </w:rPr>
            </w:pPr>
            <w:r w:rsidRPr="008B161C">
              <w:rPr>
                <w:rFonts w:cs="Arial"/>
                <w:sz w:val="16"/>
                <w:szCs w:val="16"/>
              </w:rPr>
              <w:t>Les équipements de protection individuelle (EPI) sont adaptés et mis à disposition en nombre suffisant pour le personnel. Leur utilisation est décrite ainsi que leurs conditio</w:t>
            </w:r>
            <w:r>
              <w:rPr>
                <w:rFonts w:cs="Arial"/>
                <w:sz w:val="16"/>
                <w:szCs w:val="16"/>
              </w:rPr>
              <w:t>ns de changement ou de retrait</w:t>
            </w:r>
          </w:p>
        </w:tc>
        <w:tc>
          <w:tcPr>
            <w:tcW w:w="7949" w:type="dxa"/>
          </w:tcPr>
          <w:p w:rsidR="001C1774" w:rsidRPr="000E168D" w:rsidRDefault="001C1774" w:rsidP="001C1774">
            <w:pPr>
              <w:rPr>
                <w:rFonts w:cs="Arial"/>
                <w:color w:val="FF0000"/>
              </w:rPr>
            </w:pPr>
          </w:p>
        </w:tc>
      </w:tr>
      <w:tr w:rsidR="001C1774" w:rsidRPr="0094407B" w:rsidTr="007A5BB6">
        <w:tblPrEx>
          <w:tblCellMar>
            <w:left w:w="108" w:type="dxa"/>
            <w:right w:w="108" w:type="dxa"/>
          </w:tblCellMar>
          <w:tblLook w:val="01E0" w:firstRow="1" w:lastRow="1" w:firstColumn="1" w:lastColumn="1" w:noHBand="0" w:noVBand="0"/>
        </w:tblPrEx>
        <w:trPr>
          <w:gridAfter w:val="1"/>
          <w:wAfter w:w="9" w:type="dxa"/>
          <w:trHeight w:val="1845"/>
        </w:trPr>
        <w:tc>
          <w:tcPr>
            <w:tcW w:w="568" w:type="dxa"/>
            <w:vAlign w:val="center"/>
          </w:tcPr>
          <w:p w:rsidR="001C1774" w:rsidRPr="00FB6E08" w:rsidRDefault="001C1774" w:rsidP="001C1774">
            <w:pPr>
              <w:jc w:val="center"/>
              <w:rPr>
                <w:rFonts w:cs="Arial"/>
                <w:sz w:val="16"/>
                <w:szCs w:val="16"/>
              </w:rPr>
            </w:pPr>
            <w:r>
              <w:rPr>
                <w:rFonts w:cs="Arial"/>
                <w:sz w:val="16"/>
                <w:szCs w:val="16"/>
              </w:rPr>
              <w:t>5</w:t>
            </w:r>
          </w:p>
        </w:tc>
        <w:tc>
          <w:tcPr>
            <w:tcW w:w="2121" w:type="dxa"/>
            <w:vAlign w:val="center"/>
          </w:tcPr>
          <w:p w:rsidR="001C1774" w:rsidRPr="00FB6E08" w:rsidRDefault="001C1774" w:rsidP="001C177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5.50 et 5.52</w:t>
            </w:r>
          </w:p>
        </w:tc>
        <w:tc>
          <w:tcPr>
            <w:tcW w:w="3816" w:type="dxa"/>
            <w:vAlign w:val="center"/>
          </w:tcPr>
          <w:p w:rsidR="001C1774" w:rsidRPr="00FB6E08" w:rsidRDefault="001C1774" w:rsidP="001C1774">
            <w:pPr>
              <w:tabs>
                <w:tab w:val="left" w:pos="4117"/>
              </w:tabs>
              <w:ind w:right="289"/>
              <w:jc w:val="center"/>
              <w:rPr>
                <w:rFonts w:cs="Arial"/>
                <w:sz w:val="16"/>
                <w:szCs w:val="16"/>
              </w:rPr>
            </w:pPr>
            <w:r w:rsidRPr="007A5BB6">
              <w:rPr>
                <w:rFonts w:cs="Arial"/>
                <w:sz w:val="16"/>
                <w:szCs w:val="16"/>
              </w:rPr>
              <w:t>La préparation est réalisée d’une manière continue en excluant, sauf justification technique, la conservation d’un produit à un stade intermédiaire. Dans le cas d’une conservation à un stade intermédiaire, le conditionnement est muni d’un étiquetage permettant son identification précise</w:t>
            </w:r>
            <w:r>
              <w:rPr>
                <w:rFonts w:cs="Arial"/>
                <w:sz w:val="16"/>
                <w:szCs w:val="16"/>
              </w:rPr>
              <w:t xml:space="preserve"> et doit garantir d’éviter tout risque d’erreur</w:t>
            </w:r>
          </w:p>
        </w:tc>
        <w:tc>
          <w:tcPr>
            <w:tcW w:w="7949" w:type="dxa"/>
          </w:tcPr>
          <w:p w:rsidR="001C1774" w:rsidRPr="000E168D" w:rsidRDefault="001C1774" w:rsidP="001C1774">
            <w:pPr>
              <w:rPr>
                <w:rFonts w:cs="Arial"/>
                <w:color w:val="FF0000"/>
              </w:rPr>
            </w:pPr>
          </w:p>
        </w:tc>
      </w:tr>
      <w:tr w:rsidR="00BB6D46" w:rsidRPr="0094407B" w:rsidTr="00E053A6">
        <w:tblPrEx>
          <w:tblCellMar>
            <w:left w:w="108" w:type="dxa"/>
            <w:right w:w="108" w:type="dxa"/>
          </w:tblCellMar>
          <w:tblLook w:val="01E0" w:firstRow="1" w:lastRow="1" w:firstColumn="1" w:lastColumn="1" w:noHBand="0" w:noVBand="0"/>
        </w:tblPrEx>
        <w:trPr>
          <w:gridAfter w:val="1"/>
          <w:wAfter w:w="9" w:type="dxa"/>
          <w:trHeight w:val="992"/>
        </w:trPr>
        <w:tc>
          <w:tcPr>
            <w:tcW w:w="568" w:type="dxa"/>
            <w:vAlign w:val="center"/>
          </w:tcPr>
          <w:p w:rsidR="00BB6D46" w:rsidRPr="00FB6E08" w:rsidRDefault="00BB6D46" w:rsidP="00BB6D46">
            <w:pPr>
              <w:jc w:val="center"/>
              <w:rPr>
                <w:rFonts w:cs="Arial"/>
                <w:sz w:val="16"/>
                <w:szCs w:val="16"/>
              </w:rPr>
            </w:pPr>
            <w:r>
              <w:rPr>
                <w:rFonts w:cs="Arial"/>
                <w:sz w:val="16"/>
                <w:szCs w:val="16"/>
              </w:rPr>
              <w:t>6</w:t>
            </w:r>
          </w:p>
        </w:tc>
        <w:tc>
          <w:tcPr>
            <w:tcW w:w="2121" w:type="dxa"/>
            <w:vAlign w:val="center"/>
          </w:tcPr>
          <w:p w:rsidR="00BB6D46" w:rsidRDefault="00BB6D46" w:rsidP="00BB6D46">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6.80 et 6.82 </w:t>
            </w:r>
          </w:p>
        </w:tc>
        <w:tc>
          <w:tcPr>
            <w:tcW w:w="3816" w:type="dxa"/>
            <w:vAlign w:val="center"/>
          </w:tcPr>
          <w:p w:rsidR="00BB6D46" w:rsidRPr="003C0F3A" w:rsidRDefault="00BB6D46" w:rsidP="00BB6D46">
            <w:pPr>
              <w:tabs>
                <w:tab w:val="left" w:pos="4117"/>
              </w:tabs>
              <w:ind w:right="289"/>
              <w:jc w:val="center"/>
              <w:rPr>
                <w:rFonts w:cs="Arial"/>
                <w:sz w:val="16"/>
                <w:szCs w:val="16"/>
              </w:rPr>
            </w:pPr>
            <w:r w:rsidRPr="00C87BB6">
              <w:rPr>
                <w:rFonts w:cs="Arial"/>
                <w:sz w:val="16"/>
                <w:szCs w:val="16"/>
              </w:rPr>
              <w:t xml:space="preserve">La mention d’une indication de péremption sur une préparation pharmaceutique est obligatoire </w:t>
            </w:r>
            <w:r>
              <w:rPr>
                <w:rFonts w:cs="Arial"/>
                <w:sz w:val="16"/>
                <w:szCs w:val="16"/>
              </w:rPr>
              <w:t>et se définit après</w:t>
            </w:r>
            <w:r w:rsidRPr="00C87BB6">
              <w:rPr>
                <w:rFonts w:cs="Arial"/>
                <w:sz w:val="16"/>
                <w:szCs w:val="16"/>
              </w:rPr>
              <w:t xml:space="preserve"> une réflexion sur sa stabilité</w:t>
            </w:r>
            <w:r>
              <w:rPr>
                <w:rFonts w:cs="Arial"/>
                <w:sz w:val="16"/>
                <w:szCs w:val="16"/>
              </w:rPr>
              <w:t xml:space="preserve">. </w:t>
            </w:r>
            <w:r w:rsidRPr="00C87BB6">
              <w:rPr>
                <w:rFonts w:cs="Arial"/>
                <w:sz w:val="16"/>
                <w:szCs w:val="16"/>
              </w:rPr>
              <w:t>Les durées de stabilité établies à partir d’analyses sont privilégiées</w:t>
            </w:r>
          </w:p>
        </w:tc>
        <w:tc>
          <w:tcPr>
            <w:tcW w:w="7949" w:type="dxa"/>
          </w:tcPr>
          <w:p w:rsidR="00BB6D46" w:rsidRPr="000E168D" w:rsidRDefault="00BB6D46" w:rsidP="00BB6D46">
            <w:pPr>
              <w:rPr>
                <w:rFonts w:cs="Arial"/>
                <w:i/>
                <w:color w:val="FF0000"/>
              </w:rPr>
            </w:pPr>
          </w:p>
        </w:tc>
      </w:tr>
      <w:tr w:rsidR="001C1774" w:rsidRPr="0094407B" w:rsidTr="00586D19">
        <w:tblPrEx>
          <w:tblCellMar>
            <w:left w:w="108" w:type="dxa"/>
            <w:right w:w="108" w:type="dxa"/>
          </w:tblCellMar>
          <w:tblLook w:val="01E0" w:firstRow="1" w:lastRow="1" w:firstColumn="1" w:lastColumn="1" w:noHBand="0" w:noVBand="0"/>
        </w:tblPrEx>
        <w:trPr>
          <w:gridAfter w:val="1"/>
          <w:wAfter w:w="9" w:type="dxa"/>
          <w:trHeight w:val="696"/>
        </w:trPr>
        <w:tc>
          <w:tcPr>
            <w:tcW w:w="568" w:type="dxa"/>
            <w:vAlign w:val="center"/>
          </w:tcPr>
          <w:p w:rsidR="001C1774" w:rsidRPr="00FB6E08" w:rsidRDefault="001C1774" w:rsidP="001C1774">
            <w:pPr>
              <w:jc w:val="center"/>
              <w:rPr>
                <w:rFonts w:cs="Arial"/>
                <w:sz w:val="16"/>
                <w:szCs w:val="16"/>
              </w:rPr>
            </w:pPr>
            <w:r>
              <w:rPr>
                <w:rFonts w:cs="Arial"/>
                <w:sz w:val="16"/>
                <w:szCs w:val="16"/>
              </w:rPr>
              <w:lastRenderedPageBreak/>
              <w:t>7</w:t>
            </w:r>
          </w:p>
        </w:tc>
        <w:tc>
          <w:tcPr>
            <w:tcW w:w="2121" w:type="dxa"/>
            <w:vAlign w:val="center"/>
          </w:tcPr>
          <w:p w:rsidR="001C1774" w:rsidRPr="00FB6E08" w:rsidRDefault="001C1774" w:rsidP="001C177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5.62</w:t>
            </w:r>
          </w:p>
        </w:tc>
        <w:tc>
          <w:tcPr>
            <w:tcW w:w="3816" w:type="dxa"/>
            <w:vAlign w:val="center"/>
          </w:tcPr>
          <w:p w:rsidR="001C1774" w:rsidRPr="00FB6E08" w:rsidRDefault="001C1774" w:rsidP="001C1774">
            <w:pPr>
              <w:tabs>
                <w:tab w:val="left" w:pos="4117"/>
              </w:tabs>
              <w:ind w:right="289"/>
              <w:jc w:val="center"/>
              <w:rPr>
                <w:rFonts w:cs="Arial"/>
                <w:sz w:val="16"/>
                <w:szCs w:val="16"/>
              </w:rPr>
            </w:pPr>
            <w:r w:rsidRPr="00586D19">
              <w:rPr>
                <w:rFonts w:cs="Arial"/>
                <w:sz w:val="16"/>
                <w:szCs w:val="16"/>
              </w:rPr>
              <w:t>Les préparations retournées directement par les patients sont exclues de la réattribution</w:t>
            </w:r>
          </w:p>
        </w:tc>
        <w:tc>
          <w:tcPr>
            <w:tcW w:w="7949" w:type="dxa"/>
          </w:tcPr>
          <w:p w:rsidR="001C1774" w:rsidRPr="000E168D" w:rsidRDefault="001C1774" w:rsidP="001C1774">
            <w:pPr>
              <w:rPr>
                <w:rFonts w:cs="Arial"/>
                <w:i/>
                <w:color w:val="FF0000"/>
              </w:rPr>
            </w:pPr>
          </w:p>
        </w:tc>
      </w:tr>
      <w:tr w:rsidR="001C1774" w:rsidRPr="0094407B" w:rsidTr="00C87BB6">
        <w:tblPrEx>
          <w:tblCellMar>
            <w:left w:w="108" w:type="dxa"/>
            <w:right w:w="108" w:type="dxa"/>
          </w:tblCellMar>
          <w:tblLook w:val="01E0" w:firstRow="1" w:lastRow="1" w:firstColumn="1" w:lastColumn="1" w:noHBand="0" w:noVBand="0"/>
        </w:tblPrEx>
        <w:trPr>
          <w:gridAfter w:val="1"/>
          <w:wAfter w:w="9" w:type="dxa"/>
          <w:trHeight w:val="1118"/>
        </w:trPr>
        <w:tc>
          <w:tcPr>
            <w:tcW w:w="568" w:type="dxa"/>
            <w:vAlign w:val="center"/>
          </w:tcPr>
          <w:p w:rsidR="001C1774" w:rsidRPr="00FB6E08" w:rsidRDefault="001C1774" w:rsidP="001C1774">
            <w:pPr>
              <w:jc w:val="center"/>
              <w:rPr>
                <w:rFonts w:cs="Arial"/>
                <w:sz w:val="16"/>
                <w:szCs w:val="16"/>
              </w:rPr>
            </w:pPr>
            <w:r>
              <w:rPr>
                <w:rFonts w:cs="Arial"/>
                <w:sz w:val="16"/>
                <w:szCs w:val="16"/>
              </w:rPr>
              <w:t>8</w:t>
            </w:r>
          </w:p>
        </w:tc>
        <w:tc>
          <w:tcPr>
            <w:tcW w:w="2121" w:type="dxa"/>
            <w:vAlign w:val="center"/>
          </w:tcPr>
          <w:p w:rsidR="001C1774" w:rsidRDefault="001C1774" w:rsidP="001C177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6.64 et 6.65</w:t>
            </w:r>
          </w:p>
          <w:p w:rsidR="001C1774" w:rsidRDefault="001C1774" w:rsidP="001C1774">
            <w:pPr>
              <w:rPr>
                <w:rFonts w:cs="Arial"/>
                <w:sz w:val="16"/>
                <w:szCs w:val="16"/>
              </w:rPr>
            </w:pPr>
          </w:p>
        </w:tc>
        <w:tc>
          <w:tcPr>
            <w:tcW w:w="3816" w:type="dxa"/>
            <w:vAlign w:val="center"/>
          </w:tcPr>
          <w:p w:rsidR="001C1774" w:rsidRPr="003C0F3A" w:rsidRDefault="001C1774" w:rsidP="001C1774">
            <w:pPr>
              <w:tabs>
                <w:tab w:val="left" w:pos="4117"/>
              </w:tabs>
              <w:ind w:right="289"/>
              <w:jc w:val="center"/>
              <w:rPr>
                <w:rFonts w:cs="Arial"/>
                <w:sz w:val="16"/>
                <w:szCs w:val="16"/>
              </w:rPr>
            </w:pPr>
            <w:r w:rsidRPr="00C87BB6">
              <w:rPr>
                <w:rFonts w:cs="Arial"/>
                <w:sz w:val="16"/>
                <w:szCs w:val="16"/>
              </w:rPr>
              <w:t>Un échantillon de chaque lot de préparations terminées est conservé, sauf exception justifiée</w:t>
            </w:r>
            <w:r>
              <w:rPr>
                <w:rFonts w:cs="Arial"/>
                <w:sz w:val="16"/>
                <w:szCs w:val="16"/>
              </w:rPr>
              <w:t xml:space="preserve">. </w:t>
            </w:r>
            <w:r w:rsidR="00151D2B">
              <w:rPr>
                <w:rFonts w:cs="Arial"/>
                <w:sz w:val="16"/>
                <w:szCs w:val="16"/>
              </w:rPr>
              <w:t>(</w:t>
            </w:r>
            <w:r w:rsidRPr="00C87BB6">
              <w:rPr>
                <w:rFonts w:cs="Arial"/>
                <w:sz w:val="16"/>
                <w:szCs w:val="16"/>
              </w:rPr>
              <w:t>Pour les préparations dont le lot est destiné à moins de 10 patients, cette échantillothèque n’est pas obligatoire</w:t>
            </w:r>
            <w:r w:rsidR="00151D2B">
              <w:rPr>
                <w:rFonts w:cs="Arial"/>
                <w:sz w:val="16"/>
                <w:szCs w:val="16"/>
              </w:rPr>
              <w:t>)</w:t>
            </w:r>
          </w:p>
        </w:tc>
        <w:tc>
          <w:tcPr>
            <w:tcW w:w="7949" w:type="dxa"/>
          </w:tcPr>
          <w:p w:rsidR="001C1774" w:rsidRPr="000E168D" w:rsidRDefault="001C1774" w:rsidP="001C1774">
            <w:pPr>
              <w:rPr>
                <w:rFonts w:cs="Arial"/>
                <w:i/>
                <w:color w:val="FF0000"/>
              </w:rPr>
            </w:pPr>
          </w:p>
        </w:tc>
      </w:tr>
      <w:tr w:rsidR="00547A0B" w:rsidRPr="0094407B" w:rsidTr="006E6D4C">
        <w:tblPrEx>
          <w:tblCellMar>
            <w:left w:w="108" w:type="dxa"/>
            <w:right w:w="108" w:type="dxa"/>
          </w:tblCellMar>
          <w:tblLook w:val="01E0" w:firstRow="1" w:lastRow="1" w:firstColumn="1" w:lastColumn="1" w:noHBand="0" w:noVBand="0"/>
        </w:tblPrEx>
        <w:trPr>
          <w:gridAfter w:val="1"/>
          <w:wAfter w:w="9" w:type="dxa"/>
          <w:trHeight w:val="1142"/>
        </w:trPr>
        <w:tc>
          <w:tcPr>
            <w:tcW w:w="568" w:type="dxa"/>
            <w:vAlign w:val="center"/>
          </w:tcPr>
          <w:p w:rsidR="00547A0B" w:rsidRPr="00FB6E08" w:rsidRDefault="00547A0B" w:rsidP="00547A0B">
            <w:pPr>
              <w:jc w:val="center"/>
              <w:rPr>
                <w:rFonts w:cs="Arial"/>
                <w:sz w:val="16"/>
                <w:szCs w:val="16"/>
              </w:rPr>
            </w:pPr>
            <w:r>
              <w:rPr>
                <w:rFonts w:cs="Arial"/>
                <w:sz w:val="16"/>
                <w:szCs w:val="16"/>
              </w:rPr>
              <w:t>9</w:t>
            </w:r>
          </w:p>
        </w:tc>
        <w:tc>
          <w:tcPr>
            <w:tcW w:w="2121" w:type="dxa"/>
            <w:vAlign w:val="center"/>
          </w:tcPr>
          <w:p w:rsidR="00547A0B" w:rsidRDefault="00547A0B" w:rsidP="00547A0B">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6.66</w:t>
            </w:r>
          </w:p>
        </w:tc>
        <w:tc>
          <w:tcPr>
            <w:tcW w:w="3816" w:type="dxa"/>
            <w:vAlign w:val="center"/>
          </w:tcPr>
          <w:p w:rsidR="00547A0B" w:rsidRPr="00C87BB6" w:rsidRDefault="00547A0B" w:rsidP="00547A0B">
            <w:pPr>
              <w:tabs>
                <w:tab w:val="left" w:pos="4117"/>
              </w:tabs>
              <w:ind w:right="289"/>
              <w:jc w:val="center"/>
              <w:rPr>
                <w:rFonts w:cs="Arial"/>
                <w:sz w:val="16"/>
                <w:szCs w:val="16"/>
              </w:rPr>
            </w:pPr>
            <w:r>
              <w:rPr>
                <w:rFonts w:cs="Arial"/>
                <w:sz w:val="16"/>
                <w:szCs w:val="16"/>
              </w:rPr>
              <w:t xml:space="preserve">Les </w:t>
            </w:r>
            <w:r>
              <w:t xml:space="preserve"> </w:t>
            </w:r>
            <w:r w:rsidRPr="00547A0B">
              <w:rPr>
                <w:rFonts w:cs="Arial"/>
                <w:sz w:val="16"/>
                <w:szCs w:val="16"/>
              </w:rPr>
              <w:t>échantillons sont conservés dans les conditions prévues pour la préparation pendant une durée au moins égale à leur date de péremption augmentée d'un an, sauf exception justifiée</w:t>
            </w:r>
          </w:p>
        </w:tc>
        <w:tc>
          <w:tcPr>
            <w:tcW w:w="7949" w:type="dxa"/>
          </w:tcPr>
          <w:p w:rsidR="00547A0B" w:rsidRPr="000E168D" w:rsidRDefault="00547A0B" w:rsidP="00547A0B">
            <w:pPr>
              <w:rPr>
                <w:rFonts w:cs="Arial"/>
                <w:i/>
                <w:color w:val="FF0000"/>
              </w:rPr>
            </w:pPr>
          </w:p>
        </w:tc>
      </w:tr>
      <w:tr w:rsidR="00547A0B" w:rsidRPr="0094407B" w:rsidTr="00547A0B">
        <w:tblPrEx>
          <w:tblCellMar>
            <w:left w:w="108" w:type="dxa"/>
            <w:right w:w="108" w:type="dxa"/>
          </w:tblCellMar>
          <w:tblLook w:val="01E0" w:firstRow="1" w:lastRow="1" w:firstColumn="1" w:lastColumn="1" w:noHBand="0" w:noVBand="0"/>
        </w:tblPrEx>
        <w:trPr>
          <w:gridAfter w:val="1"/>
          <w:wAfter w:w="9" w:type="dxa"/>
          <w:trHeight w:val="915"/>
        </w:trPr>
        <w:tc>
          <w:tcPr>
            <w:tcW w:w="568" w:type="dxa"/>
            <w:vAlign w:val="center"/>
          </w:tcPr>
          <w:p w:rsidR="00547A0B" w:rsidRDefault="00547A0B" w:rsidP="00547A0B">
            <w:pPr>
              <w:jc w:val="center"/>
              <w:rPr>
                <w:rFonts w:cs="Arial"/>
                <w:sz w:val="16"/>
                <w:szCs w:val="16"/>
              </w:rPr>
            </w:pPr>
            <w:r>
              <w:rPr>
                <w:rFonts w:cs="Arial"/>
                <w:sz w:val="16"/>
                <w:szCs w:val="16"/>
              </w:rPr>
              <w:t>10</w:t>
            </w:r>
          </w:p>
        </w:tc>
        <w:tc>
          <w:tcPr>
            <w:tcW w:w="2121" w:type="dxa"/>
            <w:vAlign w:val="center"/>
          </w:tcPr>
          <w:p w:rsidR="00547A0B" w:rsidRDefault="00547A0B" w:rsidP="00547A0B">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6.67</w:t>
            </w:r>
          </w:p>
        </w:tc>
        <w:tc>
          <w:tcPr>
            <w:tcW w:w="3816" w:type="dxa"/>
            <w:vAlign w:val="center"/>
          </w:tcPr>
          <w:p w:rsidR="00547A0B" w:rsidRPr="003C0F3A" w:rsidRDefault="00547A0B" w:rsidP="00547A0B">
            <w:pPr>
              <w:tabs>
                <w:tab w:val="left" w:pos="4117"/>
              </w:tabs>
              <w:ind w:right="289"/>
              <w:jc w:val="center"/>
              <w:rPr>
                <w:rFonts w:cs="Arial"/>
                <w:sz w:val="16"/>
                <w:szCs w:val="16"/>
              </w:rPr>
            </w:pPr>
            <w:r w:rsidRPr="00C87BB6">
              <w:rPr>
                <w:rFonts w:cs="Arial"/>
                <w:sz w:val="16"/>
                <w:szCs w:val="16"/>
              </w:rPr>
              <w:t>Un registre pouvant être informatisé permet d’assurer la gestion de l’échantillothèque</w:t>
            </w:r>
          </w:p>
        </w:tc>
        <w:tc>
          <w:tcPr>
            <w:tcW w:w="7949" w:type="dxa"/>
          </w:tcPr>
          <w:p w:rsidR="00547A0B" w:rsidRPr="000E168D" w:rsidRDefault="00547A0B" w:rsidP="00547A0B">
            <w:pPr>
              <w:rPr>
                <w:rFonts w:cs="Arial"/>
                <w:i/>
                <w:color w:val="FF0000"/>
              </w:rPr>
            </w:pPr>
          </w:p>
        </w:tc>
      </w:tr>
      <w:tr w:rsidR="00BB6D46" w:rsidRPr="0094407B" w:rsidTr="00183B94">
        <w:tblPrEx>
          <w:tblCellMar>
            <w:left w:w="108" w:type="dxa"/>
            <w:right w:w="108" w:type="dxa"/>
          </w:tblCellMar>
          <w:tblLook w:val="01E0" w:firstRow="1" w:lastRow="1" w:firstColumn="1" w:lastColumn="1" w:noHBand="0" w:noVBand="0"/>
        </w:tblPrEx>
        <w:trPr>
          <w:gridAfter w:val="1"/>
          <w:wAfter w:w="9" w:type="dxa"/>
          <w:trHeight w:val="983"/>
        </w:trPr>
        <w:tc>
          <w:tcPr>
            <w:tcW w:w="568" w:type="dxa"/>
            <w:vAlign w:val="center"/>
          </w:tcPr>
          <w:p w:rsidR="00BB6D46" w:rsidRPr="00FB6E08" w:rsidRDefault="00BB6D46" w:rsidP="00BB6D46">
            <w:pPr>
              <w:jc w:val="center"/>
              <w:rPr>
                <w:rFonts w:cs="Arial"/>
                <w:sz w:val="16"/>
                <w:szCs w:val="16"/>
              </w:rPr>
            </w:pPr>
            <w:r>
              <w:rPr>
                <w:rFonts w:cs="Arial"/>
                <w:sz w:val="16"/>
                <w:szCs w:val="16"/>
              </w:rPr>
              <w:t>1</w:t>
            </w:r>
            <w:r w:rsidR="00183B94">
              <w:rPr>
                <w:rFonts w:cs="Arial"/>
                <w:sz w:val="16"/>
                <w:szCs w:val="16"/>
              </w:rPr>
              <w:t>1</w:t>
            </w:r>
          </w:p>
        </w:tc>
        <w:tc>
          <w:tcPr>
            <w:tcW w:w="2121" w:type="dxa"/>
            <w:vAlign w:val="center"/>
          </w:tcPr>
          <w:p w:rsidR="00BB6D46" w:rsidRPr="00FB6E08" w:rsidRDefault="00BB6D46" w:rsidP="00BB6D46">
            <w:pPr>
              <w:jc w:val="center"/>
              <w:rPr>
                <w:rFonts w:cs="Arial"/>
                <w:sz w:val="16"/>
                <w:szCs w:val="16"/>
              </w:rPr>
            </w:pPr>
          </w:p>
        </w:tc>
        <w:tc>
          <w:tcPr>
            <w:tcW w:w="3816" w:type="dxa"/>
            <w:vAlign w:val="center"/>
          </w:tcPr>
          <w:p w:rsidR="00BB6D46" w:rsidRPr="00FB6E08" w:rsidRDefault="00183B94" w:rsidP="00BB6D46">
            <w:pPr>
              <w:tabs>
                <w:tab w:val="left" w:pos="4117"/>
              </w:tabs>
              <w:ind w:right="289"/>
              <w:jc w:val="center"/>
              <w:rPr>
                <w:rFonts w:cs="Arial"/>
                <w:sz w:val="16"/>
                <w:szCs w:val="16"/>
              </w:rPr>
            </w:pPr>
            <w:r>
              <w:rPr>
                <w:rFonts w:cs="Arial"/>
                <w:sz w:val="16"/>
                <w:szCs w:val="16"/>
              </w:rPr>
              <w:t>Evaluation de la qualité de l’échantillothèque à partir d’un sondage : recherche d’un échantillon à partir d’un numéro du registre</w:t>
            </w:r>
          </w:p>
        </w:tc>
        <w:tc>
          <w:tcPr>
            <w:tcW w:w="7949" w:type="dxa"/>
          </w:tcPr>
          <w:p w:rsidR="00BB6D46" w:rsidRPr="000E168D" w:rsidRDefault="00BB6D46" w:rsidP="00BB6D46">
            <w:pPr>
              <w:rPr>
                <w:rFonts w:cs="Arial"/>
                <w:i/>
                <w:color w:val="FF0000"/>
              </w:rPr>
            </w:pPr>
          </w:p>
        </w:tc>
      </w:tr>
      <w:tr w:rsidR="00183B94" w:rsidRPr="0094407B" w:rsidTr="00E053A6">
        <w:tblPrEx>
          <w:tblCellMar>
            <w:left w:w="108" w:type="dxa"/>
            <w:right w:w="108" w:type="dxa"/>
          </w:tblCellMar>
          <w:tblLook w:val="01E0" w:firstRow="1" w:lastRow="1" w:firstColumn="1" w:lastColumn="1" w:noHBand="0" w:noVBand="0"/>
        </w:tblPrEx>
        <w:trPr>
          <w:gridAfter w:val="1"/>
          <w:wAfter w:w="9" w:type="dxa"/>
          <w:trHeight w:val="1255"/>
        </w:trPr>
        <w:tc>
          <w:tcPr>
            <w:tcW w:w="568" w:type="dxa"/>
            <w:vAlign w:val="center"/>
          </w:tcPr>
          <w:p w:rsidR="00183B94" w:rsidRDefault="00183B94" w:rsidP="00183B94">
            <w:pPr>
              <w:jc w:val="center"/>
              <w:rPr>
                <w:rFonts w:cs="Arial"/>
                <w:sz w:val="16"/>
                <w:szCs w:val="16"/>
              </w:rPr>
            </w:pPr>
            <w:r>
              <w:rPr>
                <w:rFonts w:cs="Arial"/>
                <w:sz w:val="16"/>
                <w:szCs w:val="16"/>
              </w:rPr>
              <w:t>12</w:t>
            </w:r>
          </w:p>
        </w:tc>
        <w:tc>
          <w:tcPr>
            <w:tcW w:w="2121" w:type="dxa"/>
            <w:vAlign w:val="center"/>
          </w:tcPr>
          <w:p w:rsidR="00183B94" w:rsidRPr="00FB6E08" w:rsidRDefault="00183B94" w:rsidP="00183B9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7.36, 7.37 et 7.38</w:t>
            </w:r>
          </w:p>
        </w:tc>
        <w:tc>
          <w:tcPr>
            <w:tcW w:w="3816" w:type="dxa"/>
            <w:vAlign w:val="center"/>
          </w:tcPr>
          <w:p w:rsidR="00183B94" w:rsidRPr="00FB6E08" w:rsidRDefault="00183B94" w:rsidP="00183B94">
            <w:pPr>
              <w:tabs>
                <w:tab w:val="left" w:pos="4117"/>
              </w:tabs>
              <w:ind w:right="289"/>
              <w:jc w:val="center"/>
              <w:rPr>
                <w:rFonts w:cs="Arial"/>
                <w:sz w:val="16"/>
                <w:szCs w:val="16"/>
              </w:rPr>
            </w:pPr>
            <w:r>
              <w:rPr>
                <w:rFonts w:cs="Arial"/>
                <w:sz w:val="16"/>
                <w:szCs w:val="16"/>
              </w:rPr>
              <w:t xml:space="preserve">Le transport des préparations s’effectue de manière adéquate </w:t>
            </w:r>
            <w:r w:rsidRPr="00FB6E08">
              <w:rPr>
                <w:rFonts w:cs="Arial"/>
                <w:sz w:val="16"/>
                <w:szCs w:val="16"/>
              </w:rPr>
              <w:t>d</w:t>
            </w:r>
            <w:r>
              <w:rPr>
                <w:rFonts w:cs="Arial"/>
                <w:sz w:val="16"/>
                <w:szCs w:val="16"/>
              </w:rPr>
              <w:t xml:space="preserve">ans des paquets clos et scellés, </w:t>
            </w:r>
            <w:r w:rsidRPr="00FB6E08">
              <w:rPr>
                <w:rFonts w:cs="Arial"/>
                <w:sz w:val="16"/>
                <w:szCs w:val="16"/>
              </w:rPr>
              <w:t>avec nom et adresse de l'expéditeur et du destinataire</w:t>
            </w:r>
          </w:p>
        </w:tc>
        <w:tc>
          <w:tcPr>
            <w:tcW w:w="7949" w:type="dxa"/>
          </w:tcPr>
          <w:p w:rsidR="00183B94" w:rsidRPr="000E168D" w:rsidRDefault="00183B94" w:rsidP="00183B94">
            <w:pPr>
              <w:rPr>
                <w:rFonts w:cs="Arial"/>
                <w:i/>
                <w:color w:val="FF0000"/>
              </w:rPr>
            </w:pPr>
          </w:p>
        </w:tc>
      </w:tr>
    </w:tbl>
    <w:p w:rsidR="005C32F2" w:rsidRDefault="005C32F2">
      <w:pPr>
        <w:rPr>
          <w:rFonts w:cs="Arial"/>
          <w:b/>
          <w:sz w:val="24"/>
        </w:rPr>
      </w:pPr>
    </w:p>
    <w:p w:rsidR="00BB6D46" w:rsidRDefault="00BB6D46">
      <w:pPr>
        <w:rPr>
          <w:rFonts w:cs="Arial"/>
          <w:b/>
          <w:sz w:val="24"/>
        </w:rPr>
      </w:pPr>
    </w:p>
    <w:tbl>
      <w:tblPr>
        <w:tblpPr w:leftFromText="141" w:rightFromText="141" w:vertAnchor="text" w:horzAnchor="margin" w:tblpY="-72"/>
        <w:tblW w:w="14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49"/>
        <w:gridCol w:w="9"/>
      </w:tblGrid>
      <w:tr w:rsidR="00E351B2" w:rsidRPr="001A5F42" w:rsidTr="00547A0B">
        <w:trPr>
          <w:trHeight w:val="841"/>
        </w:trPr>
        <w:tc>
          <w:tcPr>
            <w:tcW w:w="14463" w:type="dxa"/>
            <w:gridSpan w:val="5"/>
            <w:shd w:val="clear" w:color="auto" w:fill="B8CCE4"/>
            <w:vAlign w:val="center"/>
          </w:tcPr>
          <w:p w:rsidR="00E351B2" w:rsidRPr="00547A0B" w:rsidRDefault="005C32F2" w:rsidP="00E351B2">
            <w:pPr>
              <w:jc w:val="center"/>
              <w:rPr>
                <w:rFonts w:cs="Arial"/>
                <w:b/>
                <w:sz w:val="22"/>
                <w:highlight w:val="darkCyan"/>
              </w:rPr>
            </w:pPr>
            <w:r w:rsidRPr="00547A0B">
              <w:rPr>
                <w:rFonts w:cs="Arial"/>
                <w:b/>
                <w:bCs/>
                <w:sz w:val="28"/>
                <w:szCs w:val="28"/>
              </w:rPr>
              <w:lastRenderedPageBreak/>
              <w:t>6</w:t>
            </w:r>
            <w:r w:rsidR="005A1D5E" w:rsidRPr="00547A0B">
              <w:rPr>
                <w:rFonts w:cs="Arial"/>
                <w:b/>
                <w:bCs/>
                <w:sz w:val="28"/>
                <w:szCs w:val="28"/>
              </w:rPr>
              <w:t>. ÉTUDE D’UN OU DE PLUSIEURS DOSSIER DE LOT</w:t>
            </w:r>
          </w:p>
        </w:tc>
      </w:tr>
      <w:tr w:rsidR="00547A0B" w:rsidRPr="001A5F42" w:rsidTr="00547A0B">
        <w:trPr>
          <w:trHeight w:val="695"/>
        </w:trPr>
        <w:tc>
          <w:tcPr>
            <w:tcW w:w="14463" w:type="dxa"/>
            <w:gridSpan w:val="5"/>
            <w:shd w:val="clear" w:color="auto" w:fill="auto"/>
            <w:vAlign w:val="center"/>
          </w:tcPr>
          <w:p w:rsidR="00547A0B" w:rsidRPr="00547A0B" w:rsidRDefault="00547A0B" w:rsidP="00547A0B">
            <w:pPr>
              <w:jc w:val="center"/>
              <w:rPr>
                <w:rFonts w:cs="Arial"/>
                <w:bCs/>
                <w:sz w:val="22"/>
                <w:szCs w:val="28"/>
              </w:rPr>
            </w:pPr>
            <w:r w:rsidRPr="00547A0B">
              <w:rPr>
                <w:rFonts w:cs="Arial"/>
                <w:bCs/>
                <w:sz w:val="16"/>
                <w:szCs w:val="28"/>
              </w:rPr>
              <w:t>1 lot de préparation terminée peut être composé de 1 ou plusieurs unités considérées comme homogènes. Une préparation magistrale pour un seul patient peut correspondre à un lot ; plusieurs préparations magistrales de formule identique dont la préparation est commune peuvent constituer un lot ; une préparation officinale peut également correspondre à un lot.</w:t>
            </w:r>
          </w:p>
        </w:tc>
      </w:tr>
      <w:tr w:rsidR="00FB6E08" w:rsidRPr="00FF3C26" w:rsidTr="005E1994">
        <w:tblPrEx>
          <w:tblCellMar>
            <w:left w:w="108" w:type="dxa"/>
            <w:right w:w="108" w:type="dxa"/>
          </w:tblCellMar>
          <w:tblLook w:val="01E0" w:firstRow="1" w:lastRow="1" w:firstColumn="1" w:lastColumn="1" w:noHBand="0" w:noVBand="0"/>
        </w:tblPrEx>
        <w:trPr>
          <w:gridAfter w:val="1"/>
          <w:wAfter w:w="9" w:type="dxa"/>
          <w:trHeight w:val="563"/>
        </w:trPr>
        <w:tc>
          <w:tcPr>
            <w:tcW w:w="568" w:type="dxa"/>
            <w:shd w:val="clear" w:color="auto" w:fill="D9D9D9"/>
          </w:tcPr>
          <w:p w:rsidR="00FB6E08" w:rsidRPr="00FF3C26" w:rsidRDefault="00FB6E08" w:rsidP="005E1994">
            <w:pPr>
              <w:spacing w:before="120"/>
              <w:jc w:val="center"/>
              <w:rPr>
                <w:rFonts w:cs="Arial"/>
              </w:rPr>
            </w:pPr>
            <w:r w:rsidRPr="00FF3C26">
              <w:rPr>
                <w:rFonts w:cs="Arial"/>
                <w:b/>
                <w:bCs/>
              </w:rPr>
              <w:t>N°</w:t>
            </w:r>
          </w:p>
        </w:tc>
        <w:tc>
          <w:tcPr>
            <w:tcW w:w="2121" w:type="dxa"/>
            <w:shd w:val="clear" w:color="auto" w:fill="D9D9D9"/>
          </w:tcPr>
          <w:p w:rsidR="00FB6E08" w:rsidRPr="00FF3C26" w:rsidRDefault="00FB6E08" w:rsidP="005E1994">
            <w:pPr>
              <w:spacing w:before="120"/>
              <w:jc w:val="center"/>
              <w:rPr>
                <w:rFonts w:cs="Arial"/>
              </w:rPr>
            </w:pPr>
            <w:r w:rsidRPr="00FF3C26">
              <w:rPr>
                <w:rFonts w:cs="Arial"/>
                <w:b/>
                <w:bCs/>
              </w:rPr>
              <w:t>Référence</w:t>
            </w:r>
          </w:p>
        </w:tc>
        <w:tc>
          <w:tcPr>
            <w:tcW w:w="3816" w:type="dxa"/>
            <w:shd w:val="clear" w:color="auto" w:fill="D9D9D9"/>
          </w:tcPr>
          <w:p w:rsidR="00FB6E08" w:rsidRPr="00FF3C26" w:rsidRDefault="00FB6E08" w:rsidP="005E1994">
            <w:pPr>
              <w:spacing w:before="120"/>
              <w:jc w:val="center"/>
              <w:rPr>
                <w:rFonts w:cs="Arial"/>
              </w:rPr>
            </w:pPr>
            <w:r w:rsidRPr="00FF3C26">
              <w:rPr>
                <w:rFonts w:cs="Arial"/>
                <w:b/>
                <w:bCs/>
              </w:rPr>
              <w:t>Items</w:t>
            </w:r>
          </w:p>
        </w:tc>
        <w:tc>
          <w:tcPr>
            <w:tcW w:w="7949" w:type="dxa"/>
            <w:shd w:val="clear" w:color="auto" w:fill="D9D9D9"/>
            <w:vAlign w:val="center"/>
          </w:tcPr>
          <w:p w:rsidR="00FB6E08" w:rsidRPr="00220E5F" w:rsidRDefault="00220E5F" w:rsidP="00220E5F">
            <w:pPr>
              <w:jc w:val="center"/>
              <w:rPr>
                <w:rFonts w:cs="Arial"/>
                <w:b/>
                <w:bCs/>
              </w:rPr>
            </w:pPr>
            <w:r w:rsidRPr="006E30F0">
              <w:rPr>
                <w:rFonts w:cs="Arial"/>
                <w:b/>
                <w:bCs/>
              </w:rPr>
              <w:t>Constats de l'inspecteur</w:t>
            </w:r>
          </w:p>
        </w:tc>
      </w:tr>
      <w:tr w:rsidR="005C32F2" w:rsidRPr="000E168D" w:rsidTr="005E1994">
        <w:tblPrEx>
          <w:tblCellMar>
            <w:left w:w="108" w:type="dxa"/>
            <w:right w:w="108" w:type="dxa"/>
          </w:tblCellMar>
          <w:tblLook w:val="01E0" w:firstRow="1" w:lastRow="1" w:firstColumn="1" w:lastColumn="1" w:noHBand="0" w:noVBand="0"/>
        </w:tblPrEx>
        <w:trPr>
          <w:gridAfter w:val="1"/>
          <w:wAfter w:w="9" w:type="dxa"/>
          <w:trHeight w:val="980"/>
        </w:trPr>
        <w:tc>
          <w:tcPr>
            <w:tcW w:w="568" w:type="dxa"/>
            <w:vAlign w:val="center"/>
          </w:tcPr>
          <w:p w:rsidR="005C32F2" w:rsidRPr="00FB6E08" w:rsidRDefault="00E053A6" w:rsidP="005C32F2">
            <w:pPr>
              <w:jc w:val="center"/>
              <w:rPr>
                <w:rFonts w:cs="Arial"/>
                <w:sz w:val="16"/>
                <w:szCs w:val="16"/>
              </w:rPr>
            </w:pPr>
            <w:r>
              <w:rPr>
                <w:rFonts w:cs="Arial"/>
                <w:sz w:val="16"/>
                <w:szCs w:val="16"/>
              </w:rPr>
              <w:t>1</w:t>
            </w:r>
          </w:p>
        </w:tc>
        <w:tc>
          <w:tcPr>
            <w:tcW w:w="2121" w:type="dxa"/>
            <w:vAlign w:val="center"/>
          </w:tcPr>
          <w:p w:rsidR="005C32F2" w:rsidRDefault="005C32F2" w:rsidP="005C32F2">
            <w:pPr>
              <w:jc w:val="center"/>
              <w:rPr>
                <w:rFonts w:cs="Arial"/>
                <w:sz w:val="16"/>
                <w:szCs w:val="16"/>
              </w:rPr>
            </w:pPr>
            <w:r>
              <w:rPr>
                <w:rFonts w:cs="Arial"/>
                <w:sz w:val="16"/>
                <w:szCs w:val="16"/>
              </w:rPr>
              <w:t>BPP, préambule</w:t>
            </w:r>
          </w:p>
        </w:tc>
        <w:tc>
          <w:tcPr>
            <w:tcW w:w="3816" w:type="dxa"/>
            <w:vAlign w:val="center"/>
          </w:tcPr>
          <w:p w:rsidR="005C32F2" w:rsidRPr="003C0F3A" w:rsidRDefault="005C32F2" w:rsidP="003356CE">
            <w:pPr>
              <w:tabs>
                <w:tab w:val="left" w:pos="4117"/>
              </w:tabs>
              <w:ind w:right="289"/>
              <w:jc w:val="center"/>
              <w:rPr>
                <w:rFonts w:cs="Arial"/>
                <w:sz w:val="16"/>
                <w:szCs w:val="16"/>
              </w:rPr>
            </w:pPr>
            <w:r>
              <w:rPr>
                <w:rFonts w:cs="Arial"/>
                <w:sz w:val="16"/>
                <w:szCs w:val="16"/>
              </w:rPr>
              <w:t xml:space="preserve">La taille des lot est </w:t>
            </w:r>
            <w:r w:rsidR="003356CE">
              <w:rPr>
                <w:rFonts w:cs="Arial"/>
                <w:sz w:val="16"/>
                <w:szCs w:val="16"/>
              </w:rPr>
              <w:t>raisonnable</w:t>
            </w:r>
            <w:r>
              <w:rPr>
                <w:rFonts w:cs="Arial"/>
                <w:sz w:val="16"/>
                <w:szCs w:val="16"/>
              </w:rPr>
              <w:t xml:space="preserve"> (ne pas dépasser 250 patients traités pour 28 jours)</w:t>
            </w:r>
          </w:p>
        </w:tc>
        <w:tc>
          <w:tcPr>
            <w:tcW w:w="7949" w:type="dxa"/>
          </w:tcPr>
          <w:p w:rsidR="005C32F2" w:rsidRPr="000E168D" w:rsidRDefault="005C32F2" w:rsidP="005C32F2">
            <w:pPr>
              <w:rPr>
                <w:rFonts w:cs="Arial"/>
                <w:color w:val="FF0000"/>
              </w:rPr>
            </w:pPr>
          </w:p>
        </w:tc>
      </w:tr>
      <w:tr w:rsidR="005C32F2" w:rsidRPr="000E168D" w:rsidTr="005E1994">
        <w:tblPrEx>
          <w:tblCellMar>
            <w:left w:w="108" w:type="dxa"/>
            <w:right w:w="108" w:type="dxa"/>
          </w:tblCellMar>
          <w:tblLook w:val="01E0" w:firstRow="1" w:lastRow="1" w:firstColumn="1" w:lastColumn="1" w:noHBand="0" w:noVBand="0"/>
        </w:tblPrEx>
        <w:trPr>
          <w:gridAfter w:val="1"/>
          <w:wAfter w:w="9" w:type="dxa"/>
          <w:trHeight w:val="1136"/>
        </w:trPr>
        <w:tc>
          <w:tcPr>
            <w:tcW w:w="568" w:type="dxa"/>
            <w:vAlign w:val="center"/>
          </w:tcPr>
          <w:p w:rsidR="005C32F2" w:rsidRPr="00FB6E08" w:rsidRDefault="00E053A6" w:rsidP="005C32F2">
            <w:pPr>
              <w:jc w:val="center"/>
              <w:rPr>
                <w:rFonts w:cs="Arial"/>
                <w:sz w:val="16"/>
                <w:szCs w:val="16"/>
              </w:rPr>
            </w:pPr>
            <w:r>
              <w:rPr>
                <w:rFonts w:cs="Arial"/>
                <w:sz w:val="16"/>
                <w:szCs w:val="16"/>
              </w:rPr>
              <w:t>2</w:t>
            </w:r>
          </w:p>
        </w:tc>
        <w:tc>
          <w:tcPr>
            <w:tcW w:w="2121" w:type="dxa"/>
            <w:vAlign w:val="center"/>
          </w:tcPr>
          <w:p w:rsidR="005C32F2" w:rsidRPr="00FB6E08" w:rsidRDefault="005C32F2" w:rsidP="005C32F2">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4.36 à 4.42</w:t>
            </w:r>
          </w:p>
        </w:tc>
        <w:tc>
          <w:tcPr>
            <w:tcW w:w="3816" w:type="dxa"/>
            <w:vAlign w:val="center"/>
          </w:tcPr>
          <w:p w:rsidR="005C32F2" w:rsidRPr="00FB6E08" w:rsidRDefault="005C32F2" w:rsidP="005C32F2">
            <w:pPr>
              <w:tabs>
                <w:tab w:val="left" w:pos="4117"/>
              </w:tabs>
              <w:ind w:right="289"/>
              <w:jc w:val="center"/>
              <w:rPr>
                <w:rFonts w:cs="Arial"/>
                <w:sz w:val="16"/>
                <w:szCs w:val="16"/>
              </w:rPr>
            </w:pPr>
            <w:r>
              <w:rPr>
                <w:rFonts w:cs="Arial"/>
                <w:sz w:val="16"/>
                <w:szCs w:val="16"/>
              </w:rPr>
              <w:t>Chaque préparation réalisée fait l’objet d’un dossier de lot comportant toutes les informations, documents et enregistrements relatifs à la préparation. Il sert de support à la décision de libération pharmaceutique</w:t>
            </w:r>
          </w:p>
        </w:tc>
        <w:tc>
          <w:tcPr>
            <w:tcW w:w="7949" w:type="dxa"/>
          </w:tcPr>
          <w:p w:rsidR="005C32F2" w:rsidRPr="000E168D" w:rsidRDefault="005C32F2" w:rsidP="005C32F2">
            <w:pPr>
              <w:rPr>
                <w:rFonts w:cs="Arial"/>
                <w:color w:val="FF0000"/>
              </w:rPr>
            </w:pPr>
          </w:p>
        </w:tc>
      </w:tr>
      <w:tr w:rsidR="005C32F2" w:rsidRPr="000E168D" w:rsidTr="005E1994">
        <w:tblPrEx>
          <w:tblCellMar>
            <w:left w:w="108" w:type="dxa"/>
            <w:right w:w="108" w:type="dxa"/>
          </w:tblCellMar>
          <w:tblLook w:val="01E0" w:firstRow="1" w:lastRow="1" w:firstColumn="1" w:lastColumn="1" w:noHBand="0" w:noVBand="0"/>
        </w:tblPrEx>
        <w:trPr>
          <w:gridAfter w:val="1"/>
          <w:wAfter w:w="9" w:type="dxa"/>
          <w:trHeight w:val="1394"/>
        </w:trPr>
        <w:tc>
          <w:tcPr>
            <w:tcW w:w="568" w:type="dxa"/>
            <w:vAlign w:val="center"/>
          </w:tcPr>
          <w:p w:rsidR="005C32F2" w:rsidRPr="00FB6E08" w:rsidRDefault="00E053A6" w:rsidP="005C32F2">
            <w:pPr>
              <w:jc w:val="center"/>
              <w:rPr>
                <w:rFonts w:cs="Arial"/>
                <w:sz w:val="16"/>
                <w:szCs w:val="16"/>
              </w:rPr>
            </w:pPr>
            <w:r>
              <w:rPr>
                <w:rFonts w:cs="Arial"/>
                <w:sz w:val="16"/>
                <w:szCs w:val="16"/>
              </w:rPr>
              <w:t>3</w:t>
            </w:r>
          </w:p>
        </w:tc>
        <w:tc>
          <w:tcPr>
            <w:tcW w:w="2121" w:type="dxa"/>
            <w:vAlign w:val="center"/>
          </w:tcPr>
          <w:p w:rsidR="005C32F2" w:rsidRPr="00FB6E08" w:rsidRDefault="005C32F2" w:rsidP="005C32F2">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5.16</w:t>
            </w:r>
          </w:p>
        </w:tc>
        <w:tc>
          <w:tcPr>
            <w:tcW w:w="3816" w:type="dxa"/>
            <w:vAlign w:val="center"/>
          </w:tcPr>
          <w:p w:rsidR="005C32F2" w:rsidRPr="00FB6E08" w:rsidRDefault="005C32F2" w:rsidP="005C32F2">
            <w:pPr>
              <w:tabs>
                <w:tab w:val="left" w:pos="4117"/>
              </w:tabs>
              <w:ind w:right="289"/>
              <w:jc w:val="center"/>
              <w:rPr>
                <w:rFonts w:cs="Arial"/>
                <w:sz w:val="16"/>
                <w:szCs w:val="16"/>
              </w:rPr>
            </w:pPr>
            <w:r w:rsidRPr="009B6710">
              <w:rPr>
                <w:rFonts w:cs="Arial"/>
                <w:sz w:val="16"/>
                <w:szCs w:val="16"/>
              </w:rPr>
              <w:t>Les MPUP, les articles de conditionnement et les préparations terminées ou non sont clairement étiquetés à chaque étape de la préparation. Les étiquettes et les indications apposées sur les récipients et/ou sur l’équipement sont claires et permettent une identification univoque</w:t>
            </w:r>
          </w:p>
        </w:tc>
        <w:tc>
          <w:tcPr>
            <w:tcW w:w="7949" w:type="dxa"/>
          </w:tcPr>
          <w:p w:rsidR="005C32F2" w:rsidRPr="000E168D" w:rsidRDefault="005C32F2" w:rsidP="005C32F2">
            <w:pPr>
              <w:rPr>
                <w:rFonts w:cs="Arial"/>
                <w:color w:val="FF0000"/>
              </w:rPr>
            </w:pPr>
          </w:p>
        </w:tc>
      </w:tr>
      <w:tr w:rsidR="005C32F2" w:rsidRPr="000E168D" w:rsidTr="00081CD0">
        <w:tblPrEx>
          <w:tblCellMar>
            <w:left w:w="108" w:type="dxa"/>
            <w:right w:w="108" w:type="dxa"/>
          </w:tblCellMar>
          <w:tblLook w:val="01E0" w:firstRow="1" w:lastRow="1" w:firstColumn="1" w:lastColumn="1" w:noHBand="0" w:noVBand="0"/>
        </w:tblPrEx>
        <w:trPr>
          <w:gridAfter w:val="1"/>
          <w:wAfter w:w="9" w:type="dxa"/>
          <w:trHeight w:val="992"/>
        </w:trPr>
        <w:tc>
          <w:tcPr>
            <w:tcW w:w="568" w:type="dxa"/>
            <w:vAlign w:val="center"/>
          </w:tcPr>
          <w:p w:rsidR="005C32F2" w:rsidRPr="00FB6E08" w:rsidRDefault="00E053A6" w:rsidP="005C32F2">
            <w:pPr>
              <w:jc w:val="center"/>
              <w:rPr>
                <w:rFonts w:cs="Arial"/>
                <w:sz w:val="16"/>
                <w:szCs w:val="16"/>
              </w:rPr>
            </w:pPr>
            <w:r>
              <w:rPr>
                <w:rFonts w:cs="Arial"/>
                <w:sz w:val="16"/>
                <w:szCs w:val="16"/>
              </w:rPr>
              <w:t>4</w:t>
            </w:r>
          </w:p>
        </w:tc>
        <w:tc>
          <w:tcPr>
            <w:tcW w:w="2121" w:type="dxa"/>
            <w:vAlign w:val="center"/>
          </w:tcPr>
          <w:p w:rsidR="005C32F2" w:rsidRPr="00FB6E08" w:rsidRDefault="005C32F2" w:rsidP="005C32F2">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4.38</w:t>
            </w:r>
          </w:p>
        </w:tc>
        <w:tc>
          <w:tcPr>
            <w:tcW w:w="3816" w:type="dxa"/>
            <w:vAlign w:val="center"/>
          </w:tcPr>
          <w:p w:rsidR="005C32F2" w:rsidRPr="00FB6E08" w:rsidRDefault="00095FD2" w:rsidP="005C32F2">
            <w:pPr>
              <w:tabs>
                <w:tab w:val="left" w:pos="4117"/>
              </w:tabs>
              <w:ind w:right="289"/>
              <w:jc w:val="center"/>
              <w:rPr>
                <w:rFonts w:cs="Arial"/>
                <w:sz w:val="16"/>
                <w:szCs w:val="16"/>
              </w:rPr>
            </w:pPr>
            <w:r>
              <w:rPr>
                <w:rFonts w:cs="Arial"/>
                <w:sz w:val="16"/>
                <w:szCs w:val="16"/>
              </w:rPr>
              <w:t>Le dossier de lot comporte 5 parties distinctes : préparation, conditionnement, contrôle, libération pharmaceutique et gestion des anomalies ou retours et réclamations</w:t>
            </w:r>
          </w:p>
        </w:tc>
        <w:tc>
          <w:tcPr>
            <w:tcW w:w="7949" w:type="dxa"/>
          </w:tcPr>
          <w:p w:rsidR="005C32F2" w:rsidRPr="000E168D" w:rsidRDefault="005C32F2" w:rsidP="005C32F2">
            <w:pPr>
              <w:rPr>
                <w:rFonts w:cs="Arial"/>
                <w:color w:val="FF0000"/>
              </w:rPr>
            </w:pPr>
          </w:p>
        </w:tc>
      </w:tr>
      <w:tr w:rsidR="005C32F2" w:rsidRPr="000E168D" w:rsidTr="00095FD2">
        <w:tblPrEx>
          <w:tblCellMar>
            <w:left w:w="108" w:type="dxa"/>
            <w:right w:w="108" w:type="dxa"/>
          </w:tblCellMar>
          <w:tblLook w:val="01E0" w:firstRow="1" w:lastRow="1" w:firstColumn="1" w:lastColumn="1" w:noHBand="0" w:noVBand="0"/>
        </w:tblPrEx>
        <w:trPr>
          <w:gridAfter w:val="1"/>
          <w:wAfter w:w="9" w:type="dxa"/>
          <w:trHeight w:val="1563"/>
        </w:trPr>
        <w:tc>
          <w:tcPr>
            <w:tcW w:w="568" w:type="dxa"/>
            <w:vAlign w:val="center"/>
          </w:tcPr>
          <w:p w:rsidR="005C32F2" w:rsidRPr="00FB6E08" w:rsidRDefault="00E053A6" w:rsidP="005C32F2">
            <w:pPr>
              <w:jc w:val="center"/>
              <w:rPr>
                <w:rFonts w:cs="Arial"/>
                <w:sz w:val="16"/>
                <w:szCs w:val="16"/>
              </w:rPr>
            </w:pPr>
            <w:r>
              <w:rPr>
                <w:rFonts w:cs="Arial"/>
                <w:sz w:val="16"/>
                <w:szCs w:val="16"/>
              </w:rPr>
              <w:t>5</w:t>
            </w:r>
          </w:p>
        </w:tc>
        <w:tc>
          <w:tcPr>
            <w:tcW w:w="2121" w:type="dxa"/>
            <w:vAlign w:val="center"/>
          </w:tcPr>
          <w:p w:rsidR="005C32F2" w:rsidRPr="00FB6E08" w:rsidRDefault="005C32F2" w:rsidP="005C32F2">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4.40</w:t>
            </w:r>
          </w:p>
        </w:tc>
        <w:tc>
          <w:tcPr>
            <w:tcW w:w="3816" w:type="dxa"/>
            <w:vAlign w:val="center"/>
          </w:tcPr>
          <w:p w:rsidR="00095FD2" w:rsidRDefault="00095FD2" w:rsidP="005C32F2">
            <w:pPr>
              <w:tabs>
                <w:tab w:val="left" w:pos="4117"/>
              </w:tabs>
              <w:ind w:right="289"/>
              <w:jc w:val="center"/>
              <w:rPr>
                <w:rFonts w:cs="Arial"/>
                <w:sz w:val="16"/>
                <w:szCs w:val="16"/>
              </w:rPr>
            </w:pPr>
            <w:r>
              <w:rPr>
                <w:rFonts w:cs="Arial"/>
                <w:sz w:val="16"/>
                <w:szCs w:val="16"/>
              </w:rPr>
              <w:t>Sont tracés dans le dossier de lot :</w:t>
            </w:r>
          </w:p>
          <w:p w:rsidR="005C32F2" w:rsidRDefault="00095FD2" w:rsidP="000B6B10">
            <w:pPr>
              <w:pStyle w:val="Paragraphedeliste"/>
              <w:numPr>
                <w:ilvl w:val="0"/>
                <w:numId w:val="39"/>
              </w:numPr>
              <w:tabs>
                <w:tab w:val="left" w:pos="4117"/>
              </w:tabs>
              <w:ind w:right="289"/>
              <w:jc w:val="left"/>
              <w:rPr>
                <w:rFonts w:cs="Arial"/>
                <w:sz w:val="16"/>
                <w:szCs w:val="16"/>
              </w:rPr>
            </w:pPr>
            <w:r>
              <w:rPr>
                <w:rFonts w:cs="Arial"/>
                <w:sz w:val="16"/>
                <w:szCs w:val="16"/>
              </w:rPr>
              <w:t xml:space="preserve">Les informations relatives à la préparation : composition précise, numéro de lot, opérateur, enregistrements… </w:t>
            </w:r>
          </w:p>
          <w:p w:rsidR="00095FD2" w:rsidRDefault="00095FD2" w:rsidP="000B6B10">
            <w:pPr>
              <w:pStyle w:val="Paragraphedeliste"/>
              <w:numPr>
                <w:ilvl w:val="0"/>
                <w:numId w:val="39"/>
              </w:numPr>
              <w:tabs>
                <w:tab w:val="left" w:pos="4117"/>
              </w:tabs>
              <w:ind w:right="289"/>
              <w:jc w:val="left"/>
              <w:rPr>
                <w:rFonts w:cs="Arial"/>
                <w:sz w:val="16"/>
                <w:szCs w:val="16"/>
              </w:rPr>
            </w:pPr>
            <w:r>
              <w:rPr>
                <w:rFonts w:cs="Arial"/>
                <w:sz w:val="16"/>
                <w:szCs w:val="16"/>
              </w:rPr>
              <w:t>Les informations relatives au conditionnement</w:t>
            </w:r>
          </w:p>
          <w:p w:rsidR="00095FD2" w:rsidRPr="00095FD2" w:rsidRDefault="00095FD2" w:rsidP="000B6B10">
            <w:pPr>
              <w:pStyle w:val="Paragraphedeliste"/>
              <w:numPr>
                <w:ilvl w:val="0"/>
                <w:numId w:val="39"/>
              </w:numPr>
              <w:tabs>
                <w:tab w:val="left" w:pos="4117"/>
              </w:tabs>
              <w:ind w:right="289"/>
              <w:jc w:val="left"/>
              <w:rPr>
                <w:rFonts w:cs="Arial"/>
                <w:sz w:val="16"/>
                <w:szCs w:val="16"/>
              </w:rPr>
            </w:pPr>
            <w:r>
              <w:rPr>
                <w:rFonts w:cs="Arial"/>
                <w:sz w:val="16"/>
                <w:szCs w:val="16"/>
              </w:rPr>
              <w:t>Les contrôles réalisés</w:t>
            </w:r>
          </w:p>
        </w:tc>
        <w:tc>
          <w:tcPr>
            <w:tcW w:w="7949" w:type="dxa"/>
          </w:tcPr>
          <w:p w:rsidR="005C32F2" w:rsidRPr="000E168D" w:rsidRDefault="005C32F2" w:rsidP="005C32F2">
            <w:pPr>
              <w:rPr>
                <w:rFonts w:cs="Arial"/>
                <w:color w:val="FF0000"/>
              </w:rPr>
            </w:pPr>
          </w:p>
        </w:tc>
      </w:tr>
      <w:tr w:rsidR="005C32F2" w:rsidRPr="000E168D" w:rsidTr="005E1994">
        <w:tblPrEx>
          <w:tblCellMar>
            <w:left w:w="108" w:type="dxa"/>
            <w:right w:w="108" w:type="dxa"/>
          </w:tblCellMar>
          <w:tblLook w:val="01E0" w:firstRow="1" w:lastRow="1" w:firstColumn="1" w:lastColumn="1" w:noHBand="0" w:noVBand="0"/>
        </w:tblPrEx>
        <w:trPr>
          <w:gridAfter w:val="1"/>
          <w:wAfter w:w="9" w:type="dxa"/>
          <w:trHeight w:val="827"/>
        </w:trPr>
        <w:tc>
          <w:tcPr>
            <w:tcW w:w="568" w:type="dxa"/>
            <w:vAlign w:val="center"/>
          </w:tcPr>
          <w:p w:rsidR="005C32F2" w:rsidRPr="00FB6E08" w:rsidRDefault="00E053A6" w:rsidP="005C32F2">
            <w:pPr>
              <w:jc w:val="center"/>
              <w:rPr>
                <w:rFonts w:cs="Arial"/>
                <w:sz w:val="16"/>
                <w:szCs w:val="16"/>
              </w:rPr>
            </w:pPr>
            <w:r>
              <w:rPr>
                <w:rFonts w:cs="Arial"/>
                <w:sz w:val="16"/>
                <w:szCs w:val="16"/>
              </w:rPr>
              <w:t>6</w:t>
            </w:r>
          </w:p>
        </w:tc>
        <w:tc>
          <w:tcPr>
            <w:tcW w:w="2121" w:type="dxa"/>
            <w:vAlign w:val="center"/>
          </w:tcPr>
          <w:p w:rsidR="005C32F2" w:rsidRPr="00FB6E08" w:rsidRDefault="005C32F2" w:rsidP="005C32F2">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4.42</w:t>
            </w:r>
          </w:p>
        </w:tc>
        <w:tc>
          <w:tcPr>
            <w:tcW w:w="3816" w:type="dxa"/>
            <w:vAlign w:val="center"/>
          </w:tcPr>
          <w:p w:rsidR="005C32F2" w:rsidRPr="00FB6E08" w:rsidRDefault="00095FD2" w:rsidP="005C32F2">
            <w:pPr>
              <w:tabs>
                <w:tab w:val="left" w:pos="4117"/>
              </w:tabs>
              <w:ind w:right="289"/>
              <w:jc w:val="center"/>
              <w:rPr>
                <w:rFonts w:cs="Arial"/>
                <w:sz w:val="16"/>
                <w:szCs w:val="16"/>
              </w:rPr>
            </w:pPr>
            <w:r>
              <w:rPr>
                <w:rFonts w:cs="Arial"/>
                <w:sz w:val="16"/>
                <w:szCs w:val="16"/>
              </w:rPr>
              <w:t>La décision d’acceptation ou de refus de libération pharmaceutique est formalisée dans le dossier de lot (date, nom et signature du pharmacien responsable)</w:t>
            </w:r>
          </w:p>
        </w:tc>
        <w:tc>
          <w:tcPr>
            <w:tcW w:w="7949" w:type="dxa"/>
          </w:tcPr>
          <w:p w:rsidR="005C32F2" w:rsidRPr="000E168D" w:rsidRDefault="005C32F2" w:rsidP="005C32F2">
            <w:pPr>
              <w:rPr>
                <w:rFonts w:cs="Arial"/>
                <w:color w:val="FF0000"/>
              </w:rPr>
            </w:pPr>
          </w:p>
        </w:tc>
      </w:tr>
      <w:tr w:rsidR="008F3CE3" w:rsidRPr="000E168D" w:rsidTr="008F3CE3">
        <w:tblPrEx>
          <w:tblCellMar>
            <w:left w:w="108" w:type="dxa"/>
            <w:right w:w="108" w:type="dxa"/>
          </w:tblCellMar>
          <w:tblLook w:val="01E0" w:firstRow="1" w:lastRow="1" w:firstColumn="1" w:lastColumn="1" w:noHBand="0" w:noVBand="0"/>
        </w:tblPrEx>
        <w:trPr>
          <w:gridAfter w:val="1"/>
          <w:wAfter w:w="9" w:type="dxa"/>
          <w:trHeight w:val="990"/>
        </w:trPr>
        <w:tc>
          <w:tcPr>
            <w:tcW w:w="568" w:type="dxa"/>
            <w:vAlign w:val="center"/>
          </w:tcPr>
          <w:p w:rsidR="008F3CE3" w:rsidRPr="00FB6E08" w:rsidRDefault="00E053A6" w:rsidP="008F3CE3">
            <w:pPr>
              <w:jc w:val="center"/>
              <w:rPr>
                <w:rFonts w:cs="Arial"/>
                <w:sz w:val="16"/>
                <w:szCs w:val="16"/>
              </w:rPr>
            </w:pPr>
            <w:r>
              <w:rPr>
                <w:rFonts w:cs="Arial"/>
                <w:sz w:val="16"/>
                <w:szCs w:val="16"/>
              </w:rPr>
              <w:t>7</w:t>
            </w:r>
          </w:p>
        </w:tc>
        <w:tc>
          <w:tcPr>
            <w:tcW w:w="2121" w:type="dxa"/>
            <w:vAlign w:val="center"/>
          </w:tcPr>
          <w:p w:rsidR="008F3CE3" w:rsidRPr="00FB6E08" w:rsidRDefault="008F3CE3" w:rsidP="008F3CE3">
            <w:pPr>
              <w:jc w:val="center"/>
              <w:rPr>
                <w:rFonts w:cs="Arial"/>
                <w:sz w:val="16"/>
                <w:szCs w:val="16"/>
              </w:rPr>
            </w:pPr>
            <w:r w:rsidRPr="00FB6E08">
              <w:rPr>
                <w:rFonts w:cs="Arial"/>
                <w:sz w:val="16"/>
                <w:szCs w:val="16"/>
              </w:rPr>
              <w:t>R.5121-146-2 et R.5121-146-3 du CSP</w:t>
            </w:r>
          </w:p>
          <w:p w:rsidR="008F3CE3" w:rsidRPr="00FB6E08" w:rsidRDefault="008F3CE3" w:rsidP="008F3CE3">
            <w:pPr>
              <w:rPr>
                <w:rFonts w:cs="Arial"/>
                <w:sz w:val="16"/>
                <w:szCs w:val="16"/>
              </w:rPr>
            </w:pPr>
          </w:p>
        </w:tc>
        <w:tc>
          <w:tcPr>
            <w:tcW w:w="3816" w:type="dxa"/>
            <w:vAlign w:val="center"/>
          </w:tcPr>
          <w:p w:rsidR="008F3CE3" w:rsidRPr="00FB6E08" w:rsidRDefault="008F3CE3" w:rsidP="008F3CE3">
            <w:pPr>
              <w:tabs>
                <w:tab w:val="left" w:pos="4117"/>
              </w:tabs>
              <w:ind w:right="289"/>
              <w:jc w:val="center"/>
              <w:rPr>
                <w:rFonts w:cs="Arial"/>
                <w:sz w:val="16"/>
                <w:szCs w:val="16"/>
              </w:rPr>
            </w:pPr>
            <w:r w:rsidRPr="00FB6E08">
              <w:rPr>
                <w:rFonts w:cs="Arial"/>
                <w:sz w:val="16"/>
                <w:szCs w:val="16"/>
              </w:rPr>
              <w:t xml:space="preserve">Identification des préparations </w:t>
            </w:r>
            <w:r>
              <w:rPr>
                <w:rFonts w:cs="Arial"/>
                <w:sz w:val="16"/>
                <w:szCs w:val="16"/>
              </w:rPr>
              <w:t xml:space="preserve">par un étiquetage conforme (notamment pour les excipients à effet notoire). </w:t>
            </w:r>
            <w:hyperlink r:id="rId11" w:history="1">
              <w:r w:rsidRPr="008F3CE3">
                <w:rPr>
                  <w:rStyle w:val="Lienhypertexte"/>
                  <w:rFonts w:cs="Arial"/>
                  <w:sz w:val="16"/>
                  <w:szCs w:val="16"/>
                </w:rPr>
                <w:t>Voir logigramme modèles d’étiquettes</w:t>
              </w:r>
            </w:hyperlink>
          </w:p>
        </w:tc>
        <w:tc>
          <w:tcPr>
            <w:tcW w:w="7949" w:type="dxa"/>
          </w:tcPr>
          <w:p w:rsidR="008F3CE3" w:rsidRPr="000E168D" w:rsidRDefault="008F3CE3" w:rsidP="008F3CE3">
            <w:pPr>
              <w:rPr>
                <w:rFonts w:cs="Arial"/>
                <w:color w:val="FF0000"/>
              </w:rPr>
            </w:pPr>
          </w:p>
        </w:tc>
      </w:tr>
    </w:tbl>
    <w:p w:rsidR="00E4506F" w:rsidRDefault="00E4506F">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E351B2" w:rsidRDefault="00E351B2">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572233" w:rsidRDefault="00572233">
      <w:pPr>
        <w:rPr>
          <w:rFonts w:cs="Arial"/>
          <w:b/>
          <w:sz w:val="24"/>
        </w:rPr>
      </w:pPr>
    </w:p>
    <w:p w:rsidR="00E351B2" w:rsidRDefault="00E351B2">
      <w:pPr>
        <w:rPr>
          <w:rFonts w:cs="Arial"/>
          <w:b/>
          <w:sz w:val="24"/>
        </w:rPr>
      </w:pPr>
    </w:p>
    <w:p w:rsidR="00E351B2" w:rsidRDefault="00E351B2">
      <w:pPr>
        <w:rPr>
          <w:rFonts w:cs="Arial"/>
          <w:b/>
          <w:sz w:val="24"/>
        </w:rPr>
      </w:pPr>
    </w:p>
    <w:p w:rsidR="00346F66" w:rsidRDefault="00346F66"/>
    <w:p w:rsidR="00EA2174" w:rsidRDefault="00EA2174"/>
    <w:p w:rsidR="00EA2174" w:rsidRDefault="00EA2174"/>
    <w:tbl>
      <w:tblPr>
        <w:tblpPr w:leftFromText="141" w:rightFromText="141" w:vertAnchor="text" w:tblpY="1"/>
        <w:tblOverlap w:val="never"/>
        <w:tblW w:w="14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58"/>
      </w:tblGrid>
      <w:tr w:rsidR="00AE3400" w:rsidRPr="0052668C" w:rsidTr="00280738">
        <w:trPr>
          <w:trHeight w:val="706"/>
        </w:trPr>
        <w:tc>
          <w:tcPr>
            <w:tcW w:w="14463" w:type="dxa"/>
            <w:gridSpan w:val="4"/>
            <w:shd w:val="clear" w:color="auto" w:fill="B8CCE4"/>
            <w:vAlign w:val="center"/>
          </w:tcPr>
          <w:p w:rsidR="00AE3400" w:rsidRPr="00C72688" w:rsidRDefault="00E351B2" w:rsidP="00280738">
            <w:pPr>
              <w:jc w:val="center"/>
              <w:rPr>
                <w:rFonts w:cs="Arial"/>
                <w:highlight w:val="darkCyan"/>
              </w:rPr>
            </w:pPr>
            <w:r>
              <w:rPr>
                <w:rFonts w:cs="Arial"/>
                <w:b/>
                <w:bCs/>
                <w:sz w:val="28"/>
                <w:szCs w:val="28"/>
              </w:rPr>
              <w:lastRenderedPageBreak/>
              <w:t>7</w:t>
            </w:r>
            <w:r w:rsidR="00AE3400" w:rsidRPr="0052668C">
              <w:rPr>
                <w:rFonts w:cs="Arial"/>
                <w:b/>
                <w:bCs/>
                <w:sz w:val="28"/>
                <w:szCs w:val="28"/>
              </w:rPr>
              <w:t xml:space="preserve">. </w:t>
            </w:r>
            <w:r>
              <w:rPr>
                <w:rFonts w:cs="Arial"/>
                <w:b/>
                <w:bCs/>
                <w:sz w:val="28"/>
                <w:szCs w:val="28"/>
              </w:rPr>
              <w:t>PREPARATIONS PRESENTANT UN RISQUE POUR LA SANTE OU L’ENVIRONNEMENT</w:t>
            </w:r>
          </w:p>
        </w:tc>
      </w:tr>
      <w:tr w:rsidR="00E053A6" w:rsidRPr="00FF3C26" w:rsidTr="00280738">
        <w:tblPrEx>
          <w:tblCellMar>
            <w:left w:w="108" w:type="dxa"/>
            <w:right w:w="108" w:type="dxa"/>
          </w:tblCellMar>
          <w:tblLook w:val="01E0" w:firstRow="1" w:lastRow="1" w:firstColumn="1" w:lastColumn="1" w:noHBand="0" w:noVBand="0"/>
        </w:tblPrEx>
        <w:trPr>
          <w:trHeight w:val="2006"/>
        </w:trPr>
        <w:tc>
          <w:tcPr>
            <w:tcW w:w="14463" w:type="dxa"/>
            <w:gridSpan w:val="4"/>
            <w:shd w:val="clear" w:color="auto" w:fill="auto"/>
            <w:vAlign w:val="center"/>
          </w:tcPr>
          <w:p w:rsidR="00E053A6" w:rsidRDefault="00E053A6" w:rsidP="00280738">
            <w:pPr>
              <w:rPr>
                <w:rFonts w:cs="Arial"/>
                <w:bCs/>
              </w:rPr>
            </w:pPr>
            <w:r w:rsidRPr="00E053A6">
              <w:rPr>
                <w:rFonts w:cs="Arial"/>
                <w:bCs/>
              </w:rPr>
              <w:t>Arrêté du 14 novembre 2014 fixant la liste des préparations pouvant présenter un risque pour la santé mentionnées à l'article L. 5125-1-1 du code de la santé publique</w:t>
            </w:r>
            <w:r>
              <w:rPr>
                <w:rFonts w:cs="Arial"/>
                <w:bCs/>
              </w:rPr>
              <w:t> :</w:t>
            </w:r>
          </w:p>
          <w:p w:rsidR="00E053A6" w:rsidRPr="00E053A6" w:rsidRDefault="00E053A6" w:rsidP="00280738">
            <w:pPr>
              <w:rPr>
                <w:rFonts w:cs="Arial"/>
                <w:bCs/>
              </w:rPr>
            </w:pPr>
            <w:r w:rsidRPr="00E053A6">
              <w:rPr>
                <w:rFonts w:cs="Arial"/>
                <w:bCs/>
              </w:rPr>
              <w:t>La liste des préparations pouvant présenter un risque pour la santé mentionnées à l'article L. 5125-1-1 du code de la santé publique sont les suivantes :</w:t>
            </w:r>
          </w:p>
          <w:p w:rsidR="00E053A6" w:rsidRPr="00E053A6" w:rsidRDefault="00E053A6" w:rsidP="00280738">
            <w:pPr>
              <w:rPr>
                <w:rFonts w:cs="Arial"/>
                <w:bCs/>
              </w:rPr>
            </w:pPr>
            <w:r w:rsidRPr="00E053A6">
              <w:rPr>
                <w:rFonts w:cs="Arial"/>
                <w:bCs/>
              </w:rPr>
              <w:t>1° Les préparations stériles, sous toutes formes ;</w:t>
            </w:r>
          </w:p>
          <w:p w:rsidR="00E053A6" w:rsidRPr="00E053A6" w:rsidRDefault="00E053A6" w:rsidP="00280738">
            <w:pPr>
              <w:rPr>
                <w:rFonts w:cs="Arial"/>
                <w:bCs/>
              </w:rPr>
            </w:pPr>
            <w:r w:rsidRPr="00E053A6">
              <w:rPr>
                <w:rFonts w:cs="Arial"/>
                <w:bCs/>
              </w:rPr>
              <w:t xml:space="preserve">2° Les préparations, sous toutes formes, à base d'une ou plusieurs substances mentionnées aux 12° à 14° de l'article L. 1342-2 du code de la santé publique </w:t>
            </w:r>
            <w:r w:rsidR="005E1994">
              <w:rPr>
                <w:rFonts w:cs="Arial"/>
                <w:bCs/>
              </w:rPr>
              <w:t xml:space="preserve">(substances CMR) </w:t>
            </w:r>
            <w:r w:rsidRPr="00E053A6">
              <w:rPr>
                <w:rFonts w:cs="Arial"/>
                <w:bCs/>
              </w:rPr>
              <w:t>;</w:t>
            </w:r>
          </w:p>
          <w:p w:rsidR="00E053A6" w:rsidRPr="00E053A6" w:rsidRDefault="00E053A6" w:rsidP="00280738">
            <w:pPr>
              <w:rPr>
                <w:rFonts w:cs="Arial"/>
                <w:bCs/>
              </w:rPr>
            </w:pPr>
            <w:r w:rsidRPr="00E053A6">
              <w:rPr>
                <w:rFonts w:cs="Arial"/>
                <w:bCs/>
              </w:rPr>
              <w:t>3° Les préparations destinées aux enfants de moins de 12 ans, contenant des substances vénéneuses mentionnées à l'article L. 5132-1 du code de la santé publique, à l'exclusion des préparations destinées à être appliquées sur la peau contenant des substances mentionnées au 4° du même article.</w:t>
            </w:r>
          </w:p>
        </w:tc>
      </w:tr>
      <w:tr w:rsidR="0095268E" w:rsidRPr="00FF3C26" w:rsidTr="00280738">
        <w:tblPrEx>
          <w:tblCellMar>
            <w:left w:w="108" w:type="dxa"/>
            <w:right w:w="108" w:type="dxa"/>
          </w:tblCellMar>
          <w:tblLook w:val="01E0" w:firstRow="1" w:lastRow="1" w:firstColumn="1" w:lastColumn="1" w:noHBand="0" w:noVBand="0"/>
        </w:tblPrEx>
        <w:trPr>
          <w:trHeight w:val="588"/>
        </w:trPr>
        <w:tc>
          <w:tcPr>
            <w:tcW w:w="568" w:type="dxa"/>
            <w:shd w:val="clear" w:color="auto" w:fill="D9D9D9"/>
            <w:vAlign w:val="center"/>
          </w:tcPr>
          <w:p w:rsidR="0095268E" w:rsidRPr="00FF3C26" w:rsidRDefault="0095268E" w:rsidP="00280738">
            <w:pPr>
              <w:spacing w:before="120"/>
              <w:jc w:val="center"/>
              <w:rPr>
                <w:rFonts w:cs="Arial"/>
              </w:rPr>
            </w:pPr>
            <w:r w:rsidRPr="00FF3C26">
              <w:rPr>
                <w:rFonts w:cs="Arial"/>
                <w:b/>
                <w:bCs/>
              </w:rPr>
              <w:t>N°</w:t>
            </w:r>
          </w:p>
        </w:tc>
        <w:tc>
          <w:tcPr>
            <w:tcW w:w="2121" w:type="dxa"/>
            <w:shd w:val="clear" w:color="auto" w:fill="D9D9D9"/>
            <w:vAlign w:val="center"/>
          </w:tcPr>
          <w:p w:rsidR="0095268E" w:rsidRPr="00FF3C26" w:rsidRDefault="0095268E" w:rsidP="00280738">
            <w:pPr>
              <w:spacing w:before="120"/>
              <w:jc w:val="center"/>
              <w:rPr>
                <w:rFonts w:cs="Arial"/>
              </w:rPr>
            </w:pPr>
            <w:r w:rsidRPr="00FF3C26">
              <w:rPr>
                <w:rFonts w:cs="Arial"/>
                <w:b/>
                <w:bCs/>
              </w:rPr>
              <w:t>Référence</w:t>
            </w:r>
          </w:p>
        </w:tc>
        <w:tc>
          <w:tcPr>
            <w:tcW w:w="3816" w:type="dxa"/>
            <w:shd w:val="clear" w:color="auto" w:fill="D9D9D9"/>
            <w:vAlign w:val="center"/>
          </w:tcPr>
          <w:p w:rsidR="0095268E" w:rsidRPr="00FF3C26" w:rsidRDefault="0095268E" w:rsidP="00280738">
            <w:pPr>
              <w:spacing w:before="120"/>
              <w:jc w:val="center"/>
              <w:rPr>
                <w:rFonts w:cs="Arial"/>
              </w:rPr>
            </w:pPr>
            <w:r w:rsidRPr="00FF3C26">
              <w:rPr>
                <w:rFonts w:cs="Arial"/>
                <w:b/>
                <w:bCs/>
              </w:rPr>
              <w:t>Items</w:t>
            </w:r>
          </w:p>
        </w:tc>
        <w:tc>
          <w:tcPr>
            <w:tcW w:w="7958" w:type="dxa"/>
            <w:shd w:val="clear" w:color="auto" w:fill="D9D9D9"/>
            <w:vAlign w:val="center"/>
          </w:tcPr>
          <w:p w:rsidR="0095268E" w:rsidRPr="00220E5F" w:rsidRDefault="0095268E" w:rsidP="00280738">
            <w:pPr>
              <w:jc w:val="center"/>
              <w:rPr>
                <w:rFonts w:cs="Arial"/>
                <w:b/>
                <w:bCs/>
              </w:rPr>
            </w:pPr>
            <w:r>
              <w:rPr>
                <w:rFonts w:cs="Arial"/>
                <w:b/>
                <w:bCs/>
              </w:rPr>
              <w:t>Constats de l'inspecteur</w:t>
            </w:r>
          </w:p>
        </w:tc>
      </w:tr>
      <w:tr w:rsidR="0095268E" w:rsidRPr="0094407B" w:rsidTr="00280738">
        <w:tblPrEx>
          <w:tblCellMar>
            <w:left w:w="108" w:type="dxa"/>
            <w:right w:w="108" w:type="dxa"/>
          </w:tblCellMar>
          <w:tblLook w:val="01E0" w:firstRow="1" w:lastRow="1" w:firstColumn="1" w:lastColumn="1" w:noHBand="0" w:noVBand="0"/>
        </w:tblPrEx>
        <w:trPr>
          <w:trHeight w:val="2043"/>
        </w:trPr>
        <w:tc>
          <w:tcPr>
            <w:tcW w:w="568" w:type="dxa"/>
            <w:vAlign w:val="center"/>
          </w:tcPr>
          <w:p w:rsidR="0095268E" w:rsidRPr="00FB6E08" w:rsidRDefault="00E57ED6" w:rsidP="00280738">
            <w:pPr>
              <w:jc w:val="center"/>
              <w:rPr>
                <w:rFonts w:cs="Arial"/>
                <w:sz w:val="16"/>
                <w:szCs w:val="16"/>
              </w:rPr>
            </w:pPr>
            <w:r>
              <w:rPr>
                <w:rFonts w:cs="Arial"/>
                <w:sz w:val="16"/>
                <w:szCs w:val="16"/>
              </w:rPr>
              <w:t>1</w:t>
            </w:r>
          </w:p>
        </w:tc>
        <w:tc>
          <w:tcPr>
            <w:tcW w:w="2121" w:type="dxa"/>
            <w:vAlign w:val="center"/>
          </w:tcPr>
          <w:p w:rsidR="0095268E" w:rsidRPr="00FB6E08" w:rsidRDefault="00E57ED6"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1 à 12</w:t>
            </w:r>
          </w:p>
        </w:tc>
        <w:tc>
          <w:tcPr>
            <w:tcW w:w="3816" w:type="dxa"/>
            <w:vAlign w:val="center"/>
          </w:tcPr>
          <w:p w:rsidR="00E57ED6" w:rsidRDefault="00E57ED6" w:rsidP="00280738">
            <w:pPr>
              <w:tabs>
                <w:tab w:val="left" w:pos="4117"/>
              </w:tabs>
              <w:ind w:right="289"/>
              <w:jc w:val="center"/>
              <w:rPr>
                <w:rFonts w:cs="Arial"/>
                <w:sz w:val="16"/>
                <w:szCs w:val="16"/>
              </w:rPr>
            </w:pPr>
            <w:r>
              <w:rPr>
                <w:rFonts w:cs="Arial"/>
                <w:sz w:val="16"/>
                <w:szCs w:val="16"/>
              </w:rPr>
              <w:t>Une a</w:t>
            </w:r>
            <w:r w:rsidR="007A1C68" w:rsidRPr="00FB6E08">
              <w:rPr>
                <w:rFonts w:cs="Arial"/>
                <w:sz w:val="16"/>
                <w:szCs w:val="16"/>
              </w:rPr>
              <w:t xml:space="preserve">nalyse de risque </w:t>
            </w:r>
            <w:r>
              <w:rPr>
                <w:rFonts w:cs="Arial"/>
                <w:sz w:val="16"/>
                <w:szCs w:val="16"/>
              </w:rPr>
              <w:t xml:space="preserve">est conduite </w:t>
            </w:r>
            <w:r w:rsidR="007A1C68" w:rsidRPr="00FB6E08">
              <w:rPr>
                <w:rFonts w:cs="Arial"/>
                <w:sz w:val="16"/>
                <w:szCs w:val="16"/>
              </w:rPr>
              <w:t>pour s'assurer que les substances sont manipulées dans des conditions adéquates</w:t>
            </w:r>
            <w:r>
              <w:rPr>
                <w:rFonts w:cs="Arial"/>
                <w:sz w:val="16"/>
                <w:szCs w:val="16"/>
              </w:rPr>
              <w:t xml:space="preserve">. </w:t>
            </w:r>
          </w:p>
          <w:p w:rsidR="0095268E" w:rsidRDefault="00E57ED6" w:rsidP="00280738">
            <w:pPr>
              <w:tabs>
                <w:tab w:val="left" w:pos="4117"/>
              </w:tabs>
              <w:ind w:right="289"/>
              <w:jc w:val="center"/>
              <w:rPr>
                <w:rFonts w:cs="Arial"/>
                <w:sz w:val="16"/>
                <w:szCs w:val="16"/>
              </w:rPr>
            </w:pPr>
            <w:r>
              <w:rPr>
                <w:rFonts w:cs="Arial"/>
                <w:sz w:val="16"/>
                <w:szCs w:val="16"/>
              </w:rPr>
              <w:t xml:space="preserve">Un </w:t>
            </w:r>
            <w:r w:rsidRPr="00FB6E08">
              <w:rPr>
                <w:rFonts w:cs="Arial"/>
                <w:sz w:val="16"/>
                <w:szCs w:val="16"/>
              </w:rPr>
              <w:t>document unique d'évaluation des risques (DUER) recensant les substances utilisées et le niveau d'exposition</w:t>
            </w:r>
            <w:r w:rsidR="009D1290">
              <w:rPr>
                <w:rFonts w:cs="Arial"/>
                <w:sz w:val="16"/>
                <w:szCs w:val="16"/>
              </w:rPr>
              <w:t xml:space="preserve"> est rédigé</w:t>
            </w:r>
            <w:r w:rsidR="00280738">
              <w:rPr>
                <w:rFonts w:cs="Arial"/>
                <w:sz w:val="16"/>
                <w:szCs w:val="16"/>
              </w:rPr>
              <w:t xml:space="preserve">. </w:t>
            </w:r>
            <w:r w:rsidR="00280738">
              <w:t xml:space="preserve"> </w:t>
            </w:r>
            <w:r w:rsidR="00280738" w:rsidRPr="00280738">
              <w:rPr>
                <w:rFonts w:cs="Arial"/>
                <w:sz w:val="16"/>
                <w:szCs w:val="16"/>
              </w:rPr>
              <w:t>Le pharmacien s’est procuré les FDS de ch</w:t>
            </w:r>
            <w:r w:rsidR="00280738">
              <w:rPr>
                <w:rFonts w:cs="Arial"/>
                <w:sz w:val="16"/>
                <w:szCs w:val="16"/>
              </w:rPr>
              <w:t xml:space="preserve">acun des produits à risques et les </w:t>
            </w:r>
            <w:r w:rsidR="00280738" w:rsidRPr="00280738">
              <w:rPr>
                <w:rFonts w:cs="Arial"/>
                <w:sz w:val="16"/>
                <w:szCs w:val="16"/>
              </w:rPr>
              <w:t>utilise notamment pour son analyse de risque.</w:t>
            </w:r>
          </w:p>
          <w:p w:rsidR="002D37A9" w:rsidRPr="00FB6E08" w:rsidRDefault="00E73BEA" w:rsidP="00280738">
            <w:pPr>
              <w:tabs>
                <w:tab w:val="left" w:pos="4117"/>
              </w:tabs>
              <w:ind w:right="289"/>
              <w:jc w:val="center"/>
              <w:rPr>
                <w:rFonts w:cs="Arial"/>
                <w:sz w:val="16"/>
                <w:szCs w:val="16"/>
              </w:rPr>
            </w:pPr>
            <w:hyperlink r:id="rId12" w:history="1">
              <w:r w:rsidR="002D37A9" w:rsidRPr="002D37A9">
                <w:rPr>
                  <w:rStyle w:val="Lienhypertexte"/>
                  <w:rFonts w:cs="Arial"/>
                  <w:sz w:val="16"/>
                  <w:szCs w:val="16"/>
                </w:rPr>
                <w:t xml:space="preserve">FDS : voir ECHA </w:t>
              </w:r>
              <w:proofErr w:type="spellStart"/>
              <w:r w:rsidR="002D37A9" w:rsidRPr="002D37A9">
                <w:rPr>
                  <w:rStyle w:val="Lienhypertexte"/>
                  <w:rFonts w:cs="Arial"/>
                  <w:sz w:val="16"/>
                  <w:szCs w:val="16"/>
                </w:rPr>
                <w:t>Europea</w:t>
              </w:r>
              <w:proofErr w:type="spellEnd"/>
            </w:hyperlink>
          </w:p>
        </w:tc>
        <w:tc>
          <w:tcPr>
            <w:tcW w:w="7958" w:type="dxa"/>
          </w:tcPr>
          <w:p w:rsidR="0095268E" w:rsidRPr="000E168D" w:rsidRDefault="0095268E" w:rsidP="00280738">
            <w:pPr>
              <w:rPr>
                <w:rFonts w:cs="Arial"/>
                <w:color w:val="FF0000"/>
              </w:rPr>
            </w:pPr>
          </w:p>
        </w:tc>
      </w:tr>
      <w:tr w:rsidR="007A1C68" w:rsidRPr="0094407B" w:rsidTr="00280738">
        <w:tblPrEx>
          <w:tblCellMar>
            <w:left w:w="108" w:type="dxa"/>
            <w:right w:w="108" w:type="dxa"/>
          </w:tblCellMar>
          <w:tblLook w:val="01E0" w:firstRow="1" w:lastRow="1" w:firstColumn="1" w:lastColumn="1" w:noHBand="0" w:noVBand="0"/>
        </w:tblPrEx>
        <w:trPr>
          <w:trHeight w:val="1109"/>
        </w:trPr>
        <w:tc>
          <w:tcPr>
            <w:tcW w:w="568" w:type="dxa"/>
            <w:vAlign w:val="center"/>
          </w:tcPr>
          <w:p w:rsidR="007A1C68" w:rsidRPr="00FB6E08" w:rsidRDefault="004452D4" w:rsidP="00280738">
            <w:pPr>
              <w:jc w:val="center"/>
              <w:rPr>
                <w:rFonts w:cs="Arial"/>
                <w:sz w:val="16"/>
                <w:szCs w:val="16"/>
              </w:rPr>
            </w:pPr>
            <w:r>
              <w:rPr>
                <w:rFonts w:cs="Arial"/>
                <w:sz w:val="16"/>
                <w:szCs w:val="16"/>
              </w:rPr>
              <w:t>2</w:t>
            </w:r>
          </w:p>
        </w:tc>
        <w:tc>
          <w:tcPr>
            <w:tcW w:w="2121" w:type="dxa"/>
            <w:vAlign w:val="center"/>
          </w:tcPr>
          <w:p w:rsidR="007A1C68" w:rsidRPr="00FB6E08" w:rsidRDefault="00E57ED6"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13 et 14</w:t>
            </w:r>
          </w:p>
        </w:tc>
        <w:tc>
          <w:tcPr>
            <w:tcW w:w="3816" w:type="dxa"/>
            <w:vAlign w:val="center"/>
          </w:tcPr>
          <w:p w:rsidR="007A1C68" w:rsidRPr="00FB6E08" w:rsidRDefault="007A1C68" w:rsidP="00280738">
            <w:pPr>
              <w:tabs>
                <w:tab w:val="left" w:pos="4117"/>
              </w:tabs>
              <w:ind w:right="289"/>
              <w:jc w:val="center"/>
              <w:rPr>
                <w:rFonts w:cs="Arial"/>
                <w:sz w:val="16"/>
                <w:szCs w:val="16"/>
              </w:rPr>
            </w:pPr>
            <w:r w:rsidRPr="00FB6E08">
              <w:rPr>
                <w:rFonts w:cs="Arial"/>
                <w:sz w:val="16"/>
                <w:szCs w:val="16"/>
              </w:rPr>
              <w:t xml:space="preserve">Formation complémentaire spécifique sur les substances pouvant présenter un risque + formation </w:t>
            </w:r>
            <w:r w:rsidR="00E57ED6">
              <w:rPr>
                <w:rFonts w:cs="Arial"/>
                <w:sz w:val="16"/>
                <w:szCs w:val="16"/>
              </w:rPr>
              <w:t xml:space="preserve">du </w:t>
            </w:r>
            <w:r w:rsidRPr="00FB6E08">
              <w:rPr>
                <w:rFonts w:cs="Arial"/>
                <w:sz w:val="16"/>
                <w:szCs w:val="16"/>
              </w:rPr>
              <w:t>personnel affecté au nettoyage</w:t>
            </w:r>
            <w:r w:rsidR="0032717F">
              <w:rPr>
                <w:rFonts w:cs="Arial"/>
                <w:sz w:val="16"/>
                <w:szCs w:val="16"/>
              </w:rPr>
              <w:t>, y</w:t>
            </w:r>
            <w:r w:rsidR="00C76287">
              <w:rPr>
                <w:rFonts w:cs="Arial"/>
                <w:sz w:val="16"/>
                <w:szCs w:val="16"/>
              </w:rPr>
              <w:t xml:space="preserve"> compris en cas de recours à un prestataire (voir contrat)</w:t>
            </w:r>
          </w:p>
        </w:tc>
        <w:tc>
          <w:tcPr>
            <w:tcW w:w="7958" w:type="dxa"/>
          </w:tcPr>
          <w:p w:rsidR="007A1C68" w:rsidRPr="000E168D" w:rsidRDefault="007A1C68" w:rsidP="00280738">
            <w:pPr>
              <w:rPr>
                <w:rFonts w:cs="Arial"/>
                <w:color w:val="FF0000"/>
              </w:rPr>
            </w:pPr>
          </w:p>
        </w:tc>
      </w:tr>
      <w:tr w:rsidR="007A1C68" w:rsidRPr="0094407B" w:rsidTr="00280738">
        <w:tblPrEx>
          <w:tblCellMar>
            <w:left w:w="108" w:type="dxa"/>
            <w:right w:w="108" w:type="dxa"/>
          </w:tblCellMar>
          <w:tblLook w:val="01E0" w:firstRow="1" w:lastRow="1" w:firstColumn="1" w:lastColumn="1" w:noHBand="0" w:noVBand="0"/>
        </w:tblPrEx>
        <w:trPr>
          <w:trHeight w:val="822"/>
        </w:trPr>
        <w:tc>
          <w:tcPr>
            <w:tcW w:w="568" w:type="dxa"/>
            <w:vAlign w:val="center"/>
          </w:tcPr>
          <w:p w:rsidR="007A1C68" w:rsidRPr="00FB6E08" w:rsidRDefault="004452D4" w:rsidP="00280738">
            <w:pPr>
              <w:jc w:val="center"/>
              <w:rPr>
                <w:rFonts w:cs="Arial"/>
                <w:sz w:val="16"/>
                <w:szCs w:val="16"/>
              </w:rPr>
            </w:pPr>
            <w:r>
              <w:rPr>
                <w:rFonts w:cs="Arial"/>
                <w:sz w:val="16"/>
                <w:szCs w:val="16"/>
              </w:rPr>
              <w:t>3</w:t>
            </w:r>
          </w:p>
        </w:tc>
        <w:tc>
          <w:tcPr>
            <w:tcW w:w="2121" w:type="dxa"/>
            <w:vAlign w:val="center"/>
          </w:tcPr>
          <w:p w:rsidR="007A1C68" w:rsidRPr="00FB6E08" w:rsidRDefault="004452D4"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18 et 45</w:t>
            </w:r>
          </w:p>
        </w:tc>
        <w:tc>
          <w:tcPr>
            <w:tcW w:w="3816" w:type="dxa"/>
            <w:vAlign w:val="center"/>
          </w:tcPr>
          <w:p w:rsidR="007A1C68" w:rsidRPr="00FB6E08" w:rsidRDefault="007A1C68" w:rsidP="00280738">
            <w:pPr>
              <w:tabs>
                <w:tab w:val="left" w:pos="4117"/>
              </w:tabs>
              <w:ind w:right="289"/>
              <w:jc w:val="center"/>
              <w:rPr>
                <w:rFonts w:cs="Arial"/>
                <w:sz w:val="16"/>
                <w:szCs w:val="16"/>
              </w:rPr>
            </w:pPr>
            <w:r w:rsidRPr="00FB6E08">
              <w:rPr>
                <w:rFonts w:cs="Arial"/>
                <w:sz w:val="16"/>
                <w:szCs w:val="16"/>
              </w:rPr>
              <w:t>Kit de décontamination et trousse d'urgence disponibles</w:t>
            </w:r>
            <w:r w:rsidR="00EA2174" w:rsidRPr="00FB6E08">
              <w:rPr>
                <w:rFonts w:cs="Arial"/>
                <w:sz w:val="16"/>
                <w:szCs w:val="16"/>
              </w:rPr>
              <w:t xml:space="preserve"> à proximité + douche oculaire ou équivalent installé</w:t>
            </w:r>
          </w:p>
        </w:tc>
        <w:tc>
          <w:tcPr>
            <w:tcW w:w="7958" w:type="dxa"/>
          </w:tcPr>
          <w:p w:rsidR="007A1C68" w:rsidRPr="000E168D" w:rsidRDefault="007A1C68" w:rsidP="00280738">
            <w:pPr>
              <w:rPr>
                <w:rFonts w:cs="Arial"/>
                <w:color w:val="FF0000"/>
              </w:rPr>
            </w:pPr>
          </w:p>
        </w:tc>
      </w:tr>
      <w:tr w:rsidR="007A1C68" w:rsidRPr="0094407B" w:rsidTr="00280738">
        <w:tblPrEx>
          <w:tblCellMar>
            <w:left w:w="108" w:type="dxa"/>
            <w:right w:w="108" w:type="dxa"/>
          </w:tblCellMar>
          <w:tblLook w:val="01E0" w:firstRow="1" w:lastRow="1" w:firstColumn="1" w:lastColumn="1" w:noHBand="0" w:noVBand="0"/>
        </w:tblPrEx>
        <w:trPr>
          <w:trHeight w:val="1035"/>
        </w:trPr>
        <w:tc>
          <w:tcPr>
            <w:tcW w:w="568" w:type="dxa"/>
            <w:vAlign w:val="center"/>
          </w:tcPr>
          <w:p w:rsidR="007A1C68" w:rsidRPr="00FB6E08" w:rsidRDefault="004452D4" w:rsidP="00280738">
            <w:pPr>
              <w:jc w:val="center"/>
              <w:rPr>
                <w:rFonts w:cs="Arial"/>
                <w:sz w:val="16"/>
                <w:szCs w:val="16"/>
              </w:rPr>
            </w:pPr>
            <w:r>
              <w:rPr>
                <w:rFonts w:cs="Arial"/>
                <w:sz w:val="16"/>
                <w:szCs w:val="16"/>
              </w:rPr>
              <w:t>4</w:t>
            </w:r>
          </w:p>
        </w:tc>
        <w:tc>
          <w:tcPr>
            <w:tcW w:w="2121" w:type="dxa"/>
            <w:vAlign w:val="center"/>
          </w:tcPr>
          <w:p w:rsidR="007A1C68" w:rsidRPr="00FB6E08" w:rsidRDefault="004452D4"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19</w:t>
            </w:r>
            <w:r w:rsidR="00961272">
              <w:rPr>
                <w:rFonts w:cs="Arial"/>
                <w:sz w:val="16"/>
                <w:szCs w:val="16"/>
              </w:rPr>
              <w:t xml:space="preserve"> et 35</w:t>
            </w:r>
          </w:p>
        </w:tc>
        <w:tc>
          <w:tcPr>
            <w:tcW w:w="3816" w:type="dxa"/>
            <w:vAlign w:val="center"/>
          </w:tcPr>
          <w:p w:rsidR="007A1C68" w:rsidRPr="00FB6E08" w:rsidRDefault="00EA2174" w:rsidP="00280738">
            <w:pPr>
              <w:tabs>
                <w:tab w:val="left" w:pos="4117"/>
              </w:tabs>
              <w:ind w:right="289"/>
              <w:jc w:val="center"/>
              <w:rPr>
                <w:rFonts w:cs="Arial"/>
                <w:sz w:val="16"/>
                <w:szCs w:val="16"/>
              </w:rPr>
            </w:pPr>
            <w:r w:rsidRPr="00FB6E08">
              <w:rPr>
                <w:rFonts w:cs="Arial"/>
                <w:sz w:val="16"/>
                <w:szCs w:val="16"/>
              </w:rPr>
              <w:t>L</w:t>
            </w:r>
            <w:r w:rsidR="004452D4">
              <w:rPr>
                <w:rFonts w:cs="Arial"/>
                <w:sz w:val="16"/>
                <w:szCs w:val="16"/>
              </w:rPr>
              <w:t>es l</w:t>
            </w:r>
            <w:r w:rsidRPr="00FB6E08">
              <w:rPr>
                <w:rFonts w:cs="Arial"/>
                <w:sz w:val="16"/>
                <w:szCs w:val="16"/>
              </w:rPr>
              <w:t xml:space="preserve">ocaux </w:t>
            </w:r>
            <w:r w:rsidR="003356CE">
              <w:rPr>
                <w:rFonts w:cs="Arial"/>
                <w:sz w:val="16"/>
                <w:szCs w:val="16"/>
              </w:rPr>
              <w:t xml:space="preserve">où sont manipulés des CMR </w:t>
            </w:r>
            <w:r w:rsidR="004452D4">
              <w:rPr>
                <w:rFonts w:cs="Arial"/>
                <w:sz w:val="16"/>
                <w:szCs w:val="16"/>
              </w:rPr>
              <w:t>disposent d’un</w:t>
            </w:r>
            <w:r w:rsidRPr="00FB6E08">
              <w:rPr>
                <w:rFonts w:cs="Arial"/>
                <w:sz w:val="16"/>
                <w:szCs w:val="16"/>
              </w:rPr>
              <w:t xml:space="preserve"> niveau de confinement adapté</w:t>
            </w:r>
            <w:r w:rsidR="00961272">
              <w:rPr>
                <w:rFonts w:cs="Arial"/>
                <w:sz w:val="16"/>
                <w:szCs w:val="16"/>
              </w:rPr>
              <w:t xml:space="preserve">. </w:t>
            </w:r>
            <w:r w:rsidR="00961272" w:rsidRPr="00961272">
              <w:rPr>
                <w:rFonts w:cs="Arial"/>
                <w:sz w:val="16"/>
                <w:szCs w:val="16"/>
              </w:rPr>
              <w:t>Lors de l’utilisation des filtres une attention particulière est portée sur leur suivi et leur maintenance</w:t>
            </w:r>
          </w:p>
        </w:tc>
        <w:tc>
          <w:tcPr>
            <w:tcW w:w="7958" w:type="dxa"/>
          </w:tcPr>
          <w:p w:rsidR="007A1C68" w:rsidRPr="000E168D" w:rsidRDefault="007A1C68" w:rsidP="00280738">
            <w:pPr>
              <w:rPr>
                <w:rFonts w:cs="Arial"/>
                <w:color w:val="FF0000"/>
              </w:rPr>
            </w:pPr>
          </w:p>
        </w:tc>
      </w:tr>
      <w:tr w:rsidR="00C76287" w:rsidRPr="0094407B" w:rsidTr="00280738">
        <w:tblPrEx>
          <w:tblCellMar>
            <w:left w:w="108" w:type="dxa"/>
            <w:right w:w="108" w:type="dxa"/>
          </w:tblCellMar>
          <w:tblLook w:val="01E0" w:firstRow="1" w:lastRow="1" w:firstColumn="1" w:lastColumn="1" w:noHBand="0" w:noVBand="0"/>
        </w:tblPrEx>
        <w:trPr>
          <w:trHeight w:val="1215"/>
        </w:trPr>
        <w:tc>
          <w:tcPr>
            <w:tcW w:w="568" w:type="dxa"/>
            <w:vAlign w:val="center"/>
          </w:tcPr>
          <w:p w:rsidR="00C76287" w:rsidRDefault="00C76287" w:rsidP="00280738">
            <w:pPr>
              <w:jc w:val="center"/>
              <w:rPr>
                <w:rFonts w:cs="Arial"/>
                <w:sz w:val="16"/>
                <w:szCs w:val="16"/>
              </w:rPr>
            </w:pPr>
            <w:r>
              <w:rPr>
                <w:rFonts w:cs="Arial"/>
                <w:sz w:val="16"/>
                <w:szCs w:val="16"/>
              </w:rPr>
              <w:t>5</w:t>
            </w:r>
          </w:p>
        </w:tc>
        <w:tc>
          <w:tcPr>
            <w:tcW w:w="2121" w:type="dxa"/>
            <w:vAlign w:val="center"/>
          </w:tcPr>
          <w:p w:rsidR="00C76287" w:rsidRDefault="00C76287" w:rsidP="00280738">
            <w:pPr>
              <w:jc w:val="center"/>
              <w:rPr>
                <w:rFonts w:cs="Arial"/>
                <w:sz w:val="16"/>
                <w:szCs w:val="16"/>
              </w:rPr>
            </w:pPr>
            <w:r>
              <w:rPr>
                <w:rFonts w:cs="Arial"/>
                <w:sz w:val="16"/>
                <w:szCs w:val="16"/>
              </w:rPr>
              <w:t>BPP</w:t>
            </w:r>
            <w:r w:rsidR="005E1994">
              <w:rPr>
                <w:rFonts w:cs="Arial"/>
                <w:sz w:val="16"/>
                <w:szCs w:val="16"/>
              </w:rPr>
              <w:t xml:space="preserve"> </w:t>
            </w:r>
            <w:r w:rsidR="005E1994" w:rsidRPr="0099143E">
              <w:rPr>
                <w:rFonts w:cs="Arial"/>
                <w:sz w:val="16"/>
                <w:szCs w:val="16"/>
              </w:rPr>
              <w:t>§</w:t>
            </w:r>
            <w:r w:rsidR="005E1994">
              <w:rPr>
                <w:rFonts w:cs="Arial"/>
                <w:sz w:val="16"/>
                <w:szCs w:val="16"/>
              </w:rPr>
              <w:t xml:space="preserve"> 3.18,</w:t>
            </w:r>
            <w:r>
              <w:rPr>
                <w:rFonts w:cs="Arial"/>
                <w:sz w:val="16"/>
                <w:szCs w:val="16"/>
              </w:rPr>
              <w:t xml:space="preserve"> LD2 </w:t>
            </w:r>
            <w:r w:rsidRPr="0099143E">
              <w:rPr>
                <w:rFonts w:cs="Arial"/>
                <w:sz w:val="16"/>
                <w:szCs w:val="16"/>
              </w:rPr>
              <w:t>§</w:t>
            </w:r>
            <w:r>
              <w:rPr>
                <w:rFonts w:cs="Arial"/>
                <w:sz w:val="16"/>
                <w:szCs w:val="16"/>
              </w:rPr>
              <w:t xml:space="preserve"> 29 et 30</w:t>
            </w:r>
          </w:p>
        </w:tc>
        <w:tc>
          <w:tcPr>
            <w:tcW w:w="3816" w:type="dxa"/>
            <w:vAlign w:val="center"/>
          </w:tcPr>
          <w:p w:rsidR="005E1994" w:rsidRPr="00FB6E08" w:rsidRDefault="005E1994" w:rsidP="00280738">
            <w:pPr>
              <w:tabs>
                <w:tab w:val="left" w:pos="4117"/>
              </w:tabs>
              <w:ind w:right="289"/>
              <w:jc w:val="center"/>
              <w:rPr>
                <w:rFonts w:cs="Arial"/>
                <w:sz w:val="16"/>
                <w:szCs w:val="16"/>
              </w:rPr>
            </w:pPr>
            <w:r w:rsidRPr="005E1994">
              <w:rPr>
                <w:rFonts w:cs="Arial"/>
                <w:sz w:val="16"/>
                <w:szCs w:val="16"/>
              </w:rPr>
              <w:t>Des installations dédiées sont exigées pour la réalisation des préparations stériles et les préparations présentant un risque pour le personnel et l’environnement</w:t>
            </w:r>
            <w:r>
              <w:rPr>
                <w:rFonts w:cs="Arial"/>
                <w:sz w:val="16"/>
                <w:szCs w:val="16"/>
              </w:rPr>
              <w:t>. Le matériel et les équipements utilisés sont également dédiés</w:t>
            </w:r>
          </w:p>
        </w:tc>
        <w:tc>
          <w:tcPr>
            <w:tcW w:w="7958" w:type="dxa"/>
          </w:tcPr>
          <w:p w:rsidR="00C76287" w:rsidRPr="000E168D" w:rsidRDefault="00C76287" w:rsidP="00280738">
            <w:pPr>
              <w:rPr>
                <w:rFonts w:cs="Arial"/>
                <w:color w:val="FF0000"/>
              </w:rPr>
            </w:pPr>
          </w:p>
        </w:tc>
      </w:tr>
      <w:tr w:rsidR="007A1C68" w:rsidRPr="0094407B" w:rsidTr="00280738">
        <w:tblPrEx>
          <w:tblCellMar>
            <w:left w:w="108" w:type="dxa"/>
            <w:right w:w="108" w:type="dxa"/>
          </w:tblCellMar>
          <w:tblLook w:val="01E0" w:firstRow="1" w:lastRow="1" w:firstColumn="1" w:lastColumn="1" w:noHBand="0" w:noVBand="0"/>
        </w:tblPrEx>
        <w:trPr>
          <w:trHeight w:val="1018"/>
        </w:trPr>
        <w:tc>
          <w:tcPr>
            <w:tcW w:w="568" w:type="dxa"/>
            <w:vAlign w:val="center"/>
          </w:tcPr>
          <w:p w:rsidR="007A1C68" w:rsidRPr="00FB6E08" w:rsidRDefault="00961272" w:rsidP="00280738">
            <w:pPr>
              <w:jc w:val="center"/>
              <w:rPr>
                <w:rFonts w:cs="Arial"/>
                <w:sz w:val="16"/>
                <w:szCs w:val="16"/>
              </w:rPr>
            </w:pPr>
            <w:r>
              <w:rPr>
                <w:rFonts w:cs="Arial"/>
                <w:sz w:val="16"/>
                <w:szCs w:val="16"/>
              </w:rPr>
              <w:lastRenderedPageBreak/>
              <w:t>6</w:t>
            </w:r>
          </w:p>
        </w:tc>
        <w:tc>
          <w:tcPr>
            <w:tcW w:w="2121" w:type="dxa"/>
            <w:vAlign w:val="center"/>
          </w:tcPr>
          <w:p w:rsidR="007A1C68" w:rsidRPr="00FB6E08" w:rsidRDefault="004452D4"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23</w:t>
            </w:r>
          </w:p>
        </w:tc>
        <w:tc>
          <w:tcPr>
            <w:tcW w:w="3816" w:type="dxa"/>
            <w:vAlign w:val="center"/>
          </w:tcPr>
          <w:p w:rsidR="007A1C68" w:rsidRPr="00FB6E08" w:rsidRDefault="00EA2174" w:rsidP="00280738">
            <w:pPr>
              <w:tabs>
                <w:tab w:val="left" w:pos="4117"/>
              </w:tabs>
              <w:ind w:right="289"/>
              <w:jc w:val="center"/>
              <w:rPr>
                <w:rFonts w:cs="Arial"/>
                <w:sz w:val="16"/>
                <w:szCs w:val="16"/>
              </w:rPr>
            </w:pPr>
            <w:r w:rsidRPr="00FB6E08">
              <w:rPr>
                <w:rFonts w:cs="Arial"/>
                <w:sz w:val="16"/>
                <w:szCs w:val="16"/>
              </w:rPr>
              <w:t>Stockage CMR</w:t>
            </w:r>
            <w:r w:rsidR="001C1774">
              <w:rPr>
                <w:rFonts w:cs="Arial"/>
                <w:sz w:val="16"/>
                <w:szCs w:val="16"/>
              </w:rPr>
              <w:t xml:space="preserve"> et volatils</w:t>
            </w:r>
            <w:r w:rsidRPr="00FB6E08">
              <w:rPr>
                <w:rFonts w:cs="Arial"/>
                <w:sz w:val="16"/>
                <w:szCs w:val="16"/>
              </w:rPr>
              <w:t xml:space="preserve"> : signalisation informative appropriée</w:t>
            </w:r>
            <w:r w:rsidR="00C76287">
              <w:rPr>
                <w:rFonts w:cs="Arial"/>
                <w:sz w:val="16"/>
                <w:szCs w:val="16"/>
              </w:rPr>
              <w:t xml:space="preserve">. Les incompatibilités sont prises en compte. </w:t>
            </w:r>
            <w:hyperlink r:id="rId13" w:history="1">
              <w:r w:rsidR="00C76287" w:rsidRPr="00C76287">
                <w:rPr>
                  <w:rStyle w:val="Lienhypertexte"/>
                  <w:rFonts w:cs="Arial"/>
                  <w:sz w:val="16"/>
                  <w:szCs w:val="16"/>
                </w:rPr>
                <w:t>Voir tableau des incompatibilités physico-chimique</w:t>
              </w:r>
            </w:hyperlink>
          </w:p>
        </w:tc>
        <w:tc>
          <w:tcPr>
            <w:tcW w:w="7958" w:type="dxa"/>
          </w:tcPr>
          <w:p w:rsidR="007A1C68" w:rsidRPr="000E168D" w:rsidRDefault="007A1C68" w:rsidP="00280738">
            <w:pPr>
              <w:rPr>
                <w:rFonts w:cs="Arial"/>
                <w:color w:val="FF0000"/>
              </w:rPr>
            </w:pPr>
          </w:p>
        </w:tc>
      </w:tr>
      <w:tr w:rsidR="007A1C68" w:rsidRPr="0094407B" w:rsidTr="00082AEE">
        <w:tblPrEx>
          <w:tblCellMar>
            <w:left w:w="108" w:type="dxa"/>
            <w:right w:w="108" w:type="dxa"/>
          </w:tblCellMar>
          <w:tblLook w:val="01E0" w:firstRow="1" w:lastRow="1" w:firstColumn="1" w:lastColumn="1" w:noHBand="0" w:noVBand="0"/>
        </w:tblPrEx>
        <w:trPr>
          <w:trHeight w:val="1217"/>
        </w:trPr>
        <w:tc>
          <w:tcPr>
            <w:tcW w:w="568" w:type="dxa"/>
            <w:vAlign w:val="center"/>
          </w:tcPr>
          <w:p w:rsidR="007A1C68" w:rsidRPr="00FB6E08" w:rsidRDefault="00961272" w:rsidP="00280738">
            <w:pPr>
              <w:jc w:val="center"/>
              <w:rPr>
                <w:rFonts w:cs="Arial"/>
                <w:sz w:val="16"/>
                <w:szCs w:val="16"/>
              </w:rPr>
            </w:pPr>
            <w:r>
              <w:rPr>
                <w:rFonts w:cs="Arial"/>
                <w:sz w:val="16"/>
                <w:szCs w:val="16"/>
              </w:rPr>
              <w:t>7</w:t>
            </w:r>
          </w:p>
        </w:tc>
        <w:tc>
          <w:tcPr>
            <w:tcW w:w="2121" w:type="dxa"/>
            <w:vAlign w:val="center"/>
          </w:tcPr>
          <w:p w:rsidR="007A1C68" w:rsidRPr="00FB6E08" w:rsidRDefault="004452D4"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32, 35 et 37</w:t>
            </w:r>
          </w:p>
        </w:tc>
        <w:tc>
          <w:tcPr>
            <w:tcW w:w="3816" w:type="dxa"/>
            <w:vAlign w:val="center"/>
          </w:tcPr>
          <w:p w:rsidR="007A1C68" w:rsidRPr="00FB6E08" w:rsidRDefault="00961272" w:rsidP="00280738">
            <w:pPr>
              <w:tabs>
                <w:tab w:val="left" w:pos="4117"/>
              </w:tabs>
              <w:ind w:right="289"/>
              <w:jc w:val="center"/>
              <w:rPr>
                <w:rFonts w:cs="Arial"/>
                <w:sz w:val="16"/>
                <w:szCs w:val="16"/>
              </w:rPr>
            </w:pPr>
            <w:r>
              <w:rPr>
                <w:rFonts w:cs="Arial"/>
                <w:sz w:val="16"/>
                <w:szCs w:val="16"/>
              </w:rPr>
              <w:t>MPUP « traceur » : u</w:t>
            </w:r>
            <w:r w:rsidR="004452D4">
              <w:rPr>
                <w:rFonts w:cs="Arial"/>
                <w:sz w:val="16"/>
                <w:szCs w:val="16"/>
              </w:rPr>
              <w:t>tilisation d’EPC</w:t>
            </w:r>
            <w:r w:rsidR="005E1994">
              <w:rPr>
                <w:rFonts w:cs="Arial"/>
                <w:sz w:val="16"/>
                <w:szCs w:val="16"/>
              </w:rPr>
              <w:t xml:space="preserve"> (hottes absorbantes, PSM…)</w:t>
            </w:r>
            <w:r w:rsidR="004452D4">
              <w:rPr>
                <w:rFonts w:cs="Arial"/>
                <w:sz w:val="16"/>
                <w:szCs w:val="16"/>
              </w:rPr>
              <w:t xml:space="preserve"> et</w:t>
            </w:r>
            <w:r w:rsidR="00EA2174" w:rsidRPr="00FB6E08">
              <w:rPr>
                <w:rFonts w:cs="Arial"/>
                <w:sz w:val="16"/>
                <w:szCs w:val="16"/>
              </w:rPr>
              <w:t xml:space="preserve"> </w:t>
            </w:r>
            <w:r w:rsidR="004452D4">
              <w:rPr>
                <w:rFonts w:cs="Arial"/>
                <w:sz w:val="16"/>
                <w:szCs w:val="16"/>
              </w:rPr>
              <w:t>d’</w:t>
            </w:r>
            <w:r w:rsidR="00EA2174" w:rsidRPr="00FB6E08">
              <w:rPr>
                <w:rFonts w:cs="Arial"/>
                <w:sz w:val="16"/>
                <w:szCs w:val="16"/>
              </w:rPr>
              <w:t xml:space="preserve">EPI </w:t>
            </w:r>
            <w:r w:rsidR="004452D4">
              <w:rPr>
                <w:rFonts w:cs="Arial"/>
                <w:sz w:val="16"/>
                <w:szCs w:val="16"/>
              </w:rPr>
              <w:t xml:space="preserve">appropriés </w:t>
            </w:r>
            <w:r>
              <w:rPr>
                <w:rFonts w:cs="Arial"/>
                <w:sz w:val="16"/>
                <w:szCs w:val="16"/>
              </w:rPr>
              <w:t>(gants, masques</w:t>
            </w:r>
            <w:r w:rsidR="005E1994">
              <w:rPr>
                <w:rFonts w:cs="Arial"/>
                <w:sz w:val="16"/>
                <w:szCs w:val="16"/>
              </w:rPr>
              <w:t xml:space="preserve"> FFP2, FFP3)</w:t>
            </w:r>
            <w:r>
              <w:rPr>
                <w:rFonts w:cs="Arial"/>
                <w:sz w:val="16"/>
                <w:szCs w:val="16"/>
              </w:rPr>
              <w:t xml:space="preserve">) </w:t>
            </w:r>
            <w:r w:rsidR="004452D4">
              <w:rPr>
                <w:rFonts w:cs="Arial"/>
                <w:sz w:val="16"/>
                <w:szCs w:val="16"/>
              </w:rPr>
              <w:t>en</w:t>
            </w:r>
            <w:r w:rsidR="00EA2174" w:rsidRPr="00FB6E08">
              <w:rPr>
                <w:rFonts w:cs="Arial"/>
                <w:sz w:val="16"/>
                <w:szCs w:val="16"/>
              </w:rPr>
              <w:t xml:space="preserve"> fonction de la protection souhaitée</w:t>
            </w:r>
            <w:r w:rsidR="009D1290">
              <w:rPr>
                <w:rFonts w:cs="Arial"/>
                <w:sz w:val="16"/>
                <w:szCs w:val="16"/>
              </w:rPr>
              <w:t xml:space="preserve"> et des opérations réalisées</w:t>
            </w:r>
            <w:r>
              <w:rPr>
                <w:rFonts w:cs="Arial"/>
                <w:sz w:val="16"/>
                <w:szCs w:val="16"/>
              </w:rPr>
              <w:t xml:space="preserve">. </w:t>
            </w:r>
            <w:hyperlink r:id="rId14" w:history="1">
              <w:r w:rsidRPr="00961272">
                <w:rPr>
                  <w:rStyle w:val="Lienhypertexte"/>
                  <w:rFonts w:cs="Arial"/>
                  <w:sz w:val="16"/>
                  <w:szCs w:val="16"/>
                </w:rPr>
                <w:t>Voir recommandations INRS</w:t>
              </w:r>
            </w:hyperlink>
          </w:p>
        </w:tc>
        <w:tc>
          <w:tcPr>
            <w:tcW w:w="7958" w:type="dxa"/>
          </w:tcPr>
          <w:p w:rsidR="007A1C68" w:rsidRPr="000E168D" w:rsidRDefault="007A1C68" w:rsidP="00280738">
            <w:pPr>
              <w:rPr>
                <w:rFonts w:cs="Arial"/>
                <w:color w:val="FF0000"/>
              </w:rPr>
            </w:pPr>
          </w:p>
        </w:tc>
      </w:tr>
      <w:tr w:rsidR="004452D4" w:rsidRPr="0094407B" w:rsidTr="00280738">
        <w:tblPrEx>
          <w:tblCellMar>
            <w:left w:w="108" w:type="dxa"/>
            <w:right w:w="108" w:type="dxa"/>
          </w:tblCellMar>
          <w:tblLook w:val="01E0" w:firstRow="1" w:lastRow="1" w:firstColumn="1" w:lastColumn="1" w:noHBand="0" w:noVBand="0"/>
        </w:tblPrEx>
        <w:trPr>
          <w:trHeight w:val="1249"/>
        </w:trPr>
        <w:tc>
          <w:tcPr>
            <w:tcW w:w="568" w:type="dxa"/>
            <w:vAlign w:val="center"/>
          </w:tcPr>
          <w:p w:rsidR="004452D4" w:rsidRDefault="00961272" w:rsidP="00280738">
            <w:pPr>
              <w:jc w:val="center"/>
              <w:rPr>
                <w:rFonts w:cs="Arial"/>
                <w:sz w:val="16"/>
                <w:szCs w:val="16"/>
              </w:rPr>
            </w:pPr>
            <w:r>
              <w:rPr>
                <w:rFonts w:cs="Arial"/>
                <w:sz w:val="16"/>
                <w:szCs w:val="16"/>
              </w:rPr>
              <w:t>8</w:t>
            </w:r>
          </w:p>
        </w:tc>
        <w:tc>
          <w:tcPr>
            <w:tcW w:w="2121" w:type="dxa"/>
            <w:vAlign w:val="center"/>
          </w:tcPr>
          <w:p w:rsidR="004452D4" w:rsidRDefault="004452D4" w:rsidP="00280738">
            <w:pPr>
              <w:jc w:val="center"/>
              <w:rPr>
                <w:rFonts w:cs="Arial"/>
                <w:sz w:val="16"/>
                <w:szCs w:val="16"/>
              </w:rPr>
            </w:pPr>
            <w:r>
              <w:rPr>
                <w:rFonts w:cs="Arial"/>
                <w:sz w:val="16"/>
                <w:szCs w:val="16"/>
              </w:rPr>
              <w:t xml:space="preserve">BPP LD2 </w:t>
            </w:r>
            <w:r w:rsidRPr="0099143E">
              <w:rPr>
                <w:rFonts w:cs="Arial"/>
                <w:sz w:val="16"/>
                <w:szCs w:val="16"/>
              </w:rPr>
              <w:t>§</w:t>
            </w:r>
            <w:r>
              <w:rPr>
                <w:rFonts w:cs="Arial"/>
                <w:sz w:val="16"/>
                <w:szCs w:val="16"/>
              </w:rPr>
              <w:t xml:space="preserve"> 53 et 56</w:t>
            </w:r>
          </w:p>
        </w:tc>
        <w:tc>
          <w:tcPr>
            <w:tcW w:w="3816" w:type="dxa"/>
            <w:vAlign w:val="center"/>
          </w:tcPr>
          <w:p w:rsidR="004452D4" w:rsidRDefault="004452D4" w:rsidP="00280738">
            <w:pPr>
              <w:tabs>
                <w:tab w:val="left" w:pos="4117"/>
              </w:tabs>
              <w:ind w:right="289"/>
              <w:jc w:val="center"/>
              <w:rPr>
                <w:rFonts w:cs="Arial"/>
                <w:sz w:val="16"/>
                <w:szCs w:val="16"/>
              </w:rPr>
            </w:pPr>
            <w:r>
              <w:rPr>
                <w:rFonts w:cs="Arial"/>
                <w:sz w:val="16"/>
                <w:szCs w:val="16"/>
              </w:rPr>
              <w:t>Les déchets contaminés par une substance CMR sont disposés dans des récipients réservés à cet effet et étiquetés</w:t>
            </w:r>
            <w:r w:rsidR="00E6197B">
              <w:rPr>
                <w:rFonts w:cs="Arial"/>
                <w:sz w:val="16"/>
                <w:szCs w:val="16"/>
              </w:rPr>
              <w:t>. La durée de stockage et le vo</w:t>
            </w:r>
            <w:r w:rsidR="009D1290">
              <w:rPr>
                <w:rFonts w:cs="Arial"/>
                <w:sz w:val="16"/>
                <w:szCs w:val="16"/>
              </w:rPr>
              <w:t>lume sont limités dans le temps</w:t>
            </w:r>
          </w:p>
        </w:tc>
        <w:tc>
          <w:tcPr>
            <w:tcW w:w="7958" w:type="dxa"/>
          </w:tcPr>
          <w:p w:rsidR="004452D4" w:rsidRPr="000E168D" w:rsidRDefault="004452D4" w:rsidP="00280738">
            <w:pPr>
              <w:rPr>
                <w:rFonts w:cs="Arial"/>
                <w:color w:val="FF0000"/>
              </w:rPr>
            </w:pPr>
          </w:p>
        </w:tc>
      </w:tr>
      <w:tr w:rsidR="00700AD0" w:rsidRPr="0094407B" w:rsidTr="00082AEE">
        <w:tblPrEx>
          <w:tblCellMar>
            <w:left w:w="108" w:type="dxa"/>
            <w:right w:w="108" w:type="dxa"/>
          </w:tblCellMar>
          <w:tblLook w:val="01E0" w:firstRow="1" w:lastRow="1" w:firstColumn="1" w:lastColumn="1" w:noHBand="0" w:noVBand="0"/>
        </w:tblPrEx>
        <w:trPr>
          <w:trHeight w:val="1660"/>
        </w:trPr>
        <w:tc>
          <w:tcPr>
            <w:tcW w:w="568" w:type="dxa"/>
            <w:vAlign w:val="center"/>
          </w:tcPr>
          <w:p w:rsidR="00700AD0" w:rsidRDefault="00961272" w:rsidP="00280738">
            <w:pPr>
              <w:jc w:val="center"/>
              <w:rPr>
                <w:rFonts w:cs="Arial"/>
                <w:sz w:val="16"/>
                <w:szCs w:val="16"/>
              </w:rPr>
            </w:pPr>
            <w:r>
              <w:rPr>
                <w:rFonts w:cs="Arial"/>
                <w:sz w:val="16"/>
                <w:szCs w:val="16"/>
              </w:rPr>
              <w:t>9</w:t>
            </w:r>
          </w:p>
        </w:tc>
        <w:tc>
          <w:tcPr>
            <w:tcW w:w="2121" w:type="dxa"/>
            <w:vAlign w:val="center"/>
          </w:tcPr>
          <w:p w:rsidR="00700AD0" w:rsidRDefault="00700AD0" w:rsidP="00280738">
            <w:pPr>
              <w:jc w:val="center"/>
              <w:rPr>
                <w:rFonts w:cs="Arial"/>
                <w:sz w:val="16"/>
                <w:szCs w:val="16"/>
              </w:rPr>
            </w:pPr>
            <w:r w:rsidRPr="00497F36">
              <w:rPr>
                <w:rFonts w:cs="Arial"/>
                <w:sz w:val="16"/>
                <w:szCs w:val="16"/>
              </w:rPr>
              <w:t>BPP LD1 § 56 et 57 et LD2 § 27 et 28</w:t>
            </w:r>
          </w:p>
          <w:p w:rsidR="00716019" w:rsidRPr="00497F36" w:rsidRDefault="00716019" w:rsidP="00280738">
            <w:pPr>
              <w:jc w:val="center"/>
              <w:rPr>
                <w:rFonts w:cs="Arial"/>
                <w:sz w:val="16"/>
                <w:szCs w:val="16"/>
              </w:rPr>
            </w:pPr>
            <w:r>
              <w:rPr>
                <w:rFonts w:cs="Arial"/>
                <w:sz w:val="16"/>
                <w:szCs w:val="16"/>
              </w:rPr>
              <w:t>Norme</w:t>
            </w:r>
            <w:r w:rsidRPr="00716019">
              <w:rPr>
                <w:rFonts w:cs="Arial"/>
                <w:sz w:val="16"/>
                <w:szCs w:val="16"/>
              </w:rPr>
              <w:t xml:space="preserve"> AFNOR NF X15-211</w:t>
            </w:r>
          </w:p>
        </w:tc>
        <w:tc>
          <w:tcPr>
            <w:tcW w:w="3816" w:type="dxa"/>
            <w:vAlign w:val="center"/>
          </w:tcPr>
          <w:p w:rsidR="00700AD0" w:rsidRDefault="00700AD0" w:rsidP="00280738">
            <w:pPr>
              <w:tabs>
                <w:tab w:val="left" w:pos="4117"/>
              </w:tabs>
              <w:ind w:right="289"/>
              <w:jc w:val="center"/>
              <w:rPr>
                <w:rFonts w:cs="Arial"/>
                <w:sz w:val="16"/>
                <w:szCs w:val="16"/>
              </w:rPr>
            </w:pPr>
            <w:r w:rsidRPr="00497F36">
              <w:rPr>
                <w:rFonts w:cs="Arial"/>
                <w:sz w:val="16"/>
                <w:szCs w:val="16"/>
              </w:rPr>
              <w:t>Pour les ZAC et la manipulation de produits toxiques, le taux de renouvellement d'air est adapté à l’utilisation</w:t>
            </w:r>
            <w:r w:rsidR="005E1994">
              <w:rPr>
                <w:rFonts w:cs="Arial"/>
                <w:sz w:val="16"/>
                <w:szCs w:val="16"/>
              </w:rPr>
              <w:t>, ainsi que le niveau de confinement et la nature des filtres</w:t>
            </w:r>
            <w:r w:rsidR="00716019">
              <w:rPr>
                <w:rFonts w:cs="Arial"/>
                <w:sz w:val="16"/>
                <w:szCs w:val="16"/>
              </w:rPr>
              <w:t> des sorbonnes :</w:t>
            </w:r>
          </w:p>
          <w:p w:rsidR="00716019" w:rsidRDefault="00280738" w:rsidP="00280738">
            <w:pPr>
              <w:tabs>
                <w:tab w:val="left" w:pos="4117"/>
              </w:tabs>
              <w:ind w:right="289"/>
              <w:jc w:val="center"/>
              <w:rPr>
                <w:rFonts w:cs="Arial"/>
                <w:sz w:val="16"/>
                <w:szCs w:val="16"/>
              </w:rPr>
            </w:pPr>
            <w:r>
              <w:rPr>
                <w:rFonts w:cs="Arial"/>
                <w:sz w:val="16"/>
                <w:szCs w:val="16"/>
              </w:rPr>
              <w:t>P</w:t>
            </w:r>
            <w:r w:rsidR="00716019">
              <w:rPr>
                <w:rFonts w:cs="Arial"/>
                <w:sz w:val="16"/>
                <w:szCs w:val="16"/>
              </w:rPr>
              <w:t>roduits chimiques liquides</w:t>
            </w:r>
            <w:r w:rsidR="006B5B1F">
              <w:rPr>
                <w:rFonts w:cs="Arial"/>
                <w:sz w:val="16"/>
                <w:szCs w:val="16"/>
              </w:rPr>
              <w:t>, pâteux</w:t>
            </w:r>
            <w:r w:rsidR="00716019">
              <w:rPr>
                <w:rFonts w:cs="Arial"/>
                <w:sz w:val="16"/>
                <w:szCs w:val="16"/>
              </w:rPr>
              <w:t xml:space="preserve"> ou gazeux : filtre à charbon</w:t>
            </w:r>
          </w:p>
          <w:p w:rsidR="00716019" w:rsidRPr="00497F36" w:rsidRDefault="00716019" w:rsidP="00280738">
            <w:pPr>
              <w:tabs>
                <w:tab w:val="left" w:pos="4117"/>
              </w:tabs>
              <w:ind w:right="289"/>
              <w:jc w:val="center"/>
              <w:rPr>
                <w:rFonts w:cs="Arial"/>
                <w:sz w:val="16"/>
                <w:szCs w:val="16"/>
              </w:rPr>
            </w:pPr>
            <w:r>
              <w:rPr>
                <w:rFonts w:cs="Arial"/>
                <w:sz w:val="16"/>
                <w:szCs w:val="16"/>
              </w:rPr>
              <w:t>Produits chimiques pulvérulents : filtre HEPA</w:t>
            </w:r>
          </w:p>
        </w:tc>
        <w:tc>
          <w:tcPr>
            <w:tcW w:w="7958" w:type="dxa"/>
          </w:tcPr>
          <w:p w:rsidR="00700AD0" w:rsidRPr="000E168D" w:rsidRDefault="00700AD0" w:rsidP="00280738">
            <w:pPr>
              <w:rPr>
                <w:rFonts w:cs="Arial"/>
                <w:color w:val="FF0000"/>
              </w:rPr>
            </w:pPr>
          </w:p>
        </w:tc>
      </w:tr>
    </w:tbl>
    <w:p w:rsidR="00AE3400" w:rsidRDefault="00280738">
      <w:r>
        <w:br w:type="textWrapping" w:clear="all"/>
      </w:r>
    </w:p>
    <w:p w:rsidR="005A1D5E" w:rsidRDefault="005A1D5E"/>
    <w:p w:rsidR="005A1D5E" w:rsidRDefault="005A1D5E"/>
    <w:p w:rsidR="001617AD" w:rsidRDefault="001617AD"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p>
    <w:p w:rsidR="005E1994" w:rsidRDefault="005E1994" w:rsidP="00E351B2">
      <w:pPr>
        <w:jc w:val="left"/>
      </w:pPr>
      <w:bookmarkStart w:id="0" w:name="_GoBack"/>
      <w:bookmarkEnd w:id="0"/>
    </w:p>
    <w:tbl>
      <w:tblPr>
        <w:tblpPr w:leftFromText="141" w:rightFromText="141" w:vertAnchor="text" w:horzAnchor="margin" w:tblpXSpec="center" w:tblpY="63"/>
        <w:tblW w:w="14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
        <w:gridCol w:w="2121"/>
        <w:gridCol w:w="3816"/>
        <w:gridCol w:w="7949"/>
        <w:gridCol w:w="9"/>
      </w:tblGrid>
      <w:tr w:rsidR="005E1994" w:rsidRPr="001A5F42" w:rsidTr="00B5485B">
        <w:trPr>
          <w:trHeight w:val="979"/>
        </w:trPr>
        <w:tc>
          <w:tcPr>
            <w:tcW w:w="14463" w:type="dxa"/>
            <w:gridSpan w:val="5"/>
            <w:shd w:val="clear" w:color="auto" w:fill="B8CCE4"/>
            <w:vAlign w:val="center"/>
          </w:tcPr>
          <w:p w:rsidR="005E1994" w:rsidRPr="001A5F42" w:rsidRDefault="005E1994" w:rsidP="00B5485B">
            <w:pPr>
              <w:jc w:val="center"/>
              <w:rPr>
                <w:rFonts w:cs="Arial"/>
                <w:highlight w:val="darkCyan"/>
              </w:rPr>
            </w:pPr>
            <w:r>
              <w:rPr>
                <w:rFonts w:cs="Arial"/>
                <w:b/>
                <w:bCs/>
                <w:sz w:val="28"/>
                <w:szCs w:val="28"/>
              </w:rPr>
              <w:lastRenderedPageBreak/>
              <w:t>8. CONTRÔLES</w:t>
            </w:r>
          </w:p>
        </w:tc>
      </w:tr>
      <w:tr w:rsidR="005E1994" w:rsidRPr="00220E5F" w:rsidTr="00B5485B">
        <w:tblPrEx>
          <w:tblCellMar>
            <w:left w:w="108" w:type="dxa"/>
            <w:right w:w="108" w:type="dxa"/>
          </w:tblCellMar>
          <w:tblLook w:val="01E0" w:firstRow="1" w:lastRow="1" w:firstColumn="1" w:lastColumn="1" w:noHBand="0" w:noVBand="0"/>
        </w:tblPrEx>
        <w:trPr>
          <w:gridAfter w:val="1"/>
          <w:wAfter w:w="9" w:type="dxa"/>
          <w:trHeight w:val="726"/>
        </w:trPr>
        <w:tc>
          <w:tcPr>
            <w:tcW w:w="568" w:type="dxa"/>
            <w:shd w:val="clear" w:color="auto" w:fill="D9D9D9"/>
            <w:vAlign w:val="center"/>
          </w:tcPr>
          <w:p w:rsidR="005E1994" w:rsidRPr="00FF3C26" w:rsidRDefault="005E1994" w:rsidP="00B5485B">
            <w:pPr>
              <w:spacing w:before="120"/>
              <w:jc w:val="center"/>
              <w:rPr>
                <w:rFonts w:cs="Arial"/>
              </w:rPr>
            </w:pPr>
            <w:r w:rsidRPr="00FF3C26">
              <w:rPr>
                <w:rFonts w:cs="Arial"/>
                <w:b/>
                <w:bCs/>
              </w:rPr>
              <w:t>N°</w:t>
            </w:r>
          </w:p>
        </w:tc>
        <w:tc>
          <w:tcPr>
            <w:tcW w:w="2121" w:type="dxa"/>
            <w:shd w:val="clear" w:color="auto" w:fill="D9D9D9"/>
            <w:vAlign w:val="center"/>
          </w:tcPr>
          <w:p w:rsidR="005E1994" w:rsidRPr="00FF3C26" w:rsidRDefault="005E1994" w:rsidP="00B5485B">
            <w:pPr>
              <w:spacing w:before="120"/>
              <w:jc w:val="center"/>
              <w:rPr>
                <w:rFonts w:cs="Arial"/>
              </w:rPr>
            </w:pPr>
            <w:r w:rsidRPr="00FF3C26">
              <w:rPr>
                <w:rFonts w:cs="Arial"/>
                <w:b/>
                <w:bCs/>
              </w:rPr>
              <w:t>Référence</w:t>
            </w:r>
          </w:p>
        </w:tc>
        <w:tc>
          <w:tcPr>
            <w:tcW w:w="3816" w:type="dxa"/>
            <w:shd w:val="clear" w:color="auto" w:fill="D9D9D9"/>
            <w:vAlign w:val="center"/>
          </w:tcPr>
          <w:p w:rsidR="005E1994" w:rsidRPr="00FF3C26" w:rsidRDefault="005E1994" w:rsidP="00B5485B">
            <w:pPr>
              <w:spacing w:before="120"/>
              <w:jc w:val="center"/>
              <w:rPr>
                <w:rFonts w:cs="Arial"/>
              </w:rPr>
            </w:pPr>
            <w:r w:rsidRPr="00FF3C26">
              <w:rPr>
                <w:rFonts w:cs="Arial"/>
                <w:b/>
                <w:bCs/>
              </w:rPr>
              <w:t>Items</w:t>
            </w:r>
          </w:p>
        </w:tc>
        <w:tc>
          <w:tcPr>
            <w:tcW w:w="7949" w:type="dxa"/>
            <w:shd w:val="clear" w:color="auto" w:fill="D9D9D9"/>
            <w:vAlign w:val="center"/>
          </w:tcPr>
          <w:p w:rsidR="005E1994" w:rsidRPr="00220E5F" w:rsidRDefault="005E1994" w:rsidP="00B5485B">
            <w:pPr>
              <w:jc w:val="center"/>
              <w:rPr>
                <w:rFonts w:cs="Arial"/>
                <w:b/>
                <w:bCs/>
              </w:rPr>
            </w:pPr>
            <w:r w:rsidRPr="006E30F0">
              <w:rPr>
                <w:rFonts w:cs="Arial"/>
                <w:b/>
                <w:bCs/>
              </w:rPr>
              <w:t>Constats de l'inspecteur</w:t>
            </w:r>
          </w:p>
        </w:tc>
      </w:tr>
      <w:tr w:rsidR="005E1994" w:rsidRPr="000E168D" w:rsidTr="005429F4">
        <w:tblPrEx>
          <w:tblCellMar>
            <w:left w:w="108" w:type="dxa"/>
            <w:right w:w="108" w:type="dxa"/>
          </w:tblCellMar>
          <w:tblLook w:val="01E0" w:firstRow="1" w:lastRow="1" w:firstColumn="1" w:lastColumn="1" w:noHBand="0" w:noVBand="0"/>
        </w:tblPrEx>
        <w:trPr>
          <w:gridAfter w:val="1"/>
          <w:wAfter w:w="9" w:type="dxa"/>
          <w:trHeight w:val="2796"/>
        </w:trPr>
        <w:tc>
          <w:tcPr>
            <w:tcW w:w="568" w:type="dxa"/>
            <w:vAlign w:val="center"/>
          </w:tcPr>
          <w:p w:rsidR="005E1994" w:rsidRPr="00FB6E08" w:rsidRDefault="005E1994" w:rsidP="00B5485B">
            <w:pPr>
              <w:jc w:val="center"/>
              <w:rPr>
                <w:rFonts w:cs="Arial"/>
                <w:sz w:val="16"/>
                <w:szCs w:val="16"/>
              </w:rPr>
            </w:pPr>
            <w:r>
              <w:rPr>
                <w:rFonts w:cs="Arial"/>
                <w:sz w:val="16"/>
                <w:szCs w:val="16"/>
              </w:rPr>
              <w:t>1</w:t>
            </w:r>
          </w:p>
        </w:tc>
        <w:tc>
          <w:tcPr>
            <w:tcW w:w="2121" w:type="dxa"/>
            <w:vAlign w:val="center"/>
          </w:tcPr>
          <w:p w:rsidR="005E1994" w:rsidRPr="00FB6E08" w:rsidRDefault="005076DD" w:rsidP="00B5485B">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6.3 et 6.4</w:t>
            </w:r>
          </w:p>
        </w:tc>
        <w:tc>
          <w:tcPr>
            <w:tcW w:w="3816" w:type="dxa"/>
            <w:vAlign w:val="center"/>
          </w:tcPr>
          <w:p w:rsidR="005076DD" w:rsidRDefault="005076DD" w:rsidP="005076DD">
            <w:pPr>
              <w:tabs>
                <w:tab w:val="left" w:pos="4117"/>
              </w:tabs>
              <w:ind w:right="289"/>
              <w:jc w:val="center"/>
            </w:pPr>
            <w:r>
              <w:rPr>
                <w:rFonts w:cs="Arial"/>
                <w:sz w:val="16"/>
                <w:szCs w:val="16"/>
              </w:rPr>
              <w:t>Types de contrôles réalisés :</w:t>
            </w:r>
          </w:p>
          <w:p w:rsidR="005076DD" w:rsidRPr="005076DD" w:rsidRDefault="005076DD" w:rsidP="005076DD">
            <w:pPr>
              <w:pStyle w:val="Paragraphedeliste"/>
              <w:numPr>
                <w:ilvl w:val="0"/>
                <w:numId w:val="39"/>
              </w:numPr>
              <w:tabs>
                <w:tab w:val="left" w:pos="4117"/>
              </w:tabs>
              <w:ind w:right="289"/>
              <w:jc w:val="left"/>
              <w:rPr>
                <w:rFonts w:ascii="Arial" w:hAnsi="Arial" w:cs="Arial"/>
                <w:sz w:val="16"/>
                <w:szCs w:val="16"/>
              </w:rPr>
            </w:pPr>
            <w:proofErr w:type="gramStart"/>
            <w:r w:rsidRPr="005076DD">
              <w:rPr>
                <w:rFonts w:ascii="Arial" w:hAnsi="Arial" w:cs="Arial"/>
                <w:sz w:val="16"/>
                <w:szCs w:val="16"/>
              </w:rPr>
              <w:t>à</w:t>
            </w:r>
            <w:proofErr w:type="gramEnd"/>
            <w:r w:rsidRPr="005076DD">
              <w:rPr>
                <w:rFonts w:ascii="Arial" w:hAnsi="Arial" w:cs="Arial"/>
                <w:sz w:val="16"/>
                <w:szCs w:val="16"/>
              </w:rPr>
              <w:t xml:space="preserve"> réception (MPUP, articles de conditionnement, préparations sous-traitées, etc.…) ;</w:t>
            </w:r>
          </w:p>
          <w:p w:rsidR="005076DD" w:rsidRPr="005076DD" w:rsidRDefault="005076DD" w:rsidP="005076DD">
            <w:pPr>
              <w:pStyle w:val="Paragraphedeliste"/>
              <w:numPr>
                <w:ilvl w:val="0"/>
                <w:numId w:val="39"/>
              </w:numPr>
              <w:tabs>
                <w:tab w:val="left" w:pos="4117"/>
              </w:tabs>
              <w:ind w:right="289"/>
              <w:jc w:val="left"/>
              <w:rPr>
                <w:rFonts w:ascii="Arial" w:hAnsi="Arial" w:cs="Arial"/>
                <w:sz w:val="16"/>
                <w:szCs w:val="16"/>
              </w:rPr>
            </w:pPr>
            <w:proofErr w:type="gramStart"/>
            <w:r w:rsidRPr="005076DD">
              <w:rPr>
                <w:rFonts w:ascii="Arial" w:hAnsi="Arial" w:cs="Arial"/>
                <w:sz w:val="16"/>
                <w:szCs w:val="16"/>
              </w:rPr>
              <w:t>en</w:t>
            </w:r>
            <w:proofErr w:type="gramEnd"/>
            <w:r w:rsidRPr="005076DD">
              <w:rPr>
                <w:rFonts w:ascii="Arial" w:hAnsi="Arial" w:cs="Arial"/>
                <w:sz w:val="16"/>
                <w:szCs w:val="16"/>
              </w:rPr>
              <w:t xml:space="preserve"> cours de préparation, si nécessaire (enregistrement, autocontrôles) ;</w:t>
            </w:r>
          </w:p>
          <w:p w:rsidR="005076DD" w:rsidRPr="005076DD" w:rsidRDefault="005076DD" w:rsidP="005076DD">
            <w:pPr>
              <w:pStyle w:val="Paragraphedeliste"/>
              <w:numPr>
                <w:ilvl w:val="0"/>
                <w:numId w:val="39"/>
              </w:numPr>
              <w:tabs>
                <w:tab w:val="left" w:pos="4117"/>
              </w:tabs>
              <w:ind w:right="289"/>
              <w:jc w:val="left"/>
              <w:rPr>
                <w:rFonts w:ascii="Arial" w:hAnsi="Arial" w:cs="Arial"/>
                <w:sz w:val="16"/>
                <w:szCs w:val="16"/>
              </w:rPr>
            </w:pPr>
            <w:proofErr w:type="gramStart"/>
            <w:r w:rsidRPr="005076DD">
              <w:rPr>
                <w:rFonts w:ascii="Arial" w:hAnsi="Arial" w:cs="Arial"/>
                <w:sz w:val="16"/>
                <w:szCs w:val="16"/>
              </w:rPr>
              <w:t>préparations</w:t>
            </w:r>
            <w:proofErr w:type="gramEnd"/>
            <w:r w:rsidRPr="005076DD">
              <w:rPr>
                <w:rFonts w:ascii="Arial" w:hAnsi="Arial" w:cs="Arial"/>
                <w:sz w:val="16"/>
                <w:szCs w:val="16"/>
              </w:rPr>
              <w:t xml:space="preserve"> pharmaceutiques terminées ;</w:t>
            </w:r>
          </w:p>
          <w:p w:rsidR="005076DD" w:rsidRPr="005076DD" w:rsidRDefault="005076DD" w:rsidP="005076DD">
            <w:pPr>
              <w:pStyle w:val="Paragraphedeliste"/>
              <w:numPr>
                <w:ilvl w:val="0"/>
                <w:numId w:val="39"/>
              </w:numPr>
              <w:tabs>
                <w:tab w:val="left" w:pos="4117"/>
              </w:tabs>
              <w:ind w:right="289"/>
              <w:jc w:val="left"/>
              <w:rPr>
                <w:rFonts w:ascii="Arial" w:hAnsi="Arial" w:cs="Arial"/>
                <w:sz w:val="16"/>
                <w:szCs w:val="16"/>
              </w:rPr>
            </w:pPr>
            <w:proofErr w:type="gramStart"/>
            <w:r w:rsidRPr="005076DD">
              <w:rPr>
                <w:rFonts w:ascii="Arial" w:hAnsi="Arial" w:cs="Arial"/>
                <w:sz w:val="16"/>
                <w:szCs w:val="16"/>
              </w:rPr>
              <w:t>contrôle</w:t>
            </w:r>
            <w:proofErr w:type="gramEnd"/>
            <w:r w:rsidRPr="005076DD">
              <w:rPr>
                <w:rFonts w:ascii="Arial" w:hAnsi="Arial" w:cs="Arial"/>
                <w:sz w:val="16"/>
                <w:szCs w:val="16"/>
              </w:rPr>
              <w:t xml:space="preserve"> libératoire ;</w:t>
            </w:r>
          </w:p>
          <w:p w:rsidR="005E1994" w:rsidRPr="005076DD" w:rsidRDefault="005076DD" w:rsidP="005076DD">
            <w:pPr>
              <w:pStyle w:val="Paragraphedeliste"/>
              <w:numPr>
                <w:ilvl w:val="0"/>
                <w:numId w:val="39"/>
              </w:numPr>
              <w:tabs>
                <w:tab w:val="left" w:pos="4117"/>
              </w:tabs>
              <w:ind w:right="289"/>
              <w:jc w:val="left"/>
              <w:rPr>
                <w:rFonts w:cs="Arial"/>
                <w:sz w:val="16"/>
                <w:szCs w:val="16"/>
              </w:rPr>
            </w:pPr>
            <w:r w:rsidRPr="005076DD">
              <w:rPr>
                <w:rFonts w:ascii="Arial" w:hAnsi="Arial" w:cs="Arial"/>
                <w:sz w:val="16"/>
                <w:szCs w:val="16"/>
              </w:rPr>
              <w:t>le cas échéant, le contrôle de la stabilité des préparations et de l’absence d’interactions contenant/contenu.</w:t>
            </w:r>
          </w:p>
        </w:tc>
        <w:tc>
          <w:tcPr>
            <w:tcW w:w="7949" w:type="dxa"/>
          </w:tcPr>
          <w:p w:rsidR="005E1994" w:rsidRPr="000E168D" w:rsidRDefault="005E1994" w:rsidP="00B5485B">
            <w:pPr>
              <w:rPr>
                <w:rFonts w:cs="Arial"/>
                <w:color w:val="FF0000"/>
              </w:rPr>
            </w:pPr>
          </w:p>
        </w:tc>
      </w:tr>
      <w:tr w:rsidR="005E1994" w:rsidRPr="000E168D" w:rsidTr="005429F4">
        <w:tblPrEx>
          <w:tblCellMar>
            <w:left w:w="108" w:type="dxa"/>
            <w:right w:w="108" w:type="dxa"/>
          </w:tblCellMar>
          <w:tblLook w:val="01E0" w:firstRow="1" w:lastRow="1" w:firstColumn="1" w:lastColumn="1" w:noHBand="0" w:noVBand="0"/>
        </w:tblPrEx>
        <w:trPr>
          <w:gridAfter w:val="1"/>
          <w:wAfter w:w="9" w:type="dxa"/>
          <w:trHeight w:val="791"/>
        </w:trPr>
        <w:tc>
          <w:tcPr>
            <w:tcW w:w="568" w:type="dxa"/>
            <w:vAlign w:val="center"/>
          </w:tcPr>
          <w:p w:rsidR="005E1994" w:rsidRPr="00FB6E08" w:rsidRDefault="005E1994" w:rsidP="005E1994">
            <w:pPr>
              <w:jc w:val="center"/>
              <w:rPr>
                <w:rFonts w:cs="Arial"/>
                <w:sz w:val="16"/>
                <w:szCs w:val="16"/>
              </w:rPr>
            </w:pPr>
            <w:r>
              <w:rPr>
                <w:rFonts w:cs="Arial"/>
                <w:sz w:val="16"/>
                <w:szCs w:val="16"/>
              </w:rPr>
              <w:t>2</w:t>
            </w:r>
          </w:p>
        </w:tc>
        <w:tc>
          <w:tcPr>
            <w:tcW w:w="2121" w:type="dxa"/>
            <w:vAlign w:val="center"/>
          </w:tcPr>
          <w:p w:rsidR="005E1994" w:rsidRPr="00FB6E08" w:rsidRDefault="005E1994" w:rsidP="005E199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w:t>
            </w:r>
            <w:r w:rsidR="005076DD">
              <w:rPr>
                <w:rFonts w:cs="Arial"/>
                <w:sz w:val="16"/>
                <w:szCs w:val="16"/>
              </w:rPr>
              <w:t xml:space="preserve"> à 6.10</w:t>
            </w:r>
          </w:p>
        </w:tc>
        <w:tc>
          <w:tcPr>
            <w:tcW w:w="3816" w:type="dxa"/>
            <w:vAlign w:val="center"/>
          </w:tcPr>
          <w:p w:rsidR="005E1994" w:rsidRPr="00FB6E08" w:rsidRDefault="005076DD" w:rsidP="005E1994">
            <w:pPr>
              <w:tabs>
                <w:tab w:val="left" w:pos="4117"/>
              </w:tabs>
              <w:ind w:right="289"/>
              <w:jc w:val="center"/>
              <w:rPr>
                <w:rFonts w:cs="Arial"/>
                <w:sz w:val="16"/>
                <w:szCs w:val="16"/>
              </w:rPr>
            </w:pPr>
            <w:r>
              <w:rPr>
                <w:rFonts w:cs="Arial"/>
                <w:sz w:val="16"/>
                <w:szCs w:val="16"/>
              </w:rPr>
              <w:t>Conformité des contrôles avec la pharmacopée ou autres méthodes validées en l’absence de référentiel officiel</w:t>
            </w:r>
          </w:p>
        </w:tc>
        <w:tc>
          <w:tcPr>
            <w:tcW w:w="7949" w:type="dxa"/>
          </w:tcPr>
          <w:p w:rsidR="005E1994" w:rsidRPr="000E168D" w:rsidRDefault="005E1994" w:rsidP="005E1994">
            <w:pPr>
              <w:rPr>
                <w:rFonts w:cs="Arial"/>
                <w:color w:val="FF0000"/>
              </w:rPr>
            </w:pPr>
          </w:p>
        </w:tc>
      </w:tr>
      <w:tr w:rsidR="005E1994" w:rsidRPr="000E168D" w:rsidTr="005429F4">
        <w:tblPrEx>
          <w:tblCellMar>
            <w:left w:w="108" w:type="dxa"/>
            <w:right w:w="108" w:type="dxa"/>
          </w:tblCellMar>
          <w:tblLook w:val="01E0" w:firstRow="1" w:lastRow="1" w:firstColumn="1" w:lastColumn="1" w:noHBand="0" w:noVBand="0"/>
        </w:tblPrEx>
        <w:trPr>
          <w:gridAfter w:val="1"/>
          <w:wAfter w:w="9" w:type="dxa"/>
          <w:trHeight w:val="927"/>
        </w:trPr>
        <w:tc>
          <w:tcPr>
            <w:tcW w:w="568" w:type="dxa"/>
            <w:vAlign w:val="center"/>
          </w:tcPr>
          <w:p w:rsidR="005E1994" w:rsidRPr="00FB6E08" w:rsidRDefault="005E1994" w:rsidP="005E1994">
            <w:pPr>
              <w:jc w:val="center"/>
              <w:rPr>
                <w:rFonts w:cs="Arial"/>
                <w:sz w:val="16"/>
                <w:szCs w:val="16"/>
              </w:rPr>
            </w:pPr>
            <w:r>
              <w:rPr>
                <w:rFonts w:cs="Arial"/>
                <w:sz w:val="16"/>
                <w:szCs w:val="16"/>
              </w:rPr>
              <w:t>3</w:t>
            </w:r>
          </w:p>
        </w:tc>
        <w:tc>
          <w:tcPr>
            <w:tcW w:w="2121" w:type="dxa"/>
            <w:vAlign w:val="center"/>
          </w:tcPr>
          <w:p w:rsidR="005E1994" w:rsidRPr="00FB6E08" w:rsidRDefault="00BF33A8" w:rsidP="005E199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6.61, </w:t>
            </w:r>
            <w:r w:rsidR="005076DD">
              <w:rPr>
                <w:rFonts w:cs="Arial"/>
                <w:sz w:val="16"/>
                <w:szCs w:val="16"/>
              </w:rPr>
              <w:t>Pharmacopée européenne  2.9.5</w:t>
            </w:r>
          </w:p>
        </w:tc>
        <w:tc>
          <w:tcPr>
            <w:tcW w:w="3816" w:type="dxa"/>
            <w:vAlign w:val="center"/>
          </w:tcPr>
          <w:p w:rsidR="005E1994" w:rsidRPr="00FB6E08" w:rsidRDefault="005076DD" w:rsidP="005E1994">
            <w:pPr>
              <w:tabs>
                <w:tab w:val="left" w:pos="4117"/>
              </w:tabs>
              <w:ind w:right="289"/>
              <w:jc w:val="center"/>
              <w:rPr>
                <w:rFonts w:cs="Arial"/>
                <w:sz w:val="16"/>
                <w:szCs w:val="16"/>
              </w:rPr>
            </w:pPr>
            <w:r>
              <w:rPr>
                <w:rFonts w:cs="Arial"/>
                <w:sz w:val="16"/>
                <w:szCs w:val="16"/>
              </w:rPr>
              <w:t>Contrôle de l’uniformité de masse : essais sur 20 unités prélevées aléatoirement</w:t>
            </w:r>
          </w:p>
        </w:tc>
        <w:tc>
          <w:tcPr>
            <w:tcW w:w="7949" w:type="dxa"/>
          </w:tcPr>
          <w:p w:rsidR="005E1994" w:rsidRPr="000E168D" w:rsidRDefault="005E1994" w:rsidP="005E1994">
            <w:pPr>
              <w:rPr>
                <w:rFonts w:cs="Arial"/>
                <w:color w:val="FF0000"/>
              </w:rPr>
            </w:pPr>
          </w:p>
        </w:tc>
      </w:tr>
      <w:tr w:rsidR="005E1994" w:rsidRPr="000E168D" w:rsidTr="005429F4">
        <w:tblPrEx>
          <w:tblCellMar>
            <w:left w:w="108" w:type="dxa"/>
            <w:right w:w="108" w:type="dxa"/>
          </w:tblCellMar>
          <w:tblLook w:val="01E0" w:firstRow="1" w:lastRow="1" w:firstColumn="1" w:lastColumn="1" w:noHBand="0" w:noVBand="0"/>
        </w:tblPrEx>
        <w:trPr>
          <w:gridAfter w:val="1"/>
          <w:wAfter w:w="9" w:type="dxa"/>
          <w:trHeight w:val="983"/>
        </w:trPr>
        <w:tc>
          <w:tcPr>
            <w:tcW w:w="568" w:type="dxa"/>
            <w:vAlign w:val="center"/>
          </w:tcPr>
          <w:p w:rsidR="005E1994" w:rsidRDefault="005E1994" w:rsidP="005E1994">
            <w:pPr>
              <w:jc w:val="center"/>
              <w:rPr>
                <w:rFonts w:cs="Arial"/>
                <w:sz w:val="16"/>
                <w:szCs w:val="16"/>
              </w:rPr>
            </w:pPr>
            <w:r>
              <w:rPr>
                <w:rFonts w:cs="Arial"/>
                <w:sz w:val="16"/>
                <w:szCs w:val="16"/>
              </w:rPr>
              <w:t>4</w:t>
            </w:r>
          </w:p>
        </w:tc>
        <w:tc>
          <w:tcPr>
            <w:tcW w:w="2121" w:type="dxa"/>
            <w:vAlign w:val="center"/>
          </w:tcPr>
          <w:p w:rsidR="005E1994" w:rsidRPr="00FB6E08" w:rsidRDefault="00BF33A8" w:rsidP="005E1994">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6.62, </w:t>
            </w:r>
            <w:r w:rsidR="005076DD">
              <w:rPr>
                <w:rFonts w:cs="Arial"/>
                <w:sz w:val="16"/>
                <w:szCs w:val="16"/>
              </w:rPr>
              <w:t>Pharmacopée européenne  2.9.6</w:t>
            </w:r>
          </w:p>
        </w:tc>
        <w:tc>
          <w:tcPr>
            <w:tcW w:w="3816" w:type="dxa"/>
            <w:vAlign w:val="center"/>
          </w:tcPr>
          <w:p w:rsidR="005E1994" w:rsidRPr="00FB6E08" w:rsidRDefault="005076DD" w:rsidP="005076DD">
            <w:pPr>
              <w:tabs>
                <w:tab w:val="left" w:pos="4117"/>
              </w:tabs>
              <w:ind w:right="289"/>
              <w:jc w:val="center"/>
              <w:rPr>
                <w:rFonts w:cs="Arial"/>
                <w:sz w:val="16"/>
                <w:szCs w:val="16"/>
              </w:rPr>
            </w:pPr>
            <w:r>
              <w:rPr>
                <w:rFonts w:cs="Arial"/>
                <w:sz w:val="16"/>
                <w:szCs w:val="16"/>
              </w:rPr>
              <w:t>Contrôle de l’uniformité de teneur :  essais sur 10 unités prélevées aléatoirement</w:t>
            </w:r>
          </w:p>
        </w:tc>
        <w:tc>
          <w:tcPr>
            <w:tcW w:w="7949" w:type="dxa"/>
          </w:tcPr>
          <w:p w:rsidR="005E1994" w:rsidRPr="000E168D" w:rsidRDefault="005E1994" w:rsidP="005E1994">
            <w:pPr>
              <w:rPr>
                <w:rFonts w:cs="Arial"/>
                <w:color w:val="FF0000"/>
              </w:rPr>
            </w:pPr>
          </w:p>
        </w:tc>
      </w:tr>
      <w:tr w:rsidR="005076DD" w:rsidRPr="000E168D" w:rsidTr="005429F4">
        <w:tblPrEx>
          <w:tblCellMar>
            <w:left w:w="108" w:type="dxa"/>
            <w:right w:w="108" w:type="dxa"/>
          </w:tblCellMar>
          <w:tblLook w:val="01E0" w:firstRow="1" w:lastRow="1" w:firstColumn="1" w:lastColumn="1" w:noHBand="0" w:noVBand="0"/>
        </w:tblPrEx>
        <w:trPr>
          <w:gridAfter w:val="1"/>
          <w:wAfter w:w="9" w:type="dxa"/>
          <w:trHeight w:val="1266"/>
        </w:trPr>
        <w:tc>
          <w:tcPr>
            <w:tcW w:w="568" w:type="dxa"/>
            <w:vAlign w:val="center"/>
          </w:tcPr>
          <w:p w:rsidR="005076DD" w:rsidRPr="00FB6E08" w:rsidRDefault="005076DD" w:rsidP="005076DD">
            <w:pPr>
              <w:jc w:val="center"/>
              <w:rPr>
                <w:rFonts w:cs="Arial"/>
                <w:sz w:val="16"/>
                <w:szCs w:val="16"/>
              </w:rPr>
            </w:pPr>
            <w:r>
              <w:rPr>
                <w:rFonts w:cs="Arial"/>
                <w:sz w:val="16"/>
                <w:szCs w:val="16"/>
              </w:rPr>
              <w:t>5</w:t>
            </w:r>
          </w:p>
        </w:tc>
        <w:tc>
          <w:tcPr>
            <w:tcW w:w="2121" w:type="dxa"/>
            <w:vAlign w:val="center"/>
          </w:tcPr>
          <w:p w:rsidR="005076DD" w:rsidRPr="00FB6E08" w:rsidRDefault="005076DD" w:rsidP="005076DD">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6.1</w:t>
            </w:r>
            <w:r w:rsidR="00BF33A8">
              <w:rPr>
                <w:rFonts w:cs="Arial"/>
                <w:sz w:val="16"/>
                <w:szCs w:val="16"/>
              </w:rPr>
              <w:t>6 à 6.18</w:t>
            </w:r>
          </w:p>
        </w:tc>
        <w:tc>
          <w:tcPr>
            <w:tcW w:w="3816" w:type="dxa"/>
            <w:vAlign w:val="center"/>
          </w:tcPr>
          <w:p w:rsidR="005076DD" w:rsidRDefault="00BF33A8" w:rsidP="005076DD">
            <w:pPr>
              <w:tabs>
                <w:tab w:val="left" w:pos="4117"/>
              </w:tabs>
              <w:ind w:right="289"/>
              <w:jc w:val="center"/>
              <w:rPr>
                <w:rFonts w:cs="Arial"/>
                <w:sz w:val="16"/>
                <w:szCs w:val="16"/>
              </w:rPr>
            </w:pPr>
            <w:r>
              <w:rPr>
                <w:rFonts w:cs="Arial"/>
                <w:sz w:val="16"/>
                <w:szCs w:val="16"/>
              </w:rPr>
              <w:t>Qualification et formation du personnel réalisant les contrôles.</w:t>
            </w:r>
          </w:p>
          <w:p w:rsidR="00BF33A8" w:rsidRPr="00FB6E08" w:rsidRDefault="00BF33A8" w:rsidP="005076DD">
            <w:pPr>
              <w:tabs>
                <w:tab w:val="left" w:pos="4117"/>
              </w:tabs>
              <w:ind w:right="289"/>
              <w:jc w:val="center"/>
              <w:rPr>
                <w:rFonts w:cs="Arial"/>
                <w:sz w:val="16"/>
                <w:szCs w:val="16"/>
              </w:rPr>
            </w:pPr>
            <w:r w:rsidRPr="00BF33A8">
              <w:rPr>
                <w:rFonts w:cs="Arial"/>
                <w:sz w:val="16"/>
                <w:szCs w:val="16"/>
              </w:rPr>
              <w:t>Sauf exception justifiée, les contrôles sont effectués par une personne différente de celle ayant réalisé la préparation</w:t>
            </w:r>
          </w:p>
        </w:tc>
        <w:tc>
          <w:tcPr>
            <w:tcW w:w="7949" w:type="dxa"/>
          </w:tcPr>
          <w:p w:rsidR="005076DD" w:rsidRPr="000E168D" w:rsidRDefault="005076DD" w:rsidP="005076DD">
            <w:pPr>
              <w:rPr>
                <w:rFonts w:cs="Arial"/>
                <w:color w:val="FF0000"/>
              </w:rPr>
            </w:pPr>
          </w:p>
        </w:tc>
      </w:tr>
      <w:tr w:rsidR="00BF33A8" w:rsidRPr="000E168D" w:rsidTr="005429F4">
        <w:tblPrEx>
          <w:tblCellMar>
            <w:left w:w="108" w:type="dxa"/>
            <w:right w:w="108" w:type="dxa"/>
          </w:tblCellMar>
          <w:tblLook w:val="01E0" w:firstRow="1" w:lastRow="1" w:firstColumn="1" w:lastColumn="1" w:noHBand="0" w:noVBand="0"/>
        </w:tblPrEx>
        <w:trPr>
          <w:gridAfter w:val="1"/>
          <w:wAfter w:w="9" w:type="dxa"/>
          <w:trHeight w:val="1266"/>
        </w:trPr>
        <w:tc>
          <w:tcPr>
            <w:tcW w:w="568" w:type="dxa"/>
            <w:vAlign w:val="center"/>
          </w:tcPr>
          <w:p w:rsidR="00BF33A8" w:rsidRPr="00FB6E08" w:rsidRDefault="00BF33A8" w:rsidP="00BF33A8">
            <w:pPr>
              <w:jc w:val="center"/>
              <w:rPr>
                <w:rFonts w:cs="Arial"/>
                <w:sz w:val="16"/>
                <w:szCs w:val="16"/>
              </w:rPr>
            </w:pPr>
            <w:r>
              <w:rPr>
                <w:rFonts w:cs="Arial"/>
                <w:sz w:val="16"/>
                <w:szCs w:val="16"/>
              </w:rPr>
              <w:t>6</w:t>
            </w:r>
          </w:p>
        </w:tc>
        <w:tc>
          <w:tcPr>
            <w:tcW w:w="2121" w:type="dxa"/>
            <w:vAlign w:val="center"/>
          </w:tcPr>
          <w:p w:rsidR="00BF33A8" w:rsidRPr="00FB6E08" w:rsidRDefault="00BF33A8" w:rsidP="00BF33A8">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6.19</w:t>
            </w:r>
          </w:p>
        </w:tc>
        <w:tc>
          <w:tcPr>
            <w:tcW w:w="3816" w:type="dxa"/>
            <w:vAlign w:val="center"/>
          </w:tcPr>
          <w:p w:rsidR="00BF33A8" w:rsidRPr="00FB6E08" w:rsidRDefault="00BF33A8" w:rsidP="001E1ABE">
            <w:pPr>
              <w:tabs>
                <w:tab w:val="left" w:pos="4117"/>
              </w:tabs>
              <w:ind w:right="289"/>
              <w:jc w:val="center"/>
              <w:rPr>
                <w:rFonts w:cs="Arial"/>
                <w:sz w:val="16"/>
                <w:szCs w:val="16"/>
              </w:rPr>
            </w:pPr>
            <w:r w:rsidRPr="005076DD">
              <w:rPr>
                <w:rFonts w:cs="Arial"/>
                <w:sz w:val="16"/>
                <w:szCs w:val="16"/>
              </w:rPr>
              <w:t>Les équipements et le matériel (comme par exe</w:t>
            </w:r>
            <w:r>
              <w:rPr>
                <w:rFonts w:cs="Arial"/>
                <w:sz w:val="16"/>
                <w:szCs w:val="16"/>
              </w:rPr>
              <w:t>mple les balances, les pipettes</w:t>
            </w:r>
            <w:r w:rsidRPr="005076DD">
              <w:rPr>
                <w:rFonts w:cs="Arial"/>
                <w:sz w:val="16"/>
                <w:szCs w:val="16"/>
              </w:rPr>
              <w:t>, les automates) sont adaptés aux contrôles à réaliser. Ils sont requalifiés périodiquement</w:t>
            </w:r>
          </w:p>
        </w:tc>
        <w:tc>
          <w:tcPr>
            <w:tcW w:w="7949" w:type="dxa"/>
          </w:tcPr>
          <w:p w:rsidR="00BF33A8" w:rsidRPr="000E168D" w:rsidRDefault="00BF33A8" w:rsidP="00BF33A8">
            <w:pPr>
              <w:rPr>
                <w:rFonts w:cs="Arial"/>
                <w:i/>
                <w:color w:val="FF0000"/>
              </w:rPr>
            </w:pPr>
          </w:p>
        </w:tc>
      </w:tr>
      <w:tr w:rsidR="00BF33A8" w:rsidRPr="000E168D" w:rsidTr="005429F4">
        <w:tblPrEx>
          <w:tblCellMar>
            <w:left w:w="108" w:type="dxa"/>
            <w:right w:w="108" w:type="dxa"/>
          </w:tblCellMar>
          <w:tblLook w:val="01E0" w:firstRow="1" w:lastRow="1" w:firstColumn="1" w:lastColumn="1" w:noHBand="0" w:noVBand="0"/>
        </w:tblPrEx>
        <w:trPr>
          <w:gridAfter w:val="1"/>
          <w:wAfter w:w="9" w:type="dxa"/>
          <w:trHeight w:val="983"/>
        </w:trPr>
        <w:tc>
          <w:tcPr>
            <w:tcW w:w="568" w:type="dxa"/>
            <w:vAlign w:val="center"/>
          </w:tcPr>
          <w:p w:rsidR="00BF33A8" w:rsidRPr="00FB6E08" w:rsidRDefault="00BF33A8" w:rsidP="00BF33A8">
            <w:pPr>
              <w:jc w:val="center"/>
              <w:rPr>
                <w:rFonts w:cs="Arial"/>
                <w:sz w:val="16"/>
                <w:szCs w:val="16"/>
              </w:rPr>
            </w:pPr>
            <w:r>
              <w:rPr>
                <w:rFonts w:cs="Arial"/>
                <w:sz w:val="16"/>
                <w:szCs w:val="16"/>
              </w:rPr>
              <w:lastRenderedPageBreak/>
              <w:t>7</w:t>
            </w:r>
          </w:p>
        </w:tc>
        <w:tc>
          <w:tcPr>
            <w:tcW w:w="2121" w:type="dxa"/>
            <w:vAlign w:val="center"/>
          </w:tcPr>
          <w:p w:rsidR="00BF33A8" w:rsidRPr="00FB6E08" w:rsidRDefault="00BF33A8" w:rsidP="00BF33A8">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6.23</w:t>
            </w:r>
          </w:p>
        </w:tc>
        <w:tc>
          <w:tcPr>
            <w:tcW w:w="3816" w:type="dxa"/>
            <w:vAlign w:val="center"/>
          </w:tcPr>
          <w:p w:rsidR="00BF33A8" w:rsidRPr="003C0F3A" w:rsidRDefault="00BF33A8" w:rsidP="00BF33A8">
            <w:pPr>
              <w:tabs>
                <w:tab w:val="left" w:pos="4117"/>
              </w:tabs>
              <w:ind w:right="289"/>
              <w:jc w:val="center"/>
              <w:rPr>
                <w:rFonts w:cs="Arial"/>
                <w:sz w:val="16"/>
                <w:szCs w:val="16"/>
              </w:rPr>
            </w:pPr>
            <w:r w:rsidRPr="005076DD">
              <w:rPr>
                <w:rFonts w:cs="Arial"/>
                <w:sz w:val="16"/>
                <w:szCs w:val="16"/>
              </w:rPr>
              <w:t>Les contrôles analytiques nécessitent l’utilisation d’étalons de référence : substances, spectres et matériaux de référence</w:t>
            </w:r>
          </w:p>
        </w:tc>
        <w:tc>
          <w:tcPr>
            <w:tcW w:w="7949" w:type="dxa"/>
          </w:tcPr>
          <w:p w:rsidR="00BF33A8" w:rsidRPr="000E168D" w:rsidRDefault="00BF33A8" w:rsidP="00BF33A8">
            <w:pPr>
              <w:rPr>
                <w:rFonts w:cs="Arial"/>
                <w:i/>
                <w:color w:val="FF0000"/>
              </w:rPr>
            </w:pPr>
          </w:p>
        </w:tc>
      </w:tr>
      <w:tr w:rsidR="005429F4" w:rsidRPr="000E168D" w:rsidTr="005429F4">
        <w:tblPrEx>
          <w:tblCellMar>
            <w:left w:w="108" w:type="dxa"/>
            <w:right w:w="108" w:type="dxa"/>
          </w:tblCellMar>
          <w:tblLook w:val="01E0" w:firstRow="1" w:lastRow="1" w:firstColumn="1" w:lastColumn="1" w:noHBand="0" w:noVBand="0"/>
        </w:tblPrEx>
        <w:trPr>
          <w:gridAfter w:val="1"/>
          <w:wAfter w:w="9" w:type="dxa"/>
          <w:trHeight w:val="706"/>
        </w:trPr>
        <w:tc>
          <w:tcPr>
            <w:tcW w:w="568" w:type="dxa"/>
            <w:vAlign w:val="center"/>
          </w:tcPr>
          <w:p w:rsidR="005429F4" w:rsidRDefault="005429F4" w:rsidP="00BF33A8">
            <w:pPr>
              <w:jc w:val="center"/>
              <w:rPr>
                <w:rFonts w:cs="Arial"/>
                <w:sz w:val="16"/>
                <w:szCs w:val="16"/>
              </w:rPr>
            </w:pPr>
          </w:p>
        </w:tc>
        <w:tc>
          <w:tcPr>
            <w:tcW w:w="2121" w:type="dxa"/>
            <w:vAlign w:val="center"/>
          </w:tcPr>
          <w:p w:rsidR="005429F4" w:rsidRDefault="005429F4" w:rsidP="00BF33A8">
            <w:pPr>
              <w:jc w:val="center"/>
              <w:rPr>
                <w:rFonts w:cs="Arial"/>
                <w:sz w:val="16"/>
                <w:szCs w:val="16"/>
              </w:rPr>
            </w:pPr>
          </w:p>
        </w:tc>
        <w:tc>
          <w:tcPr>
            <w:tcW w:w="3816" w:type="dxa"/>
            <w:vAlign w:val="center"/>
          </w:tcPr>
          <w:p w:rsidR="005429F4" w:rsidRPr="005076DD" w:rsidRDefault="005429F4" w:rsidP="00BF33A8">
            <w:pPr>
              <w:tabs>
                <w:tab w:val="left" w:pos="4117"/>
              </w:tabs>
              <w:ind w:right="289"/>
              <w:jc w:val="center"/>
              <w:rPr>
                <w:rFonts w:cs="Arial"/>
                <w:sz w:val="16"/>
                <w:szCs w:val="16"/>
              </w:rPr>
            </w:pPr>
            <w:r>
              <w:rPr>
                <w:rFonts w:cs="Arial"/>
                <w:sz w:val="16"/>
                <w:szCs w:val="16"/>
              </w:rPr>
              <w:t>Pass</w:t>
            </w:r>
            <w:r w:rsidR="00F0410F">
              <w:rPr>
                <w:rFonts w:cs="Arial"/>
                <w:sz w:val="16"/>
                <w:szCs w:val="16"/>
              </w:rPr>
              <w:t>age de contrôle qualité interne</w:t>
            </w:r>
            <w:r>
              <w:rPr>
                <w:rFonts w:cs="Arial"/>
                <w:sz w:val="16"/>
                <w:szCs w:val="16"/>
              </w:rPr>
              <w:t xml:space="preserve"> et </w:t>
            </w:r>
            <w:r w:rsidR="00077BCC">
              <w:rPr>
                <w:rFonts w:cs="Arial"/>
                <w:sz w:val="16"/>
                <w:szCs w:val="16"/>
              </w:rPr>
              <w:t xml:space="preserve">/ou </w:t>
            </w:r>
            <w:r>
              <w:rPr>
                <w:rFonts w:cs="Arial"/>
                <w:sz w:val="16"/>
                <w:szCs w:val="16"/>
              </w:rPr>
              <w:t>de contrôle qualité externe</w:t>
            </w:r>
          </w:p>
        </w:tc>
        <w:tc>
          <w:tcPr>
            <w:tcW w:w="7949" w:type="dxa"/>
          </w:tcPr>
          <w:p w:rsidR="005429F4" w:rsidRPr="000E168D" w:rsidRDefault="005429F4" w:rsidP="00BF33A8">
            <w:pPr>
              <w:rPr>
                <w:rFonts w:cs="Arial"/>
                <w:i/>
                <w:color w:val="FF0000"/>
              </w:rPr>
            </w:pPr>
          </w:p>
        </w:tc>
      </w:tr>
      <w:tr w:rsidR="00BF33A8" w:rsidRPr="000E168D" w:rsidTr="005429F4">
        <w:tblPrEx>
          <w:tblCellMar>
            <w:left w:w="108" w:type="dxa"/>
            <w:right w:w="108" w:type="dxa"/>
          </w:tblCellMar>
          <w:tblLook w:val="01E0" w:firstRow="1" w:lastRow="1" w:firstColumn="1" w:lastColumn="1" w:noHBand="0" w:noVBand="0"/>
        </w:tblPrEx>
        <w:trPr>
          <w:gridAfter w:val="1"/>
          <w:wAfter w:w="9" w:type="dxa"/>
          <w:trHeight w:val="1556"/>
        </w:trPr>
        <w:tc>
          <w:tcPr>
            <w:tcW w:w="568" w:type="dxa"/>
            <w:vAlign w:val="center"/>
          </w:tcPr>
          <w:p w:rsidR="00BF33A8" w:rsidRPr="00FB6E08" w:rsidRDefault="00BF33A8" w:rsidP="00BF33A8">
            <w:pPr>
              <w:jc w:val="center"/>
              <w:rPr>
                <w:rFonts w:cs="Arial"/>
                <w:sz w:val="16"/>
                <w:szCs w:val="16"/>
              </w:rPr>
            </w:pPr>
            <w:r>
              <w:rPr>
                <w:rFonts w:cs="Arial"/>
                <w:sz w:val="16"/>
                <w:szCs w:val="16"/>
              </w:rPr>
              <w:t>8</w:t>
            </w:r>
          </w:p>
        </w:tc>
        <w:tc>
          <w:tcPr>
            <w:tcW w:w="2121" w:type="dxa"/>
            <w:vAlign w:val="center"/>
          </w:tcPr>
          <w:p w:rsidR="00BF33A8" w:rsidRPr="00FB6E08" w:rsidRDefault="00BF33A8" w:rsidP="00BF33A8">
            <w:pPr>
              <w:jc w:val="center"/>
              <w:rPr>
                <w:rFonts w:cs="Arial"/>
                <w:sz w:val="16"/>
                <w:szCs w:val="16"/>
              </w:rPr>
            </w:pPr>
            <w:r>
              <w:rPr>
                <w:rFonts w:cs="Arial"/>
                <w:sz w:val="16"/>
                <w:szCs w:val="16"/>
              </w:rPr>
              <w:t xml:space="preserve">BPP </w:t>
            </w:r>
            <w:r w:rsidRPr="0099143E">
              <w:rPr>
                <w:rFonts w:cs="Arial"/>
                <w:sz w:val="16"/>
                <w:szCs w:val="16"/>
              </w:rPr>
              <w:t>§</w:t>
            </w:r>
            <w:r>
              <w:rPr>
                <w:rFonts w:cs="Arial"/>
                <w:sz w:val="16"/>
                <w:szCs w:val="16"/>
              </w:rPr>
              <w:t xml:space="preserve"> 6.69</w:t>
            </w:r>
            <w:r w:rsidR="004D5807">
              <w:rPr>
                <w:rFonts w:cs="Arial"/>
                <w:sz w:val="16"/>
                <w:szCs w:val="16"/>
              </w:rPr>
              <w:t xml:space="preserve"> à 6.71</w:t>
            </w:r>
          </w:p>
        </w:tc>
        <w:tc>
          <w:tcPr>
            <w:tcW w:w="3816" w:type="dxa"/>
            <w:vAlign w:val="center"/>
          </w:tcPr>
          <w:p w:rsidR="00BF33A8" w:rsidRDefault="005429F4" w:rsidP="00BF33A8">
            <w:pPr>
              <w:tabs>
                <w:tab w:val="left" w:pos="4117"/>
              </w:tabs>
              <w:ind w:right="289"/>
              <w:jc w:val="center"/>
              <w:rPr>
                <w:rFonts w:cs="Arial"/>
                <w:sz w:val="16"/>
                <w:szCs w:val="16"/>
              </w:rPr>
            </w:pPr>
            <w:r w:rsidRPr="005429F4">
              <w:rPr>
                <w:rFonts w:cs="Arial"/>
                <w:sz w:val="16"/>
                <w:szCs w:val="16"/>
              </w:rPr>
              <w:t>La décision de libération de la préparation et son enregistrement sont réalisés par un pharmacien. C’est cette libération qui est appelée libération pharmaceutique de la préparation.</w:t>
            </w:r>
          </w:p>
          <w:p w:rsidR="005429F4" w:rsidRPr="00FB6E08" w:rsidRDefault="005429F4" w:rsidP="00BF33A8">
            <w:pPr>
              <w:tabs>
                <w:tab w:val="left" w:pos="4117"/>
              </w:tabs>
              <w:ind w:right="289"/>
              <w:jc w:val="center"/>
              <w:rPr>
                <w:rFonts w:cs="Arial"/>
                <w:sz w:val="16"/>
                <w:szCs w:val="16"/>
              </w:rPr>
            </w:pPr>
            <w:r>
              <w:rPr>
                <w:rFonts w:cs="Arial"/>
                <w:sz w:val="16"/>
                <w:szCs w:val="16"/>
              </w:rPr>
              <w:t>Toute libération anticipée doit faire l’objet d’une justification</w:t>
            </w:r>
          </w:p>
        </w:tc>
        <w:tc>
          <w:tcPr>
            <w:tcW w:w="7949" w:type="dxa"/>
          </w:tcPr>
          <w:p w:rsidR="00BF33A8" w:rsidRPr="000E168D" w:rsidRDefault="00BF33A8" w:rsidP="00BF33A8">
            <w:pPr>
              <w:rPr>
                <w:rFonts w:cs="Arial"/>
                <w:i/>
                <w:color w:val="FF0000"/>
              </w:rPr>
            </w:pPr>
          </w:p>
        </w:tc>
      </w:tr>
    </w:tbl>
    <w:p w:rsidR="005E1994" w:rsidRPr="00E351B2" w:rsidRDefault="005E1994" w:rsidP="00E351B2">
      <w:pPr>
        <w:jc w:val="left"/>
      </w:pPr>
    </w:p>
    <w:sectPr w:rsidR="005E1994" w:rsidRPr="00E351B2" w:rsidSect="007E5162">
      <w:pgSz w:w="16838" w:h="11906" w:orient="landscape"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FE6" w:rsidRDefault="00CD4FE6">
      <w:r>
        <w:separator/>
      </w:r>
    </w:p>
  </w:endnote>
  <w:endnote w:type="continuationSeparator" w:id="0">
    <w:p w:rsidR="00CD4FE6" w:rsidRDefault="00CD4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Gras">
    <w:panose1 w:val="020B0704020202020204"/>
    <w:charset w:val="00"/>
    <w:family w:val="roman"/>
    <w:notTrueType/>
    <w:pitch w:val="default"/>
    <w:sig w:usb0="00000003" w:usb1="00000000" w:usb2="00000000" w:usb3="00000000" w:csb0="00000001" w:csb1="00000000"/>
  </w:font>
  <w:font w:name="Bell Gothic Std Light">
    <w:altName w:val="Bell Gothic Std Light"/>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BEA" w:rsidRDefault="00E73BEA" w:rsidP="009C7526">
    <w:pPr>
      <w:pStyle w:val="Pieddepage"/>
      <w:pBdr>
        <w:top w:val="thinThickSmallGap" w:sz="24" w:space="1" w:color="622423"/>
      </w:pBdr>
      <w:tabs>
        <w:tab w:val="clear" w:pos="4536"/>
      </w:tabs>
      <w:jc w:val="center"/>
    </w:pPr>
    <w:r>
      <w:t xml:space="preserve">Page </w:t>
    </w:r>
    <w:r>
      <w:fldChar w:fldCharType="begin"/>
    </w:r>
    <w:r>
      <w:instrText>PAGE   \* MERGEFORMAT</w:instrText>
    </w:r>
    <w:r>
      <w:fldChar w:fldCharType="separate"/>
    </w:r>
    <w:r w:rsidR="00BB4C3A">
      <w:rPr>
        <w:noProof/>
      </w:rPr>
      <w:t>20</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FE6" w:rsidRDefault="00CD4FE6">
      <w:r>
        <w:separator/>
      </w:r>
    </w:p>
  </w:footnote>
  <w:footnote w:type="continuationSeparator" w:id="0">
    <w:p w:rsidR="00CD4FE6" w:rsidRDefault="00CD4F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
      </v:shape>
    </w:pict>
  </w:numPicBullet>
  <w:abstractNum w:abstractNumId="0" w15:restartNumberingAfterBreak="0">
    <w:nsid w:val="04794761"/>
    <w:multiLevelType w:val="hybridMultilevel"/>
    <w:tmpl w:val="438220AA"/>
    <w:lvl w:ilvl="0" w:tplc="040C0001">
      <w:start w:val="1"/>
      <w:numFmt w:val="bullet"/>
      <w:lvlText w:val=""/>
      <w:lvlJc w:val="left"/>
      <w:pPr>
        <w:tabs>
          <w:tab w:val="num" w:pos="1068"/>
        </w:tabs>
        <w:ind w:left="1068" w:hanging="360"/>
      </w:pPr>
      <w:rPr>
        <w:rFonts w:ascii="Symbol" w:hAnsi="Symbol" w:hint="default"/>
      </w:rPr>
    </w:lvl>
    <w:lvl w:ilvl="1" w:tplc="040C0003">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05CA4061"/>
    <w:multiLevelType w:val="multilevel"/>
    <w:tmpl w:val="6ABA01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B2E1795"/>
    <w:multiLevelType w:val="hybridMultilevel"/>
    <w:tmpl w:val="C0307FF6"/>
    <w:lvl w:ilvl="0" w:tplc="E540748C">
      <w:start w:val="1"/>
      <w:numFmt w:val="bullet"/>
      <w:lvlText w:val="□"/>
      <w:lvlJc w:val="left"/>
      <w:pPr>
        <w:tabs>
          <w:tab w:val="num" w:pos="1494"/>
        </w:tabs>
        <w:ind w:left="1494" w:hanging="360"/>
      </w:pPr>
      <w:rPr>
        <w:rFonts w:ascii="Courier New" w:hAnsi="Courier New" w:hint="default"/>
      </w:rPr>
    </w:lvl>
    <w:lvl w:ilvl="1" w:tplc="040C0003">
      <w:start w:val="1"/>
      <w:numFmt w:val="bullet"/>
      <w:lvlText w:val="o"/>
      <w:lvlJc w:val="left"/>
      <w:pPr>
        <w:tabs>
          <w:tab w:val="num" w:pos="2574"/>
        </w:tabs>
        <w:ind w:left="2574" w:hanging="360"/>
      </w:pPr>
      <w:rPr>
        <w:rFonts w:ascii="Courier New" w:hAnsi="Courier New" w:hint="default"/>
      </w:rPr>
    </w:lvl>
    <w:lvl w:ilvl="2" w:tplc="040C0005" w:tentative="1">
      <w:start w:val="1"/>
      <w:numFmt w:val="bullet"/>
      <w:lvlText w:val=""/>
      <w:lvlJc w:val="left"/>
      <w:pPr>
        <w:tabs>
          <w:tab w:val="num" w:pos="3294"/>
        </w:tabs>
        <w:ind w:left="3294" w:hanging="360"/>
      </w:pPr>
      <w:rPr>
        <w:rFonts w:ascii="Wingdings" w:hAnsi="Wingdings" w:hint="default"/>
      </w:rPr>
    </w:lvl>
    <w:lvl w:ilvl="3" w:tplc="040C0001" w:tentative="1">
      <w:start w:val="1"/>
      <w:numFmt w:val="bullet"/>
      <w:lvlText w:val=""/>
      <w:lvlJc w:val="left"/>
      <w:pPr>
        <w:tabs>
          <w:tab w:val="num" w:pos="4014"/>
        </w:tabs>
        <w:ind w:left="4014" w:hanging="360"/>
      </w:pPr>
      <w:rPr>
        <w:rFonts w:ascii="Symbol" w:hAnsi="Symbol" w:hint="default"/>
      </w:rPr>
    </w:lvl>
    <w:lvl w:ilvl="4" w:tplc="040C0003" w:tentative="1">
      <w:start w:val="1"/>
      <w:numFmt w:val="bullet"/>
      <w:lvlText w:val="o"/>
      <w:lvlJc w:val="left"/>
      <w:pPr>
        <w:tabs>
          <w:tab w:val="num" w:pos="4734"/>
        </w:tabs>
        <w:ind w:left="4734" w:hanging="360"/>
      </w:pPr>
      <w:rPr>
        <w:rFonts w:ascii="Courier New" w:hAnsi="Courier New" w:hint="default"/>
      </w:rPr>
    </w:lvl>
    <w:lvl w:ilvl="5" w:tplc="040C0005" w:tentative="1">
      <w:start w:val="1"/>
      <w:numFmt w:val="bullet"/>
      <w:lvlText w:val=""/>
      <w:lvlJc w:val="left"/>
      <w:pPr>
        <w:tabs>
          <w:tab w:val="num" w:pos="5454"/>
        </w:tabs>
        <w:ind w:left="5454" w:hanging="360"/>
      </w:pPr>
      <w:rPr>
        <w:rFonts w:ascii="Wingdings" w:hAnsi="Wingdings" w:hint="default"/>
      </w:rPr>
    </w:lvl>
    <w:lvl w:ilvl="6" w:tplc="040C0001" w:tentative="1">
      <w:start w:val="1"/>
      <w:numFmt w:val="bullet"/>
      <w:lvlText w:val=""/>
      <w:lvlJc w:val="left"/>
      <w:pPr>
        <w:tabs>
          <w:tab w:val="num" w:pos="6174"/>
        </w:tabs>
        <w:ind w:left="6174" w:hanging="360"/>
      </w:pPr>
      <w:rPr>
        <w:rFonts w:ascii="Symbol" w:hAnsi="Symbol" w:hint="default"/>
      </w:rPr>
    </w:lvl>
    <w:lvl w:ilvl="7" w:tplc="040C0003" w:tentative="1">
      <w:start w:val="1"/>
      <w:numFmt w:val="bullet"/>
      <w:lvlText w:val="o"/>
      <w:lvlJc w:val="left"/>
      <w:pPr>
        <w:tabs>
          <w:tab w:val="num" w:pos="6894"/>
        </w:tabs>
        <w:ind w:left="6894" w:hanging="360"/>
      </w:pPr>
      <w:rPr>
        <w:rFonts w:ascii="Courier New" w:hAnsi="Courier New" w:hint="default"/>
      </w:rPr>
    </w:lvl>
    <w:lvl w:ilvl="8" w:tplc="040C0005" w:tentative="1">
      <w:start w:val="1"/>
      <w:numFmt w:val="bullet"/>
      <w:lvlText w:val=""/>
      <w:lvlJc w:val="left"/>
      <w:pPr>
        <w:tabs>
          <w:tab w:val="num" w:pos="7614"/>
        </w:tabs>
        <w:ind w:left="7614" w:hanging="360"/>
      </w:pPr>
      <w:rPr>
        <w:rFonts w:ascii="Wingdings" w:hAnsi="Wingdings" w:hint="default"/>
      </w:rPr>
    </w:lvl>
  </w:abstractNum>
  <w:abstractNum w:abstractNumId="3" w15:restartNumberingAfterBreak="0">
    <w:nsid w:val="0EBE3D78"/>
    <w:multiLevelType w:val="hybridMultilevel"/>
    <w:tmpl w:val="AE02351C"/>
    <w:lvl w:ilvl="0" w:tplc="040C0003">
      <w:start w:val="1"/>
      <w:numFmt w:val="bullet"/>
      <w:lvlText w:val="o"/>
      <w:lvlJc w:val="left"/>
      <w:pPr>
        <w:tabs>
          <w:tab w:val="num" w:pos="2484"/>
        </w:tabs>
        <w:ind w:left="2484"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C11673"/>
    <w:multiLevelType w:val="multilevel"/>
    <w:tmpl w:val="DB2CE8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4D1112"/>
    <w:multiLevelType w:val="hybridMultilevel"/>
    <w:tmpl w:val="A72A61E0"/>
    <w:lvl w:ilvl="0" w:tplc="9D6814FE">
      <w:start w:val="6"/>
      <w:numFmt w:val="bullet"/>
      <w:lvlText w:val="-"/>
      <w:lvlJc w:val="left"/>
      <w:pPr>
        <w:tabs>
          <w:tab w:val="num" w:pos="1068"/>
        </w:tabs>
        <w:ind w:left="1068" w:hanging="360"/>
      </w:pPr>
      <w:rPr>
        <w:rFonts w:ascii="Arial" w:eastAsia="Times New Roman" w:hAnsi="Arial" w:hint="default"/>
      </w:rPr>
    </w:lvl>
    <w:lvl w:ilvl="1" w:tplc="040C0003" w:tentative="1">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4AC2D9C"/>
    <w:multiLevelType w:val="hybridMultilevel"/>
    <w:tmpl w:val="ADC019CA"/>
    <w:lvl w:ilvl="0" w:tplc="040C0001">
      <w:start w:val="1"/>
      <w:numFmt w:val="bullet"/>
      <w:lvlText w:val=""/>
      <w:lvlJc w:val="left"/>
      <w:pPr>
        <w:tabs>
          <w:tab w:val="num" w:pos="2136"/>
        </w:tabs>
        <w:ind w:left="2136" w:hanging="360"/>
      </w:pPr>
      <w:rPr>
        <w:rFonts w:ascii="Symbol" w:hAnsi="Symbol" w:hint="default"/>
      </w:rPr>
    </w:lvl>
    <w:lvl w:ilvl="1" w:tplc="040C0003" w:tentative="1">
      <w:start w:val="1"/>
      <w:numFmt w:val="bullet"/>
      <w:lvlText w:val="o"/>
      <w:lvlJc w:val="left"/>
      <w:pPr>
        <w:tabs>
          <w:tab w:val="num" w:pos="2856"/>
        </w:tabs>
        <w:ind w:left="2856" w:hanging="360"/>
      </w:pPr>
      <w:rPr>
        <w:rFonts w:ascii="Courier New" w:hAnsi="Courier New" w:hint="default"/>
      </w:rPr>
    </w:lvl>
    <w:lvl w:ilvl="2" w:tplc="040C0005" w:tentative="1">
      <w:start w:val="1"/>
      <w:numFmt w:val="bullet"/>
      <w:lvlText w:val=""/>
      <w:lvlJc w:val="left"/>
      <w:pPr>
        <w:tabs>
          <w:tab w:val="num" w:pos="3576"/>
        </w:tabs>
        <w:ind w:left="3576" w:hanging="360"/>
      </w:pPr>
      <w:rPr>
        <w:rFonts w:ascii="Wingdings" w:hAnsi="Wingdings" w:hint="default"/>
      </w:rPr>
    </w:lvl>
    <w:lvl w:ilvl="3" w:tplc="040C0001" w:tentative="1">
      <w:start w:val="1"/>
      <w:numFmt w:val="bullet"/>
      <w:lvlText w:val=""/>
      <w:lvlJc w:val="left"/>
      <w:pPr>
        <w:tabs>
          <w:tab w:val="num" w:pos="4296"/>
        </w:tabs>
        <w:ind w:left="4296" w:hanging="360"/>
      </w:pPr>
      <w:rPr>
        <w:rFonts w:ascii="Symbol" w:hAnsi="Symbol" w:hint="default"/>
      </w:rPr>
    </w:lvl>
    <w:lvl w:ilvl="4" w:tplc="040C0003" w:tentative="1">
      <w:start w:val="1"/>
      <w:numFmt w:val="bullet"/>
      <w:lvlText w:val="o"/>
      <w:lvlJc w:val="left"/>
      <w:pPr>
        <w:tabs>
          <w:tab w:val="num" w:pos="5016"/>
        </w:tabs>
        <w:ind w:left="5016" w:hanging="360"/>
      </w:pPr>
      <w:rPr>
        <w:rFonts w:ascii="Courier New" w:hAnsi="Courier New" w:hint="default"/>
      </w:rPr>
    </w:lvl>
    <w:lvl w:ilvl="5" w:tplc="040C0005" w:tentative="1">
      <w:start w:val="1"/>
      <w:numFmt w:val="bullet"/>
      <w:lvlText w:val=""/>
      <w:lvlJc w:val="left"/>
      <w:pPr>
        <w:tabs>
          <w:tab w:val="num" w:pos="5736"/>
        </w:tabs>
        <w:ind w:left="5736" w:hanging="360"/>
      </w:pPr>
      <w:rPr>
        <w:rFonts w:ascii="Wingdings" w:hAnsi="Wingdings" w:hint="default"/>
      </w:rPr>
    </w:lvl>
    <w:lvl w:ilvl="6" w:tplc="040C0001" w:tentative="1">
      <w:start w:val="1"/>
      <w:numFmt w:val="bullet"/>
      <w:lvlText w:val=""/>
      <w:lvlJc w:val="left"/>
      <w:pPr>
        <w:tabs>
          <w:tab w:val="num" w:pos="6456"/>
        </w:tabs>
        <w:ind w:left="6456" w:hanging="360"/>
      </w:pPr>
      <w:rPr>
        <w:rFonts w:ascii="Symbol" w:hAnsi="Symbol" w:hint="default"/>
      </w:rPr>
    </w:lvl>
    <w:lvl w:ilvl="7" w:tplc="040C0003" w:tentative="1">
      <w:start w:val="1"/>
      <w:numFmt w:val="bullet"/>
      <w:lvlText w:val="o"/>
      <w:lvlJc w:val="left"/>
      <w:pPr>
        <w:tabs>
          <w:tab w:val="num" w:pos="7176"/>
        </w:tabs>
        <w:ind w:left="7176" w:hanging="360"/>
      </w:pPr>
      <w:rPr>
        <w:rFonts w:ascii="Courier New" w:hAnsi="Courier New" w:hint="default"/>
      </w:rPr>
    </w:lvl>
    <w:lvl w:ilvl="8" w:tplc="040C0005" w:tentative="1">
      <w:start w:val="1"/>
      <w:numFmt w:val="bullet"/>
      <w:lvlText w:val=""/>
      <w:lvlJc w:val="left"/>
      <w:pPr>
        <w:tabs>
          <w:tab w:val="num" w:pos="7896"/>
        </w:tabs>
        <w:ind w:left="7896" w:hanging="360"/>
      </w:pPr>
      <w:rPr>
        <w:rFonts w:ascii="Wingdings" w:hAnsi="Wingdings" w:hint="default"/>
      </w:rPr>
    </w:lvl>
  </w:abstractNum>
  <w:abstractNum w:abstractNumId="7" w15:restartNumberingAfterBreak="0">
    <w:nsid w:val="14CC7DD6"/>
    <w:multiLevelType w:val="hybridMultilevel"/>
    <w:tmpl w:val="BF0A8CEA"/>
    <w:lvl w:ilvl="0" w:tplc="8BF6DE38">
      <w:start w:val="1"/>
      <w:numFmt w:val="decimal"/>
      <w:lvlText w:val="%1)"/>
      <w:lvlJc w:val="left"/>
      <w:pPr>
        <w:ind w:left="2484" w:hanging="360"/>
      </w:pPr>
      <w:rPr>
        <w:rFonts w:hint="default"/>
      </w:rPr>
    </w:lvl>
    <w:lvl w:ilvl="1" w:tplc="040C0019" w:tentative="1">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8" w15:restartNumberingAfterBreak="0">
    <w:nsid w:val="17600243"/>
    <w:multiLevelType w:val="hybridMultilevel"/>
    <w:tmpl w:val="BFEA136E"/>
    <w:lvl w:ilvl="0" w:tplc="6E3EA524">
      <w:start w:val="1"/>
      <w:numFmt w:val="decimal"/>
      <w:lvlText w:val="%1-"/>
      <w:lvlJc w:val="left"/>
      <w:pPr>
        <w:ind w:left="720" w:hanging="360"/>
      </w:pPr>
      <w:rPr>
        <w:rFonts w:ascii="Arial" w:hAnsi="Arial" w:cs="Arial"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9" w15:restartNumberingAfterBreak="0">
    <w:nsid w:val="1BD45B85"/>
    <w:multiLevelType w:val="hybridMultilevel"/>
    <w:tmpl w:val="86A4C43C"/>
    <w:lvl w:ilvl="0" w:tplc="9E92BB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265382C"/>
    <w:multiLevelType w:val="hybridMultilevel"/>
    <w:tmpl w:val="5470C534"/>
    <w:lvl w:ilvl="0" w:tplc="85907CAC">
      <w:start w:val="1"/>
      <w:numFmt w:val="upperRoman"/>
      <w:lvlText w:val="%1)"/>
      <w:lvlJc w:val="left"/>
      <w:pPr>
        <w:ind w:left="2844" w:hanging="720"/>
      </w:pPr>
      <w:rPr>
        <w:rFonts w:hint="default"/>
      </w:rPr>
    </w:lvl>
    <w:lvl w:ilvl="1" w:tplc="040C0019">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11" w15:restartNumberingAfterBreak="0">
    <w:nsid w:val="23B35105"/>
    <w:multiLevelType w:val="hybridMultilevel"/>
    <w:tmpl w:val="F54296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B0F1AFA"/>
    <w:multiLevelType w:val="hybridMultilevel"/>
    <w:tmpl w:val="8C284900"/>
    <w:lvl w:ilvl="0" w:tplc="1AD8519E">
      <w:start w:val="1"/>
      <w:numFmt w:val="decimal"/>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C0E59D8"/>
    <w:multiLevelType w:val="hybridMultilevel"/>
    <w:tmpl w:val="A4F03ECE"/>
    <w:lvl w:ilvl="0" w:tplc="54B89EF4">
      <w:start w:val="1"/>
      <w:numFmt w:val="upperRoman"/>
      <w:lvlText w:val="%1."/>
      <w:lvlJc w:val="left"/>
      <w:pPr>
        <w:tabs>
          <w:tab w:val="num" w:pos="1428"/>
        </w:tabs>
        <w:ind w:left="1428" w:hanging="720"/>
      </w:pPr>
      <w:rPr>
        <w:rFonts w:cs="Times New Roman" w:hint="default"/>
      </w:rPr>
    </w:lvl>
    <w:lvl w:ilvl="1" w:tplc="040C0019" w:tentative="1">
      <w:start w:val="1"/>
      <w:numFmt w:val="lowerLetter"/>
      <w:lvlText w:val="%2."/>
      <w:lvlJc w:val="left"/>
      <w:pPr>
        <w:tabs>
          <w:tab w:val="num" w:pos="1788"/>
        </w:tabs>
        <w:ind w:left="1788" w:hanging="360"/>
      </w:pPr>
      <w:rPr>
        <w:rFonts w:cs="Times New Roman"/>
      </w:rPr>
    </w:lvl>
    <w:lvl w:ilvl="2" w:tplc="040C001B" w:tentative="1">
      <w:start w:val="1"/>
      <w:numFmt w:val="lowerRoman"/>
      <w:lvlText w:val="%3."/>
      <w:lvlJc w:val="right"/>
      <w:pPr>
        <w:tabs>
          <w:tab w:val="num" w:pos="2508"/>
        </w:tabs>
        <w:ind w:left="2508" w:hanging="180"/>
      </w:pPr>
      <w:rPr>
        <w:rFonts w:cs="Times New Roman"/>
      </w:rPr>
    </w:lvl>
    <w:lvl w:ilvl="3" w:tplc="040C000F" w:tentative="1">
      <w:start w:val="1"/>
      <w:numFmt w:val="decimal"/>
      <w:lvlText w:val="%4."/>
      <w:lvlJc w:val="left"/>
      <w:pPr>
        <w:tabs>
          <w:tab w:val="num" w:pos="3228"/>
        </w:tabs>
        <w:ind w:left="3228" w:hanging="360"/>
      </w:pPr>
      <w:rPr>
        <w:rFonts w:cs="Times New Roman"/>
      </w:rPr>
    </w:lvl>
    <w:lvl w:ilvl="4" w:tplc="040C0019" w:tentative="1">
      <w:start w:val="1"/>
      <w:numFmt w:val="lowerLetter"/>
      <w:lvlText w:val="%5."/>
      <w:lvlJc w:val="left"/>
      <w:pPr>
        <w:tabs>
          <w:tab w:val="num" w:pos="3948"/>
        </w:tabs>
        <w:ind w:left="3948" w:hanging="360"/>
      </w:pPr>
      <w:rPr>
        <w:rFonts w:cs="Times New Roman"/>
      </w:rPr>
    </w:lvl>
    <w:lvl w:ilvl="5" w:tplc="040C001B" w:tentative="1">
      <w:start w:val="1"/>
      <w:numFmt w:val="lowerRoman"/>
      <w:lvlText w:val="%6."/>
      <w:lvlJc w:val="right"/>
      <w:pPr>
        <w:tabs>
          <w:tab w:val="num" w:pos="4668"/>
        </w:tabs>
        <w:ind w:left="4668" w:hanging="180"/>
      </w:pPr>
      <w:rPr>
        <w:rFonts w:cs="Times New Roman"/>
      </w:rPr>
    </w:lvl>
    <w:lvl w:ilvl="6" w:tplc="040C000F" w:tentative="1">
      <w:start w:val="1"/>
      <w:numFmt w:val="decimal"/>
      <w:lvlText w:val="%7."/>
      <w:lvlJc w:val="left"/>
      <w:pPr>
        <w:tabs>
          <w:tab w:val="num" w:pos="5388"/>
        </w:tabs>
        <w:ind w:left="5388" w:hanging="360"/>
      </w:pPr>
      <w:rPr>
        <w:rFonts w:cs="Times New Roman"/>
      </w:rPr>
    </w:lvl>
    <w:lvl w:ilvl="7" w:tplc="040C0019" w:tentative="1">
      <w:start w:val="1"/>
      <w:numFmt w:val="lowerLetter"/>
      <w:lvlText w:val="%8."/>
      <w:lvlJc w:val="left"/>
      <w:pPr>
        <w:tabs>
          <w:tab w:val="num" w:pos="6108"/>
        </w:tabs>
        <w:ind w:left="6108" w:hanging="360"/>
      </w:pPr>
      <w:rPr>
        <w:rFonts w:cs="Times New Roman"/>
      </w:rPr>
    </w:lvl>
    <w:lvl w:ilvl="8" w:tplc="040C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2C3365EF"/>
    <w:multiLevelType w:val="hybridMultilevel"/>
    <w:tmpl w:val="01A4629E"/>
    <w:lvl w:ilvl="0" w:tplc="38BE2886">
      <w:start w:val="1"/>
      <w:numFmt w:val="upperLetter"/>
      <w:lvlText w:val="%1)"/>
      <w:lvlJc w:val="left"/>
      <w:pPr>
        <w:tabs>
          <w:tab w:val="num" w:pos="720"/>
        </w:tabs>
        <w:ind w:left="720" w:hanging="360"/>
      </w:pPr>
      <w:rPr>
        <w:rFonts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1">
      <w:start w:val="1"/>
      <w:numFmt w:val="bullet"/>
      <w:lvlText w:val=""/>
      <w:lvlJc w:val="left"/>
      <w:pPr>
        <w:tabs>
          <w:tab w:val="num" w:pos="1440"/>
        </w:tabs>
        <w:ind w:left="1440" w:hanging="360"/>
      </w:pPr>
      <w:rPr>
        <w:rFonts w:ascii="Symbol" w:hAnsi="Symbol" w:hint="default"/>
      </w:rPr>
    </w:lvl>
    <w:lvl w:ilvl="3" w:tplc="040C0001">
      <w:start w:val="1"/>
      <w:numFmt w:val="bullet"/>
      <w:lvlText w:val=""/>
      <w:lvlJc w:val="left"/>
      <w:pPr>
        <w:tabs>
          <w:tab w:val="num" w:pos="1440"/>
        </w:tabs>
        <w:ind w:left="1440" w:hanging="360"/>
      </w:pPr>
      <w:rPr>
        <w:rFonts w:ascii="Symbol" w:hAnsi="Symbol" w:hint="default"/>
      </w:rPr>
    </w:lvl>
    <w:lvl w:ilvl="4" w:tplc="040C0019">
      <w:start w:val="1"/>
      <w:numFmt w:val="lowerLetter"/>
      <w:lvlText w:val="%5."/>
      <w:lvlJc w:val="left"/>
      <w:pPr>
        <w:tabs>
          <w:tab w:val="num" w:pos="3600"/>
        </w:tabs>
        <w:ind w:left="3600" w:hanging="360"/>
      </w:pPr>
      <w:rPr>
        <w:rFonts w:cs="Times New Roman"/>
      </w:rPr>
    </w:lvl>
    <w:lvl w:ilvl="5" w:tplc="040C001B">
      <w:start w:val="1"/>
      <w:numFmt w:val="lowerRoman"/>
      <w:lvlText w:val="%6."/>
      <w:lvlJc w:val="right"/>
      <w:pPr>
        <w:tabs>
          <w:tab w:val="num" w:pos="4320"/>
        </w:tabs>
        <w:ind w:left="4320" w:hanging="180"/>
      </w:pPr>
      <w:rPr>
        <w:rFonts w:cs="Times New Roman"/>
      </w:rPr>
    </w:lvl>
    <w:lvl w:ilvl="6" w:tplc="040C000F">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2D5969ED"/>
    <w:multiLevelType w:val="hybridMultilevel"/>
    <w:tmpl w:val="8BA60ACA"/>
    <w:lvl w:ilvl="0" w:tplc="6A98CBAE">
      <w:start w:val="1"/>
      <w:numFmt w:val="upperRoman"/>
      <w:lvlText w:val="%1."/>
      <w:lvlJc w:val="left"/>
      <w:pPr>
        <w:ind w:left="1428" w:hanging="720"/>
      </w:pPr>
      <w:rPr>
        <w:rFonts w:cs="Times New Roman" w:hint="default"/>
      </w:rPr>
    </w:lvl>
    <w:lvl w:ilvl="1" w:tplc="040C0019" w:tentative="1">
      <w:start w:val="1"/>
      <w:numFmt w:val="lowerLetter"/>
      <w:lvlText w:val="%2."/>
      <w:lvlJc w:val="left"/>
      <w:pPr>
        <w:ind w:left="1788" w:hanging="360"/>
      </w:pPr>
      <w:rPr>
        <w:rFonts w:cs="Times New Roman"/>
      </w:rPr>
    </w:lvl>
    <w:lvl w:ilvl="2" w:tplc="040C001B" w:tentative="1">
      <w:start w:val="1"/>
      <w:numFmt w:val="lowerRoman"/>
      <w:lvlText w:val="%3."/>
      <w:lvlJc w:val="right"/>
      <w:pPr>
        <w:ind w:left="2508" w:hanging="180"/>
      </w:pPr>
      <w:rPr>
        <w:rFonts w:cs="Times New Roman"/>
      </w:rPr>
    </w:lvl>
    <w:lvl w:ilvl="3" w:tplc="040C000F" w:tentative="1">
      <w:start w:val="1"/>
      <w:numFmt w:val="decimal"/>
      <w:lvlText w:val="%4."/>
      <w:lvlJc w:val="left"/>
      <w:pPr>
        <w:ind w:left="3228" w:hanging="360"/>
      </w:pPr>
      <w:rPr>
        <w:rFonts w:cs="Times New Roman"/>
      </w:rPr>
    </w:lvl>
    <w:lvl w:ilvl="4" w:tplc="040C0019" w:tentative="1">
      <w:start w:val="1"/>
      <w:numFmt w:val="lowerLetter"/>
      <w:lvlText w:val="%5."/>
      <w:lvlJc w:val="left"/>
      <w:pPr>
        <w:ind w:left="3948" w:hanging="360"/>
      </w:pPr>
      <w:rPr>
        <w:rFonts w:cs="Times New Roman"/>
      </w:rPr>
    </w:lvl>
    <w:lvl w:ilvl="5" w:tplc="040C001B" w:tentative="1">
      <w:start w:val="1"/>
      <w:numFmt w:val="lowerRoman"/>
      <w:lvlText w:val="%6."/>
      <w:lvlJc w:val="right"/>
      <w:pPr>
        <w:ind w:left="4668" w:hanging="180"/>
      </w:pPr>
      <w:rPr>
        <w:rFonts w:cs="Times New Roman"/>
      </w:rPr>
    </w:lvl>
    <w:lvl w:ilvl="6" w:tplc="040C000F" w:tentative="1">
      <w:start w:val="1"/>
      <w:numFmt w:val="decimal"/>
      <w:lvlText w:val="%7."/>
      <w:lvlJc w:val="left"/>
      <w:pPr>
        <w:ind w:left="5388" w:hanging="360"/>
      </w:pPr>
      <w:rPr>
        <w:rFonts w:cs="Times New Roman"/>
      </w:rPr>
    </w:lvl>
    <w:lvl w:ilvl="7" w:tplc="040C0019" w:tentative="1">
      <w:start w:val="1"/>
      <w:numFmt w:val="lowerLetter"/>
      <w:lvlText w:val="%8."/>
      <w:lvlJc w:val="left"/>
      <w:pPr>
        <w:ind w:left="6108" w:hanging="360"/>
      </w:pPr>
      <w:rPr>
        <w:rFonts w:cs="Times New Roman"/>
      </w:rPr>
    </w:lvl>
    <w:lvl w:ilvl="8" w:tplc="040C001B" w:tentative="1">
      <w:start w:val="1"/>
      <w:numFmt w:val="lowerRoman"/>
      <w:lvlText w:val="%9."/>
      <w:lvlJc w:val="right"/>
      <w:pPr>
        <w:ind w:left="6828" w:hanging="180"/>
      </w:pPr>
      <w:rPr>
        <w:rFonts w:cs="Times New Roman"/>
      </w:rPr>
    </w:lvl>
  </w:abstractNum>
  <w:abstractNum w:abstractNumId="16" w15:restartNumberingAfterBreak="0">
    <w:nsid w:val="2DF379EE"/>
    <w:multiLevelType w:val="hybridMultilevel"/>
    <w:tmpl w:val="5F689822"/>
    <w:lvl w:ilvl="0" w:tplc="040C0007">
      <w:start w:val="1"/>
      <w:numFmt w:val="bullet"/>
      <w:lvlText w:val=""/>
      <w:lvlPicBulletId w:val="0"/>
      <w:lvlJc w:val="left"/>
      <w:pPr>
        <w:tabs>
          <w:tab w:val="num" w:pos="1428"/>
        </w:tabs>
        <w:ind w:left="1428" w:hanging="360"/>
      </w:pPr>
      <w:rPr>
        <w:rFonts w:ascii="Symbol" w:hAnsi="Symbol" w:hint="default"/>
      </w:rPr>
    </w:lvl>
    <w:lvl w:ilvl="1" w:tplc="040C0003" w:tentative="1">
      <w:start w:val="1"/>
      <w:numFmt w:val="bullet"/>
      <w:lvlText w:val="o"/>
      <w:lvlJc w:val="left"/>
      <w:pPr>
        <w:tabs>
          <w:tab w:val="num" w:pos="2148"/>
        </w:tabs>
        <w:ind w:left="2148" w:hanging="360"/>
      </w:pPr>
      <w:rPr>
        <w:rFonts w:ascii="Courier New" w:hAnsi="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17" w15:restartNumberingAfterBreak="0">
    <w:nsid w:val="2F90753B"/>
    <w:multiLevelType w:val="hybridMultilevel"/>
    <w:tmpl w:val="16286708"/>
    <w:lvl w:ilvl="0" w:tplc="41781690">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0457E69"/>
    <w:multiLevelType w:val="hybridMultilevel"/>
    <w:tmpl w:val="5240E790"/>
    <w:lvl w:ilvl="0" w:tplc="00DC7A7C">
      <w:start w:val="1"/>
      <w:numFmt w:val="decimal"/>
      <w:lvlText w:val="%1."/>
      <w:lvlJc w:val="left"/>
      <w:pPr>
        <w:tabs>
          <w:tab w:val="num" w:pos="720"/>
        </w:tabs>
        <w:ind w:left="720" w:hanging="360"/>
      </w:pPr>
      <w:rPr>
        <w:rFonts w:cs="Times New Roman" w:hint="default"/>
      </w:rPr>
    </w:lvl>
    <w:lvl w:ilvl="1" w:tplc="66821746">
      <w:numFmt w:val="none"/>
      <w:lvlText w:val=""/>
      <w:lvlJc w:val="left"/>
      <w:pPr>
        <w:tabs>
          <w:tab w:val="num" w:pos="360"/>
        </w:tabs>
      </w:pPr>
      <w:rPr>
        <w:rFonts w:cs="Times New Roman"/>
      </w:rPr>
    </w:lvl>
    <w:lvl w:ilvl="2" w:tplc="44DC2DB2">
      <w:numFmt w:val="none"/>
      <w:lvlText w:val=""/>
      <w:lvlJc w:val="left"/>
      <w:pPr>
        <w:tabs>
          <w:tab w:val="num" w:pos="360"/>
        </w:tabs>
      </w:pPr>
      <w:rPr>
        <w:rFonts w:cs="Times New Roman"/>
      </w:rPr>
    </w:lvl>
    <w:lvl w:ilvl="3" w:tplc="68F60054">
      <w:numFmt w:val="none"/>
      <w:lvlText w:val=""/>
      <w:lvlJc w:val="left"/>
      <w:pPr>
        <w:tabs>
          <w:tab w:val="num" w:pos="360"/>
        </w:tabs>
      </w:pPr>
      <w:rPr>
        <w:rFonts w:cs="Times New Roman"/>
      </w:rPr>
    </w:lvl>
    <w:lvl w:ilvl="4" w:tplc="11B81782">
      <w:numFmt w:val="none"/>
      <w:lvlText w:val=""/>
      <w:lvlJc w:val="left"/>
      <w:pPr>
        <w:tabs>
          <w:tab w:val="num" w:pos="360"/>
        </w:tabs>
      </w:pPr>
      <w:rPr>
        <w:rFonts w:cs="Times New Roman"/>
      </w:rPr>
    </w:lvl>
    <w:lvl w:ilvl="5" w:tplc="1A14E93E">
      <w:numFmt w:val="none"/>
      <w:lvlText w:val=""/>
      <w:lvlJc w:val="left"/>
      <w:pPr>
        <w:tabs>
          <w:tab w:val="num" w:pos="360"/>
        </w:tabs>
      </w:pPr>
      <w:rPr>
        <w:rFonts w:cs="Times New Roman"/>
      </w:rPr>
    </w:lvl>
    <w:lvl w:ilvl="6" w:tplc="9A36942A">
      <w:numFmt w:val="none"/>
      <w:lvlText w:val=""/>
      <w:lvlJc w:val="left"/>
      <w:pPr>
        <w:tabs>
          <w:tab w:val="num" w:pos="360"/>
        </w:tabs>
      </w:pPr>
      <w:rPr>
        <w:rFonts w:cs="Times New Roman"/>
      </w:rPr>
    </w:lvl>
    <w:lvl w:ilvl="7" w:tplc="7B26D99A">
      <w:numFmt w:val="none"/>
      <w:lvlText w:val=""/>
      <w:lvlJc w:val="left"/>
      <w:pPr>
        <w:tabs>
          <w:tab w:val="num" w:pos="360"/>
        </w:tabs>
      </w:pPr>
      <w:rPr>
        <w:rFonts w:cs="Times New Roman"/>
      </w:rPr>
    </w:lvl>
    <w:lvl w:ilvl="8" w:tplc="6C821764">
      <w:numFmt w:val="none"/>
      <w:lvlText w:val=""/>
      <w:lvlJc w:val="left"/>
      <w:pPr>
        <w:tabs>
          <w:tab w:val="num" w:pos="360"/>
        </w:tabs>
      </w:pPr>
      <w:rPr>
        <w:rFonts w:cs="Times New Roman"/>
      </w:rPr>
    </w:lvl>
  </w:abstractNum>
  <w:abstractNum w:abstractNumId="19" w15:restartNumberingAfterBreak="0">
    <w:nsid w:val="34F271AC"/>
    <w:multiLevelType w:val="hybridMultilevel"/>
    <w:tmpl w:val="3F8E7586"/>
    <w:lvl w:ilvl="0" w:tplc="8130B2CE">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A3F4811"/>
    <w:multiLevelType w:val="hybridMultilevel"/>
    <w:tmpl w:val="C340E2E6"/>
    <w:lvl w:ilvl="0" w:tplc="040C0001">
      <w:start w:val="1"/>
      <w:numFmt w:val="bullet"/>
      <w:lvlText w:val=""/>
      <w:lvlJc w:val="left"/>
      <w:pPr>
        <w:tabs>
          <w:tab w:val="num" w:pos="1068"/>
        </w:tabs>
        <w:ind w:left="1068" w:hanging="360"/>
      </w:pPr>
      <w:rPr>
        <w:rFonts w:ascii="Symbol" w:hAnsi="Symbol" w:hint="default"/>
      </w:rPr>
    </w:lvl>
    <w:lvl w:ilvl="1" w:tplc="040C0003">
      <w:start w:val="1"/>
      <w:numFmt w:val="bullet"/>
      <w:lvlText w:val="o"/>
      <w:lvlJc w:val="left"/>
      <w:pPr>
        <w:tabs>
          <w:tab w:val="num" w:pos="1788"/>
        </w:tabs>
        <w:ind w:left="1788" w:hanging="360"/>
      </w:pPr>
      <w:rPr>
        <w:rFonts w:ascii="Courier New" w:hAnsi="Courier New" w:hint="default"/>
      </w:rPr>
    </w:lvl>
    <w:lvl w:ilvl="2" w:tplc="040C0005">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21" w15:restartNumberingAfterBreak="0">
    <w:nsid w:val="3FB12DB5"/>
    <w:multiLevelType w:val="hybridMultilevel"/>
    <w:tmpl w:val="4A40ED90"/>
    <w:lvl w:ilvl="0" w:tplc="040C0001">
      <w:start w:val="1"/>
      <w:numFmt w:val="bullet"/>
      <w:lvlText w:val=""/>
      <w:lvlJc w:val="left"/>
      <w:pPr>
        <w:tabs>
          <w:tab w:val="num" w:pos="1428"/>
        </w:tabs>
        <w:ind w:left="1428" w:hanging="360"/>
      </w:pPr>
      <w:rPr>
        <w:rFonts w:ascii="Symbol" w:hAnsi="Symbol" w:hint="default"/>
      </w:rPr>
    </w:lvl>
    <w:lvl w:ilvl="1" w:tplc="040C0003" w:tentative="1">
      <w:start w:val="1"/>
      <w:numFmt w:val="bullet"/>
      <w:lvlText w:val="o"/>
      <w:lvlJc w:val="left"/>
      <w:pPr>
        <w:tabs>
          <w:tab w:val="num" w:pos="2148"/>
        </w:tabs>
        <w:ind w:left="2148" w:hanging="360"/>
      </w:pPr>
      <w:rPr>
        <w:rFonts w:ascii="Courier New" w:hAnsi="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22" w15:restartNumberingAfterBreak="0">
    <w:nsid w:val="40F83257"/>
    <w:multiLevelType w:val="hybridMultilevel"/>
    <w:tmpl w:val="D38C5E5C"/>
    <w:lvl w:ilvl="0" w:tplc="040C0001">
      <w:start w:val="1"/>
      <w:numFmt w:val="bullet"/>
      <w:lvlText w:val=""/>
      <w:lvlJc w:val="left"/>
      <w:pPr>
        <w:tabs>
          <w:tab w:val="num" w:pos="2484"/>
        </w:tabs>
        <w:ind w:left="2484" w:hanging="360"/>
      </w:pPr>
      <w:rPr>
        <w:rFonts w:ascii="Symbol" w:hAnsi="Symbol" w:hint="default"/>
      </w:rPr>
    </w:lvl>
    <w:lvl w:ilvl="1" w:tplc="040C0003">
      <w:start w:val="1"/>
      <w:numFmt w:val="bullet"/>
      <w:lvlText w:val="o"/>
      <w:lvlJc w:val="left"/>
      <w:pPr>
        <w:tabs>
          <w:tab w:val="num" w:pos="3204"/>
        </w:tabs>
        <w:ind w:left="3204" w:hanging="360"/>
      </w:pPr>
      <w:rPr>
        <w:rFonts w:ascii="Courier New" w:hAnsi="Courier New" w:hint="default"/>
      </w:rPr>
    </w:lvl>
    <w:lvl w:ilvl="2" w:tplc="040C0005" w:tentative="1">
      <w:start w:val="1"/>
      <w:numFmt w:val="bullet"/>
      <w:lvlText w:val=""/>
      <w:lvlJc w:val="left"/>
      <w:pPr>
        <w:tabs>
          <w:tab w:val="num" w:pos="3924"/>
        </w:tabs>
        <w:ind w:left="3924" w:hanging="360"/>
      </w:pPr>
      <w:rPr>
        <w:rFonts w:ascii="Wingdings" w:hAnsi="Wingdings" w:hint="default"/>
      </w:rPr>
    </w:lvl>
    <w:lvl w:ilvl="3" w:tplc="040C0001" w:tentative="1">
      <w:start w:val="1"/>
      <w:numFmt w:val="bullet"/>
      <w:lvlText w:val=""/>
      <w:lvlJc w:val="left"/>
      <w:pPr>
        <w:tabs>
          <w:tab w:val="num" w:pos="4644"/>
        </w:tabs>
        <w:ind w:left="4644" w:hanging="360"/>
      </w:pPr>
      <w:rPr>
        <w:rFonts w:ascii="Symbol" w:hAnsi="Symbol" w:hint="default"/>
      </w:rPr>
    </w:lvl>
    <w:lvl w:ilvl="4" w:tplc="040C0003" w:tentative="1">
      <w:start w:val="1"/>
      <w:numFmt w:val="bullet"/>
      <w:lvlText w:val="o"/>
      <w:lvlJc w:val="left"/>
      <w:pPr>
        <w:tabs>
          <w:tab w:val="num" w:pos="5364"/>
        </w:tabs>
        <w:ind w:left="5364" w:hanging="360"/>
      </w:pPr>
      <w:rPr>
        <w:rFonts w:ascii="Courier New" w:hAnsi="Courier New" w:hint="default"/>
      </w:rPr>
    </w:lvl>
    <w:lvl w:ilvl="5" w:tplc="040C0005" w:tentative="1">
      <w:start w:val="1"/>
      <w:numFmt w:val="bullet"/>
      <w:lvlText w:val=""/>
      <w:lvlJc w:val="left"/>
      <w:pPr>
        <w:tabs>
          <w:tab w:val="num" w:pos="6084"/>
        </w:tabs>
        <w:ind w:left="6084" w:hanging="360"/>
      </w:pPr>
      <w:rPr>
        <w:rFonts w:ascii="Wingdings" w:hAnsi="Wingdings" w:hint="default"/>
      </w:rPr>
    </w:lvl>
    <w:lvl w:ilvl="6" w:tplc="040C0001" w:tentative="1">
      <w:start w:val="1"/>
      <w:numFmt w:val="bullet"/>
      <w:lvlText w:val=""/>
      <w:lvlJc w:val="left"/>
      <w:pPr>
        <w:tabs>
          <w:tab w:val="num" w:pos="6804"/>
        </w:tabs>
        <w:ind w:left="6804" w:hanging="360"/>
      </w:pPr>
      <w:rPr>
        <w:rFonts w:ascii="Symbol" w:hAnsi="Symbol" w:hint="default"/>
      </w:rPr>
    </w:lvl>
    <w:lvl w:ilvl="7" w:tplc="040C0003" w:tentative="1">
      <w:start w:val="1"/>
      <w:numFmt w:val="bullet"/>
      <w:lvlText w:val="o"/>
      <w:lvlJc w:val="left"/>
      <w:pPr>
        <w:tabs>
          <w:tab w:val="num" w:pos="7524"/>
        </w:tabs>
        <w:ind w:left="7524" w:hanging="360"/>
      </w:pPr>
      <w:rPr>
        <w:rFonts w:ascii="Courier New" w:hAnsi="Courier New" w:hint="default"/>
      </w:rPr>
    </w:lvl>
    <w:lvl w:ilvl="8" w:tplc="040C0005" w:tentative="1">
      <w:start w:val="1"/>
      <w:numFmt w:val="bullet"/>
      <w:lvlText w:val=""/>
      <w:lvlJc w:val="left"/>
      <w:pPr>
        <w:tabs>
          <w:tab w:val="num" w:pos="8244"/>
        </w:tabs>
        <w:ind w:left="8244" w:hanging="360"/>
      </w:pPr>
      <w:rPr>
        <w:rFonts w:ascii="Wingdings" w:hAnsi="Wingdings" w:hint="default"/>
      </w:rPr>
    </w:lvl>
  </w:abstractNum>
  <w:abstractNum w:abstractNumId="23" w15:restartNumberingAfterBreak="0">
    <w:nsid w:val="42AF734E"/>
    <w:multiLevelType w:val="hybridMultilevel"/>
    <w:tmpl w:val="E8468064"/>
    <w:lvl w:ilvl="0" w:tplc="8E42F404">
      <w:start w:val="7"/>
      <w:numFmt w:val="decimal"/>
      <w:lvlText w:val="%1-"/>
      <w:lvlJc w:val="left"/>
      <w:pPr>
        <w:ind w:left="1080" w:hanging="360"/>
      </w:pPr>
      <w:rPr>
        <w:rFonts w:cs="Times New Roman" w:hint="default"/>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24" w15:restartNumberingAfterBreak="0">
    <w:nsid w:val="48AC30BE"/>
    <w:multiLevelType w:val="hybridMultilevel"/>
    <w:tmpl w:val="0B60E40E"/>
    <w:lvl w:ilvl="0" w:tplc="3E943F04">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8D00ABF"/>
    <w:multiLevelType w:val="hybridMultilevel"/>
    <w:tmpl w:val="B70CE1F8"/>
    <w:lvl w:ilvl="0" w:tplc="C7C8EE46">
      <w:start w:val="1"/>
      <w:numFmt w:val="upp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6" w15:restartNumberingAfterBreak="0">
    <w:nsid w:val="4DBD0EB8"/>
    <w:multiLevelType w:val="hybridMultilevel"/>
    <w:tmpl w:val="A93E1C92"/>
    <w:lvl w:ilvl="0" w:tplc="040C0003">
      <w:start w:val="1"/>
      <w:numFmt w:val="bullet"/>
      <w:lvlText w:val="o"/>
      <w:lvlJc w:val="left"/>
      <w:pPr>
        <w:tabs>
          <w:tab w:val="num" w:pos="3600"/>
        </w:tabs>
        <w:ind w:left="360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832EC7"/>
    <w:multiLevelType w:val="hybridMultilevel"/>
    <w:tmpl w:val="83248B10"/>
    <w:lvl w:ilvl="0" w:tplc="040C0001">
      <w:start w:val="1"/>
      <w:numFmt w:val="bullet"/>
      <w:lvlText w:val=""/>
      <w:lvlJc w:val="left"/>
      <w:pPr>
        <w:tabs>
          <w:tab w:val="num" w:pos="2136"/>
        </w:tabs>
        <w:ind w:left="2136" w:hanging="360"/>
      </w:pPr>
      <w:rPr>
        <w:rFonts w:ascii="Symbol" w:hAnsi="Symbol" w:hint="default"/>
      </w:rPr>
    </w:lvl>
    <w:lvl w:ilvl="1" w:tplc="040C0003" w:tentative="1">
      <w:start w:val="1"/>
      <w:numFmt w:val="bullet"/>
      <w:lvlText w:val="o"/>
      <w:lvlJc w:val="left"/>
      <w:pPr>
        <w:tabs>
          <w:tab w:val="num" w:pos="2856"/>
        </w:tabs>
        <w:ind w:left="2856" w:hanging="360"/>
      </w:pPr>
      <w:rPr>
        <w:rFonts w:ascii="Courier New" w:hAnsi="Courier New" w:hint="default"/>
      </w:rPr>
    </w:lvl>
    <w:lvl w:ilvl="2" w:tplc="040C0005" w:tentative="1">
      <w:start w:val="1"/>
      <w:numFmt w:val="bullet"/>
      <w:lvlText w:val=""/>
      <w:lvlJc w:val="left"/>
      <w:pPr>
        <w:tabs>
          <w:tab w:val="num" w:pos="3576"/>
        </w:tabs>
        <w:ind w:left="3576" w:hanging="360"/>
      </w:pPr>
      <w:rPr>
        <w:rFonts w:ascii="Wingdings" w:hAnsi="Wingdings" w:hint="default"/>
      </w:rPr>
    </w:lvl>
    <w:lvl w:ilvl="3" w:tplc="040C0001" w:tentative="1">
      <w:start w:val="1"/>
      <w:numFmt w:val="bullet"/>
      <w:lvlText w:val=""/>
      <w:lvlJc w:val="left"/>
      <w:pPr>
        <w:tabs>
          <w:tab w:val="num" w:pos="4296"/>
        </w:tabs>
        <w:ind w:left="4296" w:hanging="360"/>
      </w:pPr>
      <w:rPr>
        <w:rFonts w:ascii="Symbol" w:hAnsi="Symbol" w:hint="default"/>
      </w:rPr>
    </w:lvl>
    <w:lvl w:ilvl="4" w:tplc="040C0003" w:tentative="1">
      <w:start w:val="1"/>
      <w:numFmt w:val="bullet"/>
      <w:lvlText w:val="o"/>
      <w:lvlJc w:val="left"/>
      <w:pPr>
        <w:tabs>
          <w:tab w:val="num" w:pos="5016"/>
        </w:tabs>
        <w:ind w:left="5016" w:hanging="360"/>
      </w:pPr>
      <w:rPr>
        <w:rFonts w:ascii="Courier New" w:hAnsi="Courier New" w:hint="default"/>
      </w:rPr>
    </w:lvl>
    <w:lvl w:ilvl="5" w:tplc="040C0005" w:tentative="1">
      <w:start w:val="1"/>
      <w:numFmt w:val="bullet"/>
      <w:lvlText w:val=""/>
      <w:lvlJc w:val="left"/>
      <w:pPr>
        <w:tabs>
          <w:tab w:val="num" w:pos="5736"/>
        </w:tabs>
        <w:ind w:left="5736" w:hanging="360"/>
      </w:pPr>
      <w:rPr>
        <w:rFonts w:ascii="Wingdings" w:hAnsi="Wingdings" w:hint="default"/>
      </w:rPr>
    </w:lvl>
    <w:lvl w:ilvl="6" w:tplc="040C0001" w:tentative="1">
      <w:start w:val="1"/>
      <w:numFmt w:val="bullet"/>
      <w:lvlText w:val=""/>
      <w:lvlJc w:val="left"/>
      <w:pPr>
        <w:tabs>
          <w:tab w:val="num" w:pos="6456"/>
        </w:tabs>
        <w:ind w:left="6456" w:hanging="360"/>
      </w:pPr>
      <w:rPr>
        <w:rFonts w:ascii="Symbol" w:hAnsi="Symbol" w:hint="default"/>
      </w:rPr>
    </w:lvl>
    <w:lvl w:ilvl="7" w:tplc="040C0003" w:tentative="1">
      <w:start w:val="1"/>
      <w:numFmt w:val="bullet"/>
      <w:lvlText w:val="o"/>
      <w:lvlJc w:val="left"/>
      <w:pPr>
        <w:tabs>
          <w:tab w:val="num" w:pos="7176"/>
        </w:tabs>
        <w:ind w:left="7176" w:hanging="360"/>
      </w:pPr>
      <w:rPr>
        <w:rFonts w:ascii="Courier New" w:hAnsi="Courier New" w:hint="default"/>
      </w:rPr>
    </w:lvl>
    <w:lvl w:ilvl="8" w:tplc="040C0005" w:tentative="1">
      <w:start w:val="1"/>
      <w:numFmt w:val="bullet"/>
      <w:lvlText w:val=""/>
      <w:lvlJc w:val="left"/>
      <w:pPr>
        <w:tabs>
          <w:tab w:val="num" w:pos="7896"/>
        </w:tabs>
        <w:ind w:left="7896" w:hanging="360"/>
      </w:pPr>
      <w:rPr>
        <w:rFonts w:ascii="Wingdings" w:hAnsi="Wingdings" w:hint="default"/>
      </w:rPr>
    </w:lvl>
  </w:abstractNum>
  <w:abstractNum w:abstractNumId="28" w15:restartNumberingAfterBreak="0">
    <w:nsid w:val="526A0378"/>
    <w:multiLevelType w:val="hybridMultilevel"/>
    <w:tmpl w:val="2E0E19E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42E394E"/>
    <w:multiLevelType w:val="hybridMultilevel"/>
    <w:tmpl w:val="0CFEC344"/>
    <w:lvl w:ilvl="0" w:tplc="3A4CCB18">
      <w:start w:val="1"/>
      <w:numFmt w:val="upperRoman"/>
      <w:lvlText w:val="%1-"/>
      <w:lvlJc w:val="left"/>
      <w:pPr>
        <w:ind w:left="1080" w:hanging="72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0" w15:restartNumberingAfterBreak="0">
    <w:nsid w:val="577C7565"/>
    <w:multiLevelType w:val="hybridMultilevel"/>
    <w:tmpl w:val="EC340C80"/>
    <w:lvl w:ilvl="0" w:tplc="7464ACF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941566C"/>
    <w:multiLevelType w:val="hybridMultilevel"/>
    <w:tmpl w:val="2D884942"/>
    <w:lvl w:ilvl="0" w:tplc="C8D2BBCC">
      <w:start w:val="1"/>
      <w:numFmt w:val="upperRoman"/>
      <w:lvlText w:val="%1."/>
      <w:lvlJc w:val="left"/>
      <w:pPr>
        <w:ind w:left="2160" w:hanging="720"/>
      </w:pPr>
      <w:rPr>
        <w:rFonts w:hint="default"/>
      </w:rPr>
    </w:lvl>
    <w:lvl w:ilvl="1" w:tplc="040C0019">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32" w15:restartNumberingAfterBreak="0">
    <w:nsid w:val="5A5C3964"/>
    <w:multiLevelType w:val="hybridMultilevel"/>
    <w:tmpl w:val="3852E98A"/>
    <w:lvl w:ilvl="0" w:tplc="040C0001">
      <w:start w:val="1"/>
      <w:numFmt w:val="bullet"/>
      <w:lvlText w:val=""/>
      <w:lvlJc w:val="left"/>
      <w:pPr>
        <w:tabs>
          <w:tab w:val="num" w:pos="540"/>
        </w:tabs>
        <w:ind w:left="540" w:hanging="360"/>
      </w:pPr>
      <w:rPr>
        <w:rFonts w:ascii="Symbol" w:hAnsi="Symbol" w:hint="default"/>
      </w:rPr>
    </w:lvl>
    <w:lvl w:ilvl="1" w:tplc="040C0003">
      <w:start w:val="1"/>
      <w:numFmt w:val="bullet"/>
      <w:lvlText w:val="o"/>
      <w:lvlJc w:val="left"/>
      <w:pPr>
        <w:tabs>
          <w:tab w:val="num" w:pos="2160"/>
        </w:tabs>
        <w:ind w:left="2160" w:hanging="360"/>
      </w:pPr>
      <w:rPr>
        <w:rFonts w:ascii="Courier New" w:hAnsi="Courier New" w:hint="default"/>
      </w:rPr>
    </w:lvl>
    <w:lvl w:ilvl="2" w:tplc="D9C4CC54">
      <w:start w:val="5"/>
      <w:numFmt w:val="bullet"/>
      <w:lvlText w:val="-"/>
      <w:lvlJc w:val="left"/>
      <w:pPr>
        <w:tabs>
          <w:tab w:val="num" w:pos="757"/>
        </w:tabs>
        <w:ind w:left="757" w:hanging="360"/>
      </w:pPr>
      <w:rPr>
        <w:rFonts w:ascii="Arial Narrow" w:eastAsia="Times New Roman" w:hAnsi="Arial Narrow"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5B896B90"/>
    <w:multiLevelType w:val="hybridMultilevel"/>
    <w:tmpl w:val="7B34F8D8"/>
    <w:lvl w:ilvl="0" w:tplc="32BE28DE">
      <w:start w:val="3"/>
      <w:numFmt w:val="bullet"/>
      <w:lvlText w:val="-"/>
      <w:lvlJc w:val="left"/>
      <w:pPr>
        <w:tabs>
          <w:tab w:val="num" w:pos="1060"/>
        </w:tabs>
        <w:ind w:left="1060" w:hanging="360"/>
      </w:pPr>
      <w:rPr>
        <w:rFonts w:ascii="Helvetica" w:eastAsia="Times New Roman" w:hAnsi="Helvetica" w:hint="default"/>
        <w:w w:val="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F15035E"/>
    <w:multiLevelType w:val="hybridMultilevel"/>
    <w:tmpl w:val="B784BEA6"/>
    <w:lvl w:ilvl="0" w:tplc="A18ABD6A">
      <w:start w:val="3"/>
      <w:numFmt w:val="decimal"/>
      <w:lvlText w:val="%1."/>
      <w:lvlJc w:val="left"/>
      <w:pPr>
        <w:tabs>
          <w:tab w:val="num" w:pos="720"/>
        </w:tabs>
        <w:ind w:left="720" w:hanging="360"/>
      </w:pPr>
      <w:rPr>
        <w:rFonts w:cs="Times New Roman" w:hint="default"/>
      </w:rPr>
    </w:lvl>
    <w:lvl w:ilvl="1" w:tplc="1FD0EF74">
      <w:numFmt w:val="none"/>
      <w:lvlText w:val=""/>
      <w:lvlJc w:val="left"/>
      <w:pPr>
        <w:tabs>
          <w:tab w:val="num" w:pos="360"/>
        </w:tabs>
      </w:pPr>
      <w:rPr>
        <w:rFonts w:cs="Times New Roman"/>
      </w:rPr>
    </w:lvl>
    <w:lvl w:ilvl="2" w:tplc="B840FFAA">
      <w:numFmt w:val="none"/>
      <w:lvlText w:val=""/>
      <w:lvlJc w:val="left"/>
      <w:pPr>
        <w:tabs>
          <w:tab w:val="num" w:pos="360"/>
        </w:tabs>
      </w:pPr>
      <w:rPr>
        <w:rFonts w:cs="Times New Roman"/>
      </w:rPr>
    </w:lvl>
    <w:lvl w:ilvl="3" w:tplc="B826FF74">
      <w:numFmt w:val="none"/>
      <w:lvlText w:val=""/>
      <w:lvlJc w:val="left"/>
      <w:pPr>
        <w:tabs>
          <w:tab w:val="num" w:pos="360"/>
        </w:tabs>
      </w:pPr>
      <w:rPr>
        <w:rFonts w:cs="Times New Roman"/>
      </w:rPr>
    </w:lvl>
    <w:lvl w:ilvl="4" w:tplc="9D68076A">
      <w:numFmt w:val="none"/>
      <w:lvlText w:val=""/>
      <w:lvlJc w:val="left"/>
      <w:pPr>
        <w:tabs>
          <w:tab w:val="num" w:pos="360"/>
        </w:tabs>
      </w:pPr>
      <w:rPr>
        <w:rFonts w:cs="Times New Roman"/>
      </w:rPr>
    </w:lvl>
    <w:lvl w:ilvl="5" w:tplc="C7B4CC0C">
      <w:numFmt w:val="none"/>
      <w:lvlText w:val=""/>
      <w:lvlJc w:val="left"/>
      <w:pPr>
        <w:tabs>
          <w:tab w:val="num" w:pos="360"/>
        </w:tabs>
      </w:pPr>
      <w:rPr>
        <w:rFonts w:cs="Times New Roman"/>
      </w:rPr>
    </w:lvl>
    <w:lvl w:ilvl="6" w:tplc="828E269E">
      <w:numFmt w:val="none"/>
      <w:lvlText w:val=""/>
      <w:lvlJc w:val="left"/>
      <w:pPr>
        <w:tabs>
          <w:tab w:val="num" w:pos="360"/>
        </w:tabs>
      </w:pPr>
      <w:rPr>
        <w:rFonts w:cs="Times New Roman"/>
      </w:rPr>
    </w:lvl>
    <w:lvl w:ilvl="7" w:tplc="0150D5F6">
      <w:numFmt w:val="none"/>
      <w:lvlText w:val=""/>
      <w:lvlJc w:val="left"/>
      <w:pPr>
        <w:tabs>
          <w:tab w:val="num" w:pos="360"/>
        </w:tabs>
      </w:pPr>
      <w:rPr>
        <w:rFonts w:cs="Times New Roman"/>
      </w:rPr>
    </w:lvl>
    <w:lvl w:ilvl="8" w:tplc="DFD469F2">
      <w:numFmt w:val="none"/>
      <w:lvlText w:val=""/>
      <w:lvlJc w:val="left"/>
      <w:pPr>
        <w:tabs>
          <w:tab w:val="num" w:pos="360"/>
        </w:tabs>
      </w:pPr>
      <w:rPr>
        <w:rFonts w:cs="Times New Roman"/>
      </w:rPr>
    </w:lvl>
  </w:abstractNum>
  <w:abstractNum w:abstractNumId="35" w15:restartNumberingAfterBreak="0">
    <w:nsid w:val="5F89638C"/>
    <w:multiLevelType w:val="hybridMultilevel"/>
    <w:tmpl w:val="970E76CC"/>
    <w:lvl w:ilvl="0" w:tplc="8EEA51A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27860D7"/>
    <w:multiLevelType w:val="hybridMultilevel"/>
    <w:tmpl w:val="83C000FC"/>
    <w:lvl w:ilvl="0" w:tplc="55760E5E">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3F56FF2"/>
    <w:multiLevelType w:val="hybridMultilevel"/>
    <w:tmpl w:val="0F360808"/>
    <w:lvl w:ilvl="0" w:tplc="040C0001">
      <w:start w:val="1"/>
      <w:numFmt w:val="bullet"/>
      <w:lvlText w:val=""/>
      <w:lvlJc w:val="left"/>
      <w:pPr>
        <w:tabs>
          <w:tab w:val="num" w:pos="1068"/>
        </w:tabs>
        <w:ind w:left="1068" w:hanging="360"/>
      </w:pPr>
      <w:rPr>
        <w:rFonts w:ascii="Symbol" w:hAnsi="Symbol" w:hint="default"/>
      </w:rPr>
    </w:lvl>
    <w:lvl w:ilvl="1" w:tplc="040C0003">
      <w:start w:val="1"/>
      <w:numFmt w:val="bullet"/>
      <w:lvlText w:val="o"/>
      <w:lvlJc w:val="left"/>
      <w:pPr>
        <w:tabs>
          <w:tab w:val="num" w:pos="1788"/>
        </w:tabs>
        <w:ind w:left="1788" w:hanging="360"/>
      </w:pPr>
      <w:rPr>
        <w:rFonts w:ascii="Courier New" w:hAnsi="Courier New" w:hint="default"/>
      </w:rPr>
    </w:lvl>
    <w:lvl w:ilvl="2" w:tplc="62D89450">
      <w:start w:val="18"/>
      <w:numFmt w:val="bullet"/>
      <w:lvlText w:val=""/>
      <w:lvlJc w:val="left"/>
      <w:pPr>
        <w:tabs>
          <w:tab w:val="num" w:pos="2508"/>
        </w:tabs>
        <w:ind w:left="2508" w:hanging="360"/>
      </w:pPr>
      <w:rPr>
        <w:rFonts w:ascii="Wingdings" w:eastAsia="Times New Roman"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38" w15:restartNumberingAfterBreak="0">
    <w:nsid w:val="6955206E"/>
    <w:multiLevelType w:val="hybridMultilevel"/>
    <w:tmpl w:val="89063A44"/>
    <w:lvl w:ilvl="0" w:tplc="040C0001">
      <w:start w:val="1"/>
      <w:numFmt w:val="bullet"/>
      <w:lvlText w:val=""/>
      <w:lvlJc w:val="left"/>
      <w:pPr>
        <w:tabs>
          <w:tab w:val="num" w:pos="1425"/>
        </w:tabs>
        <w:ind w:left="1425" w:hanging="360"/>
      </w:pPr>
      <w:rPr>
        <w:rFonts w:ascii="Symbol" w:hAnsi="Symbol" w:hint="default"/>
      </w:rPr>
    </w:lvl>
    <w:lvl w:ilvl="1" w:tplc="040C0003">
      <w:start w:val="1"/>
      <w:numFmt w:val="bullet"/>
      <w:lvlText w:val="o"/>
      <w:lvlJc w:val="left"/>
      <w:pPr>
        <w:tabs>
          <w:tab w:val="num" w:pos="2145"/>
        </w:tabs>
        <w:ind w:left="2145" w:hanging="360"/>
      </w:pPr>
      <w:rPr>
        <w:rFonts w:ascii="Courier New" w:hAnsi="Courier New" w:hint="default"/>
      </w:rPr>
    </w:lvl>
    <w:lvl w:ilvl="2" w:tplc="040C0005" w:tentative="1">
      <w:start w:val="1"/>
      <w:numFmt w:val="bullet"/>
      <w:lvlText w:val=""/>
      <w:lvlJc w:val="left"/>
      <w:pPr>
        <w:tabs>
          <w:tab w:val="num" w:pos="2865"/>
        </w:tabs>
        <w:ind w:left="2865" w:hanging="360"/>
      </w:pPr>
      <w:rPr>
        <w:rFonts w:ascii="Wingdings" w:hAnsi="Wingdings" w:hint="default"/>
      </w:rPr>
    </w:lvl>
    <w:lvl w:ilvl="3" w:tplc="040C0001" w:tentative="1">
      <w:start w:val="1"/>
      <w:numFmt w:val="bullet"/>
      <w:lvlText w:val=""/>
      <w:lvlJc w:val="left"/>
      <w:pPr>
        <w:tabs>
          <w:tab w:val="num" w:pos="3585"/>
        </w:tabs>
        <w:ind w:left="3585" w:hanging="360"/>
      </w:pPr>
      <w:rPr>
        <w:rFonts w:ascii="Symbol" w:hAnsi="Symbol" w:hint="default"/>
      </w:rPr>
    </w:lvl>
    <w:lvl w:ilvl="4" w:tplc="040C0003" w:tentative="1">
      <w:start w:val="1"/>
      <w:numFmt w:val="bullet"/>
      <w:lvlText w:val="o"/>
      <w:lvlJc w:val="left"/>
      <w:pPr>
        <w:tabs>
          <w:tab w:val="num" w:pos="4305"/>
        </w:tabs>
        <w:ind w:left="4305" w:hanging="360"/>
      </w:pPr>
      <w:rPr>
        <w:rFonts w:ascii="Courier New" w:hAnsi="Courier New" w:hint="default"/>
      </w:rPr>
    </w:lvl>
    <w:lvl w:ilvl="5" w:tplc="040C0005" w:tentative="1">
      <w:start w:val="1"/>
      <w:numFmt w:val="bullet"/>
      <w:lvlText w:val=""/>
      <w:lvlJc w:val="left"/>
      <w:pPr>
        <w:tabs>
          <w:tab w:val="num" w:pos="5025"/>
        </w:tabs>
        <w:ind w:left="5025" w:hanging="360"/>
      </w:pPr>
      <w:rPr>
        <w:rFonts w:ascii="Wingdings" w:hAnsi="Wingdings" w:hint="default"/>
      </w:rPr>
    </w:lvl>
    <w:lvl w:ilvl="6" w:tplc="040C0001" w:tentative="1">
      <w:start w:val="1"/>
      <w:numFmt w:val="bullet"/>
      <w:lvlText w:val=""/>
      <w:lvlJc w:val="left"/>
      <w:pPr>
        <w:tabs>
          <w:tab w:val="num" w:pos="5745"/>
        </w:tabs>
        <w:ind w:left="5745" w:hanging="360"/>
      </w:pPr>
      <w:rPr>
        <w:rFonts w:ascii="Symbol" w:hAnsi="Symbol" w:hint="default"/>
      </w:rPr>
    </w:lvl>
    <w:lvl w:ilvl="7" w:tplc="040C0003" w:tentative="1">
      <w:start w:val="1"/>
      <w:numFmt w:val="bullet"/>
      <w:lvlText w:val="o"/>
      <w:lvlJc w:val="left"/>
      <w:pPr>
        <w:tabs>
          <w:tab w:val="num" w:pos="6465"/>
        </w:tabs>
        <w:ind w:left="6465" w:hanging="360"/>
      </w:pPr>
      <w:rPr>
        <w:rFonts w:ascii="Courier New" w:hAnsi="Courier New" w:hint="default"/>
      </w:rPr>
    </w:lvl>
    <w:lvl w:ilvl="8" w:tplc="040C0005" w:tentative="1">
      <w:start w:val="1"/>
      <w:numFmt w:val="bullet"/>
      <w:lvlText w:val=""/>
      <w:lvlJc w:val="left"/>
      <w:pPr>
        <w:tabs>
          <w:tab w:val="num" w:pos="7185"/>
        </w:tabs>
        <w:ind w:left="7185" w:hanging="360"/>
      </w:pPr>
      <w:rPr>
        <w:rFonts w:ascii="Wingdings" w:hAnsi="Wingdings" w:hint="default"/>
      </w:rPr>
    </w:lvl>
  </w:abstractNum>
  <w:abstractNum w:abstractNumId="39" w15:restartNumberingAfterBreak="0">
    <w:nsid w:val="69907F27"/>
    <w:multiLevelType w:val="hybridMultilevel"/>
    <w:tmpl w:val="B56EAAF0"/>
    <w:lvl w:ilvl="0" w:tplc="A1445068">
      <w:numFmt w:val="bullet"/>
      <w:lvlText w:val="-"/>
      <w:lvlJc w:val="left"/>
      <w:pPr>
        <w:ind w:left="720"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A201019"/>
    <w:multiLevelType w:val="hybridMultilevel"/>
    <w:tmpl w:val="82F8D8E6"/>
    <w:lvl w:ilvl="0" w:tplc="040C0003">
      <w:start w:val="1"/>
      <w:numFmt w:val="bullet"/>
      <w:lvlText w:val="o"/>
      <w:lvlJc w:val="left"/>
      <w:pPr>
        <w:tabs>
          <w:tab w:val="num" w:pos="2484"/>
        </w:tabs>
        <w:ind w:left="2484"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6323406"/>
    <w:multiLevelType w:val="hybridMultilevel"/>
    <w:tmpl w:val="42C841EE"/>
    <w:lvl w:ilvl="0" w:tplc="A1445068">
      <w:numFmt w:val="bullet"/>
      <w:lvlText w:val="-"/>
      <w:lvlJc w:val="left"/>
      <w:pPr>
        <w:ind w:left="720" w:hanging="360"/>
      </w:pPr>
      <w:rPr>
        <w:rFonts w:ascii="Arial" w:eastAsia="Times New Roman" w:hAnsi="Arial" w:cs="Aria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6F86568"/>
    <w:multiLevelType w:val="hybridMultilevel"/>
    <w:tmpl w:val="1DD862AA"/>
    <w:lvl w:ilvl="0" w:tplc="E540748C">
      <w:start w:val="1"/>
      <w:numFmt w:val="bullet"/>
      <w:lvlText w:val="□"/>
      <w:lvlJc w:val="left"/>
      <w:pPr>
        <w:tabs>
          <w:tab w:val="num" w:pos="1494"/>
        </w:tabs>
        <w:ind w:left="1494" w:hanging="360"/>
      </w:pPr>
      <w:rPr>
        <w:rFonts w:ascii="Courier New" w:hAnsi="Courier New" w:hint="default"/>
      </w:rPr>
    </w:lvl>
    <w:lvl w:ilvl="1" w:tplc="040C0003">
      <w:start w:val="1"/>
      <w:numFmt w:val="bullet"/>
      <w:lvlText w:val="o"/>
      <w:lvlJc w:val="left"/>
      <w:pPr>
        <w:tabs>
          <w:tab w:val="num" w:pos="2574"/>
        </w:tabs>
        <w:ind w:left="2574" w:hanging="360"/>
      </w:pPr>
      <w:rPr>
        <w:rFonts w:ascii="Courier New" w:hAnsi="Courier New" w:hint="default"/>
      </w:rPr>
    </w:lvl>
    <w:lvl w:ilvl="2" w:tplc="040C0005">
      <w:start w:val="1"/>
      <w:numFmt w:val="bullet"/>
      <w:lvlText w:val=""/>
      <w:lvlJc w:val="left"/>
      <w:pPr>
        <w:tabs>
          <w:tab w:val="num" w:pos="3294"/>
        </w:tabs>
        <w:ind w:left="3294" w:hanging="360"/>
      </w:pPr>
      <w:rPr>
        <w:rFonts w:ascii="Wingdings" w:hAnsi="Wingdings" w:hint="default"/>
      </w:rPr>
    </w:lvl>
    <w:lvl w:ilvl="3" w:tplc="040C0001" w:tentative="1">
      <w:start w:val="1"/>
      <w:numFmt w:val="bullet"/>
      <w:lvlText w:val=""/>
      <w:lvlJc w:val="left"/>
      <w:pPr>
        <w:tabs>
          <w:tab w:val="num" w:pos="4014"/>
        </w:tabs>
        <w:ind w:left="4014" w:hanging="360"/>
      </w:pPr>
      <w:rPr>
        <w:rFonts w:ascii="Symbol" w:hAnsi="Symbol" w:hint="default"/>
      </w:rPr>
    </w:lvl>
    <w:lvl w:ilvl="4" w:tplc="040C0003" w:tentative="1">
      <w:start w:val="1"/>
      <w:numFmt w:val="bullet"/>
      <w:lvlText w:val="o"/>
      <w:lvlJc w:val="left"/>
      <w:pPr>
        <w:tabs>
          <w:tab w:val="num" w:pos="4734"/>
        </w:tabs>
        <w:ind w:left="4734" w:hanging="360"/>
      </w:pPr>
      <w:rPr>
        <w:rFonts w:ascii="Courier New" w:hAnsi="Courier New" w:hint="default"/>
      </w:rPr>
    </w:lvl>
    <w:lvl w:ilvl="5" w:tplc="040C0005" w:tentative="1">
      <w:start w:val="1"/>
      <w:numFmt w:val="bullet"/>
      <w:lvlText w:val=""/>
      <w:lvlJc w:val="left"/>
      <w:pPr>
        <w:tabs>
          <w:tab w:val="num" w:pos="5454"/>
        </w:tabs>
        <w:ind w:left="5454" w:hanging="360"/>
      </w:pPr>
      <w:rPr>
        <w:rFonts w:ascii="Wingdings" w:hAnsi="Wingdings" w:hint="default"/>
      </w:rPr>
    </w:lvl>
    <w:lvl w:ilvl="6" w:tplc="040C0001" w:tentative="1">
      <w:start w:val="1"/>
      <w:numFmt w:val="bullet"/>
      <w:lvlText w:val=""/>
      <w:lvlJc w:val="left"/>
      <w:pPr>
        <w:tabs>
          <w:tab w:val="num" w:pos="6174"/>
        </w:tabs>
        <w:ind w:left="6174" w:hanging="360"/>
      </w:pPr>
      <w:rPr>
        <w:rFonts w:ascii="Symbol" w:hAnsi="Symbol" w:hint="default"/>
      </w:rPr>
    </w:lvl>
    <w:lvl w:ilvl="7" w:tplc="040C0003" w:tentative="1">
      <w:start w:val="1"/>
      <w:numFmt w:val="bullet"/>
      <w:lvlText w:val="o"/>
      <w:lvlJc w:val="left"/>
      <w:pPr>
        <w:tabs>
          <w:tab w:val="num" w:pos="6894"/>
        </w:tabs>
        <w:ind w:left="6894" w:hanging="360"/>
      </w:pPr>
      <w:rPr>
        <w:rFonts w:ascii="Courier New" w:hAnsi="Courier New" w:hint="default"/>
      </w:rPr>
    </w:lvl>
    <w:lvl w:ilvl="8" w:tplc="040C0005" w:tentative="1">
      <w:start w:val="1"/>
      <w:numFmt w:val="bullet"/>
      <w:lvlText w:val=""/>
      <w:lvlJc w:val="left"/>
      <w:pPr>
        <w:tabs>
          <w:tab w:val="num" w:pos="7614"/>
        </w:tabs>
        <w:ind w:left="7614" w:hanging="360"/>
      </w:pPr>
      <w:rPr>
        <w:rFonts w:ascii="Wingdings" w:hAnsi="Wingdings" w:hint="default"/>
      </w:rPr>
    </w:lvl>
  </w:abstractNum>
  <w:abstractNum w:abstractNumId="43" w15:restartNumberingAfterBreak="0">
    <w:nsid w:val="79633021"/>
    <w:multiLevelType w:val="hybridMultilevel"/>
    <w:tmpl w:val="637E433E"/>
    <w:lvl w:ilvl="0" w:tplc="040C0001">
      <w:start w:val="1"/>
      <w:numFmt w:val="bullet"/>
      <w:lvlText w:val=""/>
      <w:lvlJc w:val="left"/>
      <w:pPr>
        <w:tabs>
          <w:tab w:val="num" w:pos="1068"/>
        </w:tabs>
        <w:ind w:left="1068" w:hanging="360"/>
      </w:pPr>
      <w:rPr>
        <w:rFonts w:ascii="Symbol" w:hAnsi="Symbol" w:hint="default"/>
      </w:rPr>
    </w:lvl>
    <w:lvl w:ilvl="1" w:tplc="040C0003">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44" w15:restartNumberingAfterBreak="0">
    <w:nsid w:val="798B138D"/>
    <w:multiLevelType w:val="hybridMultilevel"/>
    <w:tmpl w:val="74A20E40"/>
    <w:lvl w:ilvl="0" w:tplc="040C000F">
      <w:start w:val="1"/>
      <w:numFmt w:val="decimal"/>
      <w:lvlText w:val="%1."/>
      <w:lvlJc w:val="left"/>
      <w:pPr>
        <w:tabs>
          <w:tab w:val="num" w:pos="540"/>
        </w:tabs>
        <w:ind w:left="540" w:hanging="360"/>
      </w:pPr>
      <w:rPr>
        <w:rFonts w:cs="Times New Roman"/>
      </w:rPr>
    </w:lvl>
    <w:lvl w:ilvl="1" w:tplc="040C0003">
      <w:start w:val="1"/>
      <w:numFmt w:val="bullet"/>
      <w:lvlText w:val="o"/>
      <w:lvlJc w:val="left"/>
      <w:pPr>
        <w:tabs>
          <w:tab w:val="num" w:pos="1260"/>
        </w:tabs>
        <w:ind w:left="1260" w:hanging="360"/>
      </w:pPr>
      <w:rPr>
        <w:rFonts w:ascii="Courier New" w:hAnsi="Courier New" w:hint="default"/>
      </w:rPr>
    </w:lvl>
    <w:lvl w:ilvl="2" w:tplc="040C001B" w:tentative="1">
      <w:start w:val="1"/>
      <w:numFmt w:val="lowerRoman"/>
      <w:lvlText w:val="%3."/>
      <w:lvlJc w:val="right"/>
      <w:pPr>
        <w:tabs>
          <w:tab w:val="num" w:pos="1980"/>
        </w:tabs>
        <w:ind w:left="1980" w:hanging="180"/>
      </w:pPr>
      <w:rPr>
        <w:rFonts w:cs="Times New Roman"/>
      </w:rPr>
    </w:lvl>
    <w:lvl w:ilvl="3" w:tplc="040C000F" w:tentative="1">
      <w:start w:val="1"/>
      <w:numFmt w:val="decimal"/>
      <w:lvlText w:val="%4."/>
      <w:lvlJc w:val="left"/>
      <w:pPr>
        <w:tabs>
          <w:tab w:val="num" w:pos="2700"/>
        </w:tabs>
        <w:ind w:left="2700" w:hanging="360"/>
      </w:pPr>
      <w:rPr>
        <w:rFonts w:cs="Times New Roman"/>
      </w:rPr>
    </w:lvl>
    <w:lvl w:ilvl="4" w:tplc="040C0019" w:tentative="1">
      <w:start w:val="1"/>
      <w:numFmt w:val="lowerLetter"/>
      <w:lvlText w:val="%5."/>
      <w:lvlJc w:val="left"/>
      <w:pPr>
        <w:tabs>
          <w:tab w:val="num" w:pos="3420"/>
        </w:tabs>
        <w:ind w:left="3420" w:hanging="360"/>
      </w:pPr>
      <w:rPr>
        <w:rFonts w:cs="Times New Roman"/>
      </w:rPr>
    </w:lvl>
    <w:lvl w:ilvl="5" w:tplc="040C001B" w:tentative="1">
      <w:start w:val="1"/>
      <w:numFmt w:val="lowerRoman"/>
      <w:lvlText w:val="%6."/>
      <w:lvlJc w:val="right"/>
      <w:pPr>
        <w:tabs>
          <w:tab w:val="num" w:pos="4140"/>
        </w:tabs>
        <w:ind w:left="4140" w:hanging="180"/>
      </w:pPr>
      <w:rPr>
        <w:rFonts w:cs="Times New Roman"/>
      </w:rPr>
    </w:lvl>
    <w:lvl w:ilvl="6" w:tplc="040C000F" w:tentative="1">
      <w:start w:val="1"/>
      <w:numFmt w:val="decimal"/>
      <w:lvlText w:val="%7."/>
      <w:lvlJc w:val="left"/>
      <w:pPr>
        <w:tabs>
          <w:tab w:val="num" w:pos="4860"/>
        </w:tabs>
        <w:ind w:left="4860" w:hanging="360"/>
      </w:pPr>
      <w:rPr>
        <w:rFonts w:cs="Times New Roman"/>
      </w:rPr>
    </w:lvl>
    <w:lvl w:ilvl="7" w:tplc="040C0019" w:tentative="1">
      <w:start w:val="1"/>
      <w:numFmt w:val="lowerLetter"/>
      <w:lvlText w:val="%8."/>
      <w:lvlJc w:val="left"/>
      <w:pPr>
        <w:tabs>
          <w:tab w:val="num" w:pos="5580"/>
        </w:tabs>
        <w:ind w:left="5580" w:hanging="360"/>
      </w:pPr>
      <w:rPr>
        <w:rFonts w:cs="Times New Roman"/>
      </w:rPr>
    </w:lvl>
    <w:lvl w:ilvl="8" w:tplc="040C001B" w:tentative="1">
      <w:start w:val="1"/>
      <w:numFmt w:val="lowerRoman"/>
      <w:lvlText w:val="%9."/>
      <w:lvlJc w:val="right"/>
      <w:pPr>
        <w:tabs>
          <w:tab w:val="num" w:pos="6300"/>
        </w:tabs>
        <w:ind w:left="6300" w:hanging="180"/>
      </w:pPr>
      <w:rPr>
        <w:rFonts w:cs="Times New Roman"/>
      </w:rPr>
    </w:lvl>
  </w:abstractNum>
  <w:abstractNum w:abstractNumId="45" w15:restartNumberingAfterBreak="0">
    <w:nsid w:val="7AEA38D9"/>
    <w:multiLevelType w:val="hybridMultilevel"/>
    <w:tmpl w:val="0A76CF14"/>
    <w:lvl w:ilvl="0" w:tplc="27124478">
      <w:start w:val="4"/>
      <w:numFmt w:val="upperRoman"/>
      <w:lvlText w:val="%1-"/>
      <w:lvlJc w:val="left"/>
      <w:pPr>
        <w:ind w:left="1080" w:hanging="72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46" w15:restartNumberingAfterBreak="0">
    <w:nsid w:val="7F677781"/>
    <w:multiLevelType w:val="hybridMultilevel"/>
    <w:tmpl w:val="CF6E422C"/>
    <w:lvl w:ilvl="0" w:tplc="040C0003">
      <w:start w:val="1"/>
      <w:numFmt w:val="bullet"/>
      <w:lvlText w:val="o"/>
      <w:lvlJc w:val="left"/>
      <w:pPr>
        <w:tabs>
          <w:tab w:val="num" w:pos="2484"/>
        </w:tabs>
        <w:ind w:left="2484" w:hanging="360"/>
      </w:pPr>
      <w:rPr>
        <w:rFonts w:ascii="Courier New" w:hAnsi="Courier New" w:hint="default"/>
      </w:rPr>
    </w:lvl>
    <w:lvl w:ilvl="1" w:tplc="78A85D98">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4"/>
  </w:num>
  <w:num w:numId="2">
    <w:abstractNumId w:val="3"/>
  </w:num>
  <w:num w:numId="3">
    <w:abstractNumId w:val="46"/>
  </w:num>
  <w:num w:numId="4">
    <w:abstractNumId w:val="40"/>
  </w:num>
  <w:num w:numId="5">
    <w:abstractNumId w:val="26"/>
  </w:num>
  <w:num w:numId="6">
    <w:abstractNumId w:val="13"/>
  </w:num>
  <w:num w:numId="7">
    <w:abstractNumId w:val="18"/>
  </w:num>
  <w:num w:numId="8">
    <w:abstractNumId w:val="6"/>
  </w:num>
  <w:num w:numId="9">
    <w:abstractNumId w:val="38"/>
  </w:num>
  <w:num w:numId="10">
    <w:abstractNumId w:val="20"/>
  </w:num>
  <w:num w:numId="11">
    <w:abstractNumId w:val="34"/>
  </w:num>
  <w:num w:numId="12">
    <w:abstractNumId w:val="5"/>
  </w:num>
  <w:num w:numId="13">
    <w:abstractNumId w:val="22"/>
  </w:num>
  <w:num w:numId="14">
    <w:abstractNumId w:val="27"/>
  </w:num>
  <w:num w:numId="15">
    <w:abstractNumId w:val="21"/>
  </w:num>
  <w:num w:numId="16">
    <w:abstractNumId w:val="32"/>
  </w:num>
  <w:num w:numId="17">
    <w:abstractNumId w:val="16"/>
  </w:num>
  <w:num w:numId="18">
    <w:abstractNumId w:val="33"/>
  </w:num>
  <w:num w:numId="19">
    <w:abstractNumId w:val="8"/>
  </w:num>
  <w:num w:numId="20">
    <w:abstractNumId w:val="23"/>
  </w:num>
  <w:num w:numId="21">
    <w:abstractNumId w:val="19"/>
  </w:num>
  <w:num w:numId="22">
    <w:abstractNumId w:val="29"/>
  </w:num>
  <w:num w:numId="23">
    <w:abstractNumId w:val="37"/>
  </w:num>
  <w:num w:numId="24">
    <w:abstractNumId w:val="14"/>
  </w:num>
  <w:num w:numId="25">
    <w:abstractNumId w:val="43"/>
  </w:num>
  <w:num w:numId="26">
    <w:abstractNumId w:val="0"/>
  </w:num>
  <w:num w:numId="27">
    <w:abstractNumId w:val="15"/>
  </w:num>
  <w:num w:numId="28">
    <w:abstractNumId w:val="45"/>
  </w:num>
  <w:num w:numId="29">
    <w:abstractNumId w:val="24"/>
  </w:num>
  <w:num w:numId="30">
    <w:abstractNumId w:val="42"/>
  </w:num>
  <w:num w:numId="31">
    <w:abstractNumId w:val="2"/>
  </w:num>
  <w:num w:numId="32">
    <w:abstractNumId w:val="36"/>
  </w:num>
  <w:num w:numId="33">
    <w:abstractNumId w:val="25"/>
  </w:num>
  <w:num w:numId="34">
    <w:abstractNumId w:val="30"/>
  </w:num>
  <w:num w:numId="35">
    <w:abstractNumId w:val="4"/>
  </w:num>
  <w:num w:numId="36">
    <w:abstractNumId w:val="10"/>
  </w:num>
  <w:num w:numId="37">
    <w:abstractNumId w:val="31"/>
  </w:num>
  <w:num w:numId="38">
    <w:abstractNumId w:val="7"/>
  </w:num>
  <w:num w:numId="39">
    <w:abstractNumId w:val="41"/>
  </w:num>
  <w:num w:numId="40">
    <w:abstractNumId w:val="35"/>
  </w:num>
  <w:num w:numId="41">
    <w:abstractNumId w:val="9"/>
  </w:num>
  <w:num w:numId="42">
    <w:abstractNumId w:val="11"/>
  </w:num>
  <w:num w:numId="43">
    <w:abstractNumId w:val="39"/>
  </w:num>
  <w:num w:numId="44">
    <w:abstractNumId w:val="1"/>
  </w:num>
  <w:num w:numId="45">
    <w:abstractNumId w:val="12"/>
  </w:num>
  <w:num w:numId="46">
    <w:abstractNumId w:val="28"/>
  </w:num>
  <w:num w:numId="47">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8DA"/>
    <w:rsid w:val="0000018E"/>
    <w:rsid w:val="0000123E"/>
    <w:rsid w:val="000016DE"/>
    <w:rsid w:val="00002079"/>
    <w:rsid w:val="000027B5"/>
    <w:rsid w:val="00002E36"/>
    <w:rsid w:val="00003117"/>
    <w:rsid w:val="0000398E"/>
    <w:rsid w:val="00004C5D"/>
    <w:rsid w:val="0000563E"/>
    <w:rsid w:val="00007B44"/>
    <w:rsid w:val="00007CB8"/>
    <w:rsid w:val="000102F8"/>
    <w:rsid w:val="00011042"/>
    <w:rsid w:val="00011C5A"/>
    <w:rsid w:val="00012B9F"/>
    <w:rsid w:val="00016ACC"/>
    <w:rsid w:val="00017051"/>
    <w:rsid w:val="0001708E"/>
    <w:rsid w:val="00017DD6"/>
    <w:rsid w:val="0002005B"/>
    <w:rsid w:val="000206B6"/>
    <w:rsid w:val="00020759"/>
    <w:rsid w:val="00021F7D"/>
    <w:rsid w:val="00023611"/>
    <w:rsid w:val="000238F1"/>
    <w:rsid w:val="00024732"/>
    <w:rsid w:val="00026113"/>
    <w:rsid w:val="0002624B"/>
    <w:rsid w:val="00026326"/>
    <w:rsid w:val="0002689C"/>
    <w:rsid w:val="00027B97"/>
    <w:rsid w:val="00027E53"/>
    <w:rsid w:val="00030387"/>
    <w:rsid w:val="0003156C"/>
    <w:rsid w:val="000320A0"/>
    <w:rsid w:val="000326D9"/>
    <w:rsid w:val="000340F5"/>
    <w:rsid w:val="00034666"/>
    <w:rsid w:val="000354A4"/>
    <w:rsid w:val="000365A5"/>
    <w:rsid w:val="00037732"/>
    <w:rsid w:val="0004143B"/>
    <w:rsid w:val="00042526"/>
    <w:rsid w:val="000439BA"/>
    <w:rsid w:val="00043C7E"/>
    <w:rsid w:val="00043DA6"/>
    <w:rsid w:val="000441FE"/>
    <w:rsid w:val="00047A42"/>
    <w:rsid w:val="00047C1A"/>
    <w:rsid w:val="000510E1"/>
    <w:rsid w:val="00051D53"/>
    <w:rsid w:val="0005211A"/>
    <w:rsid w:val="00053BAE"/>
    <w:rsid w:val="000568F1"/>
    <w:rsid w:val="00057745"/>
    <w:rsid w:val="00065166"/>
    <w:rsid w:val="00065863"/>
    <w:rsid w:val="000665C4"/>
    <w:rsid w:val="00067730"/>
    <w:rsid w:val="000708BD"/>
    <w:rsid w:val="00074FB2"/>
    <w:rsid w:val="000750CD"/>
    <w:rsid w:val="000761A9"/>
    <w:rsid w:val="0007624D"/>
    <w:rsid w:val="000774DD"/>
    <w:rsid w:val="0007795D"/>
    <w:rsid w:val="00077BCC"/>
    <w:rsid w:val="000807C3"/>
    <w:rsid w:val="00081CD0"/>
    <w:rsid w:val="0008226E"/>
    <w:rsid w:val="000825ED"/>
    <w:rsid w:val="00082AEE"/>
    <w:rsid w:val="00083F54"/>
    <w:rsid w:val="0008432B"/>
    <w:rsid w:val="00085810"/>
    <w:rsid w:val="000860CB"/>
    <w:rsid w:val="0008655E"/>
    <w:rsid w:val="00087DE5"/>
    <w:rsid w:val="00090FEE"/>
    <w:rsid w:val="00093816"/>
    <w:rsid w:val="00093A21"/>
    <w:rsid w:val="00093CA3"/>
    <w:rsid w:val="00093DF1"/>
    <w:rsid w:val="00094BB8"/>
    <w:rsid w:val="00095081"/>
    <w:rsid w:val="000957F7"/>
    <w:rsid w:val="00095C3D"/>
    <w:rsid w:val="00095E75"/>
    <w:rsid w:val="00095FD2"/>
    <w:rsid w:val="000A046E"/>
    <w:rsid w:val="000A29EE"/>
    <w:rsid w:val="000A41ED"/>
    <w:rsid w:val="000A5505"/>
    <w:rsid w:val="000A5BF5"/>
    <w:rsid w:val="000A7655"/>
    <w:rsid w:val="000A789A"/>
    <w:rsid w:val="000A7BC5"/>
    <w:rsid w:val="000A7FB8"/>
    <w:rsid w:val="000B016D"/>
    <w:rsid w:val="000B0F07"/>
    <w:rsid w:val="000B4090"/>
    <w:rsid w:val="000B5BFE"/>
    <w:rsid w:val="000B6832"/>
    <w:rsid w:val="000B6B10"/>
    <w:rsid w:val="000B7E6C"/>
    <w:rsid w:val="000C2364"/>
    <w:rsid w:val="000C24D1"/>
    <w:rsid w:val="000C4E66"/>
    <w:rsid w:val="000C5D11"/>
    <w:rsid w:val="000C5F77"/>
    <w:rsid w:val="000C6CDB"/>
    <w:rsid w:val="000C7698"/>
    <w:rsid w:val="000D0E40"/>
    <w:rsid w:val="000D1808"/>
    <w:rsid w:val="000D21A0"/>
    <w:rsid w:val="000D26B4"/>
    <w:rsid w:val="000D3504"/>
    <w:rsid w:val="000D3611"/>
    <w:rsid w:val="000D3DDD"/>
    <w:rsid w:val="000D3FD0"/>
    <w:rsid w:val="000D3FFC"/>
    <w:rsid w:val="000D4C55"/>
    <w:rsid w:val="000D50CE"/>
    <w:rsid w:val="000D515B"/>
    <w:rsid w:val="000D589A"/>
    <w:rsid w:val="000D63B4"/>
    <w:rsid w:val="000D6DB9"/>
    <w:rsid w:val="000E08E8"/>
    <w:rsid w:val="000E168D"/>
    <w:rsid w:val="000E2B80"/>
    <w:rsid w:val="000E449B"/>
    <w:rsid w:val="000E44B6"/>
    <w:rsid w:val="000E56CE"/>
    <w:rsid w:val="000E56DA"/>
    <w:rsid w:val="000E5E2E"/>
    <w:rsid w:val="000E672D"/>
    <w:rsid w:val="000E7C94"/>
    <w:rsid w:val="000F0813"/>
    <w:rsid w:val="000F1A16"/>
    <w:rsid w:val="000F1E30"/>
    <w:rsid w:val="000F2215"/>
    <w:rsid w:val="000F246B"/>
    <w:rsid w:val="000F35C7"/>
    <w:rsid w:val="000F3622"/>
    <w:rsid w:val="000F3F43"/>
    <w:rsid w:val="000F40D9"/>
    <w:rsid w:val="000F42FD"/>
    <w:rsid w:val="000F4985"/>
    <w:rsid w:val="000F4C2F"/>
    <w:rsid w:val="000F5064"/>
    <w:rsid w:val="000F560C"/>
    <w:rsid w:val="000F6437"/>
    <w:rsid w:val="000F7E5D"/>
    <w:rsid w:val="00100C1C"/>
    <w:rsid w:val="00101498"/>
    <w:rsid w:val="00101C39"/>
    <w:rsid w:val="00101C56"/>
    <w:rsid w:val="00103F3C"/>
    <w:rsid w:val="00107895"/>
    <w:rsid w:val="001103B8"/>
    <w:rsid w:val="00115C97"/>
    <w:rsid w:val="00116CE4"/>
    <w:rsid w:val="00116D75"/>
    <w:rsid w:val="00120190"/>
    <w:rsid w:val="001211D9"/>
    <w:rsid w:val="00122596"/>
    <w:rsid w:val="00123059"/>
    <w:rsid w:val="00124C40"/>
    <w:rsid w:val="001260AD"/>
    <w:rsid w:val="00127A97"/>
    <w:rsid w:val="00132BDA"/>
    <w:rsid w:val="001347F0"/>
    <w:rsid w:val="001371BE"/>
    <w:rsid w:val="0014094F"/>
    <w:rsid w:val="001425D9"/>
    <w:rsid w:val="00142E3E"/>
    <w:rsid w:val="00144D51"/>
    <w:rsid w:val="001458C5"/>
    <w:rsid w:val="00146DB3"/>
    <w:rsid w:val="00150F9C"/>
    <w:rsid w:val="0015171F"/>
    <w:rsid w:val="00151D2B"/>
    <w:rsid w:val="00152C15"/>
    <w:rsid w:val="0015386C"/>
    <w:rsid w:val="00153FC6"/>
    <w:rsid w:val="001542DB"/>
    <w:rsid w:val="0015709A"/>
    <w:rsid w:val="001617AD"/>
    <w:rsid w:val="001620A6"/>
    <w:rsid w:val="00163D56"/>
    <w:rsid w:val="0016420C"/>
    <w:rsid w:val="00164CA3"/>
    <w:rsid w:val="00165C93"/>
    <w:rsid w:val="00165CDE"/>
    <w:rsid w:val="00165EA0"/>
    <w:rsid w:val="0016641E"/>
    <w:rsid w:val="00166594"/>
    <w:rsid w:val="0017445B"/>
    <w:rsid w:val="001747EA"/>
    <w:rsid w:val="00177260"/>
    <w:rsid w:val="001800A2"/>
    <w:rsid w:val="00180B54"/>
    <w:rsid w:val="00180DF3"/>
    <w:rsid w:val="00182A68"/>
    <w:rsid w:val="00183127"/>
    <w:rsid w:val="00183B94"/>
    <w:rsid w:val="001875C0"/>
    <w:rsid w:val="0018774F"/>
    <w:rsid w:val="00190CD9"/>
    <w:rsid w:val="00192233"/>
    <w:rsid w:val="00193945"/>
    <w:rsid w:val="0019397A"/>
    <w:rsid w:val="001945C1"/>
    <w:rsid w:val="001947A7"/>
    <w:rsid w:val="00194F80"/>
    <w:rsid w:val="0019571E"/>
    <w:rsid w:val="0019590B"/>
    <w:rsid w:val="00195BC5"/>
    <w:rsid w:val="001976DF"/>
    <w:rsid w:val="0019796B"/>
    <w:rsid w:val="00197D4F"/>
    <w:rsid w:val="001A08C7"/>
    <w:rsid w:val="001A1A14"/>
    <w:rsid w:val="001A35E0"/>
    <w:rsid w:val="001A4004"/>
    <w:rsid w:val="001A48DB"/>
    <w:rsid w:val="001A5F42"/>
    <w:rsid w:val="001A7BED"/>
    <w:rsid w:val="001B007C"/>
    <w:rsid w:val="001B0B05"/>
    <w:rsid w:val="001B1787"/>
    <w:rsid w:val="001B2D67"/>
    <w:rsid w:val="001B43A4"/>
    <w:rsid w:val="001B5474"/>
    <w:rsid w:val="001B5823"/>
    <w:rsid w:val="001B5FC4"/>
    <w:rsid w:val="001B7F75"/>
    <w:rsid w:val="001C05EE"/>
    <w:rsid w:val="001C158F"/>
    <w:rsid w:val="001C1774"/>
    <w:rsid w:val="001C17CB"/>
    <w:rsid w:val="001C1F9C"/>
    <w:rsid w:val="001C25CC"/>
    <w:rsid w:val="001C46F0"/>
    <w:rsid w:val="001C4966"/>
    <w:rsid w:val="001C4E51"/>
    <w:rsid w:val="001C5476"/>
    <w:rsid w:val="001C7ABC"/>
    <w:rsid w:val="001D0760"/>
    <w:rsid w:val="001D0A84"/>
    <w:rsid w:val="001D1BEA"/>
    <w:rsid w:val="001D2E37"/>
    <w:rsid w:val="001D4617"/>
    <w:rsid w:val="001D59F0"/>
    <w:rsid w:val="001E03D9"/>
    <w:rsid w:val="001E04E8"/>
    <w:rsid w:val="001E0DC2"/>
    <w:rsid w:val="001E15C0"/>
    <w:rsid w:val="001E1ABE"/>
    <w:rsid w:val="001E4A17"/>
    <w:rsid w:val="001E5921"/>
    <w:rsid w:val="001E7246"/>
    <w:rsid w:val="001E77A2"/>
    <w:rsid w:val="001E7C12"/>
    <w:rsid w:val="001F131C"/>
    <w:rsid w:val="001F259D"/>
    <w:rsid w:val="001F27E5"/>
    <w:rsid w:val="001F2C9B"/>
    <w:rsid w:val="001F3770"/>
    <w:rsid w:val="001F5123"/>
    <w:rsid w:val="001F649D"/>
    <w:rsid w:val="001F6572"/>
    <w:rsid w:val="001F706C"/>
    <w:rsid w:val="001F7879"/>
    <w:rsid w:val="001F78AD"/>
    <w:rsid w:val="001F79D9"/>
    <w:rsid w:val="001F7DE7"/>
    <w:rsid w:val="00201B0C"/>
    <w:rsid w:val="00201F77"/>
    <w:rsid w:val="00204F4D"/>
    <w:rsid w:val="0020561C"/>
    <w:rsid w:val="00205647"/>
    <w:rsid w:val="00205A71"/>
    <w:rsid w:val="002061FE"/>
    <w:rsid w:val="002069A0"/>
    <w:rsid w:val="002075FC"/>
    <w:rsid w:val="0021071E"/>
    <w:rsid w:val="00210E1B"/>
    <w:rsid w:val="00214963"/>
    <w:rsid w:val="0021516F"/>
    <w:rsid w:val="00215204"/>
    <w:rsid w:val="00216919"/>
    <w:rsid w:val="002202B2"/>
    <w:rsid w:val="0022037A"/>
    <w:rsid w:val="00220758"/>
    <w:rsid w:val="00220E5F"/>
    <w:rsid w:val="002212B4"/>
    <w:rsid w:val="00221585"/>
    <w:rsid w:val="00221D00"/>
    <w:rsid w:val="00221EAD"/>
    <w:rsid w:val="00224600"/>
    <w:rsid w:val="00224946"/>
    <w:rsid w:val="002251C5"/>
    <w:rsid w:val="00225564"/>
    <w:rsid w:val="00225573"/>
    <w:rsid w:val="00225717"/>
    <w:rsid w:val="00230136"/>
    <w:rsid w:val="00230BE0"/>
    <w:rsid w:val="00230D51"/>
    <w:rsid w:val="002316BC"/>
    <w:rsid w:val="00234716"/>
    <w:rsid w:val="00234940"/>
    <w:rsid w:val="002359C6"/>
    <w:rsid w:val="00236550"/>
    <w:rsid w:val="0024024B"/>
    <w:rsid w:val="00242432"/>
    <w:rsid w:val="00242CA4"/>
    <w:rsid w:val="0024304C"/>
    <w:rsid w:val="0024376F"/>
    <w:rsid w:val="002448B4"/>
    <w:rsid w:val="00245298"/>
    <w:rsid w:val="00247DDF"/>
    <w:rsid w:val="00247E38"/>
    <w:rsid w:val="00250AE9"/>
    <w:rsid w:val="002517FA"/>
    <w:rsid w:val="00252E1F"/>
    <w:rsid w:val="00254032"/>
    <w:rsid w:val="00254143"/>
    <w:rsid w:val="00254A34"/>
    <w:rsid w:val="0025736F"/>
    <w:rsid w:val="002573DA"/>
    <w:rsid w:val="0026219D"/>
    <w:rsid w:val="0026273C"/>
    <w:rsid w:val="002627E3"/>
    <w:rsid w:val="00263435"/>
    <w:rsid w:val="00263576"/>
    <w:rsid w:val="00263C01"/>
    <w:rsid w:val="00270511"/>
    <w:rsid w:val="0027147C"/>
    <w:rsid w:val="00271CFC"/>
    <w:rsid w:val="002725FB"/>
    <w:rsid w:val="00274023"/>
    <w:rsid w:val="002746D6"/>
    <w:rsid w:val="00274AEB"/>
    <w:rsid w:val="00276B2C"/>
    <w:rsid w:val="00277C58"/>
    <w:rsid w:val="0028012A"/>
    <w:rsid w:val="002804F7"/>
    <w:rsid w:val="00280738"/>
    <w:rsid w:val="00280817"/>
    <w:rsid w:val="00280D8A"/>
    <w:rsid w:val="0028105E"/>
    <w:rsid w:val="0028200B"/>
    <w:rsid w:val="0028227E"/>
    <w:rsid w:val="002829B0"/>
    <w:rsid w:val="00282B87"/>
    <w:rsid w:val="002830FC"/>
    <w:rsid w:val="0028383A"/>
    <w:rsid w:val="00285070"/>
    <w:rsid w:val="002854C9"/>
    <w:rsid w:val="00286D14"/>
    <w:rsid w:val="00290201"/>
    <w:rsid w:val="002924C1"/>
    <w:rsid w:val="00294970"/>
    <w:rsid w:val="00297188"/>
    <w:rsid w:val="00297A5D"/>
    <w:rsid w:val="00297BF9"/>
    <w:rsid w:val="00297EC8"/>
    <w:rsid w:val="002A01B0"/>
    <w:rsid w:val="002A1655"/>
    <w:rsid w:val="002A19A4"/>
    <w:rsid w:val="002A22A6"/>
    <w:rsid w:val="002A24B7"/>
    <w:rsid w:val="002A38DC"/>
    <w:rsid w:val="002A53DA"/>
    <w:rsid w:val="002A5735"/>
    <w:rsid w:val="002B0E17"/>
    <w:rsid w:val="002B0E52"/>
    <w:rsid w:val="002B1AE4"/>
    <w:rsid w:val="002B2316"/>
    <w:rsid w:val="002B2680"/>
    <w:rsid w:val="002B2971"/>
    <w:rsid w:val="002B3126"/>
    <w:rsid w:val="002B3517"/>
    <w:rsid w:val="002B5AD6"/>
    <w:rsid w:val="002B60E3"/>
    <w:rsid w:val="002B6C05"/>
    <w:rsid w:val="002B7834"/>
    <w:rsid w:val="002C0058"/>
    <w:rsid w:val="002C438A"/>
    <w:rsid w:val="002C5B2B"/>
    <w:rsid w:val="002C6A59"/>
    <w:rsid w:val="002C6F40"/>
    <w:rsid w:val="002C7A24"/>
    <w:rsid w:val="002C7CF1"/>
    <w:rsid w:val="002D00A8"/>
    <w:rsid w:val="002D035C"/>
    <w:rsid w:val="002D0683"/>
    <w:rsid w:val="002D2DF4"/>
    <w:rsid w:val="002D3045"/>
    <w:rsid w:val="002D32B6"/>
    <w:rsid w:val="002D3421"/>
    <w:rsid w:val="002D3591"/>
    <w:rsid w:val="002D37A9"/>
    <w:rsid w:val="002D3CE5"/>
    <w:rsid w:val="002D4C98"/>
    <w:rsid w:val="002D53FE"/>
    <w:rsid w:val="002D73A4"/>
    <w:rsid w:val="002E0D1A"/>
    <w:rsid w:val="002E0D8A"/>
    <w:rsid w:val="002E168A"/>
    <w:rsid w:val="002E3D3A"/>
    <w:rsid w:val="002E42AD"/>
    <w:rsid w:val="002E42D6"/>
    <w:rsid w:val="002E5A57"/>
    <w:rsid w:val="002E7CCE"/>
    <w:rsid w:val="002F0398"/>
    <w:rsid w:val="002F2ADF"/>
    <w:rsid w:val="002F383A"/>
    <w:rsid w:val="002F38A3"/>
    <w:rsid w:val="002F6BFF"/>
    <w:rsid w:val="002F709E"/>
    <w:rsid w:val="002F7BB5"/>
    <w:rsid w:val="003006B9"/>
    <w:rsid w:val="00300D33"/>
    <w:rsid w:val="00301C30"/>
    <w:rsid w:val="00301EC5"/>
    <w:rsid w:val="003035DE"/>
    <w:rsid w:val="00303EB4"/>
    <w:rsid w:val="003054EC"/>
    <w:rsid w:val="003058EA"/>
    <w:rsid w:val="00306467"/>
    <w:rsid w:val="00307FBB"/>
    <w:rsid w:val="003108D3"/>
    <w:rsid w:val="00311297"/>
    <w:rsid w:val="003117E0"/>
    <w:rsid w:val="00312473"/>
    <w:rsid w:val="00312703"/>
    <w:rsid w:val="00314ED5"/>
    <w:rsid w:val="003155BF"/>
    <w:rsid w:val="0031666E"/>
    <w:rsid w:val="00320543"/>
    <w:rsid w:val="003244A2"/>
    <w:rsid w:val="0032503B"/>
    <w:rsid w:val="00326A70"/>
    <w:rsid w:val="00326F0E"/>
    <w:rsid w:val="0032717F"/>
    <w:rsid w:val="003279A5"/>
    <w:rsid w:val="003279B8"/>
    <w:rsid w:val="003279FF"/>
    <w:rsid w:val="00327A68"/>
    <w:rsid w:val="00330029"/>
    <w:rsid w:val="00330626"/>
    <w:rsid w:val="003313C0"/>
    <w:rsid w:val="00332C69"/>
    <w:rsid w:val="003332B0"/>
    <w:rsid w:val="003356CE"/>
    <w:rsid w:val="0033601D"/>
    <w:rsid w:val="00337BE6"/>
    <w:rsid w:val="00342665"/>
    <w:rsid w:val="0034278D"/>
    <w:rsid w:val="00342D4C"/>
    <w:rsid w:val="00343BCC"/>
    <w:rsid w:val="0034433A"/>
    <w:rsid w:val="003448A5"/>
    <w:rsid w:val="00346F66"/>
    <w:rsid w:val="00347BA7"/>
    <w:rsid w:val="003510FF"/>
    <w:rsid w:val="00352F07"/>
    <w:rsid w:val="00356A1F"/>
    <w:rsid w:val="00360202"/>
    <w:rsid w:val="0036055C"/>
    <w:rsid w:val="0036174B"/>
    <w:rsid w:val="003617AF"/>
    <w:rsid w:val="00361DE3"/>
    <w:rsid w:val="003633A4"/>
    <w:rsid w:val="00365A05"/>
    <w:rsid w:val="00365B04"/>
    <w:rsid w:val="0036670F"/>
    <w:rsid w:val="00370457"/>
    <w:rsid w:val="00370BEF"/>
    <w:rsid w:val="00371DBC"/>
    <w:rsid w:val="003720FB"/>
    <w:rsid w:val="003745DE"/>
    <w:rsid w:val="00374E36"/>
    <w:rsid w:val="00374FC6"/>
    <w:rsid w:val="00375926"/>
    <w:rsid w:val="003772C9"/>
    <w:rsid w:val="003777E4"/>
    <w:rsid w:val="00380458"/>
    <w:rsid w:val="00380C23"/>
    <w:rsid w:val="00382440"/>
    <w:rsid w:val="00382534"/>
    <w:rsid w:val="0038257B"/>
    <w:rsid w:val="00382675"/>
    <w:rsid w:val="003827A5"/>
    <w:rsid w:val="00382BEA"/>
    <w:rsid w:val="00382CC5"/>
    <w:rsid w:val="0038594E"/>
    <w:rsid w:val="003861B6"/>
    <w:rsid w:val="0038684A"/>
    <w:rsid w:val="00386B71"/>
    <w:rsid w:val="00386C82"/>
    <w:rsid w:val="00386CA1"/>
    <w:rsid w:val="00387A59"/>
    <w:rsid w:val="00391C8F"/>
    <w:rsid w:val="00391F50"/>
    <w:rsid w:val="00393EB2"/>
    <w:rsid w:val="0039783A"/>
    <w:rsid w:val="00397A4C"/>
    <w:rsid w:val="00397AE2"/>
    <w:rsid w:val="003A10DA"/>
    <w:rsid w:val="003A113D"/>
    <w:rsid w:val="003A1783"/>
    <w:rsid w:val="003A1BB0"/>
    <w:rsid w:val="003A470C"/>
    <w:rsid w:val="003A4764"/>
    <w:rsid w:val="003A4E4C"/>
    <w:rsid w:val="003A54A1"/>
    <w:rsid w:val="003A624F"/>
    <w:rsid w:val="003A6944"/>
    <w:rsid w:val="003A6C91"/>
    <w:rsid w:val="003B0A79"/>
    <w:rsid w:val="003B146E"/>
    <w:rsid w:val="003B1926"/>
    <w:rsid w:val="003B1F86"/>
    <w:rsid w:val="003B34A9"/>
    <w:rsid w:val="003B4405"/>
    <w:rsid w:val="003B4C55"/>
    <w:rsid w:val="003C00E6"/>
    <w:rsid w:val="003C0E13"/>
    <w:rsid w:val="003C0F3A"/>
    <w:rsid w:val="003C2084"/>
    <w:rsid w:val="003C2247"/>
    <w:rsid w:val="003C2C89"/>
    <w:rsid w:val="003C3A25"/>
    <w:rsid w:val="003C445D"/>
    <w:rsid w:val="003C6522"/>
    <w:rsid w:val="003C6CD8"/>
    <w:rsid w:val="003C750B"/>
    <w:rsid w:val="003D161B"/>
    <w:rsid w:val="003D1E4A"/>
    <w:rsid w:val="003D22D2"/>
    <w:rsid w:val="003D26EF"/>
    <w:rsid w:val="003D291B"/>
    <w:rsid w:val="003D3B5D"/>
    <w:rsid w:val="003D485C"/>
    <w:rsid w:val="003D4AFA"/>
    <w:rsid w:val="003D4FBC"/>
    <w:rsid w:val="003D545D"/>
    <w:rsid w:val="003E2363"/>
    <w:rsid w:val="003E2555"/>
    <w:rsid w:val="003E573D"/>
    <w:rsid w:val="003E5DF3"/>
    <w:rsid w:val="003E6183"/>
    <w:rsid w:val="003E6209"/>
    <w:rsid w:val="003E6976"/>
    <w:rsid w:val="003E7ACA"/>
    <w:rsid w:val="003F2C9C"/>
    <w:rsid w:val="003F3900"/>
    <w:rsid w:val="003F6B61"/>
    <w:rsid w:val="003F786D"/>
    <w:rsid w:val="004018E8"/>
    <w:rsid w:val="00401A87"/>
    <w:rsid w:val="00402B70"/>
    <w:rsid w:val="004039A9"/>
    <w:rsid w:val="00404940"/>
    <w:rsid w:val="00407349"/>
    <w:rsid w:val="00410A27"/>
    <w:rsid w:val="00410A7C"/>
    <w:rsid w:val="00412491"/>
    <w:rsid w:val="004129CC"/>
    <w:rsid w:val="00413151"/>
    <w:rsid w:val="004140A2"/>
    <w:rsid w:val="00415641"/>
    <w:rsid w:val="004164EC"/>
    <w:rsid w:val="00416E3B"/>
    <w:rsid w:val="00420902"/>
    <w:rsid w:val="00420A66"/>
    <w:rsid w:val="00420BFE"/>
    <w:rsid w:val="00421E1C"/>
    <w:rsid w:val="004224B0"/>
    <w:rsid w:val="00422B13"/>
    <w:rsid w:val="004246DB"/>
    <w:rsid w:val="00425773"/>
    <w:rsid w:val="00425A8A"/>
    <w:rsid w:val="004322E6"/>
    <w:rsid w:val="00433CCF"/>
    <w:rsid w:val="00433E90"/>
    <w:rsid w:val="004370AC"/>
    <w:rsid w:val="004372BB"/>
    <w:rsid w:val="004378E6"/>
    <w:rsid w:val="00437D15"/>
    <w:rsid w:val="00441476"/>
    <w:rsid w:val="004425E4"/>
    <w:rsid w:val="004433D2"/>
    <w:rsid w:val="00443FB9"/>
    <w:rsid w:val="004449F0"/>
    <w:rsid w:val="00444DB1"/>
    <w:rsid w:val="004452D4"/>
    <w:rsid w:val="004478A2"/>
    <w:rsid w:val="00447D72"/>
    <w:rsid w:val="00450A34"/>
    <w:rsid w:val="00451D5E"/>
    <w:rsid w:val="00453B9D"/>
    <w:rsid w:val="0045402C"/>
    <w:rsid w:val="004549B9"/>
    <w:rsid w:val="00454E44"/>
    <w:rsid w:val="00454FD6"/>
    <w:rsid w:val="0045590B"/>
    <w:rsid w:val="00456949"/>
    <w:rsid w:val="00456A88"/>
    <w:rsid w:val="00456DC6"/>
    <w:rsid w:val="00456F84"/>
    <w:rsid w:val="0046086C"/>
    <w:rsid w:val="00462AF5"/>
    <w:rsid w:val="0046363F"/>
    <w:rsid w:val="00464136"/>
    <w:rsid w:val="004661D0"/>
    <w:rsid w:val="00466723"/>
    <w:rsid w:val="0046730E"/>
    <w:rsid w:val="004678F6"/>
    <w:rsid w:val="00470EF0"/>
    <w:rsid w:val="004712CC"/>
    <w:rsid w:val="00471518"/>
    <w:rsid w:val="004737FA"/>
    <w:rsid w:val="0047390E"/>
    <w:rsid w:val="00475562"/>
    <w:rsid w:val="00475C44"/>
    <w:rsid w:val="00475D92"/>
    <w:rsid w:val="0047731F"/>
    <w:rsid w:val="00480D5B"/>
    <w:rsid w:val="00480E13"/>
    <w:rsid w:val="00481703"/>
    <w:rsid w:val="0048231E"/>
    <w:rsid w:val="0048494A"/>
    <w:rsid w:val="0048530D"/>
    <w:rsid w:val="0048665B"/>
    <w:rsid w:val="0048735D"/>
    <w:rsid w:val="004877A3"/>
    <w:rsid w:val="004877DF"/>
    <w:rsid w:val="00487E0A"/>
    <w:rsid w:val="00487FD5"/>
    <w:rsid w:val="00493741"/>
    <w:rsid w:val="00494179"/>
    <w:rsid w:val="00496E2B"/>
    <w:rsid w:val="00497ED5"/>
    <w:rsid w:val="00497F36"/>
    <w:rsid w:val="004A0078"/>
    <w:rsid w:val="004A17BE"/>
    <w:rsid w:val="004A1928"/>
    <w:rsid w:val="004A1FE4"/>
    <w:rsid w:val="004A421B"/>
    <w:rsid w:val="004A5CDB"/>
    <w:rsid w:val="004A6E18"/>
    <w:rsid w:val="004A6F76"/>
    <w:rsid w:val="004A79C1"/>
    <w:rsid w:val="004B1507"/>
    <w:rsid w:val="004B267E"/>
    <w:rsid w:val="004B29C5"/>
    <w:rsid w:val="004B4C33"/>
    <w:rsid w:val="004B5312"/>
    <w:rsid w:val="004B5D30"/>
    <w:rsid w:val="004B693D"/>
    <w:rsid w:val="004B7463"/>
    <w:rsid w:val="004C0199"/>
    <w:rsid w:val="004C0C2F"/>
    <w:rsid w:val="004C1ACE"/>
    <w:rsid w:val="004C1CAA"/>
    <w:rsid w:val="004C1E9D"/>
    <w:rsid w:val="004C38E3"/>
    <w:rsid w:val="004C39CA"/>
    <w:rsid w:val="004C5456"/>
    <w:rsid w:val="004C5D8E"/>
    <w:rsid w:val="004C6062"/>
    <w:rsid w:val="004C63C4"/>
    <w:rsid w:val="004C66D6"/>
    <w:rsid w:val="004C6E49"/>
    <w:rsid w:val="004C6F69"/>
    <w:rsid w:val="004C7DFF"/>
    <w:rsid w:val="004C7F7D"/>
    <w:rsid w:val="004D01DF"/>
    <w:rsid w:val="004D02E5"/>
    <w:rsid w:val="004D2D23"/>
    <w:rsid w:val="004D3310"/>
    <w:rsid w:val="004D382D"/>
    <w:rsid w:val="004D3CE7"/>
    <w:rsid w:val="004D3CE9"/>
    <w:rsid w:val="004D478C"/>
    <w:rsid w:val="004D560D"/>
    <w:rsid w:val="004D5807"/>
    <w:rsid w:val="004D7EFE"/>
    <w:rsid w:val="004E0C13"/>
    <w:rsid w:val="004E0F23"/>
    <w:rsid w:val="004E4227"/>
    <w:rsid w:val="004E4895"/>
    <w:rsid w:val="004E5FCD"/>
    <w:rsid w:val="004E6120"/>
    <w:rsid w:val="004E6E0C"/>
    <w:rsid w:val="004E72B1"/>
    <w:rsid w:val="004E766E"/>
    <w:rsid w:val="004E7ED1"/>
    <w:rsid w:val="004F022E"/>
    <w:rsid w:val="004F093D"/>
    <w:rsid w:val="004F2035"/>
    <w:rsid w:val="004F28A4"/>
    <w:rsid w:val="004F31BD"/>
    <w:rsid w:val="004F4532"/>
    <w:rsid w:val="004F4841"/>
    <w:rsid w:val="004F4EF1"/>
    <w:rsid w:val="004F559E"/>
    <w:rsid w:val="004F75EB"/>
    <w:rsid w:val="00500735"/>
    <w:rsid w:val="00502A18"/>
    <w:rsid w:val="0050423C"/>
    <w:rsid w:val="00505717"/>
    <w:rsid w:val="005071D2"/>
    <w:rsid w:val="005076DD"/>
    <w:rsid w:val="00510280"/>
    <w:rsid w:val="00511934"/>
    <w:rsid w:val="00512652"/>
    <w:rsid w:val="00513442"/>
    <w:rsid w:val="00513B20"/>
    <w:rsid w:val="00515B17"/>
    <w:rsid w:val="00517290"/>
    <w:rsid w:val="005208DE"/>
    <w:rsid w:val="00520FCE"/>
    <w:rsid w:val="005210B3"/>
    <w:rsid w:val="00522683"/>
    <w:rsid w:val="00522FC7"/>
    <w:rsid w:val="005231FD"/>
    <w:rsid w:val="00523836"/>
    <w:rsid w:val="00523B76"/>
    <w:rsid w:val="00523CC3"/>
    <w:rsid w:val="00523F3F"/>
    <w:rsid w:val="00525908"/>
    <w:rsid w:val="0052605D"/>
    <w:rsid w:val="0052636D"/>
    <w:rsid w:val="0052668C"/>
    <w:rsid w:val="00526E7F"/>
    <w:rsid w:val="00530607"/>
    <w:rsid w:val="005306CA"/>
    <w:rsid w:val="00531C23"/>
    <w:rsid w:val="00533BAD"/>
    <w:rsid w:val="005378EF"/>
    <w:rsid w:val="00537AB6"/>
    <w:rsid w:val="00540834"/>
    <w:rsid w:val="00540AE8"/>
    <w:rsid w:val="00541308"/>
    <w:rsid w:val="0054262E"/>
    <w:rsid w:val="005429F4"/>
    <w:rsid w:val="0054556C"/>
    <w:rsid w:val="005469EE"/>
    <w:rsid w:val="00547890"/>
    <w:rsid w:val="00547A0B"/>
    <w:rsid w:val="00547F81"/>
    <w:rsid w:val="0055205D"/>
    <w:rsid w:val="0055345C"/>
    <w:rsid w:val="005544DF"/>
    <w:rsid w:val="00555D6C"/>
    <w:rsid w:val="00555ED8"/>
    <w:rsid w:val="00556EE1"/>
    <w:rsid w:val="0055798E"/>
    <w:rsid w:val="00561B94"/>
    <w:rsid w:val="0056349F"/>
    <w:rsid w:val="00566507"/>
    <w:rsid w:val="005669AD"/>
    <w:rsid w:val="00566A98"/>
    <w:rsid w:val="00572233"/>
    <w:rsid w:val="005738E2"/>
    <w:rsid w:val="00573C71"/>
    <w:rsid w:val="00573E0A"/>
    <w:rsid w:val="00574559"/>
    <w:rsid w:val="00576F7F"/>
    <w:rsid w:val="0057717C"/>
    <w:rsid w:val="00577728"/>
    <w:rsid w:val="0058048D"/>
    <w:rsid w:val="0058062B"/>
    <w:rsid w:val="00580CB8"/>
    <w:rsid w:val="005811C4"/>
    <w:rsid w:val="0058131F"/>
    <w:rsid w:val="00585680"/>
    <w:rsid w:val="005865D0"/>
    <w:rsid w:val="00586D19"/>
    <w:rsid w:val="00590512"/>
    <w:rsid w:val="00590BFB"/>
    <w:rsid w:val="00591DDF"/>
    <w:rsid w:val="00592F5D"/>
    <w:rsid w:val="005950D0"/>
    <w:rsid w:val="00595BB4"/>
    <w:rsid w:val="005964BD"/>
    <w:rsid w:val="00596F68"/>
    <w:rsid w:val="0059766A"/>
    <w:rsid w:val="005A0456"/>
    <w:rsid w:val="005A19B8"/>
    <w:rsid w:val="005A1D5E"/>
    <w:rsid w:val="005A347E"/>
    <w:rsid w:val="005A45B2"/>
    <w:rsid w:val="005A5CBA"/>
    <w:rsid w:val="005A7095"/>
    <w:rsid w:val="005A71FF"/>
    <w:rsid w:val="005A7CEE"/>
    <w:rsid w:val="005B0EC8"/>
    <w:rsid w:val="005B2FF2"/>
    <w:rsid w:val="005B357B"/>
    <w:rsid w:val="005B3D64"/>
    <w:rsid w:val="005B3ECF"/>
    <w:rsid w:val="005B4855"/>
    <w:rsid w:val="005B4A86"/>
    <w:rsid w:val="005B54A0"/>
    <w:rsid w:val="005C1EC7"/>
    <w:rsid w:val="005C28A6"/>
    <w:rsid w:val="005C2E85"/>
    <w:rsid w:val="005C32F2"/>
    <w:rsid w:val="005C37FF"/>
    <w:rsid w:val="005C40FF"/>
    <w:rsid w:val="005C4EB0"/>
    <w:rsid w:val="005C6098"/>
    <w:rsid w:val="005C62D2"/>
    <w:rsid w:val="005C73F9"/>
    <w:rsid w:val="005C7608"/>
    <w:rsid w:val="005C78A2"/>
    <w:rsid w:val="005D2419"/>
    <w:rsid w:val="005D41E6"/>
    <w:rsid w:val="005D4660"/>
    <w:rsid w:val="005D522C"/>
    <w:rsid w:val="005D7204"/>
    <w:rsid w:val="005D7B7E"/>
    <w:rsid w:val="005E14FD"/>
    <w:rsid w:val="005E1994"/>
    <w:rsid w:val="005E3411"/>
    <w:rsid w:val="005E393F"/>
    <w:rsid w:val="005E6933"/>
    <w:rsid w:val="005E7220"/>
    <w:rsid w:val="005E7573"/>
    <w:rsid w:val="005E7655"/>
    <w:rsid w:val="005F0D8B"/>
    <w:rsid w:val="005F1739"/>
    <w:rsid w:val="005F22DF"/>
    <w:rsid w:val="005F56AD"/>
    <w:rsid w:val="005F5CF3"/>
    <w:rsid w:val="005F63D6"/>
    <w:rsid w:val="005F6DD8"/>
    <w:rsid w:val="005F7A05"/>
    <w:rsid w:val="005F7C5D"/>
    <w:rsid w:val="0060117D"/>
    <w:rsid w:val="00602347"/>
    <w:rsid w:val="00602A15"/>
    <w:rsid w:val="00603BAC"/>
    <w:rsid w:val="00603DA6"/>
    <w:rsid w:val="00604174"/>
    <w:rsid w:val="00604B04"/>
    <w:rsid w:val="006051D1"/>
    <w:rsid w:val="00605F4B"/>
    <w:rsid w:val="00606169"/>
    <w:rsid w:val="00606425"/>
    <w:rsid w:val="00607920"/>
    <w:rsid w:val="00610531"/>
    <w:rsid w:val="00611B62"/>
    <w:rsid w:val="006122C9"/>
    <w:rsid w:val="006129DA"/>
    <w:rsid w:val="00612B7F"/>
    <w:rsid w:val="00613032"/>
    <w:rsid w:val="006135E1"/>
    <w:rsid w:val="00613903"/>
    <w:rsid w:val="00613F00"/>
    <w:rsid w:val="00613F79"/>
    <w:rsid w:val="00614C47"/>
    <w:rsid w:val="00614D03"/>
    <w:rsid w:val="00615701"/>
    <w:rsid w:val="00615DBD"/>
    <w:rsid w:val="00615E77"/>
    <w:rsid w:val="00615F86"/>
    <w:rsid w:val="0062096E"/>
    <w:rsid w:val="00620CBB"/>
    <w:rsid w:val="00622F44"/>
    <w:rsid w:val="00622F66"/>
    <w:rsid w:val="00626CE7"/>
    <w:rsid w:val="00630755"/>
    <w:rsid w:val="00630914"/>
    <w:rsid w:val="00630964"/>
    <w:rsid w:val="00630AE3"/>
    <w:rsid w:val="006312BA"/>
    <w:rsid w:val="00631AE5"/>
    <w:rsid w:val="0063335D"/>
    <w:rsid w:val="006336CB"/>
    <w:rsid w:val="006351D5"/>
    <w:rsid w:val="00636232"/>
    <w:rsid w:val="00636C60"/>
    <w:rsid w:val="0064064D"/>
    <w:rsid w:val="00641014"/>
    <w:rsid w:val="0064188E"/>
    <w:rsid w:val="00641BE6"/>
    <w:rsid w:val="006422EE"/>
    <w:rsid w:val="00643DA2"/>
    <w:rsid w:val="0064523F"/>
    <w:rsid w:val="00646C4B"/>
    <w:rsid w:val="00646F3D"/>
    <w:rsid w:val="00647C21"/>
    <w:rsid w:val="006502E6"/>
    <w:rsid w:val="00652957"/>
    <w:rsid w:val="00653AA4"/>
    <w:rsid w:val="00655DFB"/>
    <w:rsid w:val="00656D67"/>
    <w:rsid w:val="00657C1B"/>
    <w:rsid w:val="00660300"/>
    <w:rsid w:val="006604AA"/>
    <w:rsid w:val="00661316"/>
    <w:rsid w:val="006615F4"/>
    <w:rsid w:val="00661DA5"/>
    <w:rsid w:val="00661E10"/>
    <w:rsid w:val="0066401D"/>
    <w:rsid w:val="00665A1E"/>
    <w:rsid w:val="00666E06"/>
    <w:rsid w:val="00667ED7"/>
    <w:rsid w:val="00670C55"/>
    <w:rsid w:val="00671155"/>
    <w:rsid w:val="006713FE"/>
    <w:rsid w:val="00671757"/>
    <w:rsid w:val="006727CE"/>
    <w:rsid w:val="00672B39"/>
    <w:rsid w:val="00673FE4"/>
    <w:rsid w:val="00674B05"/>
    <w:rsid w:val="00676553"/>
    <w:rsid w:val="00682999"/>
    <w:rsid w:val="006831AE"/>
    <w:rsid w:val="00686D02"/>
    <w:rsid w:val="0068705A"/>
    <w:rsid w:val="006871FD"/>
    <w:rsid w:val="006908EF"/>
    <w:rsid w:val="00690E55"/>
    <w:rsid w:val="0069130A"/>
    <w:rsid w:val="0069228D"/>
    <w:rsid w:val="00692770"/>
    <w:rsid w:val="00692991"/>
    <w:rsid w:val="00692F6E"/>
    <w:rsid w:val="00693B5A"/>
    <w:rsid w:val="0069412B"/>
    <w:rsid w:val="006A0B02"/>
    <w:rsid w:val="006A0D8E"/>
    <w:rsid w:val="006A27BB"/>
    <w:rsid w:val="006A3011"/>
    <w:rsid w:val="006A6660"/>
    <w:rsid w:val="006B1236"/>
    <w:rsid w:val="006B1D19"/>
    <w:rsid w:val="006B2B21"/>
    <w:rsid w:val="006B384A"/>
    <w:rsid w:val="006B3C98"/>
    <w:rsid w:val="006B4CB4"/>
    <w:rsid w:val="006B53AF"/>
    <w:rsid w:val="006B560A"/>
    <w:rsid w:val="006B5996"/>
    <w:rsid w:val="006B5AD0"/>
    <w:rsid w:val="006B5B1F"/>
    <w:rsid w:val="006B5E25"/>
    <w:rsid w:val="006B5E4B"/>
    <w:rsid w:val="006C1B17"/>
    <w:rsid w:val="006C1FA8"/>
    <w:rsid w:val="006C386D"/>
    <w:rsid w:val="006C7926"/>
    <w:rsid w:val="006D0E54"/>
    <w:rsid w:val="006D1658"/>
    <w:rsid w:val="006D51A1"/>
    <w:rsid w:val="006D641D"/>
    <w:rsid w:val="006D77F2"/>
    <w:rsid w:val="006D7A83"/>
    <w:rsid w:val="006E01BB"/>
    <w:rsid w:val="006E1328"/>
    <w:rsid w:val="006E1A3D"/>
    <w:rsid w:val="006E2772"/>
    <w:rsid w:val="006E2B8D"/>
    <w:rsid w:val="006E30F0"/>
    <w:rsid w:val="006E3199"/>
    <w:rsid w:val="006E5E33"/>
    <w:rsid w:val="006E5FB4"/>
    <w:rsid w:val="006E6AD5"/>
    <w:rsid w:val="006E6D4C"/>
    <w:rsid w:val="006F36C1"/>
    <w:rsid w:val="006F392B"/>
    <w:rsid w:val="006F3ED0"/>
    <w:rsid w:val="006F5F9D"/>
    <w:rsid w:val="006F69FD"/>
    <w:rsid w:val="006F789D"/>
    <w:rsid w:val="00700AD0"/>
    <w:rsid w:val="00701866"/>
    <w:rsid w:val="00701AE1"/>
    <w:rsid w:val="007020FD"/>
    <w:rsid w:val="00703E58"/>
    <w:rsid w:val="007044D6"/>
    <w:rsid w:val="00705944"/>
    <w:rsid w:val="007065DA"/>
    <w:rsid w:val="0070712B"/>
    <w:rsid w:val="0071108D"/>
    <w:rsid w:val="007116C6"/>
    <w:rsid w:val="0071316C"/>
    <w:rsid w:val="00713C5B"/>
    <w:rsid w:val="00715455"/>
    <w:rsid w:val="00715A60"/>
    <w:rsid w:val="00715A7F"/>
    <w:rsid w:val="00715C65"/>
    <w:rsid w:val="00716019"/>
    <w:rsid w:val="00721915"/>
    <w:rsid w:val="0072244E"/>
    <w:rsid w:val="00722E97"/>
    <w:rsid w:val="0072746F"/>
    <w:rsid w:val="0072766A"/>
    <w:rsid w:val="007308F5"/>
    <w:rsid w:val="00732737"/>
    <w:rsid w:val="007328F2"/>
    <w:rsid w:val="00733292"/>
    <w:rsid w:val="007344AE"/>
    <w:rsid w:val="00734A36"/>
    <w:rsid w:val="00736655"/>
    <w:rsid w:val="00737425"/>
    <w:rsid w:val="007403A5"/>
    <w:rsid w:val="007421A4"/>
    <w:rsid w:val="0074240D"/>
    <w:rsid w:val="00743C15"/>
    <w:rsid w:val="00744F4C"/>
    <w:rsid w:val="007454B9"/>
    <w:rsid w:val="00752A44"/>
    <w:rsid w:val="007530CF"/>
    <w:rsid w:val="007535E6"/>
    <w:rsid w:val="0075364A"/>
    <w:rsid w:val="00753759"/>
    <w:rsid w:val="00754631"/>
    <w:rsid w:val="00754B36"/>
    <w:rsid w:val="007554EE"/>
    <w:rsid w:val="007573F8"/>
    <w:rsid w:val="00760EF5"/>
    <w:rsid w:val="007622C1"/>
    <w:rsid w:val="007633ED"/>
    <w:rsid w:val="007647C5"/>
    <w:rsid w:val="007647FD"/>
    <w:rsid w:val="00764FB4"/>
    <w:rsid w:val="00765798"/>
    <w:rsid w:val="00767A6E"/>
    <w:rsid w:val="00767D31"/>
    <w:rsid w:val="00770387"/>
    <w:rsid w:val="00770E99"/>
    <w:rsid w:val="007734DE"/>
    <w:rsid w:val="00776020"/>
    <w:rsid w:val="0077648B"/>
    <w:rsid w:val="00776C4A"/>
    <w:rsid w:val="00777983"/>
    <w:rsid w:val="00780D23"/>
    <w:rsid w:val="007824AB"/>
    <w:rsid w:val="0078255C"/>
    <w:rsid w:val="00783525"/>
    <w:rsid w:val="00783930"/>
    <w:rsid w:val="00785B41"/>
    <w:rsid w:val="007879C1"/>
    <w:rsid w:val="00787CC1"/>
    <w:rsid w:val="00791AAA"/>
    <w:rsid w:val="0079268C"/>
    <w:rsid w:val="0079368E"/>
    <w:rsid w:val="007949C3"/>
    <w:rsid w:val="007950B3"/>
    <w:rsid w:val="0079536B"/>
    <w:rsid w:val="00795672"/>
    <w:rsid w:val="00796410"/>
    <w:rsid w:val="00796931"/>
    <w:rsid w:val="00796E40"/>
    <w:rsid w:val="007973D3"/>
    <w:rsid w:val="007A0006"/>
    <w:rsid w:val="007A1C68"/>
    <w:rsid w:val="007A2B00"/>
    <w:rsid w:val="007A3398"/>
    <w:rsid w:val="007A3AE4"/>
    <w:rsid w:val="007A4A74"/>
    <w:rsid w:val="007A5BB6"/>
    <w:rsid w:val="007A6662"/>
    <w:rsid w:val="007A7FC6"/>
    <w:rsid w:val="007B021C"/>
    <w:rsid w:val="007B069D"/>
    <w:rsid w:val="007B1206"/>
    <w:rsid w:val="007B1C17"/>
    <w:rsid w:val="007B33AE"/>
    <w:rsid w:val="007B33DB"/>
    <w:rsid w:val="007B472F"/>
    <w:rsid w:val="007B4CA2"/>
    <w:rsid w:val="007B4F45"/>
    <w:rsid w:val="007B67C7"/>
    <w:rsid w:val="007B75F5"/>
    <w:rsid w:val="007B7F2A"/>
    <w:rsid w:val="007C1D63"/>
    <w:rsid w:val="007C21F2"/>
    <w:rsid w:val="007C2665"/>
    <w:rsid w:val="007C445C"/>
    <w:rsid w:val="007C4890"/>
    <w:rsid w:val="007C5C7B"/>
    <w:rsid w:val="007C63A0"/>
    <w:rsid w:val="007C63DC"/>
    <w:rsid w:val="007C64AF"/>
    <w:rsid w:val="007C6B3E"/>
    <w:rsid w:val="007C79E7"/>
    <w:rsid w:val="007C7B01"/>
    <w:rsid w:val="007D0F9E"/>
    <w:rsid w:val="007D179C"/>
    <w:rsid w:val="007D2616"/>
    <w:rsid w:val="007D5610"/>
    <w:rsid w:val="007D6AA5"/>
    <w:rsid w:val="007D7BB4"/>
    <w:rsid w:val="007E1298"/>
    <w:rsid w:val="007E3279"/>
    <w:rsid w:val="007E5162"/>
    <w:rsid w:val="007E55F1"/>
    <w:rsid w:val="007F1A8A"/>
    <w:rsid w:val="007F1C42"/>
    <w:rsid w:val="007F1F6A"/>
    <w:rsid w:val="007F4A61"/>
    <w:rsid w:val="007F638C"/>
    <w:rsid w:val="007F6BBD"/>
    <w:rsid w:val="007F6E00"/>
    <w:rsid w:val="008023EA"/>
    <w:rsid w:val="008026E9"/>
    <w:rsid w:val="0080275C"/>
    <w:rsid w:val="00804683"/>
    <w:rsid w:val="008049B5"/>
    <w:rsid w:val="00805389"/>
    <w:rsid w:val="0081061C"/>
    <w:rsid w:val="00810D4D"/>
    <w:rsid w:val="00811040"/>
    <w:rsid w:val="00811115"/>
    <w:rsid w:val="00814832"/>
    <w:rsid w:val="00814F0F"/>
    <w:rsid w:val="00817564"/>
    <w:rsid w:val="008217BC"/>
    <w:rsid w:val="00822A0F"/>
    <w:rsid w:val="00822B22"/>
    <w:rsid w:val="008257B1"/>
    <w:rsid w:val="00830A59"/>
    <w:rsid w:val="008310B9"/>
    <w:rsid w:val="00834473"/>
    <w:rsid w:val="0083491B"/>
    <w:rsid w:val="008360BF"/>
    <w:rsid w:val="008370D4"/>
    <w:rsid w:val="00840024"/>
    <w:rsid w:val="00840F13"/>
    <w:rsid w:val="0084226E"/>
    <w:rsid w:val="00842DCC"/>
    <w:rsid w:val="00843E24"/>
    <w:rsid w:val="00843EC7"/>
    <w:rsid w:val="008440C1"/>
    <w:rsid w:val="0084523D"/>
    <w:rsid w:val="00845B0C"/>
    <w:rsid w:val="00846651"/>
    <w:rsid w:val="008472DD"/>
    <w:rsid w:val="008505B6"/>
    <w:rsid w:val="00850F3C"/>
    <w:rsid w:val="0085127A"/>
    <w:rsid w:val="00851E89"/>
    <w:rsid w:val="00852551"/>
    <w:rsid w:val="0085491F"/>
    <w:rsid w:val="00854C24"/>
    <w:rsid w:val="00854D54"/>
    <w:rsid w:val="00855828"/>
    <w:rsid w:val="008559A8"/>
    <w:rsid w:val="00855A7F"/>
    <w:rsid w:val="00856797"/>
    <w:rsid w:val="00856961"/>
    <w:rsid w:val="00856BBB"/>
    <w:rsid w:val="008577AF"/>
    <w:rsid w:val="00860869"/>
    <w:rsid w:val="008611E6"/>
    <w:rsid w:val="00861AAB"/>
    <w:rsid w:val="00861B63"/>
    <w:rsid w:val="00861F93"/>
    <w:rsid w:val="00862266"/>
    <w:rsid w:val="00864107"/>
    <w:rsid w:val="00866125"/>
    <w:rsid w:val="008672FB"/>
    <w:rsid w:val="0086793F"/>
    <w:rsid w:val="00867E86"/>
    <w:rsid w:val="00870645"/>
    <w:rsid w:val="008710C4"/>
    <w:rsid w:val="00872AF6"/>
    <w:rsid w:val="0087318B"/>
    <w:rsid w:val="00875C5B"/>
    <w:rsid w:val="008810FB"/>
    <w:rsid w:val="008811C2"/>
    <w:rsid w:val="00883B23"/>
    <w:rsid w:val="00884FF7"/>
    <w:rsid w:val="008859F9"/>
    <w:rsid w:val="00885B31"/>
    <w:rsid w:val="00886E3C"/>
    <w:rsid w:val="00892A18"/>
    <w:rsid w:val="008944AA"/>
    <w:rsid w:val="00894CF1"/>
    <w:rsid w:val="00894DAB"/>
    <w:rsid w:val="00895058"/>
    <w:rsid w:val="00895FF3"/>
    <w:rsid w:val="008962C9"/>
    <w:rsid w:val="00896BF6"/>
    <w:rsid w:val="0089798E"/>
    <w:rsid w:val="008A0BAD"/>
    <w:rsid w:val="008A2174"/>
    <w:rsid w:val="008A2BB8"/>
    <w:rsid w:val="008A2C18"/>
    <w:rsid w:val="008A411A"/>
    <w:rsid w:val="008A6922"/>
    <w:rsid w:val="008A791A"/>
    <w:rsid w:val="008B161C"/>
    <w:rsid w:val="008B1C4B"/>
    <w:rsid w:val="008B1DB3"/>
    <w:rsid w:val="008B31EF"/>
    <w:rsid w:val="008B4621"/>
    <w:rsid w:val="008B5462"/>
    <w:rsid w:val="008B5516"/>
    <w:rsid w:val="008B67F2"/>
    <w:rsid w:val="008C0282"/>
    <w:rsid w:val="008C06A3"/>
    <w:rsid w:val="008C0AE7"/>
    <w:rsid w:val="008C2CC1"/>
    <w:rsid w:val="008C38ED"/>
    <w:rsid w:val="008C41CE"/>
    <w:rsid w:val="008C4D52"/>
    <w:rsid w:val="008C582B"/>
    <w:rsid w:val="008C5FB2"/>
    <w:rsid w:val="008C6528"/>
    <w:rsid w:val="008C7BD2"/>
    <w:rsid w:val="008D022F"/>
    <w:rsid w:val="008D0EE2"/>
    <w:rsid w:val="008D16B5"/>
    <w:rsid w:val="008D21F9"/>
    <w:rsid w:val="008D3994"/>
    <w:rsid w:val="008D458E"/>
    <w:rsid w:val="008D63B4"/>
    <w:rsid w:val="008E0E42"/>
    <w:rsid w:val="008E37F8"/>
    <w:rsid w:val="008E4F06"/>
    <w:rsid w:val="008E66C0"/>
    <w:rsid w:val="008E7075"/>
    <w:rsid w:val="008F0C0D"/>
    <w:rsid w:val="008F0FD0"/>
    <w:rsid w:val="008F11D9"/>
    <w:rsid w:val="008F14A6"/>
    <w:rsid w:val="008F1D1F"/>
    <w:rsid w:val="008F2B77"/>
    <w:rsid w:val="008F3CE3"/>
    <w:rsid w:val="008F5D1F"/>
    <w:rsid w:val="008F753F"/>
    <w:rsid w:val="009010BF"/>
    <w:rsid w:val="009019F2"/>
    <w:rsid w:val="0090230F"/>
    <w:rsid w:val="0090251E"/>
    <w:rsid w:val="009025C7"/>
    <w:rsid w:val="00902869"/>
    <w:rsid w:val="00902875"/>
    <w:rsid w:val="00902A42"/>
    <w:rsid w:val="00905BB7"/>
    <w:rsid w:val="00907563"/>
    <w:rsid w:val="009113B3"/>
    <w:rsid w:val="009117A1"/>
    <w:rsid w:val="00911B80"/>
    <w:rsid w:val="00914499"/>
    <w:rsid w:val="009153A9"/>
    <w:rsid w:val="009155DB"/>
    <w:rsid w:val="00915933"/>
    <w:rsid w:val="00915A91"/>
    <w:rsid w:val="00916060"/>
    <w:rsid w:val="00916955"/>
    <w:rsid w:val="00916CC0"/>
    <w:rsid w:val="009204D5"/>
    <w:rsid w:val="00920D2E"/>
    <w:rsid w:val="0092505A"/>
    <w:rsid w:val="00925B5E"/>
    <w:rsid w:val="00926B48"/>
    <w:rsid w:val="00926EBC"/>
    <w:rsid w:val="00927526"/>
    <w:rsid w:val="00930087"/>
    <w:rsid w:val="00931E1D"/>
    <w:rsid w:val="0093269C"/>
    <w:rsid w:val="00932FCC"/>
    <w:rsid w:val="00933B1C"/>
    <w:rsid w:val="00933D3E"/>
    <w:rsid w:val="00933D9E"/>
    <w:rsid w:val="00936B01"/>
    <w:rsid w:val="00937164"/>
    <w:rsid w:val="00937948"/>
    <w:rsid w:val="00937A18"/>
    <w:rsid w:val="0094104C"/>
    <w:rsid w:val="00943A16"/>
    <w:rsid w:val="0094407B"/>
    <w:rsid w:val="00945B8A"/>
    <w:rsid w:val="00945E36"/>
    <w:rsid w:val="0094695E"/>
    <w:rsid w:val="00950636"/>
    <w:rsid w:val="0095268E"/>
    <w:rsid w:val="00952AB7"/>
    <w:rsid w:val="00956778"/>
    <w:rsid w:val="0096029F"/>
    <w:rsid w:val="00961272"/>
    <w:rsid w:val="00961C93"/>
    <w:rsid w:val="0096228B"/>
    <w:rsid w:val="00964528"/>
    <w:rsid w:val="00964676"/>
    <w:rsid w:val="00964DF5"/>
    <w:rsid w:val="00966474"/>
    <w:rsid w:val="009669DE"/>
    <w:rsid w:val="00967565"/>
    <w:rsid w:val="00971322"/>
    <w:rsid w:val="0097153E"/>
    <w:rsid w:val="00971922"/>
    <w:rsid w:val="00971A74"/>
    <w:rsid w:val="00971DF5"/>
    <w:rsid w:val="00973D85"/>
    <w:rsid w:val="00974082"/>
    <w:rsid w:val="0097470D"/>
    <w:rsid w:val="00974ECA"/>
    <w:rsid w:val="0097539F"/>
    <w:rsid w:val="00976B01"/>
    <w:rsid w:val="00976B08"/>
    <w:rsid w:val="00980313"/>
    <w:rsid w:val="0098093A"/>
    <w:rsid w:val="00982A42"/>
    <w:rsid w:val="00982DE5"/>
    <w:rsid w:val="00987011"/>
    <w:rsid w:val="009901D5"/>
    <w:rsid w:val="0099072C"/>
    <w:rsid w:val="009911C3"/>
    <w:rsid w:val="0099143E"/>
    <w:rsid w:val="00991FE9"/>
    <w:rsid w:val="0099235B"/>
    <w:rsid w:val="00992677"/>
    <w:rsid w:val="009951F2"/>
    <w:rsid w:val="00995322"/>
    <w:rsid w:val="00995629"/>
    <w:rsid w:val="009A0A88"/>
    <w:rsid w:val="009A0F58"/>
    <w:rsid w:val="009A2BCA"/>
    <w:rsid w:val="009A324A"/>
    <w:rsid w:val="009A3678"/>
    <w:rsid w:val="009B0A32"/>
    <w:rsid w:val="009B2137"/>
    <w:rsid w:val="009B2343"/>
    <w:rsid w:val="009B2AFF"/>
    <w:rsid w:val="009B3724"/>
    <w:rsid w:val="009B4A34"/>
    <w:rsid w:val="009B521A"/>
    <w:rsid w:val="009B5A1D"/>
    <w:rsid w:val="009B5C2A"/>
    <w:rsid w:val="009B6710"/>
    <w:rsid w:val="009B72F1"/>
    <w:rsid w:val="009B7617"/>
    <w:rsid w:val="009B7ABA"/>
    <w:rsid w:val="009C0CC9"/>
    <w:rsid w:val="009C4F20"/>
    <w:rsid w:val="009C5020"/>
    <w:rsid w:val="009C519E"/>
    <w:rsid w:val="009C5209"/>
    <w:rsid w:val="009C56C7"/>
    <w:rsid w:val="009C6CF4"/>
    <w:rsid w:val="009C7526"/>
    <w:rsid w:val="009D0E70"/>
    <w:rsid w:val="009D1290"/>
    <w:rsid w:val="009D1346"/>
    <w:rsid w:val="009D451B"/>
    <w:rsid w:val="009D5351"/>
    <w:rsid w:val="009D5CBD"/>
    <w:rsid w:val="009D6405"/>
    <w:rsid w:val="009D67B7"/>
    <w:rsid w:val="009D71AA"/>
    <w:rsid w:val="009D7683"/>
    <w:rsid w:val="009D79D9"/>
    <w:rsid w:val="009E3F5D"/>
    <w:rsid w:val="009E48C8"/>
    <w:rsid w:val="009E5CC5"/>
    <w:rsid w:val="009E6CE0"/>
    <w:rsid w:val="009F17CC"/>
    <w:rsid w:val="009F2180"/>
    <w:rsid w:val="009F3A94"/>
    <w:rsid w:val="009F6185"/>
    <w:rsid w:val="009F6331"/>
    <w:rsid w:val="009F7DAE"/>
    <w:rsid w:val="00A00C7F"/>
    <w:rsid w:val="00A00FD8"/>
    <w:rsid w:val="00A0192D"/>
    <w:rsid w:val="00A0207E"/>
    <w:rsid w:val="00A03B37"/>
    <w:rsid w:val="00A03EE2"/>
    <w:rsid w:val="00A044C7"/>
    <w:rsid w:val="00A04DD4"/>
    <w:rsid w:val="00A0534C"/>
    <w:rsid w:val="00A05D49"/>
    <w:rsid w:val="00A0797E"/>
    <w:rsid w:val="00A10FB4"/>
    <w:rsid w:val="00A1112C"/>
    <w:rsid w:val="00A11945"/>
    <w:rsid w:val="00A12229"/>
    <w:rsid w:val="00A13796"/>
    <w:rsid w:val="00A13ACA"/>
    <w:rsid w:val="00A14D8B"/>
    <w:rsid w:val="00A14E75"/>
    <w:rsid w:val="00A15D4D"/>
    <w:rsid w:val="00A17B83"/>
    <w:rsid w:val="00A17E2B"/>
    <w:rsid w:val="00A2100E"/>
    <w:rsid w:val="00A2126F"/>
    <w:rsid w:val="00A21AA1"/>
    <w:rsid w:val="00A21F87"/>
    <w:rsid w:val="00A22C0E"/>
    <w:rsid w:val="00A23571"/>
    <w:rsid w:val="00A2397E"/>
    <w:rsid w:val="00A23C23"/>
    <w:rsid w:val="00A2451F"/>
    <w:rsid w:val="00A253DA"/>
    <w:rsid w:val="00A27AD5"/>
    <w:rsid w:val="00A27D1D"/>
    <w:rsid w:val="00A30CE2"/>
    <w:rsid w:val="00A319FE"/>
    <w:rsid w:val="00A32159"/>
    <w:rsid w:val="00A3252C"/>
    <w:rsid w:val="00A35A69"/>
    <w:rsid w:val="00A35DAC"/>
    <w:rsid w:val="00A36610"/>
    <w:rsid w:val="00A4034F"/>
    <w:rsid w:val="00A437D1"/>
    <w:rsid w:val="00A43D06"/>
    <w:rsid w:val="00A441AD"/>
    <w:rsid w:val="00A458AF"/>
    <w:rsid w:val="00A47C2B"/>
    <w:rsid w:val="00A47D53"/>
    <w:rsid w:val="00A50EB4"/>
    <w:rsid w:val="00A5135F"/>
    <w:rsid w:val="00A52871"/>
    <w:rsid w:val="00A55AF0"/>
    <w:rsid w:val="00A55E8F"/>
    <w:rsid w:val="00A561FC"/>
    <w:rsid w:val="00A56EF8"/>
    <w:rsid w:val="00A603B9"/>
    <w:rsid w:val="00A605B6"/>
    <w:rsid w:val="00A60CE0"/>
    <w:rsid w:val="00A60FD0"/>
    <w:rsid w:val="00A61241"/>
    <w:rsid w:val="00A61F16"/>
    <w:rsid w:val="00A623AF"/>
    <w:rsid w:val="00A6317D"/>
    <w:rsid w:val="00A648C7"/>
    <w:rsid w:val="00A677F3"/>
    <w:rsid w:val="00A705B0"/>
    <w:rsid w:val="00A71DAF"/>
    <w:rsid w:val="00A72864"/>
    <w:rsid w:val="00A7309B"/>
    <w:rsid w:val="00A73756"/>
    <w:rsid w:val="00A739E6"/>
    <w:rsid w:val="00A74735"/>
    <w:rsid w:val="00A75B6A"/>
    <w:rsid w:val="00A766BC"/>
    <w:rsid w:val="00A7710B"/>
    <w:rsid w:val="00A7728F"/>
    <w:rsid w:val="00A800AF"/>
    <w:rsid w:val="00A83483"/>
    <w:rsid w:val="00A844DC"/>
    <w:rsid w:val="00A85148"/>
    <w:rsid w:val="00A853B8"/>
    <w:rsid w:val="00A86561"/>
    <w:rsid w:val="00A86960"/>
    <w:rsid w:val="00A878E1"/>
    <w:rsid w:val="00A87EE8"/>
    <w:rsid w:val="00A9018F"/>
    <w:rsid w:val="00A90701"/>
    <w:rsid w:val="00A909EB"/>
    <w:rsid w:val="00A90EA2"/>
    <w:rsid w:val="00A91612"/>
    <w:rsid w:val="00A91B0B"/>
    <w:rsid w:val="00A92605"/>
    <w:rsid w:val="00A93991"/>
    <w:rsid w:val="00A93DA8"/>
    <w:rsid w:val="00A93ECF"/>
    <w:rsid w:val="00A95A35"/>
    <w:rsid w:val="00A9769F"/>
    <w:rsid w:val="00AA127A"/>
    <w:rsid w:val="00AA25B3"/>
    <w:rsid w:val="00AA276C"/>
    <w:rsid w:val="00AA3083"/>
    <w:rsid w:val="00AA3D3D"/>
    <w:rsid w:val="00AA41CC"/>
    <w:rsid w:val="00AA51F0"/>
    <w:rsid w:val="00AA5AB8"/>
    <w:rsid w:val="00AA5F03"/>
    <w:rsid w:val="00AA648C"/>
    <w:rsid w:val="00AA72A2"/>
    <w:rsid w:val="00AB02EF"/>
    <w:rsid w:val="00AB0A88"/>
    <w:rsid w:val="00AB2A83"/>
    <w:rsid w:val="00AB4BB2"/>
    <w:rsid w:val="00AB6785"/>
    <w:rsid w:val="00AB67DF"/>
    <w:rsid w:val="00AB7CFA"/>
    <w:rsid w:val="00AC1F97"/>
    <w:rsid w:val="00AC4695"/>
    <w:rsid w:val="00AC47DF"/>
    <w:rsid w:val="00AC6DD7"/>
    <w:rsid w:val="00AD04F5"/>
    <w:rsid w:val="00AD0D09"/>
    <w:rsid w:val="00AD0FAA"/>
    <w:rsid w:val="00AD1D65"/>
    <w:rsid w:val="00AD379F"/>
    <w:rsid w:val="00AD3AC0"/>
    <w:rsid w:val="00AD5949"/>
    <w:rsid w:val="00AD5A43"/>
    <w:rsid w:val="00AD5F2E"/>
    <w:rsid w:val="00AD7649"/>
    <w:rsid w:val="00AE0EEF"/>
    <w:rsid w:val="00AE20E8"/>
    <w:rsid w:val="00AE22D7"/>
    <w:rsid w:val="00AE2456"/>
    <w:rsid w:val="00AE3400"/>
    <w:rsid w:val="00AE3860"/>
    <w:rsid w:val="00AE524B"/>
    <w:rsid w:val="00AE59C6"/>
    <w:rsid w:val="00AE69ED"/>
    <w:rsid w:val="00AE6ACA"/>
    <w:rsid w:val="00AE77D8"/>
    <w:rsid w:val="00AE7F33"/>
    <w:rsid w:val="00AF02B1"/>
    <w:rsid w:val="00AF2995"/>
    <w:rsid w:val="00AF4FF6"/>
    <w:rsid w:val="00AF643B"/>
    <w:rsid w:val="00AF6596"/>
    <w:rsid w:val="00AF66D9"/>
    <w:rsid w:val="00AF6A73"/>
    <w:rsid w:val="00AF7002"/>
    <w:rsid w:val="00AF78C3"/>
    <w:rsid w:val="00B004B2"/>
    <w:rsid w:val="00B00A37"/>
    <w:rsid w:val="00B0140E"/>
    <w:rsid w:val="00B01EBC"/>
    <w:rsid w:val="00B0467D"/>
    <w:rsid w:val="00B05E8E"/>
    <w:rsid w:val="00B1074F"/>
    <w:rsid w:val="00B12F1E"/>
    <w:rsid w:val="00B1664F"/>
    <w:rsid w:val="00B17C6A"/>
    <w:rsid w:val="00B17DA1"/>
    <w:rsid w:val="00B17FB7"/>
    <w:rsid w:val="00B21510"/>
    <w:rsid w:val="00B215B9"/>
    <w:rsid w:val="00B2184F"/>
    <w:rsid w:val="00B22304"/>
    <w:rsid w:val="00B226AD"/>
    <w:rsid w:val="00B22D25"/>
    <w:rsid w:val="00B25664"/>
    <w:rsid w:val="00B2594A"/>
    <w:rsid w:val="00B25EB5"/>
    <w:rsid w:val="00B265A8"/>
    <w:rsid w:val="00B27585"/>
    <w:rsid w:val="00B27A58"/>
    <w:rsid w:val="00B3049E"/>
    <w:rsid w:val="00B3195C"/>
    <w:rsid w:val="00B32205"/>
    <w:rsid w:val="00B33A86"/>
    <w:rsid w:val="00B33B0A"/>
    <w:rsid w:val="00B33C33"/>
    <w:rsid w:val="00B33FE3"/>
    <w:rsid w:val="00B35880"/>
    <w:rsid w:val="00B358D2"/>
    <w:rsid w:val="00B361E8"/>
    <w:rsid w:val="00B366AA"/>
    <w:rsid w:val="00B42568"/>
    <w:rsid w:val="00B42865"/>
    <w:rsid w:val="00B42B9C"/>
    <w:rsid w:val="00B43972"/>
    <w:rsid w:val="00B44801"/>
    <w:rsid w:val="00B44BC2"/>
    <w:rsid w:val="00B44F40"/>
    <w:rsid w:val="00B47520"/>
    <w:rsid w:val="00B476C8"/>
    <w:rsid w:val="00B51089"/>
    <w:rsid w:val="00B51758"/>
    <w:rsid w:val="00B530F8"/>
    <w:rsid w:val="00B53786"/>
    <w:rsid w:val="00B544D7"/>
    <w:rsid w:val="00B5485B"/>
    <w:rsid w:val="00B54DE5"/>
    <w:rsid w:val="00B55430"/>
    <w:rsid w:val="00B55B8B"/>
    <w:rsid w:val="00B57F83"/>
    <w:rsid w:val="00B604D6"/>
    <w:rsid w:val="00B614AA"/>
    <w:rsid w:val="00B62374"/>
    <w:rsid w:val="00B664B5"/>
    <w:rsid w:val="00B6795F"/>
    <w:rsid w:val="00B70147"/>
    <w:rsid w:val="00B70582"/>
    <w:rsid w:val="00B70799"/>
    <w:rsid w:val="00B70E65"/>
    <w:rsid w:val="00B716CD"/>
    <w:rsid w:val="00B71805"/>
    <w:rsid w:val="00B72007"/>
    <w:rsid w:val="00B731E2"/>
    <w:rsid w:val="00B73EC0"/>
    <w:rsid w:val="00B7485D"/>
    <w:rsid w:val="00B75EAF"/>
    <w:rsid w:val="00B7686E"/>
    <w:rsid w:val="00B7714A"/>
    <w:rsid w:val="00B85453"/>
    <w:rsid w:val="00B8622B"/>
    <w:rsid w:val="00B87881"/>
    <w:rsid w:val="00B92703"/>
    <w:rsid w:val="00B92C77"/>
    <w:rsid w:val="00B9520B"/>
    <w:rsid w:val="00B95411"/>
    <w:rsid w:val="00B958AB"/>
    <w:rsid w:val="00B967E3"/>
    <w:rsid w:val="00B96C7A"/>
    <w:rsid w:val="00B979FA"/>
    <w:rsid w:val="00B97FE7"/>
    <w:rsid w:val="00BA19CA"/>
    <w:rsid w:val="00BA22CA"/>
    <w:rsid w:val="00BA2648"/>
    <w:rsid w:val="00BA26D2"/>
    <w:rsid w:val="00BA4445"/>
    <w:rsid w:val="00BB13B8"/>
    <w:rsid w:val="00BB4C3A"/>
    <w:rsid w:val="00BB5639"/>
    <w:rsid w:val="00BB673B"/>
    <w:rsid w:val="00BB67B0"/>
    <w:rsid w:val="00BB6D46"/>
    <w:rsid w:val="00BB7B84"/>
    <w:rsid w:val="00BC215A"/>
    <w:rsid w:val="00BC2347"/>
    <w:rsid w:val="00BC32FA"/>
    <w:rsid w:val="00BC4015"/>
    <w:rsid w:val="00BC50F3"/>
    <w:rsid w:val="00BC7068"/>
    <w:rsid w:val="00BD28F8"/>
    <w:rsid w:val="00BD3625"/>
    <w:rsid w:val="00BD4AD0"/>
    <w:rsid w:val="00BD6727"/>
    <w:rsid w:val="00BD6AD4"/>
    <w:rsid w:val="00BE2FD3"/>
    <w:rsid w:val="00BE3052"/>
    <w:rsid w:val="00BE39F6"/>
    <w:rsid w:val="00BE3A5F"/>
    <w:rsid w:val="00BE597E"/>
    <w:rsid w:val="00BE5DF2"/>
    <w:rsid w:val="00BE6E1C"/>
    <w:rsid w:val="00BE7839"/>
    <w:rsid w:val="00BE7E24"/>
    <w:rsid w:val="00BF0D8E"/>
    <w:rsid w:val="00BF112A"/>
    <w:rsid w:val="00BF11A4"/>
    <w:rsid w:val="00BF139E"/>
    <w:rsid w:val="00BF18B6"/>
    <w:rsid w:val="00BF27C2"/>
    <w:rsid w:val="00BF33A8"/>
    <w:rsid w:val="00BF3611"/>
    <w:rsid w:val="00BF37B4"/>
    <w:rsid w:val="00BF4407"/>
    <w:rsid w:val="00BF67C4"/>
    <w:rsid w:val="00BF68CA"/>
    <w:rsid w:val="00BF6EFB"/>
    <w:rsid w:val="00BF7CB1"/>
    <w:rsid w:val="00C015BD"/>
    <w:rsid w:val="00C01CDD"/>
    <w:rsid w:val="00C0517B"/>
    <w:rsid w:val="00C05434"/>
    <w:rsid w:val="00C0569D"/>
    <w:rsid w:val="00C06169"/>
    <w:rsid w:val="00C12587"/>
    <w:rsid w:val="00C126A4"/>
    <w:rsid w:val="00C13673"/>
    <w:rsid w:val="00C14C03"/>
    <w:rsid w:val="00C15A7E"/>
    <w:rsid w:val="00C17BD0"/>
    <w:rsid w:val="00C2094B"/>
    <w:rsid w:val="00C20A15"/>
    <w:rsid w:val="00C20D60"/>
    <w:rsid w:val="00C20F85"/>
    <w:rsid w:val="00C219D1"/>
    <w:rsid w:val="00C2340A"/>
    <w:rsid w:val="00C24900"/>
    <w:rsid w:val="00C2504E"/>
    <w:rsid w:val="00C25C0E"/>
    <w:rsid w:val="00C26002"/>
    <w:rsid w:val="00C26049"/>
    <w:rsid w:val="00C2784E"/>
    <w:rsid w:val="00C30320"/>
    <w:rsid w:val="00C32041"/>
    <w:rsid w:val="00C33E45"/>
    <w:rsid w:val="00C34B6A"/>
    <w:rsid w:val="00C36A48"/>
    <w:rsid w:val="00C3791D"/>
    <w:rsid w:val="00C37B05"/>
    <w:rsid w:val="00C37B07"/>
    <w:rsid w:val="00C41A7C"/>
    <w:rsid w:val="00C43384"/>
    <w:rsid w:val="00C43D30"/>
    <w:rsid w:val="00C4549A"/>
    <w:rsid w:val="00C465EE"/>
    <w:rsid w:val="00C46769"/>
    <w:rsid w:val="00C4717D"/>
    <w:rsid w:val="00C500F0"/>
    <w:rsid w:val="00C5388A"/>
    <w:rsid w:val="00C55207"/>
    <w:rsid w:val="00C55BBF"/>
    <w:rsid w:val="00C55E02"/>
    <w:rsid w:val="00C566C8"/>
    <w:rsid w:val="00C605ED"/>
    <w:rsid w:val="00C6123F"/>
    <w:rsid w:val="00C61492"/>
    <w:rsid w:val="00C634EE"/>
    <w:rsid w:val="00C6380A"/>
    <w:rsid w:val="00C64DFC"/>
    <w:rsid w:val="00C65463"/>
    <w:rsid w:val="00C660CE"/>
    <w:rsid w:val="00C673D1"/>
    <w:rsid w:val="00C7013D"/>
    <w:rsid w:val="00C70747"/>
    <w:rsid w:val="00C709CC"/>
    <w:rsid w:val="00C71091"/>
    <w:rsid w:val="00C710F9"/>
    <w:rsid w:val="00C71845"/>
    <w:rsid w:val="00C72688"/>
    <w:rsid w:val="00C73B4C"/>
    <w:rsid w:val="00C751F2"/>
    <w:rsid w:val="00C75E4B"/>
    <w:rsid w:val="00C76287"/>
    <w:rsid w:val="00C77624"/>
    <w:rsid w:val="00C805D7"/>
    <w:rsid w:val="00C80DD0"/>
    <w:rsid w:val="00C812F0"/>
    <w:rsid w:val="00C863FF"/>
    <w:rsid w:val="00C86499"/>
    <w:rsid w:val="00C86680"/>
    <w:rsid w:val="00C87B00"/>
    <w:rsid w:val="00C87BB6"/>
    <w:rsid w:val="00C90D8E"/>
    <w:rsid w:val="00C91A32"/>
    <w:rsid w:val="00C91DE6"/>
    <w:rsid w:val="00C91E5C"/>
    <w:rsid w:val="00C924EE"/>
    <w:rsid w:val="00C929F2"/>
    <w:rsid w:val="00C92AA0"/>
    <w:rsid w:val="00C92B53"/>
    <w:rsid w:val="00C93A7F"/>
    <w:rsid w:val="00C961BD"/>
    <w:rsid w:val="00C96DE2"/>
    <w:rsid w:val="00C9705B"/>
    <w:rsid w:val="00C97ACE"/>
    <w:rsid w:val="00CA1750"/>
    <w:rsid w:val="00CA2DC6"/>
    <w:rsid w:val="00CA48A5"/>
    <w:rsid w:val="00CA4FFE"/>
    <w:rsid w:val="00CA51B5"/>
    <w:rsid w:val="00CA54A1"/>
    <w:rsid w:val="00CA6333"/>
    <w:rsid w:val="00CA6504"/>
    <w:rsid w:val="00CB018D"/>
    <w:rsid w:val="00CB0D2E"/>
    <w:rsid w:val="00CB1E34"/>
    <w:rsid w:val="00CB2075"/>
    <w:rsid w:val="00CB2663"/>
    <w:rsid w:val="00CB2F6A"/>
    <w:rsid w:val="00CB3A07"/>
    <w:rsid w:val="00CB3FE1"/>
    <w:rsid w:val="00CB3FE9"/>
    <w:rsid w:val="00CB5077"/>
    <w:rsid w:val="00CB53A4"/>
    <w:rsid w:val="00CB5BA9"/>
    <w:rsid w:val="00CB6023"/>
    <w:rsid w:val="00CB6736"/>
    <w:rsid w:val="00CB67B3"/>
    <w:rsid w:val="00CB7095"/>
    <w:rsid w:val="00CB71B8"/>
    <w:rsid w:val="00CB748E"/>
    <w:rsid w:val="00CB75EE"/>
    <w:rsid w:val="00CC139E"/>
    <w:rsid w:val="00CC4FEA"/>
    <w:rsid w:val="00CC571F"/>
    <w:rsid w:val="00CC5CF1"/>
    <w:rsid w:val="00CC6DEB"/>
    <w:rsid w:val="00CC743B"/>
    <w:rsid w:val="00CC7820"/>
    <w:rsid w:val="00CC7BA0"/>
    <w:rsid w:val="00CC7EC5"/>
    <w:rsid w:val="00CD2921"/>
    <w:rsid w:val="00CD2DE4"/>
    <w:rsid w:val="00CD4E83"/>
    <w:rsid w:val="00CD4FE6"/>
    <w:rsid w:val="00CD52DA"/>
    <w:rsid w:val="00CD5E4B"/>
    <w:rsid w:val="00CD6346"/>
    <w:rsid w:val="00CD6545"/>
    <w:rsid w:val="00CD6B47"/>
    <w:rsid w:val="00CD74F8"/>
    <w:rsid w:val="00CD77C5"/>
    <w:rsid w:val="00CE0B12"/>
    <w:rsid w:val="00CE0B17"/>
    <w:rsid w:val="00CE0E4C"/>
    <w:rsid w:val="00CE1BF4"/>
    <w:rsid w:val="00CE1D4A"/>
    <w:rsid w:val="00CE1F39"/>
    <w:rsid w:val="00CE2163"/>
    <w:rsid w:val="00CE3CDC"/>
    <w:rsid w:val="00CE491C"/>
    <w:rsid w:val="00CE4D8B"/>
    <w:rsid w:val="00CE4E0F"/>
    <w:rsid w:val="00CE6929"/>
    <w:rsid w:val="00CF0251"/>
    <w:rsid w:val="00CF0E20"/>
    <w:rsid w:val="00CF3074"/>
    <w:rsid w:val="00CF3747"/>
    <w:rsid w:val="00CF37D6"/>
    <w:rsid w:val="00CF3C69"/>
    <w:rsid w:val="00CF3D5C"/>
    <w:rsid w:val="00CF5B23"/>
    <w:rsid w:val="00CF6172"/>
    <w:rsid w:val="00D00928"/>
    <w:rsid w:val="00D021E8"/>
    <w:rsid w:val="00D025B0"/>
    <w:rsid w:val="00D0364A"/>
    <w:rsid w:val="00D03BA8"/>
    <w:rsid w:val="00D10A73"/>
    <w:rsid w:val="00D10D91"/>
    <w:rsid w:val="00D10DE1"/>
    <w:rsid w:val="00D11937"/>
    <w:rsid w:val="00D11FA1"/>
    <w:rsid w:val="00D13411"/>
    <w:rsid w:val="00D13674"/>
    <w:rsid w:val="00D13E5F"/>
    <w:rsid w:val="00D150EF"/>
    <w:rsid w:val="00D1618A"/>
    <w:rsid w:val="00D165AD"/>
    <w:rsid w:val="00D1750A"/>
    <w:rsid w:val="00D2068A"/>
    <w:rsid w:val="00D20A87"/>
    <w:rsid w:val="00D20F8B"/>
    <w:rsid w:val="00D21B87"/>
    <w:rsid w:val="00D21E7D"/>
    <w:rsid w:val="00D24CB4"/>
    <w:rsid w:val="00D252F2"/>
    <w:rsid w:val="00D264B1"/>
    <w:rsid w:val="00D30C5E"/>
    <w:rsid w:val="00D30D50"/>
    <w:rsid w:val="00D3105E"/>
    <w:rsid w:val="00D31FEF"/>
    <w:rsid w:val="00D327E8"/>
    <w:rsid w:val="00D32C15"/>
    <w:rsid w:val="00D34DE3"/>
    <w:rsid w:val="00D35BA4"/>
    <w:rsid w:val="00D3606E"/>
    <w:rsid w:val="00D36FF3"/>
    <w:rsid w:val="00D40CC3"/>
    <w:rsid w:val="00D440AD"/>
    <w:rsid w:val="00D4423C"/>
    <w:rsid w:val="00D47514"/>
    <w:rsid w:val="00D505E9"/>
    <w:rsid w:val="00D508DF"/>
    <w:rsid w:val="00D50FD9"/>
    <w:rsid w:val="00D51D0D"/>
    <w:rsid w:val="00D5255B"/>
    <w:rsid w:val="00D52830"/>
    <w:rsid w:val="00D532A7"/>
    <w:rsid w:val="00D54D11"/>
    <w:rsid w:val="00D5518B"/>
    <w:rsid w:val="00D551D9"/>
    <w:rsid w:val="00D5603E"/>
    <w:rsid w:val="00D566E2"/>
    <w:rsid w:val="00D57801"/>
    <w:rsid w:val="00D57BBF"/>
    <w:rsid w:val="00D62834"/>
    <w:rsid w:val="00D62857"/>
    <w:rsid w:val="00D628FC"/>
    <w:rsid w:val="00D6300F"/>
    <w:rsid w:val="00D65A9D"/>
    <w:rsid w:val="00D66CC3"/>
    <w:rsid w:val="00D677F8"/>
    <w:rsid w:val="00D71C8D"/>
    <w:rsid w:val="00D7585E"/>
    <w:rsid w:val="00D75FF3"/>
    <w:rsid w:val="00D7761C"/>
    <w:rsid w:val="00D850DF"/>
    <w:rsid w:val="00D85FBB"/>
    <w:rsid w:val="00D861F6"/>
    <w:rsid w:val="00D878B6"/>
    <w:rsid w:val="00D92D3C"/>
    <w:rsid w:val="00D941CD"/>
    <w:rsid w:val="00D94711"/>
    <w:rsid w:val="00D94D6E"/>
    <w:rsid w:val="00D96269"/>
    <w:rsid w:val="00DA03E5"/>
    <w:rsid w:val="00DA1976"/>
    <w:rsid w:val="00DA2554"/>
    <w:rsid w:val="00DA26E6"/>
    <w:rsid w:val="00DA31D8"/>
    <w:rsid w:val="00DA32A2"/>
    <w:rsid w:val="00DA3644"/>
    <w:rsid w:val="00DA401F"/>
    <w:rsid w:val="00DA4842"/>
    <w:rsid w:val="00DA5D39"/>
    <w:rsid w:val="00DA6B31"/>
    <w:rsid w:val="00DA6E2A"/>
    <w:rsid w:val="00DA7B6F"/>
    <w:rsid w:val="00DB05E4"/>
    <w:rsid w:val="00DB0AEC"/>
    <w:rsid w:val="00DB1168"/>
    <w:rsid w:val="00DB22F0"/>
    <w:rsid w:val="00DB24D2"/>
    <w:rsid w:val="00DB2C96"/>
    <w:rsid w:val="00DB2D0D"/>
    <w:rsid w:val="00DB4BFE"/>
    <w:rsid w:val="00DB6EA1"/>
    <w:rsid w:val="00DB7995"/>
    <w:rsid w:val="00DB7C08"/>
    <w:rsid w:val="00DC15EA"/>
    <w:rsid w:val="00DC2AE3"/>
    <w:rsid w:val="00DC2DF0"/>
    <w:rsid w:val="00DC3986"/>
    <w:rsid w:val="00DC52CE"/>
    <w:rsid w:val="00DC5D6D"/>
    <w:rsid w:val="00DC5ED0"/>
    <w:rsid w:val="00DC66B9"/>
    <w:rsid w:val="00DC672C"/>
    <w:rsid w:val="00DC6EB9"/>
    <w:rsid w:val="00DD0275"/>
    <w:rsid w:val="00DD0384"/>
    <w:rsid w:val="00DD0632"/>
    <w:rsid w:val="00DD21A1"/>
    <w:rsid w:val="00DD226A"/>
    <w:rsid w:val="00DD3348"/>
    <w:rsid w:val="00DD3822"/>
    <w:rsid w:val="00DD4C12"/>
    <w:rsid w:val="00DD775A"/>
    <w:rsid w:val="00DD7774"/>
    <w:rsid w:val="00DD78BD"/>
    <w:rsid w:val="00DD7B40"/>
    <w:rsid w:val="00DD7F4D"/>
    <w:rsid w:val="00DE0486"/>
    <w:rsid w:val="00DE0D52"/>
    <w:rsid w:val="00DE115E"/>
    <w:rsid w:val="00DE18DA"/>
    <w:rsid w:val="00DE2A29"/>
    <w:rsid w:val="00DE31ED"/>
    <w:rsid w:val="00DE3CA1"/>
    <w:rsid w:val="00DE478D"/>
    <w:rsid w:val="00DE5AFE"/>
    <w:rsid w:val="00DE5F12"/>
    <w:rsid w:val="00DE693C"/>
    <w:rsid w:val="00DF2BF1"/>
    <w:rsid w:val="00DF3AB2"/>
    <w:rsid w:val="00DF4202"/>
    <w:rsid w:val="00DF46A8"/>
    <w:rsid w:val="00E00B28"/>
    <w:rsid w:val="00E035A9"/>
    <w:rsid w:val="00E05005"/>
    <w:rsid w:val="00E053A6"/>
    <w:rsid w:val="00E10CBB"/>
    <w:rsid w:val="00E118BF"/>
    <w:rsid w:val="00E13741"/>
    <w:rsid w:val="00E1413A"/>
    <w:rsid w:val="00E1437C"/>
    <w:rsid w:val="00E14738"/>
    <w:rsid w:val="00E14F45"/>
    <w:rsid w:val="00E152B3"/>
    <w:rsid w:val="00E15430"/>
    <w:rsid w:val="00E155C6"/>
    <w:rsid w:val="00E158D1"/>
    <w:rsid w:val="00E17B8A"/>
    <w:rsid w:val="00E2122D"/>
    <w:rsid w:val="00E21272"/>
    <w:rsid w:val="00E23817"/>
    <w:rsid w:val="00E24575"/>
    <w:rsid w:val="00E256E3"/>
    <w:rsid w:val="00E257C6"/>
    <w:rsid w:val="00E25BD0"/>
    <w:rsid w:val="00E26172"/>
    <w:rsid w:val="00E26432"/>
    <w:rsid w:val="00E26BFE"/>
    <w:rsid w:val="00E2739A"/>
    <w:rsid w:val="00E27821"/>
    <w:rsid w:val="00E27A29"/>
    <w:rsid w:val="00E30E47"/>
    <w:rsid w:val="00E31AAF"/>
    <w:rsid w:val="00E31B24"/>
    <w:rsid w:val="00E32689"/>
    <w:rsid w:val="00E32BAE"/>
    <w:rsid w:val="00E33181"/>
    <w:rsid w:val="00E341F7"/>
    <w:rsid w:val="00E34D2B"/>
    <w:rsid w:val="00E34DE9"/>
    <w:rsid w:val="00E351B2"/>
    <w:rsid w:val="00E37A5C"/>
    <w:rsid w:val="00E37D17"/>
    <w:rsid w:val="00E42DEC"/>
    <w:rsid w:val="00E43A70"/>
    <w:rsid w:val="00E4453C"/>
    <w:rsid w:val="00E44A6A"/>
    <w:rsid w:val="00E4506F"/>
    <w:rsid w:val="00E46B2D"/>
    <w:rsid w:val="00E4776E"/>
    <w:rsid w:val="00E50356"/>
    <w:rsid w:val="00E50399"/>
    <w:rsid w:val="00E5148A"/>
    <w:rsid w:val="00E51A20"/>
    <w:rsid w:val="00E54577"/>
    <w:rsid w:val="00E551E7"/>
    <w:rsid w:val="00E55853"/>
    <w:rsid w:val="00E562E4"/>
    <w:rsid w:val="00E57ED6"/>
    <w:rsid w:val="00E60F49"/>
    <w:rsid w:val="00E6197B"/>
    <w:rsid w:val="00E61B35"/>
    <w:rsid w:val="00E629D8"/>
    <w:rsid w:val="00E62A42"/>
    <w:rsid w:val="00E63481"/>
    <w:rsid w:val="00E64192"/>
    <w:rsid w:val="00E666D3"/>
    <w:rsid w:val="00E7024F"/>
    <w:rsid w:val="00E706F6"/>
    <w:rsid w:val="00E70777"/>
    <w:rsid w:val="00E70DBB"/>
    <w:rsid w:val="00E71616"/>
    <w:rsid w:val="00E72198"/>
    <w:rsid w:val="00E7281F"/>
    <w:rsid w:val="00E73248"/>
    <w:rsid w:val="00E73547"/>
    <w:rsid w:val="00E73B40"/>
    <w:rsid w:val="00E73BBD"/>
    <w:rsid w:val="00E73BEA"/>
    <w:rsid w:val="00E7465C"/>
    <w:rsid w:val="00E74994"/>
    <w:rsid w:val="00E74AAF"/>
    <w:rsid w:val="00E74ADE"/>
    <w:rsid w:val="00E753D9"/>
    <w:rsid w:val="00E75578"/>
    <w:rsid w:val="00E7602E"/>
    <w:rsid w:val="00E77C85"/>
    <w:rsid w:val="00E81BD9"/>
    <w:rsid w:val="00E81C2F"/>
    <w:rsid w:val="00E81FD4"/>
    <w:rsid w:val="00E82639"/>
    <w:rsid w:val="00E8358A"/>
    <w:rsid w:val="00E83A5C"/>
    <w:rsid w:val="00E83DE1"/>
    <w:rsid w:val="00E85379"/>
    <w:rsid w:val="00E85863"/>
    <w:rsid w:val="00E868CE"/>
    <w:rsid w:val="00E86EC4"/>
    <w:rsid w:val="00E86F5C"/>
    <w:rsid w:val="00E90FAF"/>
    <w:rsid w:val="00E923FA"/>
    <w:rsid w:val="00E924A2"/>
    <w:rsid w:val="00E9347E"/>
    <w:rsid w:val="00E93491"/>
    <w:rsid w:val="00E955E8"/>
    <w:rsid w:val="00E95783"/>
    <w:rsid w:val="00E96AA6"/>
    <w:rsid w:val="00E97AFD"/>
    <w:rsid w:val="00E97B7F"/>
    <w:rsid w:val="00EA00CD"/>
    <w:rsid w:val="00EA1D5C"/>
    <w:rsid w:val="00EA2174"/>
    <w:rsid w:val="00EA3BBE"/>
    <w:rsid w:val="00EA5EBD"/>
    <w:rsid w:val="00EA6483"/>
    <w:rsid w:val="00EA6536"/>
    <w:rsid w:val="00EA712C"/>
    <w:rsid w:val="00EA7C81"/>
    <w:rsid w:val="00EB02FE"/>
    <w:rsid w:val="00EB0F1F"/>
    <w:rsid w:val="00EB14F7"/>
    <w:rsid w:val="00EB2400"/>
    <w:rsid w:val="00EB27BE"/>
    <w:rsid w:val="00EB35C6"/>
    <w:rsid w:val="00EB3D87"/>
    <w:rsid w:val="00EB42F4"/>
    <w:rsid w:val="00EB4BC8"/>
    <w:rsid w:val="00EB4D57"/>
    <w:rsid w:val="00EB511A"/>
    <w:rsid w:val="00EB5464"/>
    <w:rsid w:val="00EB6C78"/>
    <w:rsid w:val="00EB70A6"/>
    <w:rsid w:val="00EB72B3"/>
    <w:rsid w:val="00EB7F19"/>
    <w:rsid w:val="00EC0B9B"/>
    <w:rsid w:val="00EC76C8"/>
    <w:rsid w:val="00EC7B4E"/>
    <w:rsid w:val="00EC7CEC"/>
    <w:rsid w:val="00ED0354"/>
    <w:rsid w:val="00ED0609"/>
    <w:rsid w:val="00ED2915"/>
    <w:rsid w:val="00ED3A6B"/>
    <w:rsid w:val="00ED477C"/>
    <w:rsid w:val="00ED5DEC"/>
    <w:rsid w:val="00ED6265"/>
    <w:rsid w:val="00ED695C"/>
    <w:rsid w:val="00ED6F5A"/>
    <w:rsid w:val="00EE0374"/>
    <w:rsid w:val="00EE0FAA"/>
    <w:rsid w:val="00EE1483"/>
    <w:rsid w:val="00EE281D"/>
    <w:rsid w:val="00EE4AA5"/>
    <w:rsid w:val="00EE605A"/>
    <w:rsid w:val="00EF040C"/>
    <w:rsid w:val="00EF168F"/>
    <w:rsid w:val="00EF27AA"/>
    <w:rsid w:val="00EF3683"/>
    <w:rsid w:val="00EF390B"/>
    <w:rsid w:val="00EF3F2C"/>
    <w:rsid w:val="00EF49F2"/>
    <w:rsid w:val="00EF4EA3"/>
    <w:rsid w:val="00EF56F1"/>
    <w:rsid w:val="00EF60D4"/>
    <w:rsid w:val="00EF7068"/>
    <w:rsid w:val="00F02B16"/>
    <w:rsid w:val="00F0410F"/>
    <w:rsid w:val="00F0421B"/>
    <w:rsid w:val="00F04340"/>
    <w:rsid w:val="00F044D3"/>
    <w:rsid w:val="00F055E5"/>
    <w:rsid w:val="00F060A8"/>
    <w:rsid w:val="00F07EB0"/>
    <w:rsid w:val="00F106E0"/>
    <w:rsid w:val="00F113D4"/>
    <w:rsid w:val="00F114A3"/>
    <w:rsid w:val="00F115AA"/>
    <w:rsid w:val="00F14627"/>
    <w:rsid w:val="00F14CD9"/>
    <w:rsid w:val="00F1648B"/>
    <w:rsid w:val="00F21C8A"/>
    <w:rsid w:val="00F2240B"/>
    <w:rsid w:val="00F22827"/>
    <w:rsid w:val="00F24634"/>
    <w:rsid w:val="00F24BA2"/>
    <w:rsid w:val="00F2668C"/>
    <w:rsid w:val="00F30D2D"/>
    <w:rsid w:val="00F31161"/>
    <w:rsid w:val="00F31319"/>
    <w:rsid w:val="00F3320D"/>
    <w:rsid w:val="00F33492"/>
    <w:rsid w:val="00F3460A"/>
    <w:rsid w:val="00F34DC8"/>
    <w:rsid w:val="00F35A67"/>
    <w:rsid w:val="00F36832"/>
    <w:rsid w:val="00F368A0"/>
    <w:rsid w:val="00F36DCD"/>
    <w:rsid w:val="00F372DD"/>
    <w:rsid w:val="00F37445"/>
    <w:rsid w:val="00F43DA2"/>
    <w:rsid w:val="00F44FD0"/>
    <w:rsid w:val="00F4749A"/>
    <w:rsid w:val="00F51102"/>
    <w:rsid w:val="00F54255"/>
    <w:rsid w:val="00F54B8F"/>
    <w:rsid w:val="00F555B1"/>
    <w:rsid w:val="00F5566A"/>
    <w:rsid w:val="00F55AF0"/>
    <w:rsid w:val="00F55B22"/>
    <w:rsid w:val="00F55B2B"/>
    <w:rsid w:val="00F55F9C"/>
    <w:rsid w:val="00F5701E"/>
    <w:rsid w:val="00F572A8"/>
    <w:rsid w:val="00F57972"/>
    <w:rsid w:val="00F61903"/>
    <w:rsid w:val="00F62BD8"/>
    <w:rsid w:val="00F634BC"/>
    <w:rsid w:val="00F63578"/>
    <w:rsid w:val="00F643DB"/>
    <w:rsid w:val="00F66909"/>
    <w:rsid w:val="00F670CD"/>
    <w:rsid w:val="00F71FF9"/>
    <w:rsid w:val="00F72276"/>
    <w:rsid w:val="00F73129"/>
    <w:rsid w:val="00F73248"/>
    <w:rsid w:val="00F738B7"/>
    <w:rsid w:val="00F744B4"/>
    <w:rsid w:val="00F74557"/>
    <w:rsid w:val="00F74AEC"/>
    <w:rsid w:val="00F74C96"/>
    <w:rsid w:val="00F753FD"/>
    <w:rsid w:val="00F76649"/>
    <w:rsid w:val="00F772E3"/>
    <w:rsid w:val="00F774F1"/>
    <w:rsid w:val="00F83125"/>
    <w:rsid w:val="00F8515A"/>
    <w:rsid w:val="00F85ECF"/>
    <w:rsid w:val="00F8752E"/>
    <w:rsid w:val="00F87865"/>
    <w:rsid w:val="00F90582"/>
    <w:rsid w:val="00F90A1D"/>
    <w:rsid w:val="00F90AE2"/>
    <w:rsid w:val="00F90B3D"/>
    <w:rsid w:val="00F92A8A"/>
    <w:rsid w:val="00F933D3"/>
    <w:rsid w:val="00F976B5"/>
    <w:rsid w:val="00FA19E2"/>
    <w:rsid w:val="00FA2378"/>
    <w:rsid w:val="00FA23C5"/>
    <w:rsid w:val="00FA419B"/>
    <w:rsid w:val="00FA6DBB"/>
    <w:rsid w:val="00FA6F8D"/>
    <w:rsid w:val="00FA7553"/>
    <w:rsid w:val="00FA780D"/>
    <w:rsid w:val="00FB3712"/>
    <w:rsid w:val="00FB4283"/>
    <w:rsid w:val="00FB501D"/>
    <w:rsid w:val="00FB52D5"/>
    <w:rsid w:val="00FB6E08"/>
    <w:rsid w:val="00FB6E47"/>
    <w:rsid w:val="00FB7978"/>
    <w:rsid w:val="00FC0230"/>
    <w:rsid w:val="00FC0B0A"/>
    <w:rsid w:val="00FC2A9F"/>
    <w:rsid w:val="00FC3083"/>
    <w:rsid w:val="00FC637A"/>
    <w:rsid w:val="00FD0123"/>
    <w:rsid w:val="00FD051B"/>
    <w:rsid w:val="00FD146C"/>
    <w:rsid w:val="00FD18C4"/>
    <w:rsid w:val="00FD1CC9"/>
    <w:rsid w:val="00FD30BB"/>
    <w:rsid w:val="00FD3D11"/>
    <w:rsid w:val="00FD4572"/>
    <w:rsid w:val="00FD5861"/>
    <w:rsid w:val="00FD635D"/>
    <w:rsid w:val="00FD6737"/>
    <w:rsid w:val="00FE00C6"/>
    <w:rsid w:val="00FE104C"/>
    <w:rsid w:val="00FE1783"/>
    <w:rsid w:val="00FE676B"/>
    <w:rsid w:val="00FF22EF"/>
    <w:rsid w:val="00FF238F"/>
    <w:rsid w:val="00FF270B"/>
    <w:rsid w:val="00FF3198"/>
    <w:rsid w:val="00FF3AAF"/>
    <w:rsid w:val="00FF3C26"/>
    <w:rsid w:val="00FF54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8A99663"/>
  <w15:docId w15:val="{D479D9E4-DEDA-497A-90E8-1F852C9A1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BD8"/>
    <w:pPr>
      <w:jc w:val="both"/>
    </w:pPr>
    <w:rPr>
      <w:rFonts w:ascii="Arial" w:hAnsi="Arial"/>
      <w:sz w:val="20"/>
      <w:szCs w:val="24"/>
    </w:rPr>
  </w:style>
  <w:style w:type="paragraph" w:styleId="Titre1">
    <w:name w:val="heading 1"/>
    <w:basedOn w:val="Normal"/>
    <w:next w:val="Normal"/>
    <w:link w:val="Titre1Car"/>
    <w:uiPriority w:val="99"/>
    <w:qFormat/>
    <w:rsid w:val="00254A34"/>
    <w:pPr>
      <w:keepNext/>
      <w:spacing w:before="240" w:after="60"/>
      <w:outlineLvl w:val="0"/>
    </w:pPr>
    <w:rPr>
      <w:rFonts w:cs="Arial"/>
      <w:b/>
      <w:bCs/>
      <w:kern w:val="32"/>
      <w:sz w:val="32"/>
      <w:szCs w:val="32"/>
    </w:rPr>
  </w:style>
  <w:style w:type="paragraph" w:styleId="Titre2">
    <w:name w:val="heading 2"/>
    <w:basedOn w:val="Normal"/>
    <w:next w:val="Normal"/>
    <w:link w:val="Titre2Car"/>
    <w:uiPriority w:val="99"/>
    <w:qFormat/>
    <w:rsid w:val="00254A34"/>
    <w:pPr>
      <w:keepNext/>
      <w:spacing w:before="240" w:after="60"/>
      <w:outlineLvl w:val="1"/>
    </w:pPr>
    <w:rPr>
      <w:rFonts w:cs="Arial"/>
      <w:b/>
      <w:bCs/>
      <w:i/>
      <w:iCs/>
      <w:sz w:val="28"/>
      <w:szCs w:val="28"/>
    </w:rPr>
  </w:style>
  <w:style w:type="paragraph" w:styleId="Titre3">
    <w:name w:val="heading 3"/>
    <w:basedOn w:val="Normal"/>
    <w:next w:val="Normal"/>
    <w:link w:val="Titre3Car"/>
    <w:uiPriority w:val="99"/>
    <w:qFormat/>
    <w:rsid w:val="00254A34"/>
    <w:pPr>
      <w:keepNext/>
      <w:spacing w:before="240" w:after="60"/>
      <w:outlineLvl w:val="2"/>
    </w:pPr>
    <w:rPr>
      <w:rFonts w:cs="Arial"/>
      <w:b/>
      <w:bCs/>
      <w:sz w:val="26"/>
      <w:szCs w:val="26"/>
    </w:rPr>
  </w:style>
  <w:style w:type="paragraph" w:styleId="Titre4">
    <w:name w:val="heading 4"/>
    <w:basedOn w:val="Normal"/>
    <w:next w:val="Normal"/>
    <w:link w:val="Titre4Car"/>
    <w:uiPriority w:val="99"/>
    <w:qFormat/>
    <w:rsid w:val="00DE18DA"/>
    <w:pPr>
      <w:keepNext/>
      <w:spacing w:before="240" w:after="60"/>
      <w:outlineLvl w:val="3"/>
    </w:pPr>
    <w:rPr>
      <w:b/>
      <w:bCs/>
      <w:sz w:val="28"/>
      <w:szCs w:val="28"/>
    </w:rPr>
  </w:style>
  <w:style w:type="paragraph" w:styleId="Titre5">
    <w:name w:val="heading 5"/>
    <w:basedOn w:val="Normal"/>
    <w:next w:val="Normal"/>
    <w:link w:val="Titre5Car"/>
    <w:uiPriority w:val="99"/>
    <w:qFormat/>
    <w:rsid w:val="00DE18DA"/>
    <w:pPr>
      <w:spacing w:before="240" w:after="60"/>
      <w:outlineLvl w:val="4"/>
    </w:pPr>
    <w:rPr>
      <w:b/>
      <w:bCs/>
      <w:i/>
      <w:iCs/>
      <w:sz w:val="26"/>
      <w:szCs w:val="26"/>
    </w:rPr>
  </w:style>
  <w:style w:type="paragraph" w:styleId="Titre6">
    <w:name w:val="heading 6"/>
    <w:basedOn w:val="Normal"/>
    <w:next w:val="Normal"/>
    <w:link w:val="Titre6Car"/>
    <w:uiPriority w:val="99"/>
    <w:qFormat/>
    <w:rsid w:val="00905BB7"/>
    <w:pPr>
      <w:spacing w:before="240" w:after="60"/>
      <w:outlineLvl w:val="5"/>
    </w:pPr>
    <w:rPr>
      <w:b/>
      <w:bCs/>
      <w:sz w:val="22"/>
      <w:szCs w:val="22"/>
    </w:rPr>
  </w:style>
  <w:style w:type="paragraph" w:styleId="Titre7">
    <w:name w:val="heading 7"/>
    <w:basedOn w:val="Normal"/>
    <w:next w:val="Normal"/>
    <w:link w:val="Titre7Car"/>
    <w:uiPriority w:val="99"/>
    <w:qFormat/>
    <w:rsid w:val="00DE18DA"/>
    <w:pPr>
      <w:keepNext/>
      <w:jc w:val="center"/>
      <w:outlineLvl w:val="6"/>
    </w:pPr>
    <w:rPr>
      <w:b/>
      <w:bCs/>
      <w:szCs w:val="20"/>
    </w:rPr>
  </w:style>
  <w:style w:type="paragraph" w:styleId="Titre8">
    <w:name w:val="heading 8"/>
    <w:basedOn w:val="Normal"/>
    <w:next w:val="Normal"/>
    <w:link w:val="Titre8Car"/>
    <w:uiPriority w:val="99"/>
    <w:qFormat/>
    <w:rsid w:val="00DE18DA"/>
    <w:pPr>
      <w:spacing w:before="240" w:after="60"/>
      <w:outlineLvl w:val="7"/>
    </w:pPr>
    <w:rPr>
      <w:i/>
      <w:iCs/>
    </w:rPr>
  </w:style>
  <w:style w:type="paragraph" w:styleId="Titre9">
    <w:name w:val="heading 9"/>
    <w:basedOn w:val="Normal"/>
    <w:next w:val="Normal"/>
    <w:link w:val="Titre9Car"/>
    <w:uiPriority w:val="99"/>
    <w:qFormat/>
    <w:rsid w:val="000A5BF5"/>
    <w:pPr>
      <w:keepNext/>
      <w:keepLines/>
      <w:spacing w:before="200"/>
      <w:outlineLvl w:val="8"/>
    </w:pPr>
    <w:rPr>
      <w:i/>
      <w:iCs/>
      <w:color w:val="40404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B7714A"/>
    <w:rPr>
      <w:rFonts w:ascii="Cambria" w:hAnsi="Cambria" w:cs="Times New Roman"/>
      <w:b/>
      <w:bCs/>
      <w:kern w:val="32"/>
      <w:sz w:val="32"/>
      <w:szCs w:val="32"/>
    </w:rPr>
  </w:style>
  <w:style w:type="character" w:customStyle="1" w:styleId="Titre2Car">
    <w:name w:val="Titre 2 Car"/>
    <w:basedOn w:val="Policepardfaut"/>
    <w:link w:val="Titre2"/>
    <w:uiPriority w:val="99"/>
    <w:semiHidden/>
    <w:locked/>
    <w:rsid w:val="00B7714A"/>
    <w:rPr>
      <w:rFonts w:ascii="Cambria" w:hAnsi="Cambria" w:cs="Times New Roman"/>
      <w:b/>
      <w:bCs/>
      <w:i/>
      <w:iCs/>
      <w:sz w:val="28"/>
      <w:szCs w:val="28"/>
    </w:rPr>
  </w:style>
  <w:style w:type="character" w:customStyle="1" w:styleId="Titre3Car">
    <w:name w:val="Titre 3 Car"/>
    <w:basedOn w:val="Policepardfaut"/>
    <w:link w:val="Titre3"/>
    <w:uiPriority w:val="99"/>
    <w:semiHidden/>
    <w:locked/>
    <w:rsid w:val="00B7714A"/>
    <w:rPr>
      <w:rFonts w:ascii="Cambria" w:hAnsi="Cambria" w:cs="Times New Roman"/>
      <w:b/>
      <w:bCs/>
      <w:sz w:val="26"/>
      <w:szCs w:val="26"/>
    </w:rPr>
  </w:style>
  <w:style w:type="character" w:customStyle="1" w:styleId="Titre4Car">
    <w:name w:val="Titre 4 Car"/>
    <w:basedOn w:val="Policepardfaut"/>
    <w:link w:val="Titre4"/>
    <w:uiPriority w:val="99"/>
    <w:semiHidden/>
    <w:locked/>
    <w:rsid w:val="00B7714A"/>
    <w:rPr>
      <w:rFonts w:ascii="Calibri" w:hAnsi="Calibri" w:cs="Times New Roman"/>
      <w:b/>
      <w:bCs/>
      <w:sz w:val="28"/>
      <w:szCs w:val="28"/>
    </w:rPr>
  </w:style>
  <w:style w:type="character" w:customStyle="1" w:styleId="Titre5Car">
    <w:name w:val="Titre 5 Car"/>
    <w:basedOn w:val="Policepardfaut"/>
    <w:link w:val="Titre5"/>
    <w:uiPriority w:val="99"/>
    <w:semiHidden/>
    <w:locked/>
    <w:rsid w:val="00B7714A"/>
    <w:rPr>
      <w:rFonts w:ascii="Calibri" w:hAnsi="Calibri" w:cs="Times New Roman"/>
      <w:b/>
      <w:bCs/>
      <w:i/>
      <w:iCs/>
      <w:sz w:val="26"/>
      <w:szCs w:val="26"/>
    </w:rPr>
  </w:style>
  <w:style w:type="character" w:customStyle="1" w:styleId="Titre6Car">
    <w:name w:val="Titre 6 Car"/>
    <w:basedOn w:val="Policepardfaut"/>
    <w:link w:val="Titre6"/>
    <w:uiPriority w:val="99"/>
    <w:semiHidden/>
    <w:locked/>
    <w:rsid w:val="00B7714A"/>
    <w:rPr>
      <w:rFonts w:ascii="Calibri" w:hAnsi="Calibri" w:cs="Times New Roman"/>
      <w:b/>
      <w:bCs/>
    </w:rPr>
  </w:style>
  <w:style w:type="character" w:customStyle="1" w:styleId="Titre7Car">
    <w:name w:val="Titre 7 Car"/>
    <w:basedOn w:val="Policepardfaut"/>
    <w:link w:val="Titre7"/>
    <w:uiPriority w:val="99"/>
    <w:locked/>
    <w:rsid w:val="00BE7E24"/>
    <w:rPr>
      <w:rFonts w:ascii="Arial" w:hAnsi="Arial" w:cs="Times New Roman"/>
      <w:b/>
    </w:rPr>
  </w:style>
  <w:style w:type="character" w:customStyle="1" w:styleId="Titre8Car">
    <w:name w:val="Titre 8 Car"/>
    <w:basedOn w:val="Policepardfaut"/>
    <w:link w:val="Titre8"/>
    <w:uiPriority w:val="99"/>
    <w:semiHidden/>
    <w:locked/>
    <w:rsid w:val="00B7714A"/>
    <w:rPr>
      <w:rFonts w:ascii="Calibri" w:hAnsi="Calibri" w:cs="Times New Roman"/>
      <w:i/>
      <w:iCs/>
      <w:sz w:val="24"/>
      <w:szCs w:val="24"/>
    </w:rPr>
  </w:style>
  <w:style w:type="character" w:customStyle="1" w:styleId="Titre9Car">
    <w:name w:val="Titre 9 Car"/>
    <w:basedOn w:val="Policepardfaut"/>
    <w:link w:val="Titre9"/>
    <w:uiPriority w:val="99"/>
    <w:locked/>
    <w:rsid w:val="000A5BF5"/>
    <w:rPr>
      <w:rFonts w:ascii="Arial" w:hAnsi="Arial" w:cs="Times New Roman"/>
      <w:i/>
      <w:iCs/>
      <w:color w:val="404040"/>
    </w:rPr>
  </w:style>
  <w:style w:type="paragraph" w:styleId="Titre">
    <w:name w:val="Title"/>
    <w:basedOn w:val="Normal"/>
    <w:link w:val="TitreCar"/>
    <w:uiPriority w:val="99"/>
    <w:qFormat/>
    <w:rsid w:val="00DE18DA"/>
    <w:pPr>
      <w:pBdr>
        <w:top w:val="single" w:sz="4" w:space="1" w:color="auto"/>
        <w:left w:val="single" w:sz="4" w:space="3" w:color="auto"/>
        <w:bottom w:val="single" w:sz="4" w:space="1" w:color="auto"/>
        <w:right w:val="single" w:sz="4" w:space="4" w:color="auto"/>
      </w:pBdr>
      <w:shd w:val="pct15" w:color="auto" w:fill="auto"/>
      <w:jc w:val="center"/>
    </w:pPr>
    <w:rPr>
      <w:rFonts w:cs="Arial"/>
      <w:b/>
      <w:bCs/>
      <w:smallCaps/>
    </w:rPr>
  </w:style>
  <w:style w:type="character" w:customStyle="1" w:styleId="TitreCar">
    <w:name w:val="Titre Car"/>
    <w:basedOn w:val="Policepardfaut"/>
    <w:link w:val="Titre"/>
    <w:uiPriority w:val="99"/>
    <w:locked/>
    <w:rsid w:val="000A5BF5"/>
    <w:rPr>
      <w:rFonts w:ascii="Arial" w:hAnsi="Arial" w:cs="Arial"/>
      <w:b/>
      <w:bCs/>
      <w:smallCaps/>
      <w:sz w:val="24"/>
      <w:szCs w:val="24"/>
      <w:shd w:val="pct15" w:color="auto" w:fill="auto"/>
    </w:rPr>
  </w:style>
  <w:style w:type="paragraph" w:styleId="En-tte">
    <w:name w:val="header"/>
    <w:basedOn w:val="Normal"/>
    <w:link w:val="En-tteCar"/>
    <w:rsid w:val="00DE18DA"/>
    <w:pPr>
      <w:tabs>
        <w:tab w:val="center" w:pos="4536"/>
        <w:tab w:val="right" w:pos="9072"/>
      </w:tabs>
    </w:pPr>
    <w:rPr>
      <w:rFonts w:ascii="Arial Narrow" w:hAnsi="Arial Narrow"/>
      <w:szCs w:val="20"/>
    </w:rPr>
  </w:style>
  <w:style w:type="character" w:customStyle="1" w:styleId="En-tteCar">
    <w:name w:val="En-tête Car"/>
    <w:basedOn w:val="Policepardfaut"/>
    <w:link w:val="En-tte"/>
    <w:locked/>
    <w:rsid w:val="00E54577"/>
    <w:rPr>
      <w:rFonts w:ascii="Arial Narrow" w:hAnsi="Arial Narrow" w:cs="Times New Roman"/>
    </w:rPr>
  </w:style>
  <w:style w:type="paragraph" w:styleId="Corpsdetexte">
    <w:name w:val="Body Text"/>
    <w:basedOn w:val="Normal"/>
    <w:link w:val="CorpsdetexteCar"/>
    <w:uiPriority w:val="99"/>
    <w:rsid w:val="00DE18DA"/>
    <w:rPr>
      <w:rFonts w:cs="Arial"/>
      <w:i/>
      <w:iCs/>
      <w:sz w:val="22"/>
      <w:szCs w:val="12"/>
    </w:rPr>
  </w:style>
  <w:style w:type="character" w:customStyle="1" w:styleId="CorpsdetexteCar">
    <w:name w:val="Corps de texte Car"/>
    <w:basedOn w:val="Policepardfaut"/>
    <w:link w:val="Corpsdetexte"/>
    <w:uiPriority w:val="99"/>
    <w:semiHidden/>
    <w:locked/>
    <w:rsid w:val="00B7714A"/>
    <w:rPr>
      <w:rFonts w:ascii="Arial" w:hAnsi="Arial" w:cs="Times New Roman"/>
      <w:sz w:val="24"/>
      <w:szCs w:val="24"/>
    </w:rPr>
  </w:style>
  <w:style w:type="paragraph" w:styleId="Retraitcorpsdetexte">
    <w:name w:val="Body Text Indent"/>
    <w:basedOn w:val="Normal"/>
    <w:link w:val="RetraitcorpsdetexteCar"/>
    <w:uiPriority w:val="99"/>
    <w:rsid w:val="00DE18DA"/>
    <w:pPr>
      <w:spacing w:after="120"/>
      <w:ind w:left="283"/>
    </w:pPr>
  </w:style>
  <w:style w:type="character" w:customStyle="1" w:styleId="RetraitcorpsdetexteCar">
    <w:name w:val="Retrait corps de texte Car"/>
    <w:basedOn w:val="Policepardfaut"/>
    <w:link w:val="Retraitcorpsdetexte"/>
    <w:uiPriority w:val="99"/>
    <w:semiHidden/>
    <w:locked/>
    <w:rsid w:val="00B7714A"/>
    <w:rPr>
      <w:rFonts w:ascii="Arial" w:hAnsi="Arial" w:cs="Times New Roman"/>
      <w:sz w:val="24"/>
      <w:szCs w:val="24"/>
    </w:rPr>
  </w:style>
  <w:style w:type="character" w:styleId="Lienhypertexte">
    <w:name w:val="Hyperlink"/>
    <w:basedOn w:val="Policepardfaut"/>
    <w:uiPriority w:val="99"/>
    <w:rsid w:val="00DE18DA"/>
    <w:rPr>
      <w:rFonts w:cs="Times New Roman"/>
      <w:color w:val="0000FF"/>
      <w:u w:val="single"/>
    </w:rPr>
  </w:style>
  <w:style w:type="paragraph" w:styleId="Pieddepage">
    <w:name w:val="footer"/>
    <w:basedOn w:val="Normal"/>
    <w:link w:val="PieddepageCar"/>
    <w:uiPriority w:val="99"/>
    <w:rsid w:val="00DE18DA"/>
    <w:pPr>
      <w:tabs>
        <w:tab w:val="center" w:pos="4536"/>
        <w:tab w:val="right" w:pos="9072"/>
      </w:tabs>
    </w:pPr>
  </w:style>
  <w:style w:type="character" w:customStyle="1" w:styleId="PieddepageCar">
    <w:name w:val="Pied de page Car"/>
    <w:basedOn w:val="Policepardfaut"/>
    <w:link w:val="Pieddepage"/>
    <w:uiPriority w:val="99"/>
    <w:locked/>
    <w:rsid w:val="00765798"/>
    <w:rPr>
      <w:rFonts w:ascii="Arial" w:hAnsi="Arial" w:cs="Times New Roman"/>
      <w:sz w:val="24"/>
      <w:szCs w:val="24"/>
    </w:rPr>
  </w:style>
  <w:style w:type="table" w:styleId="Grilledutableau">
    <w:name w:val="Table Grid"/>
    <w:basedOn w:val="TableauNormal"/>
    <w:rsid w:val="00AE22D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rsid w:val="00661E10"/>
    <w:rPr>
      <w:szCs w:val="20"/>
    </w:rPr>
  </w:style>
  <w:style w:type="character" w:customStyle="1" w:styleId="NotedebasdepageCar">
    <w:name w:val="Note de bas de page Car"/>
    <w:basedOn w:val="Policepardfaut"/>
    <w:link w:val="Notedebasdepage"/>
    <w:uiPriority w:val="99"/>
    <w:semiHidden/>
    <w:locked/>
    <w:rsid w:val="00BE7E24"/>
    <w:rPr>
      <w:rFonts w:ascii="Arial" w:hAnsi="Arial" w:cs="Times New Roman"/>
    </w:rPr>
  </w:style>
  <w:style w:type="character" w:styleId="Appelnotedebasdep">
    <w:name w:val="footnote reference"/>
    <w:basedOn w:val="Policepardfaut"/>
    <w:uiPriority w:val="99"/>
    <w:semiHidden/>
    <w:rsid w:val="00661E10"/>
    <w:rPr>
      <w:rFonts w:cs="Times New Roman"/>
      <w:vertAlign w:val="superscript"/>
    </w:rPr>
  </w:style>
  <w:style w:type="paragraph" w:styleId="Textedebulles">
    <w:name w:val="Balloon Text"/>
    <w:basedOn w:val="Normal"/>
    <w:link w:val="TextedebullesCar"/>
    <w:uiPriority w:val="99"/>
    <w:rsid w:val="009F2180"/>
    <w:rPr>
      <w:rFonts w:ascii="Tahoma" w:hAnsi="Tahoma"/>
      <w:sz w:val="16"/>
      <w:szCs w:val="16"/>
    </w:rPr>
  </w:style>
  <w:style w:type="character" w:customStyle="1" w:styleId="TextedebullesCar">
    <w:name w:val="Texte de bulles Car"/>
    <w:basedOn w:val="Policepardfaut"/>
    <w:link w:val="Textedebulles"/>
    <w:uiPriority w:val="99"/>
    <w:locked/>
    <w:rsid w:val="00BE7E24"/>
    <w:rPr>
      <w:rFonts w:ascii="Tahoma" w:hAnsi="Tahoma" w:cs="Times New Roman"/>
      <w:sz w:val="16"/>
    </w:rPr>
  </w:style>
  <w:style w:type="character" w:styleId="Numrodepage">
    <w:name w:val="page number"/>
    <w:basedOn w:val="Policepardfaut"/>
    <w:uiPriority w:val="99"/>
    <w:rsid w:val="00592F5D"/>
    <w:rPr>
      <w:rFonts w:cs="Times New Roman"/>
    </w:rPr>
  </w:style>
  <w:style w:type="paragraph" w:styleId="Paragraphedeliste">
    <w:name w:val="List Paragraph"/>
    <w:basedOn w:val="Normal"/>
    <w:uiPriority w:val="34"/>
    <w:qFormat/>
    <w:rsid w:val="00FA780D"/>
    <w:pPr>
      <w:ind w:left="708"/>
    </w:pPr>
    <w:rPr>
      <w:rFonts w:ascii="Arial Narrow" w:hAnsi="Arial Narrow"/>
      <w:szCs w:val="20"/>
    </w:rPr>
  </w:style>
  <w:style w:type="paragraph" w:styleId="Retraitcorpsdetexte3">
    <w:name w:val="Body Text Indent 3"/>
    <w:basedOn w:val="Normal"/>
    <w:link w:val="Retraitcorpsdetexte3Car"/>
    <w:uiPriority w:val="99"/>
    <w:rsid w:val="000A5BF5"/>
    <w:pPr>
      <w:spacing w:after="120"/>
      <w:ind w:left="283"/>
    </w:pPr>
    <w:rPr>
      <w:sz w:val="16"/>
      <w:szCs w:val="16"/>
    </w:rPr>
  </w:style>
  <w:style w:type="character" w:customStyle="1" w:styleId="Retraitcorpsdetexte3Car">
    <w:name w:val="Retrait corps de texte 3 Car"/>
    <w:basedOn w:val="Policepardfaut"/>
    <w:link w:val="Retraitcorpsdetexte3"/>
    <w:uiPriority w:val="99"/>
    <w:locked/>
    <w:rsid w:val="000A5BF5"/>
    <w:rPr>
      <w:rFonts w:ascii="Arial" w:hAnsi="Arial" w:cs="Times New Roman"/>
      <w:sz w:val="16"/>
      <w:szCs w:val="16"/>
    </w:rPr>
  </w:style>
  <w:style w:type="paragraph" w:styleId="Sansinterligne">
    <w:name w:val="No Spacing"/>
    <w:uiPriority w:val="99"/>
    <w:qFormat/>
    <w:rsid w:val="00D52830"/>
    <w:rPr>
      <w:rFonts w:ascii="Arial" w:hAnsi="Arial" w:cs="Arial"/>
      <w:sz w:val="20"/>
      <w:szCs w:val="20"/>
      <w:lang w:eastAsia="en-US"/>
    </w:rPr>
  </w:style>
  <w:style w:type="paragraph" w:customStyle="1" w:styleId="NormalArialGras">
    <w:name w:val="Normal + Arial Gras"/>
    <w:aliases w:val="10 pt,Gras"/>
    <w:basedOn w:val="Normal"/>
    <w:uiPriority w:val="99"/>
    <w:rsid w:val="00BE7E24"/>
    <w:pPr>
      <w:jc w:val="left"/>
    </w:pPr>
    <w:rPr>
      <w:rFonts w:ascii="Arial Gras" w:hAnsi="Arial Gras" w:cs="Arial"/>
      <w:b/>
      <w:szCs w:val="20"/>
    </w:rPr>
  </w:style>
  <w:style w:type="paragraph" w:customStyle="1" w:styleId="StyleArial12ptGrasPetitesmajusculesCentrGauche-0">
    <w:name w:val="Style Arial 12 pt Gras Petites majuscules Centré Gauche :  -0..."/>
    <w:basedOn w:val="Normal"/>
    <w:uiPriority w:val="99"/>
    <w:rsid w:val="00BE7E24"/>
    <w:pPr>
      <w:ind w:left="-180"/>
      <w:jc w:val="center"/>
    </w:pPr>
    <w:rPr>
      <w:b/>
      <w:bCs/>
      <w:smallCaps/>
      <w:szCs w:val="20"/>
    </w:rPr>
  </w:style>
  <w:style w:type="character" w:styleId="Accentuation">
    <w:name w:val="Emphasis"/>
    <w:basedOn w:val="Policepardfaut"/>
    <w:uiPriority w:val="99"/>
    <w:qFormat/>
    <w:rsid w:val="00BE7E24"/>
    <w:rPr>
      <w:rFonts w:cs="Times New Roman"/>
      <w:i/>
    </w:rPr>
  </w:style>
  <w:style w:type="character" w:styleId="lev">
    <w:name w:val="Strong"/>
    <w:basedOn w:val="Policepardfaut"/>
    <w:uiPriority w:val="22"/>
    <w:qFormat/>
    <w:rsid w:val="00BE7E24"/>
    <w:rPr>
      <w:rFonts w:cs="Times New Roman"/>
      <w:b/>
    </w:rPr>
  </w:style>
  <w:style w:type="paragraph" w:customStyle="1" w:styleId="StyleStyleTitre2EncadrementSimpleBleu-vertfonc05pt">
    <w:name w:val="Style Style Titre 2 + Encadrement : (Simple Bleu-vert foncé  05 pt ..."/>
    <w:basedOn w:val="Normal"/>
    <w:autoRedefine/>
    <w:uiPriority w:val="99"/>
    <w:rsid w:val="00BE7E24"/>
    <w:pPr>
      <w:pBdr>
        <w:top w:val="single" w:sz="18" w:space="1" w:color="0070C0"/>
        <w:left w:val="single" w:sz="18" w:space="4" w:color="0070C0"/>
        <w:bottom w:val="single" w:sz="18" w:space="1" w:color="0070C0"/>
        <w:right w:val="single" w:sz="18" w:space="4" w:color="0070C0"/>
      </w:pBdr>
      <w:tabs>
        <w:tab w:val="left" w:pos="180"/>
        <w:tab w:val="left" w:pos="567"/>
        <w:tab w:val="left" w:pos="851"/>
      </w:tabs>
      <w:spacing w:before="240" w:after="240"/>
      <w:ind w:left="451"/>
      <w:jc w:val="center"/>
      <w:outlineLvl w:val="1"/>
    </w:pPr>
    <w:rPr>
      <w:b/>
      <w:bCs/>
      <w:color w:val="0070C0"/>
      <w:sz w:val="28"/>
      <w:szCs w:val="20"/>
    </w:rPr>
  </w:style>
  <w:style w:type="character" w:styleId="Marquedecommentaire">
    <w:name w:val="annotation reference"/>
    <w:basedOn w:val="Policepardfaut"/>
    <w:uiPriority w:val="99"/>
    <w:rsid w:val="00BE7E24"/>
    <w:rPr>
      <w:rFonts w:cs="Times New Roman"/>
      <w:sz w:val="16"/>
    </w:rPr>
  </w:style>
  <w:style w:type="paragraph" w:styleId="Commentaire">
    <w:name w:val="annotation text"/>
    <w:basedOn w:val="Normal"/>
    <w:link w:val="CommentaireCar"/>
    <w:uiPriority w:val="99"/>
    <w:rsid w:val="00BE7E24"/>
    <w:pPr>
      <w:jc w:val="left"/>
    </w:pPr>
    <w:rPr>
      <w:rFonts w:ascii="Arial Narrow" w:hAnsi="Arial Narrow"/>
      <w:szCs w:val="20"/>
    </w:rPr>
  </w:style>
  <w:style w:type="character" w:customStyle="1" w:styleId="CommentaireCar">
    <w:name w:val="Commentaire Car"/>
    <w:basedOn w:val="Policepardfaut"/>
    <w:link w:val="Commentaire"/>
    <w:uiPriority w:val="99"/>
    <w:locked/>
    <w:rsid w:val="00BE7E24"/>
    <w:rPr>
      <w:rFonts w:ascii="Arial Narrow" w:hAnsi="Arial Narrow" w:cs="Times New Roman"/>
    </w:rPr>
  </w:style>
  <w:style w:type="paragraph" w:styleId="Objetducommentaire">
    <w:name w:val="annotation subject"/>
    <w:basedOn w:val="Commentaire"/>
    <w:next w:val="Commentaire"/>
    <w:link w:val="ObjetducommentaireCar"/>
    <w:uiPriority w:val="99"/>
    <w:rsid w:val="00BE7E24"/>
    <w:rPr>
      <w:b/>
      <w:bCs/>
    </w:rPr>
  </w:style>
  <w:style w:type="character" w:customStyle="1" w:styleId="ObjetducommentaireCar">
    <w:name w:val="Objet du commentaire Car"/>
    <w:basedOn w:val="CommentaireCar"/>
    <w:link w:val="Objetducommentaire"/>
    <w:uiPriority w:val="99"/>
    <w:locked/>
    <w:rsid w:val="00BE7E24"/>
    <w:rPr>
      <w:rFonts w:ascii="Arial Narrow" w:hAnsi="Arial Narrow" w:cs="Times New Roman"/>
      <w:b/>
      <w:bCs/>
    </w:rPr>
  </w:style>
  <w:style w:type="character" w:styleId="Lienhypertextesuivivisit">
    <w:name w:val="FollowedHyperlink"/>
    <w:basedOn w:val="Policepardfaut"/>
    <w:uiPriority w:val="99"/>
    <w:rsid w:val="007F6BBD"/>
    <w:rPr>
      <w:rFonts w:cs="Times New Roman"/>
      <w:color w:val="800080"/>
      <w:u w:val="single"/>
    </w:rPr>
  </w:style>
  <w:style w:type="paragraph" w:customStyle="1" w:styleId="Default">
    <w:name w:val="Default"/>
    <w:rsid w:val="004F75EB"/>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locked/>
    <w:rsid w:val="00CF0251"/>
    <w:pPr>
      <w:spacing w:before="100" w:beforeAutospacing="1" w:after="100" w:afterAutospacing="1"/>
      <w:jc w:val="left"/>
    </w:pPr>
    <w:rPr>
      <w:rFonts w:ascii="Times New Roman" w:hAnsi="Times New Roman"/>
      <w:sz w:val="24"/>
    </w:rPr>
  </w:style>
  <w:style w:type="character" w:customStyle="1" w:styleId="A3">
    <w:name w:val="A3"/>
    <w:uiPriority w:val="99"/>
    <w:rsid w:val="00A05D49"/>
    <w:rPr>
      <w:rFonts w:cs="Bell Gothic Std Light"/>
      <w:color w:val="000000"/>
      <w:sz w:val="16"/>
      <w:szCs w:val="16"/>
    </w:rPr>
  </w:style>
  <w:style w:type="character" w:styleId="Textedelespacerserv">
    <w:name w:val="Placeholder Text"/>
    <w:basedOn w:val="Policepardfaut"/>
    <w:uiPriority w:val="99"/>
    <w:semiHidden/>
    <w:rsid w:val="006E6AD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39410">
      <w:bodyDiv w:val="1"/>
      <w:marLeft w:val="0"/>
      <w:marRight w:val="0"/>
      <w:marTop w:val="0"/>
      <w:marBottom w:val="0"/>
      <w:divBdr>
        <w:top w:val="none" w:sz="0" w:space="0" w:color="auto"/>
        <w:left w:val="none" w:sz="0" w:space="0" w:color="auto"/>
        <w:bottom w:val="none" w:sz="0" w:space="0" w:color="auto"/>
        <w:right w:val="none" w:sz="0" w:space="0" w:color="auto"/>
      </w:divBdr>
      <w:divsChild>
        <w:div w:id="171260173">
          <w:marLeft w:val="0"/>
          <w:marRight w:val="0"/>
          <w:marTop w:val="0"/>
          <w:marBottom w:val="0"/>
          <w:divBdr>
            <w:top w:val="none" w:sz="0" w:space="0" w:color="auto"/>
            <w:left w:val="none" w:sz="0" w:space="0" w:color="auto"/>
            <w:bottom w:val="none" w:sz="0" w:space="0" w:color="auto"/>
            <w:right w:val="none" w:sz="0" w:space="0" w:color="auto"/>
          </w:divBdr>
        </w:div>
        <w:div w:id="802045173">
          <w:marLeft w:val="0"/>
          <w:marRight w:val="0"/>
          <w:marTop w:val="0"/>
          <w:marBottom w:val="0"/>
          <w:divBdr>
            <w:top w:val="none" w:sz="0" w:space="0" w:color="auto"/>
            <w:left w:val="none" w:sz="0" w:space="0" w:color="auto"/>
            <w:bottom w:val="none" w:sz="0" w:space="0" w:color="auto"/>
            <w:right w:val="none" w:sz="0" w:space="0" w:color="auto"/>
          </w:divBdr>
        </w:div>
        <w:div w:id="187908840">
          <w:marLeft w:val="0"/>
          <w:marRight w:val="0"/>
          <w:marTop w:val="0"/>
          <w:marBottom w:val="0"/>
          <w:divBdr>
            <w:top w:val="none" w:sz="0" w:space="0" w:color="auto"/>
            <w:left w:val="none" w:sz="0" w:space="0" w:color="auto"/>
            <w:bottom w:val="none" w:sz="0" w:space="0" w:color="auto"/>
            <w:right w:val="none" w:sz="0" w:space="0" w:color="auto"/>
          </w:divBdr>
        </w:div>
        <w:div w:id="1609701414">
          <w:marLeft w:val="0"/>
          <w:marRight w:val="0"/>
          <w:marTop w:val="0"/>
          <w:marBottom w:val="0"/>
          <w:divBdr>
            <w:top w:val="none" w:sz="0" w:space="0" w:color="auto"/>
            <w:left w:val="none" w:sz="0" w:space="0" w:color="auto"/>
            <w:bottom w:val="none" w:sz="0" w:space="0" w:color="auto"/>
            <w:right w:val="none" w:sz="0" w:space="0" w:color="auto"/>
          </w:divBdr>
        </w:div>
        <w:div w:id="1707675815">
          <w:marLeft w:val="0"/>
          <w:marRight w:val="0"/>
          <w:marTop w:val="0"/>
          <w:marBottom w:val="0"/>
          <w:divBdr>
            <w:top w:val="none" w:sz="0" w:space="0" w:color="auto"/>
            <w:left w:val="none" w:sz="0" w:space="0" w:color="auto"/>
            <w:bottom w:val="none" w:sz="0" w:space="0" w:color="auto"/>
            <w:right w:val="none" w:sz="0" w:space="0" w:color="auto"/>
          </w:divBdr>
        </w:div>
        <w:div w:id="1498419205">
          <w:marLeft w:val="0"/>
          <w:marRight w:val="0"/>
          <w:marTop w:val="0"/>
          <w:marBottom w:val="0"/>
          <w:divBdr>
            <w:top w:val="none" w:sz="0" w:space="0" w:color="auto"/>
            <w:left w:val="none" w:sz="0" w:space="0" w:color="auto"/>
            <w:bottom w:val="none" w:sz="0" w:space="0" w:color="auto"/>
            <w:right w:val="none" w:sz="0" w:space="0" w:color="auto"/>
          </w:divBdr>
        </w:div>
        <w:div w:id="517232079">
          <w:marLeft w:val="0"/>
          <w:marRight w:val="0"/>
          <w:marTop w:val="0"/>
          <w:marBottom w:val="0"/>
          <w:divBdr>
            <w:top w:val="none" w:sz="0" w:space="0" w:color="auto"/>
            <w:left w:val="none" w:sz="0" w:space="0" w:color="auto"/>
            <w:bottom w:val="none" w:sz="0" w:space="0" w:color="auto"/>
            <w:right w:val="none" w:sz="0" w:space="0" w:color="auto"/>
          </w:divBdr>
        </w:div>
        <w:div w:id="2037851793">
          <w:marLeft w:val="0"/>
          <w:marRight w:val="0"/>
          <w:marTop w:val="0"/>
          <w:marBottom w:val="0"/>
          <w:divBdr>
            <w:top w:val="none" w:sz="0" w:space="0" w:color="auto"/>
            <w:left w:val="none" w:sz="0" w:space="0" w:color="auto"/>
            <w:bottom w:val="none" w:sz="0" w:space="0" w:color="auto"/>
            <w:right w:val="none" w:sz="0" w:space="0" w:color="auto"/>
          </w:divBdr>
        </w:div>
        <w:div w:id="412318038">
          <w:marLeft w:val="0"/>
          <w:marRight w:val="0"/>
          <w:marTop w:val="0"/>
          <w:marBottom w:val="0"/>
          <w:divBdr>
            <w:top w:val="none" w:sz="0" w:space="0" w:color="auto"/>
            <w:left w:val="none" w:sz="0" w:space="0" w:color="auto"/>
            <w:bottom w:val="none" w:sz="0" w:space="0" w:color="auto"/>
            <w:right w:val="none" w:sz="0" w:space="0" w:color="auto"/>
          </w:divBdr>
        </w:div>
        <w:div w:id="230821859">
          <w:marLeft w:val="0"/>
          <w:marRight w:val="0"/>
          <w:marTop w:val="0"/>
          <w:marBottom w:val="0"/>
          <w:divBdr>
            <w:top w:val="none" w:sz="0" w:space="0" w:color="auto"/>
            <w:left w:val="none" w:sz="0" w:space="0" w:color="auto"/>
            <w:bottom w:val="none" w:sz="0" w:space="0" w:color="auto"/>
            <w:right w:val="none" w:sz="0" w:space="0" w:color="auto"/>
          </w:divBdr>
        </w:div>
        <w:div w:id="75173198">
          <w:marLeft w:val="0"/>
          <w:marRight w:val="0"/>
          <w:marTop w:val="0"/>
          <w:marBottom w:val="0"/>
          <w:divBdr>
            <w:top w:val="none" w:sz="0" w:space="0" w:color="auto"/>
            <w:left w:val="none" w:sz="0" w:space="0" w:color="auto"/>
            <w:bottom w:val="none" w:sz="0" w:space="0" w:color="auto"/>
            <w:right w:val="none" w:sz="0" w:space="0" w:color="auto"/>
          </w:divBdr>
        </w:div>
        <w:div w:id="98376887">
          <w:marLeft w:val="0"/>
          <w:marRight w:val="0"/>
          <w:marTop w:val="0"/>
          <w:marBottom w:val="0"/>
          <w:divBdr>
            <w:top w:val="none" w:sz="0" w:space="0" w:color="auto"/>
            <w:left w:val="none" w:sz="0" w:space="0" w:color="auto"/>
            <w:bottom w:val="none" w:sz="0" w:space="0" w:color="auto"/>
            <w:right w:val="none" w:sz="0" w:space="0" w:color="auto"/>
          </w:divBdr>
        </w:div>
        <w:div w:id="693846110">
          <w:marLeft w:val="0"/>
          <w:marRight w:val="0"/>
          <w:marTop w:val="0"/>
          <w:marBottom w:val="0"/>
          <w:divBdr>
            <w:top w:val="none" w:sz="0" w:space="0" w:color="auto"/>
            <w:left w:val="none" w:sz="0" w:space="0" w:color="auto"/>
            <w:bottom w:val="none" w:sz="0" w:space="0" w:color="auto"/>
            <w:right w:val="none" w:sz="0" w:space="0" w:color="auto"/>
          </w:divBdr>
        </w:div>
        <w:div w:id="1667047366">
          <w:marLeft w:val="0"/>
          <w:marRight w:val="0"/>
          <w:marTop w:val="0"/>
          <w:marBottom w:val="0"/>
          <w:divBdr>
            <w:top w:val="none" w:sz="0" w:space="0" w:color="auto"/>
            <w:left w:val="none" w:sz="0" w:space="0" w:color="auto"/>
            <w:bottom w:val="none" w:sz="0" w:space="0" w:color="auto"/>
            <w:right w:val="none" w:sz="0" w:space="0" w:color="auto"/>
          </w:divBdr>
        </w:div>
        <w:div w:id="2067989561">
          <w:marLeft w:val="0"/>
          <w:marRight w:val="0"/>
          <w:marTop w:val="0"/>
          <w:marBottom w:val="0"/>
          <w:divBdr>
            <w:top w:val="none" w:sz="0" w:space="0" w:color="auto"/>
            <w:left w:val="none" w:sz="0" w:space="0" w:color="auto"/>
            <w:bottom w:val="none" w:sz="0" w:space="0" w:color="auto"/>
            <w:right w:val="none" w:sz="0" w:space="0" w:color="auto"/>
          </w:divBdr>
        </w:div>
        <w:div w:id="198082489">
          <w:marLeft w:val="0"/>
          <w:marRight w:val="0"/>
          <w:marTop w:val="0"/>
          <w:marBottom w:val="0"/>
          <w:divBdr>
            <w:top w:val="none" w:sz="0" w:space="0" w:color="auto"/>
            <w:left w:val="none" w:sz="0" w:space="0" w:color="auto"/>
            <w:bottom w:val="none" w:sz="0" w:space="0" w:color="auto"/>
            <w:right w:val="none" w:sz="0" w:space="0" w:color="auto"/>
          </w:divBdr>
        </w:div>
        <w:div w:id="374933068">
          <w:marLeft w:val="0"/>
          <w:marRight w:val="0"/>
          <w:marTop w:val="0"/>
          <w:marBottom w:val="0"/>
          <w:divBdr>
            <w:top w:val="none" w:sz="0" w:space="0" w:color="auto"/>
            <w:left w:val="none" w:sz="0" w:space="0" w:color="auto"/>
            <w:bottom w:val="none" w:sz="0" w:space="0" w:color="auto"/>
            <w:right w:val="none" w:sz="0" w:space="0" w:color="auto"/>
          </w:divBdr>
        </w:div>
        <w:div w:id="353845505">
          <w:marLeft w:val="0"/>
          <w:marRight w:val="0"/>
          <w:marTop w:val="0"/>
          <w:marBottom w:val="0"/>
          <w:divBdr>
            <w:top w:val="none" w:sz="0" w:space="0" w:color="auto"/>
            <w:left w:val="none" w:sz="0" w:space="0" w:color="auto"/>
            <w:bottom w:val="none" w:sz="0" w:space="0" w:color="auto"/>
            <w:right w:val="none" w:sz="0" w:space="0" w:color="auto"/>
          </w:divBdr>
        </w:div>
        <w:div w:id="1298801461">
          <w:marLeft w:val="0"/>
          <w:marRight w:val="0"/>
          <w:marTop w:val="0"/>
          <w:marBottom w:val="0"/>
          <w:divBdr>
            <w:top w:val="none" w:sz="0" w:space="0" w:color="auto"/>
            <w:left w:val="none" w:sz="0" w:space="0" w:color="auto"/>
            <w:bottom w:val="none" w:sz="0" w:space="0" w:color="auto"/>
            <w:right w:val="none" w:sz="0" w:space="0" w:color="auto"/>
          </w:divBdr>
        </w:div>
        <w:div w:id="1136029819">
          <w:marLeft w:val="0"/>
          <w:marRight w:val="0"/>
          <w:marTop w:val="0"/>
          <w:marBottom w:val="0"/>
          <w:divBdr>
            <w:top w:val="none" w:sz="0" w:space="0" w:color="auto"/>
            <w:left w:val="none" w:sz="0" w:space="0" w:color="auto"/>
            <w:bottom w:val="none" w:sz="0" w:space="0" w:color="auto"/>
            <w:right w:val="none" w:sz="0" w:space="0" w:color="auto"/>
          </w:divBdr>
        </w:div>
        <w:div w:id="1097794392">
          <w:marLeft w:val="0"/>
          <w:marRight w:val="0"/>
          <w:marTop w:val="0"/>
          <w:marBottom w:val="0"/>
          <w:divBdr>
            <w:top w:val="none" w:sz="0" w:space="0" w:color="auto"/>
            <w:left w:val="none" w:sz="0" w:space="0" w:color="auto"/>
            <w:bottom w:val="none" w:sz="0" w:space="0" w:color="auto"/>
            <w:right w:val="none" w:sz="0" w:space="0" w:color="auto"/>
          </w:divBdr>
        </w:div>
        <w:div w:id="1134717058">
          <w:marLeft w:val="0"/>
          <w:marRight w:val="0"/>
          <w:marTop w:val="0"/>
          <w:marBottom w:val="0"/>
          <w:divBdr>
            <w:top w:val="none" w:sz="0" w:space="0" w:color="auto"/>
            <w:left w:val="none" w:sz="0" w:space="0" w:color="auto"/>
            <w:bottom w:val="none" w:sz="0" w:space="0" w:color="auto"/>
            <w:right w:val="none" w:sz="0" w:space="0" w:color="auto"/>
          </w:divBdr>
        </w:div>
        <w:div w:id="1654792398">
          <w:marLeft w:val="0"/>
          <w:marRight w:val="0"/>
          <w:marTop w:val="0"/>
          <w:marBottom w:val="0"/>
          <w:divBdr>
            <w:top w:val="none" w:sz="0" w:space="0" w:color="auto"/>
            <w:left w:val="none" w:sz="0" w:space="0" w:color="auto"/>
            <w:bottom w:val="none" w:sz="0" w:space="0" w:color="auto"/>
            <w:right w:val="none" w:sz="0" w:space="0" w:color="auto"/>
          </w:divBdr>
        </w:div>
        <w:div w:id="11417751">
          <w:marLeft w:val="0"/>
          <w:marRight w:val="0"/>
          <w:marTop w:val="0"/>
          <w:marBottom w:val="0"/>
          <w:divBdr>
            <w:top w:val="none" w:sz="0" w:space="0" w:color="auto"/>
            <w:left w:val="none" w:sz="0" w:space="0" w:color="auto"/>
            <w:bottom w:val="none" w:sz="0" w:space="0" w:color="auto"/>
            <w:right w:val="none" w:sz="0" w:space="0" w:color="auto"/>
          </w:divBdr>
        </w:div>
        <w:div w:id="90051794">
          <w:marLeft w:val="0"/>
          <w:marRight w:val="0"/>
          <w:marTop w:val="0"/>
          <w:marBottom w:val="0"/>
          <w:divBdr>
            <w:top w:val="none" w:sz="0" w:space="0" w:color="auto"/>
            <w:left w:val="none" w:sz="0" w:space="0" w:color="auto"/>
            <w:bottom w:val="none" w:sz="0" w:space="0" w:color="auto"/>
            <w:right w:val="none" w:sz="0" w:space="0" w:color="auto"/>
          </w:divBdr>
        </w:div>
        <w:div w:id="1046610477">
          <w:marLeft w:val="0"/>
          <w:marRight w:val="0"/>
          <w:marTop w:val="0"/>
          <w:marBottom w:val="0"/>
          <w:divBdr>
            <w:top w:val="none" w:sz="0" w:space="0" w:color="auto"/>
            <w:left w:val="none" w:sz="0" w:space="0" w:color="auto"/>
            <w:bottom w:val="none" w:sz="0" w:space="0" w:color="auto"/>
            <w:right w:val="none" w:sz="0" w:space="0" w:color="auto"/>
          </w:divBdr>
        </w:div>
        <w:div w:id="2002350752">
          <w:marLeft w:val="0"/>
          <w:marRight w:val="0"/>
          <w:marTop w:val="0"/>
          <w:marBottom w:val="0"/>
          <w:divBdr>
            <w:top w:val="none" w:sz="0" w:space="0" w:color="auto"/>
            <w:left w:val="none" w:sz="0" w:space="0" w:color="auto"/>
            <w:bottom w:val="none" w:sz="0" w:space="0" w:color="auto"/>
            <w:right w:val="none" w:sz="0" w:space="0" w:color="auto"/>
          </w:divBdr>
        </w:div>
        <w:div w:id="34430675">
          <w:marLeft w:val="0"/>
          <w:marRight w:val="0"/>
          <w:marTop w:val="0"/>
          <w:marBottom w:val="0"/>
          <w:divBdr>
            <w:top w:val="none" w:sz="0" w:space="0" w:color="auto"/>
            <w:left w:val="none" w:sz="0" w:space="0" w:color="auto"/>
            <w:bottom w:val="none" w:sz="0" w:space="0" w:color="auto"/>
            <w:right w:val="none" w:sz="0" w:space="0" w:color="auto"/>
          </w:divBdr>
        </w:div>
        <w:div w:id="1440562957">
          <w:marLeft w:val="0"/>
          <w:marRight w:val="0"/>
          <w:marTop w:val="0"/>
          <w:marBottom w:val="0"/>
          <w:divBdr>
            <w:top w:val="none" w:sz="0" w:space="0" w:color="auto"/>
            <w:left w:val="none" w:sz="0" w:space="0" w:color="auto"/>
            <w:bottom w:val="none" w:sz="0" w:space="0" w:color="auto"/>
            <w:right w:val="none" w:sz="0" w:space="0" w:color="auto"/>
          </w:divBdr>
        </w:div>
        <w:div w:id="39328457">
          <w:marLeft w:val="0"/>
          <w:marRight w:val="0"/>
          <w:marTop w:val="0"/>
          <w:marBottom w:val="0"/>
          <w:divBdr>
            <w:top w:val="none" w:sz="0" w:space="0" w:color="auto"/>
            <w:left w:val="none" w:sz="0" w:space="0" w:color="auto"/>
            <w:bottom w:val="none" w:sz="0" w:space="0" w:color="auto"/>
            <w:right w:val="none" w:sz="0" w:space="0" w:color="auto"/>
          </w:divBdr>
        </w:div>
        <w:div w:id="486215974">
          <w:marLeft w:val="0"/>
          <w:marRight w:val="0"/>
          <w:marTop w:val="0"/>
          <w:marBottom w:val="0"/>
          <w:divBdr>
            <w:top w:val="none" w:sz="0" w:space="0" w:color="auto"/>
            <w:left w:val="none" w:sz="0" w:space="0" w:color="auto"/>
            <w:bottom w:val="none" w:sz="0" w:space="0" w:color="auto"/>
            <w:right w:val="none" w:sz="0" w:space="0" w:color="auto"/>
          </w:divBdr>
        </w:div>
        <w:div w:id="1691643926">
          <w:marLeft w:val="0"/>
          <w:marRight w:val="0"/>
          <w:marTop w:val="0"/>
          <w:marBottom w:val="0"/>
          <w:divBdr>
            <w:top w:val="none" w:sz="0" w:space="0" w:color="auto"/>
            <w:left w:val="none" w:sz="0" w:space="0" w:color="auto"/>
            <w:bottom w:val="none" w:sz="0" w:space="0" w:color="auto"/>
            <w:right w:val="none" w:sz="0" w:space="0" w:color="auto"/>
          </w:divBdr>
        </w:div>
        <w:div w:id="431825485">
          <w:marLeft w:val="0"/>
          <w:marRight w:val="0"/>
          <w:marTop w:val="0"/>
          <w:marBottom w:val="0"/>
          <w:divBdr>
            <w:top w:val="none" w:sz="0" w:space="0" w:color="auto"/>
            <w:left w:val="none" w:sz="0" w:space="0" w:color="auto"/>
            <w:bottom w:val="none" w:sz="0" w:space="0" w:color="auto"/>
            <w:right w:val="none" w:sz="0" w:space="0" w:color="auto"/>
          </w:divBdr>
        </w:div>
        <w:div w:id="67190673">
          <w:marLeft w:val="0"/>
          <w:marRight w:val="0"/>
          <w:marTop w:val="0"/>
          <w:marBottom w:val="0"/>
          <w:divBdr>
            <w:top w:val="none" w:sz="0" w:space="0" w:color="auto"/>
            <w:left w:val="none" w:sz="0" w:space="0" w:color="auto"/>
            <w:bottom w:val="none" w:sz="0" w:space="0" w:color="auto"/>
            <w:right w:val="none" w:sz="0" w:space="0" w:color="auto"/>
          </w:divBdr>
        </w:div>
        <w:div w:id="1039864255">
          <w:marLeft w:val="0"/>
          <w:marRight w:val="0"/>
          <w:marTop w:val="0"/>
          <w:marBottom w:val="0"/>
          <w:divBdr>
            <w:top w:val="none" w:sz="0" w:space="0" w:color="auto"/>
            <w:left w:val="none" w:sz="0" w:space="0" w:color="auto"/>
            <w:bottom w:val="none" w:sz="0" w:space="0" w:color="auto"/>
            <w:right w:val="none" w:sz="0" w:space="0" w:color="auto"/>
          </w:divBdr>
        </w:div>
        <w:div w:id="1311637625">
          <w:marLeft w:val="0"/>
          <w:marRight w:val="0"/>
          <w:marTop w:val="0"/>
          <w:marBottom w:val="0"/>
          <w:divBdr>
            <w:top w:val="none" w:sz="0" w:space="0" w:color="auto"/>
            <w:left w:val="none" w:sz="0" w:space="0" w:color="auto"/>
            <w:bottom w:val="none" w:sz="0" w:space="0" w:color="auto"/>
            <w:right w:val="none" w:sz="0" w:space="0" w:color="auto"/>
          </w:divBdr>
        </w:div>
        <w:div w:id="445657071">
          <w:marLeft w:val="0"/>
          <w:marRight w:val="0"/>
          <w:marTop w:val="0"/>
          <w:marBottom w:val="0"/>
          <w:divBdr>
            <w:top w:val="none" w:sz="0" w:space="0" w:color="auto"/>
            <w:left w:val="none" w:sz="0" w:space="0" w:color="auto"/>
            <w:bottom w:val="none" w:sz="0" w:space="0" w:color="auto"/>
            <w:right w:val="none" w:sz="0" w:space="0" w:color="auto"/>
          </w:divBdr>
        </w:div>
        <w:div w:id="1909146891">
          <w:marLeft w:val="0"/>
          <w:marRight w:val="0"/>
          <w:marTop w:val="0"/>
          <w:marBottom w:val="0"/>
          <w:divBdr>
            <w:top w:val="none" w:sz="0" w:space="0" w:color="auto"/>
            <w:left w:val="none" w:sz="0" w:space="0" w:color="auto"/>
            <w:bottom w:val="none" w:sz="0" w:space="0" w:color="auto"/>
            <w:right w:val="none" w:sz="0" w:space="0" w:color="auto"/>
          </w:divBdr>
        </w:div>
        <w:div w:id="1178932029">
          <w:marLeft w:val="0"/>
          <w:marRight w:val="0"/>
          <w:marTop w:val="0"/>
          <w:marBottom w:val="0"/>
          <w:divBdr>
            <w:top w:val="none" w:sz="0" w:space="0" w:color="auto"/>
            <w:left w:val="none" w:sz="0" w:space="0" w:color="auto"/>
            <w:bottom w:val="none" w:sz="0" w:space="0" w:color="auto"/>
            <w:right w:val="none" w:sz="0" w:space="0" w:color="auto"/>
          </w:divBdr>
        </w:div>
        <w:div w:id="440733995">
          <w:marLeft w:val="0"/>
          <w:marRight w:val="0"/>
          <w:marTop w:val="0"/>
          <w:marBottom w:val="0"/>
          <w:divBdr>
            <w:top w:val="none" w:sz="0" w:space="0" w:color="auto"/>
            <w:left w:val="none" w:sz="0" w:space="0" w:color="auto"/>
            <w:bottom w:val="none" w:sz="0" w:space="0" w:color="auto"/>
            <w:right w:val="none" w:sz="0" w:space="0" w:color="auto"/>
          </w:divBdr>
        </w:div>
        <w:div w:id="455105134">
          <w:marLeft w:val="0"/>
          <w:marRight w:val="0"/>
          <w:marTop w:val="0"/>
          <w:marBottom w:val="0"/>
          <w:divBdr>
            <w:top w:val="none" w:sz="0" w:space="0" w:color="auto"/>
            <w:left w:val="none" w:sz="0" w:space="0" w:color="auto"/>
            <w:bottom w:val="none" w:sz="0" w:space="0" w:color="auto"/>
            <w:right w:val="none" w:sz="0" w:space="0" w:color="auto"/>
          </w:divBdr>
        </w:div>
        <w:div w:id="1381051424">
          <w:marLeft w:val="0"/>
          <w:marRight w:val="0"/>
          <w:marTop w:val="0"/>
          <w:marBottom w:val="0"/>
          <w:divBdr>
            <w:top w:val="none" w:sz="0" w:space="0" w:color="auto"/>
            <w:left w:val="none" w:sz="0" w:space="0" w:color="auto"/>
            <w:bottom w:val="none" w:sz="0" w:space="0" w:color="auto"/>
            <w:right w:val="none" w:sz="0" w:space="0" w:color="auto"/>
          </w:divBdr>
        </w:div>
        <w:div w:id="1293906888">
          <w:marLeft w:val="0"/>
          <w:marRight w:val="0"/>
          <w:marTop w:val="0"/>
          <w:marBottom w:val="0"/>
          <w:divBdr>
            <w:top w:val="none" w:sz="0" w:space="0" w:color="auto"/>
            <w:left w:val="none" w:sz="0" w:space="0" w:color="auto"/>
            <w:bottom w:val="none" w:sz="0" w:space="0" w:color="auto"/>
            <w:right w:val="none" w:sz="0" w:space="0" w:color="auto"/>
          </w:divBdr>
        </w:div>
        <w:div w:id="1859269857">
          <w:marLeft w:val="0"/>
          <w:marRight w:val="0"/>
          <w:marTop w:val="0"/>
          <w:marBottom w:val="0"/>
          <w:divBdr>
            <w:top w:val="none" w:sz="0" w:space="0" w:color="auto"/>
            <w:left w:val="none" w:sz="0" w:space="0" w:color="auto"/>
            <w:bottom w:val="none" w:sz="0" w:space="0" w:color="auto"/>
            <w:right w:val="none" w:sz="0" w:space="0" w:color="auto"/>
          </w:divBdr>
        </w:div>
        <w:div w:id="761145996">
          <w:marLeft w:val="0"/>
          <w:marRight w:val="0"/>
          <w:marTop w:val="0"/>
          <w:marBottom w:val="0"/>
          <w:divBdr>
            <w:top w:val="none" w:sz="0" w:space="0" w:color="auto"/>
            <w:left w:val="none" w:sz="0" w:space="0" w:color="auto"/>
            <w:bottom w:val="none" w:sz="0" w:space="0" w:color="auto"/>
            <w:right w:val="none" w:sz="0" w:space="0" w:color="auto"/>
          </w:divBdr>
        </w:div>
        <w:div w:id="1158350484">
          <w:marLeft w:val="0"/>
          <w:marRight w:val="0"/>
          <w:marTop w:val="0"/>
          <w:marBottom w:val="0"/>
          <w:divBdr>
            <w:top w:val="none" w:sz="0" w:space="0" w:color="auto"/>
            <w:left w:val="none" w:sz="0" w:space="0" w:color="auto"/>
            <w:bottom w:val="none" w:sz="0" w:space="0" w:color="auto"/>
            <w:right w:val="none" w:sz="0" w:space="0" w:color="auto"/>
          </w:divBdr>
        </w:div>
        <w:div w:id="1869025958">
          <w:marLeft w:val="0"/>
          <w:marRight w:val="0"/>
          <w:marTop w:val="0"/>
          <w:marBottom w:val="0"/>
          <w:divBdr>
            <w:top w:val="none" w:sz="0" w:space="0" w:color="auto"/>
            <w:left w:val="none" w:sz="0" w:space="0" w:color="auto"/>
            <w:bottom w:val="none" w:sz="0" w:space="0" w:color="auto"/>
            <w:right w:val="none" w:sz="0" w:space="0" w:color="auto"/>
          </w:divBdr>
        </w:div>
      </w:divsChild>
    </w:div>
    <w:div w:id="252129402">
      <w:bodyDiv w:val="1"/>
      <w:marLeft w:val="0"/>
      <w:marRight w:val="0"/>
      <w:marTop w:val="0"/>
      <w:marBottom w:val="0"/>
      <w:divBdr>
        <w:top w:val="none" w:sz="0" w:space="0" w:color="auto"/>
        <w:left w:val="none" w:sz="0" w:space="0" w:color="auto"/>
        <w:bottom w:val="none" w:sz="0" w:space="0" w:color="auto"/>
        <w:right w:val="none" w:sz="0" w:space="0" w:color="auto"/>
      </w:divBdr>
      <w:divsChild>
        <w:div w:id="149904474">
          <w:marLeft w:val="0"/>
          <w:marRight w:val="0"/>
          <w:marTop w:val="0"/>
          <w:marBottom w:val="0"/>
          <w:divBdr>
            <w:top w:val="none" w:sz="0" w:space="0" w:color="auto"/>
            <w:left w:val="none" w:sz="0" w:space="0" w:color="auto"/>
            <w:bottom w:val="none" w:sz="0" w:space="0" w:color="auto"/>
            <w:right w:val="none" w:sz="0" w:space="0" w:color="auto"/>
          </w:divBdr>
          <w:divsChild>
            <w:div w:id="219176960">
              <w:marLeft w:val="0"/>
              <w:marRight w:val="0"/>
              <w:marTop w:val="0"/>
              <w:marBottom w:val="0"/>
              <w:divBdr>
                <w:top w:val="none" w:sz="0" w:space="0" w:color="auto"/>
                <w:left w:val="none" w:sz="0" w:space="0" w:color="auto"/>
                <w:bottom w:val="none" w:sz="0" w:space="0" w:color="auto"/>
                <w:right w:val="none" w:sz="0" w:space="0" w:color="auto"/>
              </w:divBdr>
              <w:divsChild>
                <w:div w:id="891120204">
                  <w:marLeft w:val="0"/>
                  <w:marRight w:val="0"/>
                  <w:marTop w:val="0"/>
                  <w:marBottom w:val="0"/>
                  <w:divBdr>
                    <w:top w:val="none" w:sz="0" w:space="0" w:color="auto"/>
                    <w:left w:val="none" w:sz="0" w:space="0" w:color="auto"/>
                    <w:bottom w:val="none" w:sz="0" w:space="0" w:color="auto"/>
                    <w:right w:val="none" w:sz="0" w:space="0" w:color="auto"/>
                  </w:divBdr>
                  <w:divsChild>
                    <w:div w:id="1021471116">
                      <w:marLeft w:val="0"/>
                      <w:marRight w:val="0"/>
                      <w:marTop w:val="0"/>
                      <w:marBottom w:val="0"/>
                      <w:divBdr>
                        <w:top w:val="none" w:sz="0" w:space="0" w:color="auto"/>
                        <w:left w:val="none" w:sz="0" w:space="0" w:color="auto"/>
                        <w:bottom w:val="none" w:sz="0" w:space="0" w:color="auto"/>
                        <w:right w:val="none" w:sz="0" w:space="0" w:color="auto"/>
                      </w:divBdr>
                      <w:divsChild>
                        <w:div w:id="2116095095">
                          <w:marLeft w:val="0"/>
                          <w:marRight w:val="0"/>
                          <w:marTop w:val="0"/>
                          <w:marBottom w:val="0"/>
                          <w:divBdr>
                            <w:top w:val="none" w:sz="0" w:space="0" w:color="auto"/>
                            <w:left w:val="none" w:sz="0" w:space="0" w:color="auto"/>
                            <w:bottom w:val="none" w:sz="0" w:space="0" w:color="auto"/>
                            <w:right w:val="none" w:sz="0" w:space="0" w:color="auto"/>
                          </w:divBdr>
                          <w:divsChild>
                            <w:div w:id="66080893">
                              <w:marLeft w:val="0"/>
                              <w:marRight w:val="0"/>
                              <w:marTop w:val="0"/>
                              <w:marBottom w:val="0"/>
                              <w:divBdr>
                                <w:top w:val="none" w:sz="0" w:space="0" w:color="auto"/>
                                <w:left w:val="none" w:sz="0" w:space="0" w:color="auto"/>
                                <w:bottom w:val="none" w:sz="0" w:space="0" w:color="auto"/>
                                <w:right w:val="none" w:sz="0" w:space="0" w:color="auto"/>
                              </w:divBdr>
                              <w:divsChild>
                                <w:div w:id="17105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061391">
      <w:bodyDiv w:val="1"/>
      <w:marLeft w:val="0"/>
      <w:marRight w:val="0"/>
      <w:marTop w:val="0"/>
      <w:marBottom w:val="0"/>
      <w:divBdr>
        <w:top w:val="none" w:sz="0" w:space="0" w:color="auto"/>
        <w:left w:val="none" w:sz="0" w:space="0" w:color="auto"/>
        <w:bottom w:val="none" w:sz="0" w:space="0" w:color="auto"/>
        <w:right w:val="none" w:sz="0" w:space="0" w:color="auto"/>
      </w:divBdr>
    </w:div>
    <w:div w:id="471482956">
      <w:bodyDiv w:val="1"/>
      <w:marLeft w:val="0"/>
      <w:marRight w:val="0"/>
      <w:marTop w:val="0"/>
      <w:marBottom w:val="0"/>
      <w:divBdr>
        <w:top w:val="none" w:sz="0" w:space="0" w:color="auto"/>
        <w:left w:val="none" w:sz="0" w:space="0" w:color="auto"/>
        <w:bottom w:val="none" w:sz="0" w:space="0" w:color="auto"/>
        <w:right w:val="none" w:sz="0" w:space="0" w:color="auto"/>
      </w:divBdr>
    </w:div>
    <w:div w:id="572470226">
      <w:bodyDiv w:val="1"/>
      <w:marLeft w:val="0"/>
      <w:marRight w:val="0"/>
      <w:marTop w:val="0"/>
      <w:marBottom w:val="0"/>
      <w:divBdr>
        <w:top w:val="none" w:sz="0" w:space="0" w:color="auto"/>
        <w:left w:val="none" w:sz="0" w:space="0" w:color="auto"/>
        <w:bottom w:val="none" w:sz="0" w:space="0" w:color="auto"/>
        <w:right w:val="none" w:sz="0" w:space="0" w:color="auto"/>
      </w:divBdr>
      <w:divsChild>
        <w:div w:id="1750229023">
          <w:marLeft w:val="0"/>
          <w:marRight w:val="0"/>
          <w:marTop w:val="0"/>
          <w:marBottom w:val="0"/>
          <w:divBdr>
            <w:top w:val="none" w:sz="0" w:space="0" w:color="auto"/>
            <w:left w:val="none" w:sz="0" w:space="0" w:color="auto"/>
            <w:bottom w:val="none" w:sz="0" w:space="0" w:color="auto"/>
            <w:right w:val="none" w:sz="0" w:space="0" w:color="auto"/>
          </w:divBdr>
          <w:divsChild>
            <w:div w:id="956108250">
              <w:marLeft w:val="0"/>
              <w:marRight w:val="0"/>
              <w:marTop w:val="0"/>
              <w:marBottom w:val="0"/>
              <w:divBdr>
                <w:top w:val="none" w:sz="0" w:space="0" w:color="auto"/>
                <w:left w:val="none" w:sz="0" w:space="0" w:color="auto"/>
                <w:bottom w:val="none" w:sz="0" w:space="0" w:color="auto"/>
                <w:right w:val="none" w:sz="0" w:space="0" w:color="auto"/>
              </w:divBdr>
              <w:divsChild>
                <w:div w:id="1561481810">
                  <w:marLeft w:val="0"/>
                  <w:marRight w:val="0"/>
                  <w:marTop w:val="0"/>
                  <w:marBottom w:val="0"/>
                  <w:divBdr>
                    <w:top w:val="none" w:sz="0" w:space="0" w:color="auto"/>
                    <w:left w:val="none" w:sz="0" w:space="0" w:color="auto"/>
                    <w:bottom w:val="none" w:sz="0" w:space="0" w:color="auto"/>
                    <w:right w:val="none" w:sz="0" w:space="0" w:color="auto"/>
                  </w:divBdr>
                  <w:divsChild>
                    <w:div w:id="25958034">
                      <w:marLeft w:val="0"/>
                      <w:marRight w:val="0"/>
                      <w:marTop w:val="0"/>
                      <w:marBottom w:val="0"/>
                      <w:divBdr>
                        <w:top w:val="none" w:sz="0" w:space="0" w:color="auto"/>
                        <w:left w:val="none" w:sz="0" w:space="0" w:color="auto"/>
                        <w:bottom w:val="none" w:sz="0" w:space="0" w:color="auto"/>
                        <w:right w:val="none" w:sz="0" w:space="0" w:color="auto"/>
                      </w:divBdr>
                      <w:divsChild>
                        <w:div w:id="1627614993">
                          <w:marLeft w:val="0"/>
                          <w:marRight w:val="0"/>
                          <w:marTop w:val="0"/>
                          <w:marBottom w:val="0"/>
                          <w:divBdr>
                            <w:top w:val="none" w:sz="0" w:space="0" w:color="auto"/>
                            <w:left w:val="none" w:sz="0" w:space="0" w:color="auto"/>
                            <w:bottom w:val="none" w:sz="0" w:space="0" w:color="auto"/>
                            <w:right w:val="none" w:sz="0" w:space="0" w:color="auto"/>
                          </w:divBdr>
                          <w:divsChild>
                            <w:div w:id="1518735961">
                              <w:marLeft w:val="0"/>
                              <w:marRight w:val="0"/>
                              <w:marTop w:val="0"/>
                              <w:marBottom w:val="0"/>
                              <w:divBdr>
                                <w:top w:val="none" w:sz="0" w:space="0" w:color="auto"/>
                                <w:left w:val="none" w:sz="0" w:space="0" w:color="auto"/>
                                <w:bottom w:val="none" w:sz="0" w:space="0" w:color="auto"/>
                                <w:right w:val="none" w:sz="0" w:space="0" w:color="auto"/>
                              </w:divBdr>
                              <w:divsChild>
                                <w:div w:id="408618907">
                                  <w:marLeft w:val="0"/>
                                  <w:marRight w:val="0"/>
                                  <w:marTop w:val="0"/>
                                  <w:marBottom w:val="0"/>
                                  <w:divBdr>
                                    <w:top w:val="none" w:sz="0" w:space="0" w:color="auto"/>
                                    <w:left w:val="none" w:sz="0" w:space="0" w:color="auto"/>
                                    <w:bottom w:val="none" w:sz="0" w:space="0" w:color="auto"/>
                                    <w:right w:val="none" w:sz="0" w:space="0" w:color="auto"/>
                                  </w:divBdr>
                                  <w:divsChild>
                                    <w:div w:id="1962761887">
                                      <w:marLeft w:val="0"/>
                                      <w:marRight w:val="0"/>
                                      <w:marTop w:val="0"/>
                                      <w:marBottom w:val="0"/>
                                      <w:divBdr>
                                        <w:top w:val="none" w:sz="0" w:space="0" w:color="auto"/>
                                        <w:left w:val="none" w:sz="0" w:space="0" w:color="auto"/>
                                        <w:bottom w:val="none" w:sz="0" w:space="0" w:color="auto"/>
                                        <w:right w:val="none" w:sz="0" w:space="0" w:color="auto"/>
                                      </w:divBdr>
                                      <w:divsChild>
                                        <w:div w:id="84177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5037006">
      <w:bodyDiv w:val="1"/>
      <w:marLeft w:val="0"/>
      <w:marRight w:val="0"/>
      <w:marTop w:val="0"/>
      <w:marBottom w:val="0"/>
      <w:divBdr>
        <w:top w:val="none" w:sz="0" w:space="0" w:color="auto"/>
        <w:left w:val="none" w:sz="0" w:space="0" w:color="auto"/>
        <w:bottom w:val="none" w:sz="0" w:space="0" w:color="auto"/>
        <w:right w:val="none" w:sz="0" w:space="0" w:color="auto"/>
      </w:divBdr>
    </w:div>
    <w:div w:id="645470988">
      <w:bodyDiv w:val="1"/>
      <w:marLeft w:val="0"/>
      <w:marRight w:val="0"/>
      <w:marTop w:val="0"/>
      <w:marBottom w:val="0"/>
      <w:divBdr>
        <w:top w:val="none" w:sz="0" w:space="0" w:color="auto"/>
        <w:left w:val="none" w:sz="0" w:space="0" w:color="auto"/>
        <w:bottom w:val="none" w:sz="0" w:space="0" w:color="auto"/>
        <w:right w:val="none" w:sz="0" w:space="0" w:color="auto"/>
      </w:divBdr>
    </w:div>
    <w:div w:id="922646435">
      <w:bodyDiv w:val="1"/>
      <w:marLeft w:val="0"/>
      <w:marRight w:val="0"/>
      <w:marTop w:val="0"/>
      <w:marBottom w:val="0"/>
      <w:divBdr>
        <w:top w:val="none" w:sz="0" w:space="0" w:color="auto"/>
        <w:left w:val="none" w:sz="0" w:space="0" w:color="auto"/>
        <w:bottom w:val="none" w:sz="0" w:space="0" w:color="auto"/>
        <w:right w:val="none" w:sz="0" w:space="0" w:color="auto"/>
      </w:divBdr>
    </w:div>
    <w:div w:id="1106584000">
      <w:bodyDiv w:val="1"/>
      <w:marLeft w:val="0"/>
      <w:marRight w:val="0"/>
      <w:marTop w:val="0"/>
      <w:marBottom w:val="0"/>
      <w:divBdr>
        <w:top w:val="none" w:sz="0" w:space="0" w:color="auto"/>
        <w:left w:val="none" w:sz="0" w:space="0" w:color="auto"/>
        <w:bottom w:val="none" w:sz="0" w:space="0" w:color="auto"/>
        <w:right w:val="none" w:sz="0" w:space="0" w:color="auto"/>
      </w:divBdr>
      <w:divsChild>
        <w:div w:id="1189637377">
          <w:marLeft w:val="0"/>
          <w:marRight w:val="0"/>
          <w:marTop w:val="0"/>
          <w:marBottom w:val="0"/>
          <w:divBdr>
            <w:top w:val="none" w:sz="0" w:space="0" w:color="auto"/>
            <w:left w:val="none" w:sz="0" w:space="0" w:color="auto"/>
            <w:bottom w:val="none" w:sz="0" w:space="0" w:color="auto"/>
            <w:right w:val="none" w:sz="0" w:space="0" w:color="auto"/>
          </w:divBdr>
          <w:divsChild>
            <w:div w:id="738090566">
              <w:marLeft w:val="0"/>
              <w:marRight w:val="0"/>
              <w:marTop w:val="0"/>
              <w:marBottom w:val="0"/>
              <w:divBdr>
                <w:top w:val="none" w:sz="0" w:space="0" w:color="auto"/>
                <w:left w:val="none" w:sz="0" w:space="0" w:color="auto"/>
                <w:bottom w:val="none" w:sz="0" w:space="0" w:color="auto"/>
                <w:right w:val="none" w:sz="0" w:space="0" w:color="auto"/>
              </w:divBdr>
              <w:divsChild>
                <w:div w:id="125659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1190">
          <w:marLeft w:val="0"/>
          <w:marRight w:val="0"/>
          <w:marTop w:val="0"/>
          <w:marBottom w:val="0"/>
          <w:divBdr>
            <w:top w:val="none" w:sz="0" w:space="0" w:color="auto"/>
            <w:left w:val="none" w:sz="0" w:space="0" w:color="auto"/>
            <w:bottom w:val="none" w:sz="0" w:space="0" w:color="auto"/>
            <w:right w:val="none" w:sz="0" w:space="0" w:color="auto"/>
          </w:divBdr>
          <w:divsChild>
            <w:div w:id="1719009489">
              <w:marLeft w:val="0"/>
              <w:marRight w:val="0"/>
              <w:marTop w:val="0"/>
              <w:marBottom w:val="0"/>
              <w:divBdr>
                <w:top w:val="none" w:sz="0" w:space="0" w:color="auto"/>
                <w:left w:val="none" w:sz="0" w:space="0" w:color="auto"/>
                <w:bottom w:val="none" w:sz="0" w:space="0" w:color="auto"/>
                <w:right w:val="none" w:sz="0" w:space="0" w:color="auto"/>
              </w:divBdr>
              <w:divsChild>
                <w:div w:id="1017004088">
                  <w:marLeft w:val="0"/>
                  <w:marRight w:val="0"/>
                  <w:marTop w:val="0"/>
                  <w:marBottom w:val="0"/>
                  <w:divBdr>
                    <w:top w:val="none" w:sz="0" w:space="0" w:color="auto"/>
                    <w:left w:val="none" w:sz="0" w:space="0" w:color="auto"/>
                    <w:bottom w:val="none" w:sz="0" w:space="0" w:color="auto"/>
                    <w:right w:val="none" w:sz="0" w:space="0" w:color="auto"/>
                  </w:divBdr>
                  <w:divsChild>
                    <w:div w:id="1575431071">
                      <w:marLeft w:val="0"/>
                      <w:marRight w:val="0"/>
                      <w:marTop w:val="0"/>
                      <w:marBottom w:val="0"/>
                      <w:divBdr>
                        <w:top w:val="none" w:sz="0" w:space="0" w:color="auto"/>
                        <w:left w:val="none" w:sz="0" w:space="0" w:color="auto"/>
                        <w:bottom w:val="none" w:sz="0" w:space="0" w:color="auto"/>
                        <w:right w:val="none" w:sz="0" w:space="0" w:color="auto"/>
                      </w:divBdr>
                    </w:div>
                  </w:divsChild>
                </w:div>
                <w:div w:id="1824084473">
                  <w:marLeft w:val="0"/>
                  <w:marRight w:val="0"/>
                  <w:marTop w:val="0"/>
                  <w:marBottom w:val="0"/>
                  <w:divBdr>
                    <w:top w:val="none" w:sz="0" w:space="0" w:color="auto"/>
                    <w:left w:val="none" w:sz="0" w:space="0" w:color="auto"/>
                    <w:bottom w:val="none" w:sz="0" w:space="0" w:color="auto"/>
                    <w:right w:val="none" w:sz="0" w:space="0" w:color="auto"/>
                  </w:divBdr>
                  <w:divsChild>
                    <w:div w:id="1049184856">
                      <w:marLeft w:val="0"/>
                      <w:marRight w:val="0"/>
                      <w:marTop w:val="0"/>
                      <w:marBottom w:val="0"/>
                      <w:divBdr>
                        <w:top w:val="none" w:sz="0" w:space="0" w:color="auto"/>
                        <w:left w:val="none" w:sz="0" w:space="0" w:color="auto"/>
                        <w:bottom w:val="none" w:sz="0" w:space="0" w:color="auto"/>
                        <w:right w:val="none" w:sz="0" w:space="0" w:color="auto"/>
                      </w:divBdr>
                    </w:div>
                    <w:div w:id="154300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612752">
      <w:marLeft w:val="0"/>
      <w:marRight w:val="0"/>
      <w:marTop w:val="0"/>
      <w:marBottom w:val="0"/>
      <w:divBdr>
        <w:top w:val="none" w:sz="0" w:space="0" w:color="auto"/>
        <w:left w:val="none" w:sz="0" w:space="0" w:color="auto"/>
        <w:bottom w:val="none" w:sz="0" w:space="0" w:color="auto"/>
        <w:right w:val="none" w:sz="0" w:space="0" w:color="auto"/>
      </w:divBdr>
    </w:div>
    <w:div w:id="1212612753">
      <w:marLeft w:val="0"/>
      <w:marRight w:val="0"/>
      <w:marTop w:val="0"/>
      <w:marBottom w:val="0"/>
      <w:divBdr>
        <w:top w:val="none" w:sz="0" w:space="0" w:color="auto"/>
        <w:left w:val="none" w:sz="0" w:space="0" w:color="auto"/>
        <w:bottom w:val="none" w:sz="0" w:space="0" w:color="auto"/>
        <w:right w:val="none" w:sz="0" w:space="0" w:color="auto"/>
      </w:divBdr>
    </w:div>
    <w:div w:id="1212612754">
      <w:marLeft w:val="0"/>
      <w:marRight w:val="0"/>
      <w:marTop w:val="0"/>
      <w:marBottom w:val="0"/>
      <w:divBdr>
        <w:top w:val="none" w:sz="0" w:space="0" w:color="auto"/>
        <w:left w:val="none" w:sz="0" w:space="0" w:color="auto"/>
        <w:bottom w:val="none" w:sz="0" w:space="0" w:color="auto"/>
        <w:right w:val="none" w:sz="0" w:space="0" w:color="auto"/>
      </w:divBdr>
    </w:div>
    <w:div w:id="1212612755">
      <w:marLeft w:val="0"/>
      <w:marRight w:val="0"/>
      <w:marTop w:val="0"/>
      <w:marBottom w:val="0"/>
      <w:divBdr>
        <w:top w:val="none" w:sz="0" w:space="0" w:color="auto"/>
        <w:left w:val="none" w:sz="0" w:space="0" w:color="auto"/>
        <w:bottom w:val="none" w:sz="0" w:space="0" w:color="auto"/>
        <w:right w:val="none" w:sz="0" w:space="0" w:color="auto"/>
      </w:divBdr>
    </w:div>
    <w:div w:id="1212612756">
      <w:marLeft w:val="0"/>
      <w:marRight w:val="0"/>
      <w:marTop w:val="0"/>
      <w:marBottom w:val="0"/>
      <w:divBdr>
        <w:top w:val="none" w:sz="0" w:space="0" w:color="auto"/>
        <w:left w:val="none" w:sz="0" w:space="0" w:color="auto"/>
        <w:bottom w:val="none" w:sz="0" w:space="0" w:color="auto"/>
        <w:right w:val="none" w:sz="0" w:space="0" w:color="auto"/>
      </w:divBdr>
    </w:div>
    <w:div w:id="1212612757">
      <w:marLeft w:val="0"/>
      <w:marRight w:val="0"/>
      <w:marTop w:val="0"/>
      <w:marBottom w:val="0"/>
      <w:divBdr>
        <w:top w:val="none" w:sz="0" w:space="0" w:color="auto"/>
        <w:left w:val="none" w:sz="0" w:space="0" w:color="auto"/>
        <w:bottom w:val="none" w:sz="0" w:space="0" w:color="auto"/>
        <w:right w:val="none" w:sz="0" w:space="0" w:color="auto"/>
      </w:divBdr>
    </w:div>
    <w:div w:id="1212612758">
      <w:marLeft w:val="0"/>
      <w:marRight w:val="0"/>
      <w:marTop w:val="0"/>
      <w:marBottom w:val="0"/>
      <w:divBdr>
        <w:top w:val="none" w:sz="0" w:space="0" w:color="auto"/>
        <w:left w:val="none" w:sz="0" w:space="0" w:color="auto"/>
        <w:bottom w:val="none" w:sz="0" w:space="0" w:color="auto"/>
        <w:right w:val="none" w:sz="0" w:space="0" w:color="auto"/>
      </w:divBdr>
    </w:div>
    <w:div w:id="1212612759">
      <w:marLeft w:val="0"/>
      <w:marRight w:val="0"/>
      <w:marTop w:val="0"/>
      <w:marBottom w:val="0"/>
      <w:divBdr>
        <w:top w:val="none" w:sz="0" w:space="0" w:color="auto"/>
        <w:left w:val="none" w:sz="0" w:space="0" w:color="auto"/>
        <w:bottom w:val="none" w:sz="0" w:space="0" w:color="auto"/>
        <w:right w:val="none" w:sz="0" w:space="0" w:color="auto"/>
      </w:divBdr>
    </w:div>
    <w:div w:id="1212612760">
      <w:marLeft w:val="0"/>
      <w:marRight w:val="0"/>
      <w:marTop w:val="0"/>
      <w:marBottom w:val="0"/>
      <w:divBdr>
        <w:top w:val="none" w:sz="0" w:space="0" w:color="auto"/>
        <w:left w:val="none" w:sz="0" w:space="0" w:color="auto"/>
        <w:bottom w:val="none" w:sz="0" w:space="0" w:color="auto"/>
        <w:right w:val="none" w:sz="0" w:space="0" w:color="auto"/>
      </w:divBdr>
    </w:div>
    <w:div w:id="1212612761">
      <w:marLeft w:val="0"/>
      <w:marRight w:val="0"/>
      <w:marTop w:val="0"/>
      <w:marBottom w:val="0"/>
      <w:divBdr>
        <w:top w:val="none" w:sz="0" w:space="0" w:color="auto"/>
        <w:left w:val="none" w:sz="0" w:space="0" w:color="auto"/>
        <w:bottom w:val="none" w:sz="0" w:space="0" w:color="auto"/>
        <w:right w:val="none" w:sz="0" w:space="0" w:color="auto"/>
      </w:divBdr>
    </w:div>
    <w:div w:id="1260022037">
      <w:bodyDiv w:val="1"/>
      <w:marLeft w:val="0"/>
      <w:marRight w:val="0"/>
      <w:marTop w:val="0"/>
      <w:marBottom w:val="0"/>
      <w:divBdr>
        <w:top w:val="none" w:sz="0" w:space="0" w:color="auto"/>
        <w:left w:val="none" w:sz="0" w:space="0" w:color="auto"/>
        <w:bottom w:val="none" w:sz="0" w:space="0" w:color="auto"/>
        <w:right w:val="none" w:sz="0" w:space="0" w:color="auto"/>
      </w:divBdr>
    </w:div>
    <w:div w:id="1610627331">
      <w:bodyDiv w:val="1"/>
      <w:marLeft w:val="0"/>
      <w:marRight w:val="0"/>
      <w:marTop w:val="0"/>
      <w:marBottom w:val="0"/>
      <w:divBdr>
        <w:top w:val="none" w:sz="0" w:space="0" w:color="auto"/>
        <w:left w:val="none" w:sz="0" w:space="0" w:color="auto"/>
        <w:bottom w:val="none" w:sz="0" w:space="0" w:color="auto"/>
        <w:right w:val="none" w:sz="0" w:space="0" w:color="auto"/>
      </w:divBdr>
    </w:div>
    <w:div w:id="1657030682">
      <w:bodyDiv w:val="1"/>
      <w:marLeft w:val="0"/>
      <w:marRight w:val="0"/>
      <w:marTop w:val="0"/>
      <w:marBottom w:val="0"/>
      <w:divBdr>
        <w:top w:val="none" w:sz="0" w:space="0" w:color="auto"/>
        <w:left w:val="none" w:sz="0" w:space="0" w:color="auto"/>
        <w:bottom w:val="none" w:sz="0" w:space="0" w:color="auto"/>
        <w:right w:val="none" w:sz="0" w:space="0" w:color="auto"/>
      </w:divBdr>
    </w:div>
    <w:div w:id="1758865497">
      <w:bodyDiv w:val="1"/>
      <w:marLeft w:val="0"/>
      <w:marRight w:val="0"/>
      <w:marTop w:val="0"/>
      <w:marBottom w:val="0"/>
      <w:divBdr>
        <w:top w:val="none" w:sz="0" w:space="0" w:color="auto"/>
        <w:left w:val="none" w:sz="0" w:space="0" w:color="auto"/>
        <w:bottom w:val="none" w:sz="0" w:space="0" w:color="auto"/>
        <w:right w:val="none" w:sz="0" w:space="0" w:color="auto"/>
      </w:divBdr>
    </w:div>
    <w:div w:id="2029479231">
      <w:bodyDiv w:val="1"/>
      <w:marLeft w:val="0"/>
      <w:marRight w:val="0"/>
      <w:marTop w:val="0"/>
      <w:marBottom w:val="0"/>
      <w:divBdr>
        <w:top w:val="none" w:sz="0" w:space="0" w:color="auto"/>
        <w:left w:val="none" w:sz="0" w:space="0" w:color="auto"/>
        <w:bottom w:val="none" w:sz="0" w:space="0" w:color="auto"/>
        <w:right w:val="none" w:sz="0" w:space="0" w:color="auto"/>
      </w:divBdr>
      <w:divsChild>
        <w:div w:id="491533734">
          <w:marLeft w:val="0"/>
          <w:marRight w:val="0"/>
          <w:marTop w:val="0"/>
          <w:marBottom w:val="0"/>
          <w:divBdr>
            <w:top w:val="none" w:sz="0" w:space="0" w:color="auto"/>
            <w:left w:val="none" w:sz="0" w:space="0" w:color="auto"/>
            <w:bottom w:val="none" w:sz="0" w:space="0" w:color="auto"/>
            <w:right w:val="none" w:sz="0" w:space="0" w:color="auto"/>
          </w:divBdr>
        </w:div>
        <w:div w:id="1280408604">
          <w:marLeft w:val="0"/>
          <w:marRight w:val="0"/>
          <w:marTop w:val="0"/>
          <w:marBottom w:val="0"/>
          <w:divBdr>
            <w:top w:val="none" w:sz="0" w:space="0" w:color="auto"/>
            <w:left w:val="none" w:sz="0" w:space="0" w:color="auto"/>
            <w:bottom w:val="none" w:sz="0" w:space="0" w:color="auto"/>
            <w:right w:val="none" w:sz="0" w:space="0" w:color="auto"/>
          </w:divBdr>
        </w:div>
        <w:div w:id="2097163432">
          <w:marLeft w:val="0"/>
          <w:marRight w:val="0"/>
          <w:marTop w:val="0"/>
          <w:marBottom w:val="0"/>
          <w:divBdr>
            <w:top w:val="none" w:sz="0" w:space="0" w:color="auto"/>
            <w:left w:val="none" w:sz="0" w:space="0" w:color="auto"/>
            <w:bottom w:val="none" w:sz="0" w:space="0" w:color="auto"/>
            <w:right w:val="none" w:sz="0" w:space="0" w:color="auto"/>
          </w:divBdr>
        </w:div>
        <w:div w:id="753010141">
          <w:marLeft w:val="0"/>
          <w:marRight w:val="0"/>
          <w:marTop w:val="0"/>
          <w:marBottom w:val="0"/>
          <w:divBdr>
            <w:top w:val="none" w:sz="0" w:space="0" w:color="auto"/>
            <w:left w:val="none" w:sz="0" w:space="0" w:color="auto"/>
            <w:bottom w:val="none" w:sz="0" w:space="0" w:color="auto"/>
            <w:right w:val="none" w:sz="0" w:space="0" w:color="auto"/>
          </w:divBdr>
        </w:div>
      </w:divsChild>
    </w:div>
    <w:div w:id="2147040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pro.inserm.fr/rubriques/prevenir-accompagner-et-agir/prevention-des-risques/risques-chimiques-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cha.europa.eu/fr/information-on-chemical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nsm.sante.fr/documents/reference/bonnes-pratiques-de-preparati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udragmdp.ema.europa.eu/inspections/gmpc/searchGMPCompliance.d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protecpo.inrs.fr/ProtecPo/jsp/Accueil.js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AA073F-5A48-4FBD-AAC8-D6131C4A5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20</Pages>
  <Words>3521</Words>
  <Characters>19371</Characters>
  <Application>Microsoft Office Word</Application>
  <DocSecurity>0</DocSecurity>
  <Lines>161</Lines>
  <Paragraphs>45</Paragraphs>
  <ScaleCrop>false</ScaleCrop>
  <HeadingPairs>
    <vt:vector size="2" baseType="variant">
      <vt:variant>
        <vt:lpstr>Titre</vt:lpstr>
      </vt:variant>
      <vt:variant>
        <vt:i4>1</vt:i4>
      </vt:variant>
    </vt:vector>
  </HeadingPairs>
  <TitlesOfParts>
    <vt:vector size="1" baseType="lpstr">
      <vt:lpstr>I</vt:lpstr>
    </vt:vector>
  </TitlesOfParts>
  <Company>MASS</Company>
  <LinksUpToDate>false</LinksUpToDate>
  <CharactersWithSpaces>22847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sscheidegger</dc:creator>
  <cp:lastModifiedBy>HERRADA, Mathilde (ARS-ARA)</cp:lastModifiedBy>
  <cp:revision>7</cp:revision>
  <cp:lastPrinted>2015-08-12T09:26:00Z</cp:lastPrinted>
  <dcterms:created xsi:type="dcterms:W3CDTF">2024-03-06T13:46:00Z</dcterms:created>
  <dcterms:modified xsi:type="dcterms:W3CDTF">2024-03-08T14:00:00Z</dcterms:modified>
</cp:coreProperties>
</file>