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4BD" w:rsidRDefault="00CE54BD" w:rsidP="00CE54BD">
      <w:pPr>
        <w:tabs>
          <w:tab w:val="left" w:pos="2506"/>
        </w:tabs>
        <w:rPr>
          <w:rFonts w:ascii="Arial" w:hAnsi="Arial" w:cs="Arial"/>
          <w:sz w:val="10"/>
        </w:rPr>
      </w:pPr>
      <w:bookmarkStart w:id="0" w:name="_GoBack"/>
      <w:bookmarkEnd w:id="0"/>
    </w:p>
    <w:p w:rsidR="00362640" w:rsidRDefault="00362640" w:rsidP="00362640">
      <w:pPr>
        <w:pStyle w:val="En-tte"/>
      </w:pPr>
    </w:p>
    <w:p w:rsidR="00362640" w:rsidRDefault="00362640" w:rsidP="00362640"/>
    <w:tbl>
      <w:tblPr>
        <w:tblW w:w="10268" w:type="dxa"/>
        <w:tblInd w:w="-459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5"/>
        <w:gridCol w:w="6703"/>
      </w:tblGrid>
      <w:tr w:rsidR="00362640" w:rsidRPr="00C460C1" w:rsidTr="0094543B">
        <w:trPr>
          <w:trHeight w:val="726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OBJET DU DOCUMENT</w:t>
            </w:r>
          </w:p>
        </w:tc>
        <w:tc>
          <w:tcPr>
            <w:tcW w:w="6703" w:type="dxa"/>
            <w:vAlign w:val="center"/>
          </w:tcPr>
          <w:p w:rsidR="00362640" w:rsidRPr="00C460C1" w:rsidRDefault="007A74F0" w:rsidP="007A74F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A74F0">
              <w:rPr>
                <w:rFonts w:ascii="Arial" w:hAnsi="Arial"/>
              </w:rPr>
              <w:t>Cette procédure a pour obj</w:t>
            </w:r>
            <w:r>
              <w:rPr>
                <w:rFonts w:ascii="Arial" w:hAnsi="Arial"/>
              </w:rPr>
              <w:t>et de définir la méthodologie d</w:t>
            </w:r>
            <w:r w:rsidRPr="007A74F0">
              <w:rPr>
                <w:rFonts w:ascii="Arial" w:hAnsi="Arial"/>
              </w:rPr>
              <w:t>’inspection d’une officine de pharmacie.</w:t>
            </w:r>
          </w:p>
        </w:tc>
      </w:tr>
      <w:tr w:rsidR="00362640" w:rsidRPr="00C460C1" w:rsidTr="0094543B">
        <w:trPr>
          <w:trHeight w:val="554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DIFFUSION</w:t>
            </w:r>
          </w:p>
        </w:tc>
        <w:tc>
          <w:tcPr>
            <w:tcW w:w="6703" w:type="dxa"/>
            <w:tcBorders>
              <w:bottom w:val="nil"/>
            </w:tcBorders>
            <w:vAlign w:val="center"/>
          </w:tcPr>
          <w:p w:rsidR="00362640" w:rsidRPr="00C460C1" w:rsidRDefault="00483E75" w:rsidP="0094543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Pharmaciens inspecteurs de santé publique</w:t>
            </w:r>
          </w:p>
        </w:tc>
      </w:tr>
      <w:tr w:rsidR="00362640" w:rsidRPr="00C460C1" w:rsidTr="0094543B">
        <w:trPr>
          <w:trHeight w:val="576"/>
        </w:trPr>
        <w:tc>
          <w:tcPr>
            <w:tcW w:w="3565" w:type="dxa"/>
            <w:shd w:val="clear" w:color="auto" w:fill="EAF1DD" w:themeFill="accent3" w:themeFillTint="33"/>
            <w:vAlign w:val="center"/>
          </w:tcPr>
          <w:p w:rsidR="00362640" w:rsidRPr="00C460C1" w:rsidRDefault="00362640" w:rsidP="0094543B">
            <w:pPr>
              <w:tabs>
                <w:tab w:val="left" w:pos="2506"/>
              </w:tabs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FONCTIONS CONCERNEES</w:t>
            </w:r>
          </w:p>
        </w:tc>
        <w:tc>
          <w:tcPr>
            <w:tcW w:w="6703" w:type="dxa"/>
            <w:tcBorders>
              <w:right w:val="nil"/>
            </w:tcBorders>
            <w:vAlign w:val="center"/>
          </w:tcPr>
          <w:p w:rsidR="00362640" w:rsidRPr="00C460C1" w:rsidRDefault="00483E75" w:rsidP="0094543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Inspection - Juridique</w:t>
            </w:r>
          </w:p>
        </w:tc>
      </w:tr>
    </w:tbl>
    <w:p w:rsidR="00362640" w:rsidRPr="00C460C1" w:rsidRDefault="00362640" w:rsidP="00855831">
      <w:pPr>
        <w:autoSpaceDE w:val="0"/>
        <w:autoSpaceDN w:val="0"/>
        <w:adjustRightInd w:val="0"/>
        <w:spacing w:after="0" w:line="240" w:lineRule="auto"/>
        <w:ind w:left="425" w:hanging="425"/>
        <w:jc w:val="both"/>
        <w:rPr>
          <w:rFonts w:ascii="Arial" w:hAnsi="Arial" w:cs="Arial"/>
          <w:sz w:val="20"/>
          <w:szCs w:val="20"/>
        </w:rPr>
      </w:pPr>
    </w:p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08"/>
        <w:gridCol w:w="3654"/>
        <w:gridCol w:w="2693"/>
        <w:gridCol w:w="2551"/>
      </w:tblGrid>
      <w:tr w:rsidR="00362640" w:rsidRPr="00C460C1" w:rsidTr="00216397">
        <w:trPr>
          <w:trHeight w:val="504"/>
        </w:trPr>
        <w:tc>
          <w:tcPr>
            <w:tcW w:w="1308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</w:tc>
        <w:tc>
          <w:tcPr>
            <w:tcW w:w="3654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Rédaction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>Vérification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4A34">
              <w:rPr>
                <w:rFonts w:ascii="Arial" w:hAnsi="Arial" w:cs="Arial"/>
                <w:b/>
                <w:sz w:val="20"/>
                <w:szCs w:val="20"/>
              </w:rPr>
              <w:t xml:space="preserve">Validation </w:t>
            </w:r>
          </w:p>
        </w:tc>
      </w:tr>
      <w:tr w:rsidR="00362640" w:rsidRPr="00C460C1" w:rsidTr="00216397">
        <w:trPr>
          <w:trHeight w:val="70"/>
        </w:trPr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483E75" w:rsidP="009D721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  <w:r w:rsidR="00D1451E">
              <w:rPr>
                <w:rFonts w:ascii="Arial" w:hAnsi="Arial" w:cs="Arial"/>
                <w:sz w:val="20"/>
                <w:szCs w:val="20"/>
              </w:rPr>
              <w:t>/</w:t>
            </w:r>
            <w:r w:rsidR="009D721A">
              <w:rPr>
                <w:rFonts w:ascii="Arial" w:hAnsi="Arial" w:cs="Arial"/>
                <w:sz w:val="20"/>
                <w:szCs w:val="20"/>
              </w:rPr>
              <w:t>08</w:t>
            </w:r>
            <w:r w:rsidR="00D1451E">
              <w:rPr>
                <w:rFonts w:ascii="Arial" w:hAnsi="Arial" w:cs="Arial"/>
                <w:sz w:val="20"/>
                <w:szCs w:val="20"/>
              </w:rPr>
              <w:t>/2018</w:t>
            </w:r>
          </w:p>
        </w:tc>
        <w:tc>
          <w:tcPr>
            <w:tcW w:w="36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Default="00483E75" w:rsidP="0021639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83E75">
              <w:rPr>
                <w:rFonts w:ascii="Arial" w:hAnsi="Arial" w:cs="Arial"/>
                <w:sz w:val="20"/>
                <w:szCs w:val="20"/>
              </w:rPr>
              <w:t>Michel PORTENART</w:t>
            </w:r>
          </w:p>
          <w:p w:rsidR="00216397" w:rsidRPr="00216397" w:rsidRDefault="00216397" w:rsidP="00216397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216397">
              <w:rPr>
                <w:rFonts w:ascii="Arial" w:hAnsi="Arial" w:cs="Arial"/>
                <w:i/>
                <w:sz w:val="20"/>
                <w:szCs w:val="20"/>
              </w:rPr>
              <w:t>Pharmacien général de santé publique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483E75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Jean-Philippe NABOULET</w:t>
            </w:r>
          </w:p>
          <w:p w:rsidR="00362640" w:rsidRPr="00D1451E" w:rsidRDefault="00483E75" w:rsidP="00483E75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Directeur</w:t>
            </w:r>
            <w:r w:rsidR="00362640" w:rsidRPr="00D1451E">
              <w:rPr>
                <w:rFonts w:ascii="Arial" w:hAnsi="Arial" w:cs="Arial"/>
                <w:i/>
                <w:sz w:val="20"/>
                <w:szCs w:val="20"/>
              </w:rPr>
              <w:t xml:space="preserve"> adjoint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60C1">
              <w:rPr>
                <w:rFonts w:ascii="Arial" w:hAnsi="Arial" w:cs="Arial"/>
                <w:sz w:val="20"/>
                <w:szCs w:val="20"/>
              </w:rPr>
              <w:t>M. MULIC</w:t>
            </w:r>
          </w:p>
          <w:p w:rsidR="00362640" w:rsidRPr="00D1451E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D1451E">
              <w:rPr>
                <w:rFonts w:ascii="Arial" w:hAnsi="Arial" w:cs="Arial"/>
                <w:i/>
                <w:sz w:val="20"/>
                <w:szCs w:val="20"/>
              </w:rPr>
              <w:t>Directeur DICE</w:t>
            </w:r>
          </w:p>
        </w:tc>
      </w:tr>
    </w:tbl>
    <w:p w:rsidR="00362640" w:rsidRDefault="00362640" w:rsidP="00362640">
      <w:pPr>
        <w:pStyle w:val="En-tte"/>
      </w:pPr>
    </w:p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9213"/>
      </w:tblGrid>
      <w:tr w:rsidR="00362640" w:rsidRPr="00C460C1" w:rsidTr="0094543B">
        <w:trPr>
          <w:trHeight w:val="504"/>
        </w:trPr>
        <w:tc>
          <w:tcPr>
            <w:tcW w:w="10206" w:type="dxa"/>
            <w:gridSpan w:val="2"/>
            <w:tcBorders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362640" w:rsidRPr="006B4A34" w:rsidRDefault="00362640" w:rsidP="0094543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Historique mise à jour</w:t>
            </w:r>
          </w:p>
        </w:tc>
      </w:tr>
      <w:tr w:rsidR="00362640" w:rsidRPr="00C460C1" w:rsidTr="00362640">
        <w:trPr>
          <w:trHeight w:val="70"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Default="00362640" w:rsidP="00362640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V1</w:t>
            </w:r>
          </w:p>
        </w:tc>
        <w:tc>
          <w:tcPr>
            <w:tcW w:w="92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2640" w:rsidRPr="00C460C1" w:rsidRDefault="00362640" w:rsidP="0094543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Création</w:t>
            </w:r>
          </w:p>
        </w:tc>
      </w:tr>
    </w:tbl>
    <w:p w:rsidR="00362640" w:rsidRPr="00C460C1" w:rsidRDefault="00362640" w:rsidP="00362640">
      <w:pPr>
        <w:pBdr>
          <w:bottom w:val="thinThickMediumGap" w:sz="24" w:space="1" w:color="548DD4" w:themeColor="text2" w:themeTint="99"/>
        </w:pBdr>
        <w:autoSpaceDE w:val="0"/>
        <w:autoSpaceDN w:val="0"/>
        <w:adjustRightInd w:val="0"/>
        <w:ind w:left="-602" w:right="-575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</w:p>
    <w:p w:rsidR="00362640" w:rsidRPr="00DA6E92" w:rsidRDefault="00362640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OBJET</w:t>
      </w:r>
    </w:p>
    <w:p w:rsidR="00211D57" w:rsidRPr="00F3204A" w:rsidRDefault="00C32AEC" w:rsidP="00D170BD">
      <w:pPr>
        <w:pStyle w:val="GEDCorpsprocdure"/>
      </w:pPr>
      <w:r w:rsidRPr="00F3204A">
        <w:t xml:space="preserve">Cette procédure a pour objet de définir </w:t>
      </w:r>
      <w:r w:rsidR="007A74F0">
        <w:t xml:space="preserve">la </w:t>
      </w:r>
      <w:r w:rsidR="00216397">
        <w:t>méthodologie</w:t>
      </w:r>
      <w:r w:rsidR="00D170BD">
        <w:t xml:space="preserve"> d</w:t>
      </w:r>
      <w:r w:rsidR="00483E75" w:rsidRPr="00F3204A">
        <w:t>’inspection d’une officine de pharmacie</w:t>
      </w:r>
      <w:r w:rsidRPr="00F3204A">
        <w:t xml:space="preserve">. </w:t>
      </w:r>
    </w:p>
    <w:p w:rsidR="00F90BE7" w:rsidRDefault="00F90BE7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DOMAINE D’APPLICATION</w:t>
      </w:r>
    </w:p>
    <w:p w:rsidR="00FD1C76" w:rsidRDefault="00FD1C76" w:rsidP="00FD1C76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Arial" w:hAnsi="Arial" w:cs="Arial"/>
          <w:sz w:val="20"/>
          <w:szCs w:val="20"/>
        </w:rPr>
      </w:pPr>
      <w:r w:rsidRPr="00FD1C76">
        <w:rPr>
          <w:rFonts w:ascii="Arial" w:hAnsi="Arial" w:cs="Arial"/>
          <w:sz w:val="20"/>
          <w:szCs w:val="20"/>
        </w:rPr>
        <w:t xml:space="preserve">Les pharmaciens inspecteurs de santé publique mentionnés à </w:t>
      </w:r>
      <w:r>
        <w:rPr>
          <w:rFonts w:ascii="Arial" w:hAnsi="Arial" w:cs="Arial"/>
          <w:sz w:val="20"/>
          <w:szCs w:val="20"/>
        </w:rPr>
        <w:t>l’article L.1421-1 csp et les pharmaciens des ARS désignés par le directeur général de l’ARS ont qualité pour inspecter les officines de pharmacie.</w:t>
      </w:r>
    </w:p>
    <w:p w:rsidR="00FD1C76" w:rsidRPr="00FD1C76" w:rsidRDefault="00FD1C76" w:rsidP="00FD1C76">
      <w:pPr>
        <w:autoSpaceDE w:val="0"/>
        <w:autoSpaceDN w:val="0"/>
        <w:adjustRightInd w:val="0"/>
        <w:spacing w:before="24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présente procédure a pour but de décrire la conduite à tenir sur place et à gérer les suites </w:t>
      </w:r>
      <w:r w:rsidR="00D170BD">
        <w:rPr>
          <w:rFonts w:ascii="Arial" w:hAnsi="Arial" w:cs="Arial"/>
          <w:sz w:val="20"/>
          <w:szCs w:val="20"/>
        </w:rPr>
        <w:t>de l’inspection</w:t>
      </w:r>
      <w:r>
        <w:rPr>
          <w:rFonts w:ascii="Arial" w:hAnsi="Arial" w:cs="Arial"/>
          <w:sz w:val="20"/>
          <w:szCs w:val="20"/>
        </w:rPr>
        <w:t>.</w:t>
      </w:r>
    </w:p>
    <w:p w:rsidR="00F90BE7" w:rsidRPr="00DA6E92" w:rsidRDefault="00F90BE7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TEXTE DE REFE</w:t>
      </w:r>
      <w:r w:rsidR="004B6EDC"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RE</w:t>
      </w: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NCE</w:t>
      </w:r>
    </w:p>
    <w:p w:rsidR="000D79A5" w:rsidRPr="00DA6E92" w:rsidRDefault="00216397" w:rsidP="00D170BD">
      <w:pPr>
        <w:pStyle w:val="GEDCorpsprocdure"/>
      </w:pPr>
      <w:r>
        <w:t>CSP</w:t>
      </w:r>
    </w:p>
    <w:p w:rsidR="00114813" w:rsidRPr="00DA6E92" w:rsidRDefault="004368BE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DEFINITION</w:t>
      </w:r>
      <w:r w:rsidR="00362640"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S</w:t>
      </w:r>
    </w:p>
    <w:p w:rsidR="0088133E" w:rsidRDefault="0088133E" w:rsidP="00D170BD">
      <w:pPr>
        <w:pStyle w:val="GEDCorpsprocdure"/>
      </w:pPr>
    </w:p>
    <w:p w:rsidR="0088133E" w:rsidRDefault="0088133E" w:rsidP="00D170BD">
      <w:pPr>
        <w:pStyle w:val="GEDCorpsprocdure"/>
      </w:pPr>
      <w:r w:rsidRPr="002915CE">
        <w:t>ARS : agence régionale de santé</w:t>
      </w:r>
    </w:p>
    <w:p w:rsidR="002915CE" w:rsidRPr="002915CE" w:rsidRDefault="002915CE" w:rsidP="00D170BD">
      <w:pPr>
        <w:pStyle w:val="GEDCorpsprocdure"/>
      </w:pPr>
      <w:r>
        <w:t>DICE : direction de l’inspection, contrôle, évaluation</w:t>
      </w:r>
    </w:p>
    <w:p w:rsidR="0088133E" w:rsidRPr="002915CE" w:rsidRDefault="0088133E" w:rsidP="00D170BD">
      <w:pPr>
        <w:pStyle w:val="GEDCorpsprocdure"/>
      </w:pPr>
      <w:r w:rsidRPr="002915CE">
        <w:t>CROP : conseil régional de l’ordre des pharmaciens</w:t>
      </w:r>
    </w:p>
    <w:p w:rsidR="0088133E" w:rsidRDefault="0088133E" w:rsidP="00D170BD">
      <w:pPr>
        <w:pStyle w:val="GEDCorpsprocdure"/>
      </w:pPr>
      <w:r w:rsidRPr="002915CE">
        <w:t>CSP : code de la santé publique</w:t>
      </w:r>
    </w:p>
    <w:p w:rsidR="00D170BD" w:rsidRPr="002915CE" w:rsidRDefault="00D170BD" w:rsidP="00D170BD">
      <w:pPr>
        <w:pStyle w:val="GEDCorpsprocdure"/>
      </w:pPr>
      <w:r>
        <w:t>Officine : Dans cette procédure, le terme « officine » désignera aussi bien une officine de pharmacie définie à l’article L.5125-1 CSP qu’une pharmacie mutualiste ou de secours miniers définie à l’article L.5125-19 CSP</w:t>
      </w:r>
    </w:p>
    <w:p w:rsidR="00362640" w:rsidRPr="002915CE" w:rsidRDefault="0088133E" w:rsidP="00D170BD">
      <w:pPr>
        <w:pStyle w:val="GEDCorpsprocdure"/>
      </w:pPr>
      <w:r w:rsidRPr="002915CE">
        <w:lastRenderedPageBreak/>
        <w:t>PhISP : pharmacien inspecteur de santé publique (</w:t>
      </w:r>
      <w:r w:rsidR="00D170BD">
        <w:t>dans</w:t>
      </w:r>
      <w:r w:rsidRPr="002915CE">
        <w:t xml:space="preserve"> cette procédure, le terme PhISP</w:t>
      </w:r>
      <w:r w:rsidR="002915CE" w:rsidRPr="002915CE">
        <w:t xml:space="preserve"> signifiera tant les pharmaciens inspecteurs de santé publique que les pharmaciens de l’ARS ayant des missions d’inspection)</w:t>
      </w:r>
    </w:p>
    <w:p w:rsidR="00362640" w:rsidRPr="00DA6E92" w:rsidRDefault="00362640" w:rsidP="00855831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RESPONSABILITES</w:t>
      </w:r>
    </w:p>
    <w:p w:rsid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55051">
        <w:rPr>
          <w:rFonts w:ascii="Arial" w:hAnsi="Arial" w:cs="Arial"/>
          <w:sz w:val="20"/>
          <w:szCs w:val="20"/>
        </w:rPr>
        <w:t xml:space="preserve">Le directeur de </w:t>
      </w:r>
      <w:r>
        <w:rPr>
          <w:rFonts w:ascii="Arial" w:hAnsi="Arial" w:cs="Arial"/>
          <w:sz w:val="20"/>
          <w:szCs w:val="20"/>
        </w:rPr>
        <w:t>la DICE</w:t>
      </w:r>
      <w:r w:rsidRPr="00B55051">
        <w:rPr>
          <w:rFonts w:ascii="Arial" w:hAnsi="Arial" w:cs="Arial"/>
          <w:sz w:val="20"/>
          <w:szCs w:val="20"/>
        </w:rPr>
        <w:t xml:space="preserve"> est chargé du respect et de la bonne application de la procédure. </w:t>
      </w:r>
    </w:p>
    <w:p w:rsidR="00B55051" w:rsidRP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85364" w:rsidRPr="00B55051" w:rsidRDefault="00B55051" w:rsidP="00B5505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55051">
        <w:rPr>
          <w:rFonts w:ascii="Arial" w:hAnsi="Arial" w:cs="Arial"/>
          <w:sz w:val="20"/>
          <w:szCs w:val="20"/>
        </w:rPr>
        <w:t>La procédure doit être appliquée par tous les PhISP de la DICE</w:t>
      </w:r>
      <w:r>
        <w:rPr>
          <w:rFonts w:ascii="Arial" w:hAnsi="Arial" w:cs="Arial"/>
          <w:sz w:val="20"/>
          <w:szCs w:val="20"/>
        </w:rPr>
        <w:t xml:space="preserve"> et des autres directions de l’ARS</w:t>
      </w:r>
      <w:r w:rsidRPr="00B55051">
        <w:rPr>
          <w:rFonts w:ascii="Arial" w:hAnsi="Arial" w:cs="Arial"/>
          <w:sz w:val="20"/>
          <w:szCs w:val="20"/>
        </w:rPr>
        <w:t>.</w:t>
      </w:r>
    </w:p>
    <w:p w:rsidR="00DA6E92" w:rsidRPr="00DA6E92" w:rsidRDefault="00DA6E92" w:rsidP="00DA6E92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DESCRIPTION DU PROCESSUS</w:t>
      </w:r>
    </w:p>
    <w:p w:rsidR="00F653B3" w:rsidRDefault="0088133E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 PhISP</w:t>
      </w:r>
      <w:r w:rsidR="00F653B3">
        <w:rPr>
          <w:rFonts w:ascii="Arial" w:hAnsi="Arial" w:cs="Arial"/>
          <w:sz w:val="20"/>
          <w:szCs w:val="20"/>
        </w:rPr>
        <w:t xml:space="preserve"> dispose d’une lettre de mission d’inspection et de sa carte professionnelle.</w:t>
      </w:r>
      <w:r w:rsidR="009D721A">
        <w:rPr>
          <w:rFonts w:ascii="Arial" w:hAnsi="Arial" w:cs="Arial"/>
          <w:sz w:val="20"/>
          <w:szCs w:val="20"/>
        </w:rPr>
        <w:t xml:space="preserve"> </w:t>
      </w:r>
      <w:r w:rsidR="00F653B3">
        <w:rPr>
          <w:rFonts w:ascii="Arial" w:hAnsi="Arial" w:cs="Arial"/>
          <w:sz w:val="20"/>
          <w:szCs w:val="20"/>
        </w:rPr>
        <w:t>Il se présente à l’officine pour faire l’inspection de celle-ci.</w:t>
      </w:r>
      <w:r w:rsidR="00D170BD">
        <w:rPr>
          <w:rFonts w:ascii="Arial" w:hAnsi="Arial" w:cs="Arial"/>
          <w:sz w:val="20"/>
          <w:szCs w:val="20"/>
        </w:rPr>
        <w:t xml:space="preserve"> Si besoin est, l</w:t>
      </w:r>
      <w:r w:rsidR="00F653B3">
        <w:rPr>
          <w:rFonts w:ascii="Arial" w:hAnsi="Arial" w:cs="Arial"/>
          <w:sz w:val="20"/>
          <w:szCs w:val="20"/>
        </w:rPr>
        <w:t>e PhISP présente sa lettre de mission et sa carte professionnelle</w:t>
      </w:r>
      <w:r w:rsidR="009A65E0">
        <w:rPr>
          <w:rFonts w:ascii="Arial" w:hAnsi="Arial" w:cs="Arial"/>
          <w:sz w:val="20"/>
          <w:szCs w:val="20"/>
        </w:rPr>
        <w:t>.</w:t>
      </w:r>
    </w:p>
    <w:p w:rsidR="00D170BD" w:rsidRDefault="00D170BD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D170BD" w:rsidRDefault="00D170BD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 cas de refus d’inspection, il applique les consignes de la procédure DICE-OFF-INSP-02 relative au refus d’inspection d’une officine de pharmacie.</w:t>
      </w:r>
    </w:p>
    <w:p w:rsidR="00F653B3" w:rsidRDefault="00F653B3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F3204A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L’inspection généraliste se fait en appliquant la totalité du guide d’inspection mentionné à l’annexe n°1.</w:t>
      </w: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L’inspection thématique se fait en appliquant la ou les parties de ce guide sur les thèmes de l’inspection</w:t>
      </w: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La rédaction du rapport se fait en se basant sur le modèle de rapport d’inspection (Annexe n°2) et le guide doctrinal des suites d’inspection (Annexe n°3). </w:t>
      </w: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16397" w:rsidRDefault="00216397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rédaction du</w:t>
      </w:r>
      <w:r w:rsidR="007A74F0">
        <w:rPr>
          <w:rFonts w:ascii="Arial" w:hAnsi="Arial" w:cs="Arial"/>
          <w:sz w:val="20"/>
          <w:szCs w:val="20"/>
        </w:rPr>
        <w:t xml:space="preserve"> courrier de recommandations et du courrier de notification de décision finale se fait selon les procédures générales d’inspection.</w:t>
      </w:r>
    </w:p>
    <w:p w:rsidR="007A74F0" w:rsidRDefault="007A74F0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7A74F0" w:rsidRDefault="007A74F0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transmission éventuelle du dossier d’inspection au Procureur de la République se fait selon la procédure habituelle.</w:t>
      </w:r>
    </w:p>
    <w:p w:rsidR="007A74F0" w:rsidRDefault="007A74F0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7A74F0" w:rsidRDefault="007A74F0" w:rsidP="0008536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 plainte auprès du président du CROP se fait dans le respect des dispositions de l’article R.4234-1 CSP selon la procédure habituelle.</w:t>
      </w:r>
    </w:p>
    <w:p w:rsidR="008C7637" w:rsidRPr="00DA6E92" w:rsidRDefault="004B6EDC" w:rsidP="00D54384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 w:rsidRPr="00DA6E92">
        <w:rPr>
          <w:rFonts w:ascii="Arial" w:hAnsi="Arial" w:cs="Arial"/>
          <w:b/>
          <w:color w:val="5F497A" w:themeColor="accent4" w:themeShade="BF"/>
          <w:sz w:val="20"/>
          <w:szCs w:val="20"/>
        </w:rPr>
        <w:t>DOCUMENTS ASSOCIES</w:t>
      </w:r>
    </w:p>
    <w:p w:rsidR="00FD50CA" w:rsidRPr="00B85CBE" w:rsidRDefault="00B85CBE" w:rsidP="0044608F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Procédure DICE-OFF-INSP-0</w:t>
      </w:r>
      <w:r w:rsidR="00216397"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b/>
          <w:sz w:val="20"/>
          <w:szCs w:val="20"/>
        </w:rPr>
        <w:t xml:space="preserve"> : </w:t>
      </w:r>
      <w:r w:rsidR="00216397">
        <w:rPr>
          <w:rFonts w:ascii="Arial" w:hAnsi="Arial" w:cs="Arial"/>
          <w:sz w:val="20"/>
          <w:szCs w:val="20"/>
        </w:rPr>
        <w:t>Gestion d’un refus d’inspection</w:t>
      </w:r>
      <w:r>
        <w:rPr>
          <w:rFonts w:ascii="Arial" w:hAnsi="Arial" w:cs="Arial"/>
          <w:sz w:val="20"/>
          <w:szCs w:val="20"/>
        </w:rPr>
        <w:t xml:space="preserve"> </w:t>
      </w:r>
    </w:p>
    <w:p w:rsidR="00DA6E92" w:rsidRPr="00DA6E92" w:rsidRDefault="00DA6E92" w:rsidP="00DA6E92">
      <w:pPr>
        <w:pStyle w:val="Paragraphedeliste"/>
        <w:numPr>
          <w:ilvl w:val="0"/>
          <w:numId w:val="4"/>
        </w:numPr>
        <w:autoSpaceDE w:val="0"/>
        <w:autoSpaceDN w:val="0"/>
        <w:adjustRightInd w:val="0"/>
        <w:spacing w:before="240" w:after="240" w:line="240" w:lineRule="auto"/>
        <w:ind w:left="425" w:hanging="425"/>
        <w:contextualSpacing w:val="0"/>
        <w:jc w:val="both"/>
        <w:rPr>
          <w:rFonts w:ascii="Arial" w:hAnsi="Arial" w:cs="Arial"/>
          <w:b/>
          <w:color w:val="5F497A" w:themeColor="accent4" w:themeShade="BF"/>
          <w:sz w:val="20"/>
          <w:szCs w:val="20"/>
        </w:rPr>
      </w:pPr>
      <w:r>
        <w:rPr>
          <w:rFonts w:ascii="Arial" w:hAnsi="Arial" w:cs="Arial"/>
          <w:b/>
          <w:color w:val="5F497A" w:themeColor="accent4" w:themeShade="BF"/>
          <w:sz w:val="20"/>
          <w:szCs w:val="20"/>
        </w:rPr>
        <w:t>ANNEXES</w:t>
      </w:r>
    </w:p>
    <w:p w:rsidR="00F653B3" w:rsidRDefault="00F653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n°1 : </w:t>
      </w:r>
      <w:r w:rsidR="00216397">
        <w:rPr>
          <w:rFonts w:ascii="Arial" w:hAnsi="Arial" w:cs="Arial"/>
          <w:sz w:val="20"/>
          <w:szCs w:val="20"/>
        </w:rPr>
        <w:t>Guide d’inspection d’une officine de pharmacie</w:t>
      </w:r>
    </w:p>
    <w:p w:rsidR="00F653B3" w:rsidRDefault="00F653B3" w:rsidP="00F653B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n°2 : </w:t>
      </w:r>
      <w:r w:rsidR="00216397">
        <w:rPr>
          <w:rFonts w:ascii="Arial" w:hAnsi="Arial" w:cs="Arial"/>
          <w:sz w:val="20"/>
          <w:szCs w:val="20"/>
        </w:rPr>
        <w:t>Modèle de rapport d’inspection d’une officine</w:t>
      </w:r>
    </w:p>
    <w:p w:rsidR="00216397" w:rsidRDefault="00216397" w:rsidP="0021639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Annexe n°3 : </w:t>
      </w:r>
      <w:r>
        <w:rPr>
          <w:rFonts w:ascii="Arial" w:hAnsi="Arial" w:cs="Arial"/>
          <w:sz w:val="20"/>
          <w:szCs w:val="20"/>
        </w:rPr>
        <w:t>Guide doctrinal des suites d’inspection d’une officine</w:t>
      </w:r>
    </w:p>
    <w:p w:rsidR="00F653B3" w:rsidRDefault="00F653B3" w:rsidP="00F653B3">
      <w:pPr>
        <w:rPr>
          <w:rFonts w:ascii="Arial" w:hAnsi="Arial" w:cs="Arial"/>
          <w:sz w:val="20"/>
          <w:szCs w:val="20"/>
        </w:rPr>
      </w:pPr>
    </w:p>
    <w:p w:rsidR="00E4499F" w:rsidRPr="00DA6E92" w:rsidRDefault="00E4499F" w:rsidP="0044608F">
      <w:pPr>
        <w:spacing w:after="0"/>
        <w:jc w:val="both"/>
        <w:rPr>
          <w:rFonts w:ascii="Arial" w:hAnsi="Arial" w:cs="Arial"/>
          <w:b/>
          <w:sz w:val="20"/>
          <w:szCs w:val="20"/>
        </w:rPr>
      </w:pPr>
    </w:p>
    <w:p w:rsidR="00DA6E92" w:rsidRDefault="00DA6E92" w:rsidP="00A625B7">
      <w:pPr>
        <w:tabs>
          <w:tab w:val="num" w:pos="0"/>
        </w:tabs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DA6E92" w:rsidSect="00362640">
      <w:headerReference w:type="default" r:id="rId8"/>
      <w:footerReference w:type="default" r:id="rId9"/>
      <w:headerReference w:type="first" r:id="rId10"/>
      <w:pgSz w:w="11906" w:h="16838"/>
      <w:pgMar w:top="2100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6E68" w:rsidRDefault="00AE6E68" w:rsidP="00430EC6">
      <w:pPr>
        <w:spacing w:after="0" w:line="240" w:lineRule="auto"/>
      </w:pPr>
      <w:r>
        <w:separator/>
      </w:r>
    </w:p>
  </w:endnote>
  <w:endnote w:type="continuationSeparator" w:id="0">
    <w:p w:rsidR="00AE6E68" w:rsidRDefault="00AE6E68" w:rsidP="00430E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543B" w:rsidRDefault="0094543B">
    <w:pPr>
      <w:pStyle w:val="Pieddepage"/>
      <w:jc w:val="right"/>
    </w:pPr>
  </w:p>
  <w:p w:rsidR="0094543B" w:rsidRPr="000D79A5" w:rsidRDefault="00AE6E68" w:rsidP="000D79A5">
    <w:pPr>
      <w:pStyle w:val="Pieddepage"/>
      <w:jc w:val="center"/>
      <w:rPr>
        <w:sz w:val="16"/>
        <w:szCs w:val="16"/>
      </w:rPr>
    </w:pPr>
    <w:sdt>
      <w:sdtPr>
        <w:id w:val="1513963079"/>
        <w:docPartObj>
          <w:docPartGallery w:val="Page Numbers (Top of Page)"/>
          <w:docPartUnique/>
        </w:docPartObj>
      </w:sdtPr>
      <w:sdtEndPr>
        <w:rPr>
          <w:sz w:val="16"/>
          <w:szCs w:val="16"/>
        </w:rPr>
      </w:sdtEndPr>
      <w:sdtContent>
        <w:r w:rsidR="0094543B" w:rsidRPr="000D79A5">
          <w:rPr>
            <w:sz w:val="16"/>
            <w:szCs w:val="16"/>
          </w:rPr>
          <w:t xml:space="preserve">Page </w:t>
        </w:r>
        <w:r w:rsidR="0094543B" w:rsidRPr="000D79A5">
          <w:rPr>
            <w:b/>
            <w:bCs/>
            <w:sz w:val="16"/>
            <w:szCs w:val="16"/>
          </w:rPr>
          <w:fldChar w:fldCharType="begin"/>
        </w:r>
        <w:r w:rsidR="0094543B" w:rsidRPr="000D79A5">
          <w:rPr>
            <w:b/>
            <w:bCs/>
            <w:sz w:val="16"/>
            <w:szCs w:val="16"/>
          </w:rPr>
          <w:instrText>PAGE</w:instrText>
        </w:r>
        <w:r w:rsidR="0094543B" w:rsidRPr="000D79A5">
          <w:rPr>
            <w:b/>
            <w:bCs/>
            <w:sz w:val="16"/>
            <w:szCs w:val="16"/>
          </w:rPr>
          <w:fldChar w:fldCharType="separate"/>
        </w:r>
        <w:r w:rsidR="00A01FF0">
          <w:rPr>
            <w:b/>
            <w:bCs/>
            <w:noProof/>
            <w:sz w:val="16"/>
            <w:szCs w:val="16"/>
          </w:rPr>
          <w:t>2</w:t>
        </w:r>
        <w:r w:rsidR="0094543B" w:rsidRPr="000D79A5">
          <w:rPr>
            <w:b/>
            <w:bCs/>
            <w:sz w:val="16"/>
            <w:szCs w:val="16"/>
          </w:rPr>
          <w:fldChar w:fldCharType="end"/>
        </w:r>
        <w:r w:rsidR="0094543B" w:rsidRPr="000D79A5">
          <w:rPr>
            <w:sz w:val="16"/>
            <w:szCs w:val="16"/>
          </w:rPr>
          <w:t xml:space="preserve"> sur </w:t>
        </w:r>
        <w:r w:rsidR="0094543B" w:rsidRPr="000D79A5">
          <w:rPr>
            <w:b/>
            <w:bCs/>
            <w:sz w:val="16"/>
            <w:szCs w:val="16"/>
          </w:rPr>
          <w:fldChar w:fldCharType="begin"/>
        </w:r>
        <w:r w:rsidR="0094543B" w:rsidRPr="000D79A5">
          <w:rPr>
            <w:b/>
            <w:bCs/>
            <w:sz w:val="16"/>
            <w:szCs w:val="16"/>
          </w:rPr>
          <w:instrText>NUMPAGES</w:instrText>
        </w:r>
        <w:r w:rsidR="0094543B" w:rsidRPr="000D79A5">
          <w:rPr>
            <w:b/>
            <w:bCs/>
            <w:sz w:val="16"/>
            <w:szCs w:val="16"/>
          </w:rPr>
          <w:fldChar w:fldCharType="separate"/>
        </w:r>
        <w:r w:rsidR="00A01FF0">
          <w:rPr>
            <w:b/>
            <w:bCs/>
            <w:noProof/>
            <w:sz w:val="16"/>
            <w:szCs w:val="16"/>
          </w:rPr>
          <w:t>2</w:t>
        </w:r>
        <w:r w:rsidR="0094543B" w:rsidRPr="000D79A5">
          <w:rPr>
            <w:b/>
            <w:bCs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6E68" w:rsidRDefault="00AE6E68" w:rsidP="00430EC6">
      <w:pPr>
        <w:spacing w:after="0" w:line="240" w:lineRule="auto"/>
      </w:pPr>
      <w:r>
        <w:separator/>
      </w:r>
    </w:p>
  </w:footnote>
  <w:footnote w:type="continuationSeparator" w:id="0">
    <w:p w:rsidR="00AE6E68" w:rsidRDefault="00AE6E68" w:rsidP="00430E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9640" w:type="dxa"/>
      <w:tblInd w:w="-34" w:type="dxa"/>
      <w:tblLook w:val="04A0" w:firstRow="1" w:lastRow="0" w:firstColumn="1" w:lastColumn="0" w:noHBand="0" w:noVBand="1"/>
    </w:tblPr>
    <w:tblGrid>
      <w:gridCol w:w="2694"/>
      <w:gridCol w:w="3343"/>
      <w:gridCol w:w="3603"/>
    </w:tblGrid>
    <w:tr w:rsidR="0094543B" w:rsidRPr="00C460C1" w:rsidTr="0094543B">
      <w:trPr>
        <w:trHeight w:val="737"/>
      </w:trPr>
      <w:tc>
        <w:tcPr>
          <w:tcW w:w="2694" w:type="dxa"/>
          <w:vMerge w:val="restart"/>
          <w:vAlign w:val="center"/>
        </w:tcPr>
        <w:p w:rsidR="0094543B" w:rsidRPr="00C460C1" w:rsidRDefault="0094543B" w:rsidP="0094543B">
          <w:pPr>
            <w:pStyle w:val="En-tte"/>
            <w:spacing w:before="120"/>
            <w:ind w:left="34"/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  <w:r>
            <w:rPr>
              <w:noProof/>
              <w:color w:val="4F81BD" w:themeColor="accent1"/>
            </w:rPr>
            <w:drawing>
              <wp:anchor distT="0" distB="0" distL="114300" distR="114300" simplePos="0" relativeHeight="251661312" behindDoc="1" locked="0" layoutInCell="1" allowOverlap="1" wp14:anchorId="52F69F8D" wp14:editId="5A53B944">
                <wp:simplePos x="0" y="0"/>
                <wp:positionH relativeFrom="column">
                  <wp:posOffset>-850900</wp:posOffset>
                </wp:positionH>
                <wp:positionV relativeFrom="paragraph">
                  <wp:posOffset>4445</wp:posOffset>
                </wp:positionV>
                <wp:extent cx="762000" cy="626110"/>
                <wp:effectExtent l="0" t="0" r="0" b="2540"/>
                <wp:wrapTight wrapText="bothSides">
                  <wp:wrapPolygon edited="0">
                    <wp:start x="0" y="0"/>
                    <wp:lineTo x="0" y="21030"/>
                    <wp:lineTo x="21060" y="21030"/>
                    <wp:lineTo x="21060" y="0"/>
                    <wp:lineTo x="0" y="0"/>
                  </wp:wrapPolygon>
                </wp:wrapTight>
                <wp:docPr id="49" name="Image 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62000" cy="6261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460C1">
            <w:rPr>
              <w:rFonts w:ascii="Arial" w:hAnsi="Arial" w:cs="Arial"/>
              <w:b/>
              <w:sz w:val="20"/>
              <w:szCs w:val="20"/>
            </w:rPr>
            <w:t>Direction Inspection Contrôle</w:t>
          </w:r>
          <w:r>
            <w:rPr>
              <w:rFonts w:ascii="Arial" w:hAnsi="Arial" w:cs="Arial"/>
              <w:b/>
              <w:sz w:val="20"/>
              <w:szCs w:val="20"/>
            </w:rPr>
            <w:t xml:space="preserve"> Evaluation</w:t>
          </w:r>
        </w:p>
      </w:tc>
      <w:tc>
        <w:tcPr>
          <w:tcW w:w="3343" w:type="dxa"/>
          <w:vMerge w:val="restart"/>
          <w:vAlign w:val="center"/>
        </w:tcPr>
        <w:p w:rsidR="0094543B" w:rsidRPr="00C460C1" w:rsidRDefault="00A62C35" w:rsidP="00362640">
          <w:pPr>
            <w:pStyle w:val="En-tte"/>
            <w:tabs>
              <w:tab w:val="clear" w:pos="4536"/>
              <w:tab w:val="clear" w:pos="9072"/>
              <w:tab w:val="left" w:pos="4072"/>
            </w:tabs>
            <w:ind w:left="34"/>
            <w:jc w:val="center"/>
            <w:rPr>
              <w:sz w:val="20"/>
              <w:szCs w:val="20"/>
            </w:rPr>
          </w:pPr>
          <w: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INSPECTION D’UNE OFFICINE DE PHARMACIE</w:t>
          </w:r>
        </w:p>
      </w:tc>
      <w:tc>
        <w:tcPr>
          <w:tcW w:w="3603" w:type="dxa"/>
          <w:vAlign w:val="center"/>
        </w:tcPr>
        <w:p w:rsidR="0094543B" w:rsidRPr="00C460C1" w:rsidRDefault="00A62C35" w:rsidP="00362640">
          <w:pPr>
            <w:pStyle w:val="En-tte"/>
            <w:spacing w:before="60"/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  <w:r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DICE-OFF-INSP-01</w:t>
          </w:r>
          <w:r w:rsidR="00AD0D7E" w:rsidRPr="00AD0D7E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-V1</w:t>
          </w:r>
        </w:p>
      </w:tc>
    </w:tr>
    <w:tr w:rsidR="0094543B" w:rsidRPr="00C460C1" w:rsidTr="0094543B">
      <w:trPr>
        <w:trHeight w:val="391"/>
      </w:trPr>
      <w:tc>
        <w:tcPr>
          <w:tcW w:w="2694" w:type="dxa"/>
          <w:vMerge/>
        </w:tcPr>
        <w:p w:rsidR="0094543B" w:rsidRPr="00C460C1" w:rsidRDefault="0094543B" w:rsidP="0094543B">
          <w:pPr>
            <w:pStyle w:val="En-tte"/>
            <w:jc w:val="center"/>
            <w:rPr>
              <w:rFonts w:ascii="Arial" w:hAnsi="Arial" w:cs="Arial"/>
              <w:color w:val="000000" w:themeColor="text1"/>
              <w:sz w:val="20"/>
              <w:szCs w:val="20"/>
            </w:rPr>
          </w:pPr>
        </w:p>
      </w:tc>
      <w:tc>
        <w:tcPr>
          <w:tcW w:w="3343" w:type="dxa"/>
          <w:vMerge/>
        </w:tcPr>
        <w:p w:rsidR="0094543B" w:rsidRPr="00C460C1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rPr>
              <w:rFonts w:ascii="Arial" w:hAnsi="Arial" w:cs="Arial"/>
              <w:b/>
              <w:color w:val="000000" w:themeColor="text1"/>
              <w:sz w:val="20"/>
              <w:szCs w:val="20"/>
            </w:rPr>
          </w:pPr>
        </w:p>
      </w:tc>
      <w:tc>
        <w:tcPr>
          <w:tcW w:w="3603" w:type="dxa"/>
        </w:tcPr>
        <w:p w:rsidR="0094543B" w:rsidRPr="00C460C1" w:rsidRDefault="0094543B" w:rsidP="0094543B">
          <w:pPr>
            <w:pStyle w:val="En-tte"/>
            <w:rPr>
              <w:rFonts w:ascii="Arial" w:hAnsi="Arial" w:cs="Arial"/>
              <w:color w:val="000000" w:themeColor="text1"/>
              <w:sz w:val="20"/>
              <w:szCs w:val="20"/>
            </w:rPr>
          </w:pPr>
          <w:r w:rsidRPr="00C460C1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Date d’application :</w:t>
          </w:r>
          <w:r w:rsidRPr="00C460C1">
            <w:rPr>
              <w:rFonts w:ascii="Arial" w:hAnsi="Arial" w:cs="Arial"/>
              <w:color w:val="000000" w:themeColor="text1"/>
              <w:sz w:val="20"/>
              <w:szCs w:val="20"/>
            </w:rPr>
            <w:t xml:space="preserve"> 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/2018</w:t>
          </w:r>
        </w:p>
        <w:p w:rsidR="0094543B" w:rsidRPr="00C460C1" w:rsidRDefault="0094543B" w:rsidP="00AD0D7E">
          <w:pPr>
            <w:pStyle w:val="En-tte"/>
            <w:rPr>
              <w:rFonts w:ascii="Arial" w:hAnsi="Arial" w:cs="Arial"/>
              <w:color w:val="000000" w:themeColor="text1"/>
              <w:sz w:val="20"/>
              <w:szCs w:val="20"/>
            </w:rPr>
          </w:pPr>
          <w:r w:rsidRPr="00C460C1">
            <w:rPr>
              <w:rFonts w:ascii="Arial" w:hAnsi="Arial" w:cs="Arial"/>
              <w:b/>
              <w:color w:val="000000" w:themeColor="text1"/>
              <w:sz w:val="20"/>
              <w:szCs w:val="20"/>
            </w:rPr>
            <w:t>Date de validité :</w:t>
          </w:r>
          <w:r w:rsidRPr="00C460C1">
            <w:rPr>
              <w:rFonts w:ascii="Arial" w:hAnsi="Arial" w:cs="Arial"/>
              <w:color w:val="000000" w:themeColor="text1"/>
              <w:sz w:val="20"/>
              <w:szCs w:val="20"/>
            </w:rPr>
            <w:t xml:space="preserve"> 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</w:t>
          </w:r>
          <w:r w:rsidR="00AD0D7E">
            <w:rPr>
              <w:rFonts w:ascii="Arial" w:hAnsi="Arial" w:cs="Arial"/>
              <w:color w:val="000000" w:themeColor="text1"/>
              <w:sz w:val="20"/>
              <w:szCs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  <w:szCs w:val="20"/>
            </w:rPr>
            <w:t>/2018</w:t>
          </w:r>
        </w:p>
      </w:tc>
    </w:tr>
  </w:tbl>
  <w:p w:rsidR="0094543B" w:rsidRPr="00362640" w:rsidRDefault="0094543B" w:rsidP="0036264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0" w:type="auto"/>
      <w:tblInd w:w="-459" w:type="dxa"/>
      <w:tblLook w:val="04A0" w:firstRow="1" w:lastRow="0" w:firstColumn="1" w:lastColumn="0" w:noHBand="0" w:noVBand="1"/>
    </w:tblPr>
    <w:tblGrid>
      <w:gridCol w:w="4253"/>
      <w:gridCol w:w="3260"/>
    </w:tblGrid>
    <w:tr w:rsidR="0094543B" w:rsidTr="00362640">
      <w:trPr>
        <w:trHeight w:val="565"/>
      </w:trPr>
      <w:tc>
        <w:tcPr>
          <w:tcW w:w="7513" w:type="dxa"/>
          <w:gridSpan w:val="2"/>
          <w:tcBorders>
            <w:top w:val="nil"/>
            <w:left w:val="nil"/>
            <w:right w:val="nil"/>
          </w:tcBorders>
          <w:vAlign w:val="center"/>
        </w:tcPr>
        <w:p w:rsidR="0094543B" w:rsidRPr="003848F9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jc w:val="center"/>
            <w:rPr>
              <w:sz w:val="28"/>
            </w:rPr>
          </w:pPr>
          <w:r>
            <w:rPr>
              <w:noProof/>
            </w:rPr>
            <w:drawing>
              <wp:anchor distT="0" distB="0" distL="114300" distR="114300" simplePos="0" relativeHeight="251664384" behindDoc="1" locked="0" layoutInCell="1" allowOverlap="1" wp14:anchorId="0C20191A" wp14:editId="466FA7C7">
                <wp:simplePos x="0" y="0"/>
                <wp:positionH relativeFrom="column">
                  <wp:posOffset>-619125</wp:posOffset>
                </wp:positionH>
                <wp:positionV relativeFrom="paragraph">
                  <wp:posOffset>-487045</wp:posOffset>
                </wp:positionV>
                <wp:extent cx="7585710" cy="2570480"/>
                <wp:effectExtent l="0" t="0" r="0" b="1270"/>
                <wp:wrapNone/>
                <wp:docPr id="40" name="Image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étière_DQP.jpg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76043"/>
                        <a:stretch/>
                      </pic:blipFill>
                      <pic:spPr bwMode="auto">
                        <a:xfrm>
                          <a:off x="0" y="0"/>
                          <a:ext cx="7585710" cy="257048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3848F9">
            <w:rPr>
              <w:rFonts w:ascii="Arial" w:hAnsi="Arial" w:cs="Arial"/>
              <w:b/>
              <w:sz w:val="28"/>
              <w:szCs w:val="28"/>
            </w:rPr>
            <w:t>Direction Inspection Contrôle</w:t>
          </w:r>
          <w:r>
            <w:rPr>
              <w:rFonts w:ascii="Arial" w:hAnsi="Arial" w:cs="Arial"/>
              <w:b/>
              <w:sz w:val="28"/>
              <w:szCs w:val="28"/>
            </w:rPr>
            <w:t xml:space="preserve"> et Evaluation</w:t>
          </w:r>
        </w:p>
      </w:tc>
    </w:tr>
    <w:tr w:rsidR="0094543B" w:rsidTr="00362640">
      <w:trPr>
        <w:trHeight w:val="737"/>
      </w:trPr>
      <w:tc>
        <w:tcPr>
          <w:tcW w:w="4253" w:type="dxa"/>
          <w:vAlign w:val="center"/>
        </w:tcPr>
        <w:p w:rsidR="0094543B" w:rsidRPr="002B22C7" w:rsidRDefault="0094543B" w:rsidP="0094543B">
          <w:pPr>
            <w:pStyle w:val="En-tte"/>
            <w:spacing w:before="60"/>
            <w:ind w:left="33" w:firstLine="7"/>
            <w:rPr>
              <w:rFonts w:ascii="Arial" w:hAnsi="Arial" w:cs="Arial"/>
              <w:b/>
              <w:color w:val="000000" w:themeColor="text1"/>
              <w:lang w:val="en-US"/>
            </w:rPr>
          </w:pPr>
          <w:r w:rsidRPr="002B22C7">
            <w:rPr>
              <w:rFonts w:ascii="Arial" w:hAnsi="Arial" w:cs="Arial"/>
              <w:b/>
              <w:color w:val="000000" w:themeColor="text1"/>
              <w:lang w:val="en-US"/>
            </w:rPr>
            <w:t>Procédure DICE</w:t>
          </w:r>
          <w:r w:rsidR="00483E75">
            <w:rPr>
              <w:rFonts w:ascii="Arial" w:hAnsi="Arial" w:cs="Arial"/>
              <w:b/>
              <w:color w:val="000000" w:themeColor="text1"/>
              <w:lang w:val="en-US"/>
            </w:rPr>
            <w:t>-OFF</w:t>
          </w:r>
          <w:r>
            <w:rPr>
              <w:rFonts w:ascii="Arial" w:hAnsi="Arial" w:cs="Arial"/>
              <w:b/>
              <w:color w:val="000000" w:themeColor="text1"/>
              <w:lang w:val="en-US"/>
            </w:rPr>
            <w:t>-</w:t>
          </w:r>
          <w:r w:rsidR="00483E75">
            <w:rPr>
              <w:rFonts w:ascii="Arial" w:hAnsi="Arial" w:cs="Arial"/>
              <w:b/>
              <w:color w:val="000000" w:themeColor="text1"/>
              <w:lang w:val="en-US"/>
            </w:rPr>
            <w:t>INSP-0</w:t>
          </w:r>
          <w:r w:rsidR="00A62C35">
            <w:rPr>
              <w:rFonts w:ascii="Arial" w:hAnsi="Arial" w:cs="Arial"/>
              <w:b/>
              <w:color w:val="000000" w:themeColor="text1"/>
              <w:lang w:val="en-US"/>
            </w:rPr>
            <w:t>1</w:t>
          </w:r>
          <w:r>
            <w:rPr>
              <w:rFonts w:ascii="Arial" w:hAnsi="Arial" w:cs="Arial"/>
              <w:b/>
              <w:color w:val="000000" w:themeColor="text1"/>
              <w:lang w:val="en-US"/>
            </w:rPr>
            <w:t>-</w:t>
          </w:r>
          <w:r w:rsidRPr="002B22C7">
            <w:rPr>
              <w:rFonts w:ascii="Arial" w:hAnsi="Arial" w:cs="Arial"/>
              <w:b/>
              <w:color w:val="000000" w:themeColor="text1"/>
              <w:lang w:val="en-US"/>
            </w:rPr>
            <w:t>V1</w:t>
          </w:r>
        </w:p>
      </w:tc>
      <w:tc>
        <w:tcPr>
          <w:tcW w:w="3260" w:type="dxa"/>
          <w:vMerge w:val="restart"/>
          <w:vAlign w:val="center"/>
        </w:tcPr>
        <w:p w:rsidR="0094543B" w:rsidRDefault="00A62C35" w:rsidP="00483E75">
          <w:pPr>
            <w:pStyle w:val="En-tte"/>
            <w:tabs>
              <w:tab w:val="clear" w:pos="4536"/>
              <w:tab w:val="clear" w:pos="9072"/>
              <w:tab w:val="left" w:pos="4072"/>
            </w:tabs>
            <w:ind w:left="34" w:hanging="5"/>
            <w:jc w:val="center"/>
          </w:pPr>
          <w:r>
            <w:rPr>
              <w:rFonts w:ascii="Arial" w:hAnsi="Arial" w:cs="Arial"/>
              <w:b/>
              <w:color w:val="000000" w:themeColor="text1"/>
            </w:rPr>
            <w:t>INSPECTION D’UNE OFFICINE DE PHARMACIE</w:t>
          </w:r>
        </w:p>
      </w:tc>
    </w:tr>
    <w:tr w:rsidR="0094543B" w:rsidTr="00362640">
      <w:trPr>
        <w:trHeight w:val="500"/>
      </w:trPr>
      <w:tc>
        <w:tcPr>
          <w:tcW w:w="4253" w:type="dxa"/>
        </w:tcPr>
        <w:p w:rsidR="0094543B" w:rsidRPr="002F51BE" w:rsidRDefault="0094543B" w:rsidP="0094543B">
          <w:pPr>
            <w:pStyle w:val="En-tte"/>
            <w:ind w:left="33" w:firstLine="7"/>
            <w:rPr>
              <w:rFonts w:ascii="Arial" w:hAnsi="Arial" w:cs="Arial"/>
              <w:color w:val="000000" w:themeColor="text1"/>
              <w:sz w:val="20"/>
            </w:rPr>
          </w:pPr>
          <w:r w:rsidRPr="002F51BE">
            <w:rPr>
              <w:rFonts w:ascii="Arial" w:hAnsi="Arial" w:cs="Arial"/>
              <w:b/>
              <w:color w:val="000000" w:themeColor="text1"/>
              <w:sz w:val="20"/>
            </w:rPr>
            <w:t>Date d’application :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 xml:space="preserve"> 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>/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/2018</w:t>
          </w:r>
        </w:p>
        <w:p w:rsidR="0094543B" w:rsidRPr="003848F9" w:rsidRDefault="0094543B" w:rsidP="00483E75">
          <w:pPr>
            <w:pStyle w:val="En-tte"/>
            <w:ind w:left="33" w:firstLine="7"/>
            <w:rPr>
              <w:rFonts w:ascii="Arial" w:hAnsi="Arial" w:cs="Arial"/>
              <w:color w:val="000000" w:themeColor="text1"/>
            </w:rPr>
          </w:pPr>
          <w:r w:rsidRPr="002F51BE">
            <w:rPr>
              <w:rFonts w:ascii="Arial" w:hAnsi="Arial" w:cs="Arial"/>
              <w:b/>
              <w:color w:val="000000" w:themeColor="text1"/>
              <w:sz w:val="20"/>
            </w:rPr>
            <w:t>Date de validité :</w:t>
          </w:r>
          <w:r w:rsidRPr="002F51BE">
            <w:rPr>
              <w:rFonts w:ascii="Arial" w:hAnsi="Arial" w:cs="Arial"/>
              <w:color w:val="000000" w:themeColor="text1"/>
              <w:sz w:val="20"/>
            </w:rPr>
            <w:t xml:space="preserve"> 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</w:t>
          </w:r>
          <w:r w:rsidR="00483E75">
            <w:rPr>
              <w:rFonts w:ascii="Arial" w:hAnsi="Arial" w:cs="Arial"/>
              <w:color w:val="000000" w:themeColor="text1"/>
              <w:sz w:val="20"/>
            </w:rPr>
            <w:t>XX</w:t>
          </w:r>
          <w:r>
            <w:rPr>
              <w:rFonts w:ascii="Arial" w:hAnsi="Arial" w:cs="Arial"/>
              <w:color w:val="000000" w:themeColor="text1"/>
              <w:sz w:val="20"/>
            </w:rPr>
            <w:t>/2020</w:t>
          </w:r>
        </w:p>
      </w:tc>
      <w:tc>
        <w:tcPr>
          <w:tcW w:w="3260" w:type="dxa"/>
          <w:vMerge/>
        </w:tcPr>
        <w:p w:rsidR="0094543B" w:rsidRPr="00814429" w:rsidRDefault="0094543B" w:rsidP="0094543B">
          <w:pPr>
            <w:pStyle w:val="En-tte"/>
            <w:tabs>
              <w:tab w:val="clear" w:pos="4536"/>
              <w:tab w:val="clear" w:pos="9072"/>
              <w:tab w:val="left" w:pos="4072"/>
            </w:tabs>
            <w:rPr>
              <w:rFonts w:ascii="Arial" w:hAnsi="Arial" w:cs="Arial"/>
              <w:b/>
              <w:color w:val="000000" w:themeColor="text1"/>
            </w:rPr>
          </w:pPr>
        </w:p>
      </w:tc>
    </w:tr>
  </w:tbl>
  <w:p w:rsidR="0094543B" w:rsidRDefault="0094543B">
    <w:pPr>
      <w:pStyle w:val="En-tte"/>
    </w:pPr>
  </w:p>
  <w:p w:rsidR="0094543B" w:rsidRDefault="0094543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E24B5"/>
    <w:multiLevelType w:val="hybridMultilevel"/>
    <w:tmpl w:val="E92016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602FA"/>
    <w:multiLevelType w:val="hybridMultilevel"/>
    <w:tmpl w:val="E0641A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F2183"/>
    <w:multiLevelType w:val="hybridMultilevel"/>
    <w:tmpl w:val="BD1C8E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7A29CB"/>
    <w:multiLevelType w:val="hybridMultilevel"/>
    <w:tmpl w:val="52A2707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95A83"/>
    <w:multiLevelType w:val="hybridMultilevel"/>
    <w:tmpl w:val="98BE2C5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D07164"/>
    <w:multiLevelType w:val="hybridMultilevel"/>
    <w:tmpl w:val="D2080B8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351D69"/>
    <w:multiLevelType w:val="hybridMultilevel"/>
    <w:tmpl w:val="E08045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6788D"/>
    <w:multiLevelType w:val="hybridMultilevel"/>
    <w:tmpl w:val="BE2656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5693C"/>
    <w:multiLevelType w:val="hybridMultilevel"/>
    <w:tmpl w:val="C0B80264"/>
    <w:lvl w:ilvl="0" w:tplc="618E1DB2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CA7C5A"/>
    <w:multiLevelType w:val="hybridMultilevel"/>
    <w:tmpl w:val="C9880338"/>
    <w:lvl w:ilvl="0" w:tplc="88DE2E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152D4A"/>
    <w:multiLevelType w:val="hybridMultilevel"/>
    <w:tmpl w:val="45342A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15F2E"/>
    <w:multiLevelType w:val="hybridMultilevel"/>
    <w:tmpl w:val="5490A36E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2" w15:restartNumberingAfterBreak="0">
    <w:nsid w:val="3F9339FA"/>
    <w:multiLevelType w:val="hybridMultilevel"/>
    <w:tmpl w:val="AAC86E50"/>
    <w:lvl w:ilvl="0" w:tplc="76484A38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A65855"/>
    <w:multiLevelType w:val="hybridMultilevel"/>
    <w:tmpl w:val="20BE77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E7319B"/>
    <w:multiLevelType w:val="hybridMultilevel"/>
    <w:tmpl w:val="664278C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BE609CB"/>
    <w:multiLevelType w:val="hybridMultilevel"/>
    <w:tmpl w:val="33E2F1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341C7E9E">
      <w:start w:val="1"/>
      <w:numFmt w:val="upperLetter"/>
      <w:lvlText w:val="%3."/>
      <w:lvlJc w:val="lef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FA106F"/>
    <w:multiLevelType w:val="hybridMultilevel"/>
    <w:tmpl w:val="12C6A0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910170"/>
    <w:multiLevelType w:val="hybridMultilevel"/>
    <w:tmpl w:val="8E7E24AE"/>
    <w:lvl w:ilvl="0" w:tplc="E5D4757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B55649"/>
    <w:multiLevelType w:val="hybridMultilevel"/>
    <w:tmpl w:val="7A78E336"/>
    <w:lvl w:ilvl="0" w:tplc="040C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E077D72"/>
    <w:multiLevelType w:val="hybridMultilevel"/>
    <w:tmpl w:val="25DE3F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15397"/>
    <w:multiLevelType w:val="hybridMultilevel"/>
    <w:tmpl w:val="AE964CA8"/>
    <w:lvl w:ilvl="0" w:tplc="57F6E512">
      <w:start w:val="1"/>
      <w:numFmt w:val="upperLetter"/>
      <w:pStyle w:val="GEDProcdureTitre3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8D2244"/>
    <w:multiLevelType w:val="hybridMultilevel"/>
    <w:tmpl w:val="AEF2ED8A"/>
    <w:lvl w:ilvl="0" w:tplc="8F10C800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516F75"/>
    <w:multiLevelType w:val="hybridMultilevel"/>
    <w:tmpl w:val="13F4D7B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711F0A2A"/>
    <w:multiLevelType w:val="hybridMultilevel"/>
    <w:tmpl w:val="4B2439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802E2E"/>
    <w:multiLevelType w:val="hybridMultilevel"/>
    <w:tmpl w:val="3E02408A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5E06A4"/>
    <w:multiLevelType w:val="hybridMultilevel"/>
    <w:tmpl w:val="ECFC3148"/>
    <w:lvl w:ilvl="0" w:tplc="0C3EF0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A504EE"/>
    <w:multiLevelType w:val="hybridMultilevel"/>
    <w:tmpl w:val="B40A89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15"/>
  </w:num>
  <w:num w:numId="5">
    <w:abstractNumId w:val="3"/>
  </w:num>
  <w:num w:numId="6">
    <w:abstractNumId w:val="9"/>
  </w:num>
  <w:num w:numId="7">
    <w:abstractNumId w:val="11"/>
  </w:num>
  <w:num w:numId="8">
    <w:abstractNumId w:val="16"/>
  </w:num>
  <w:num w:numId="9">
    <w:abstractNumId w:val="16"/>
  </w:num>
  <w:num w:numId="10">
    <w:abstractNumId w:val="16"/>
  </w:num>
  <w:num w:numId="11">
    <w:abstractNumId w:val="1"/>
  </w:num>
  <w:num w:numId="12">
    <w:abstractNumId w:val="0"/>
  </w:num>
  <w:num w:numId="13">
    <w:abstractNumId w:val="23"/>
  </w:num>
  <w:num w:numId="14">
    <w:abstractNumId w:val="19"/>
  </w:num>
  <w:num w:numId="15">
    <w:abstractNumId w:val="10"/>
  </w:num>
  <w:num w:numId="16">
    <w:abstractNumId w:val="26"/>
  </w:num>
  <w:num w:numId="17">
    <w:abstractNumId w:val="2"/>
  </w:num>
  <w:num w:numId="18">
    <w:abstractNumId w:val="22"/>
  </w:num>
  <w:num w:numId="19">
    <w:abstractNumId w:val="8"/>
  </w:num>
  <w:num w:numId="20">
    <w:abstractNumId w:val="7"/>
  </w:num>
  <w:num w:numId="21">
    <w:abstractNumId w:val="25"/>
  </w:num>
  <w:num w:numId="22">
    <w:abstractNumId w:val="18"/>
  </w:num>
  <w:num w:numId="23">
    <w:abstractNumId w:val="13"/>
  </w:num>
  <w:num w:numId="24">
    <w:abstractNumId w:val="5"/>
  </w:num>
  <w:num w:numId="25">
    <w:abstractNumId w:val="17"/>
  </w:num>
  <w:num w:numId="26">
    <w:abstractNumId w:val="24"/>
  </w:num>
  <w:num w:numId="27">
    <w:abstractNumId w:val="12"/>
  </w:num>
  <w:num w:numId="28">
    <w:abstractNumId w:val="12"/>
  </w:num>
  <w:num w:numId="29">
    <w:abstractNumId w:val="12"/>
  </w:num>
  <w:num w:numId="30">
    <w:abstractNumId w:val="12"/>
  </w:num>
  <w:num w:numId="31">
    <w:abstractNumId w:val="12"/>
  </w:num>
  <w:num w:numId="32">
    <w:abstractNumId w:val="15"/>
  </w:num>
  <w:num w:numId="33">
    <w:abstractNumId w:val="15"/>
    <w:lvlOverride w:ilvl="0">
      <w:startOverride w:val="1"/>
    </w:lvlOverride>
  </w:num>
  <w:num w:numId="34">
    <w:abstractNumId w:val="21"/>
  </w:num>
  <w:num w:numId="3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38B"/>
    <w:rsid w:val="00003924"/>
    <w:rsid w:val="00004DBA"/>
    <w:rsid w:val="00005ABD"/>
    <w:rsid w:val="0001174A"/>
    <w:rsid w:val="00031597"/>
    <w:rsid w:val="00047FAB"/>
    <w:rsid w:val="00085364"/>
    <w:rsid w:val="00093424"/>
    <w:rsid w:val="000C412D"/>
    <w:rsid w:val="000D79A5"/>
    <w:rsid w:val="000F7460"/>
    <w:rsid w:val="00101403"/>
    <w:rsid w:val="00114813"/>
    <w:rsid w:val="001208B2"/>
    <w:rsid w:val="00122E08"/>
    <w:rsid w:val="0012407E"/>
    <w:rsid w:val="00140C65"/>
    <w:rsid w:val="00164FDC"/>
    <w:rsid w:val="001707A0"/>
    <w:rsid w:val="0017697D"/>
    <w:rsid w:val="00183901"/>
    <w:rsid w:val="00195934"/>
    <w:rsid w:val="001B0C46"/>
    <w:rsid w:val="001C548E"/>
    <w:rsid w:val="001D13D2"/>
    <w:rsid w:val="001F4900"/>
    <w:rsid w:val="001F6E68"/>
    <w:rsid w:val="002004D2"/>
    <w:rsid w:val="00202181"/>
    <w:rsid w:val="002058F4"/>
    <w:rsid w:val="00211177"/>
    <w:rsid w:val="00211D57"/>
    <w:rsid w:val="00216397"/>
    <w:rsid w:val="00217982"/>
    <w:rsid w:val="00221CA9"/>
    <w:rsid w:val="00232461"/>
    <w:rsid w:val="00253BFD"/>
    <w:rsid w:val="00260614"/>
    <w:rsid w:val="002915CE"/>
    <w:rsid w:val="002C6D91"/>
    <w:rsid w:val="002C7B47"/>
    <w:rsid w:val="002F7FDC"/>
    <w:rsid w:val="003144A2"/>
    <w:rsid w:val="0031496E"/>
    <w:rsid w:val="003219FE"/>
    <w:rsid w:val="003235EC"/>
    <w:rsid w:val="00327E67"/>
    <w:rsid w:val="003334EB"/>
    <w:rsid w:val="0034548B"/>
    <w:rsid w:val="00353241"/>
    <w:rsid w:val="003613FD"/>
    <w:rsid w:val="00362640"/>
    <w:rsid w:val="00376FFD"/>
    <w:rsid w:val="0038427D"/>
    <w:rsid w:val="00386D00"/>
    <w:rsid w:val="003A03D6"/>
    <w:rsid w:val="003D5442"/>
    <w:rsid w:val="003F21C8"/>
    <w:rsid w:val="003F41BC"/>
    <w:rsid w:val="003F7E5C"/>
    <w:rsid w:val="00410CB0"/>
    <w:rsid w:val="00412C62"/>
    <w:rsid w:val="00413B4D"/>
    <w:rsid w:val="00417435"/>
    <w:rsid w:val="0041776E"/>
    <w:rsid w:val="00424C55"/>
    <w:rsid w:val="00430EC6"/>
    <w:rsid w:val="004368BE"/>
    <w:rsid w:val="004408F9"/>
    <w:rsid w:val="00442F37"/>
    <w:rsid w:val="0044608F"/>
    <w:rsid w:val="00461FC4"/>
    <w:rsid w:val="00463FE5"/>
    <w:rsid w:val="00464591"/>
    <w:rsid w:val="00467290"/>
    <w:rsid w:val="0047538B"/>
    <w:rsid w:val="004826A2"/>
    <w:rsid w:val="00483E75"/>
    <w:rsid w:val="00486809"/>
    <w:rsid w:val="00487718"/>
    <w:rsid w:val="00491638"/>
    <w:rsid w:val="0049434E"/>
    <w:rsid w:val="00497717"/>
    <w:rsid w:val="004B6EDC"/>
    <w:rsid w:val="004C1439"/>
    <w:rsid w:val="004D1188"/>
    <w:rsid w:val="004F1159"/>
    <w:rsid w:val="00502FCA"/>
    <w:rsid w:val="00513073"/>
    <w:rsid w:val="005223DB"/>
    <w:rsid w:val="00533198"/>
    <w:rsid w:val="00536F70"/>
    <w:rsid w:val="00537A75"/>
    <w:rsid w:val="00544AF1"/>
    <w:rsid w:val="0055584B"/>
    <w:rsid w:val="00574F37"/>
    <w:rsid w:val="005751E2"/>
    <w:rsid w:val="005775D8"/>
    <w:rsid w:val="005A2C2A"/>
    <w:rsid w:val="005A5313"/>
    <w:rsid w:val="005B4670"/>
    <w:rsid w:val="005C07AC"/>
    <w:rsid w:val="005C4978"/>
    <w:rsid w:val="005D2EB7"/>
    <w:rsid w:val="005D371C"/>
    <w:rsid w:val="005D76B5"/>
    <w:rsid w:val="005E4881"/>
    <w:rsid w:val="005F0F46"/>
    <w:rsid w:val="006143E1"/>
    <w:rsid w:val="0062785F"/>
    <w:rsid w:val="00627915"/>
    <w:rsid w:val="00632774"/>
    <w:rsid w:val="00632875"/>
    <w:rsid w:val="006541E4"/>
    <w:rsid w:val="00665A86"/>
    <w:rsid w:val="00672171"/>
    <w:rsid w:val="00680375"/>
    <w:rsid w:val="0069395B"/>
    <w:rsid w:val="006A034B"/>
    <w:rsid w:val="006E4DF2"/>
    <w:rsid w:val="006E5D52"/>
    <w:rsid w:val="006F0462"/>
    <w:rsid w:val="00704E78"/>
    <w:rsid w:val="00710C49"/>
    <w:rsid w:val="00710E18"/>
    <w:rsid w:val="00735471"/>
    <w:rsid w:val="0073603E"/>
    <w:rsid w:val="00745481"/>
    <w:rsid w:val="00767D17"/>
    <w:rsid w:val="00772B6F"/>
    <w:rsid w:val="00784E36"/>
    <w:rsid w:val="00791C27"/>
    <w:rsid w:val="007A438E"/>
    <w:rsid w:val="007A74F0"/>
    <w:rsid w:val="007C2A06"/>
    <w:rsid w:val="007D6728"/>
    <w:rsid w:val="007F0007"/>
    <w:rsid w:val="00804733"/>
    <w:rsid w:val="008119A0"/>
    <w:rsid w:val="0081286B"/>
    <w:rsid w:val="00820FB8"/>
    <w:rsid w:val="0084162D"/>
    <w:rsid w:val="00850691"/>
    <w:rsid w:val="0085078F"/>
    <w:rsid w:val="00851C8F"/>
    <w:rsid w:val="00854D04"/>
    <w:rsid w:val="00855831"/>
    <w:rsid w:val="0085664F"/>
    <w:rsid w:val="008676FF"/>
    <w:rsid w:val="0088133E"/>
    <w:rsid w:val="008A0530"/>
    <w:rsid w:val="008B7FC5"/>
    <w:rsid w:val="008C7637"/>
    <w:rsid w:val="008F02DD"/>
    <w:rsid w:val="009018B6"/>
    <w:rsid w:val="00907E2F"/>
    <w:rsid w:val="00916340"/>
    <w:rsid w:val="00916FE8"/>
    <w:rsid w:val="00920091"/>
    <w:rsid w:val="00924D88"/>
    <w:rsid w:val="00926E0C"/>
    <w:rsid w:val="009422CC"/>
    <w:rsid w:val="0094543B"/>
    <w:rsid w:val="00953A64"/>
    <w:rsid w:val="00961599"/>
    <w:rsid w:val="00992E3F"/>
    <w:rsid w:val="009A65E0"/>
    <w:rsid w:val="009B4AD5"/>
    <w:rsid w:val="009C3F63"/>
    <w:rsid w:val="009D6DC7"/>
    <w:rsid w:val="009D721A"/>
    <w:rsid w:val="009F1C75"/>
    <w:rsid w:val="00A01FF0"/>
    <w:rsid w:val="00A60505"/>
    <w:rsid w:val="00A625B7"/>
    <w:rsid w:val="00A62C35"/>
    <w:rsid w:val="00A63228"/>
    <w:rsid w:val="00A7034C"/>
    <w:rsid w:val="00A84C53"/>
    <w:rsid w:val="00A92AC4"/>
    <w:rsid w:val="00AA1F22"/>
    <w:rsid w:val="00AA2BDC"/>
    <w:rsid w:val="00AA2EA4"/>
    <w:rsid w:val="00AB1488"/>
    <w:rsid w:val="00AB2985"/>
    <w:rsid w:val="00AC5C89"/>
    <w:rsid w:val="00AD0D7E"/>
    <w:rsid w:val="00AD2847"/>
    <w:rsid w:val="00AE16AA"/>
    <w:rsid w:val="00AE6E68"/>
    <w:rsid w:val="00B03CEA"/>
    <w:rsid w:val="00B06A6F"/>
    <w:rsid w:val="00B26DA9"/>
    <w:rsid w:val="00B44879"/>
    <w:rsid w:val="00B51EEF"/>
    <w:rsid w:val="00B55051"/>
    <w:rsid w:val="00B56686"/>
    <w:rsid w:val="00B67013"/>
    <w:rsid w:val="00B70EAA"/>
    <w:rsid w:val="00B766F6"/>
    <w:rsid w:val="00B85CBE"/>
    <w:rsid w:val="00B87F62"/>
    <w:rsid w:val="00BA1C65"/>
    <w:rsid w:val="00BA324A"/>
    <w:rsid w:val="00BF1D5E"/>
    <w:rsid w:val="00BF3BE2"/>
    <w:rsid w:val="00BF563C"/>
    <w:rsid w:val="00C03D5F"/>
    <w:rsid w:val="00C150BF"/>
    <w:rsid w:val="00C2733A"/>
    <w:rsid w:val="00C32AEC"/>
    <w:rsid w:val="00C54F5C"/>
    <w:rsid w:val="00C54F6F"/>
    <w:rsid w:val="00C669A0"/>
    <w:rsid w:val="00C74ABA"/>
    <w:rsid w:val="00C846CA"/>
    <w:rsid w:val="00C86DB6"/>
    <w:rsid w:val="00CD49EA"/>
    <w:rsid w:val="00CD7EBE"/>
    <w:rsid w:val="00CE54BD"/>
    <w:rsid w:val="00CF03B4"/>
    <w:rsid w:val="00CF3EBC"/>
    <w:rsid w:val="00CF45B3"/>
    <w:rsid w:val="00D06CA4"/>
    <w:rsid w:val="00D1451E"/>
    <w:rsid w:val="00D170BD"/>
    <w:rsid w:val="00D23CA7"/>
    <w:rsid w:val="00D26E3C"/>
    <w:rsid w:val="00D53995"/>
    <w:rsid w:val="00D54384"/>
    <w:rsid w:val="00D64B02"/>
    <w:rsid w:val="00D70726"/>
    <w:rsid w:val="00D84D50"/>
    <w:rsid w:val="00DA2A2E"/>
    <w:rsid w:val="00DA6E92"/>
    <w:rsid w:val="00DB0D7B"/>
    <w:rsid w:val="00DB23E7"/>
    <w:rsid w:val="00DD066E"/>
    <w:rsid w:val="00DD0ED1"/>
    <w:rsid w:val="00DF3A2B"/>
    <w:rsid w:val="00DF7530"/>
    <w:rsid w:val="00E00BF4"/>
    <w:rsid w:val="00E23923"/>
    <w:rsid w:val="00E4499F"/>
    <w:rsid w:val="00E649A2"/>
    <w:rsid w:val="00E705A3"/>
    <w:rsid w:val="00E75989"/>
    <w:rsid w:val="00E8036D"/>
    <w:rsid w:val="00E83627"/>
    <w:rsid w:val="00E97590"/>
    <w:rsid w:val="00EA0A75"/>
    <w:rsid w:val="00EC0AF4"/>
    <w:rsid w:val="00F07CD5"/>
    <w:rsid w:val="00F23259"/>
    <w:rsid w:val="00F3204A"/>
    <w:rsid w:val="00F326FE"/>
    <w:rsid w:val="00F36227"/>
    <w:rsid w:val="00F36D99"/>
    <w:rsid w:val="00F653B3"/>
    <w:rsid w:val="00F65C23"/>
    <w:rsid w:val="00F8538B"/>
    <w:rsid w:val="00F90BE7"/>
    <w:rsid w:val="00FD1C76"/>
    <w:rsid w:val="00FD50CA"/>
    <w:rsid w:val="00FF14AC"/>
    <w:rsid w:val="00FF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7E30EDB-21B7-40E0-AA5B-799AECE1A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75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7538B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nhideWhenUsed/>
    <w:rsid w:val="00430E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rsid w:val="00430EC6"/>
  </w:style>
  <w:style w:type="paragraph" w:styleId="Pieddepage">
    <w:name w:val="footer"/>
    <w:basedOn w:val="Normal"/>
    <w:link w:val="PieddepageCar"/>
    <w:uiPriority w:val="99"/>
    <w:unhideWhenUsed/>
    <w:rsid w:val="00430E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30EC6"/>
  </w:style>
  <w:style w:type="paragraph" w:styleId="Paragraphedeliste">
    <w:name w:val="List Paragraph"/>
    <w:basedOn w:val="Normal"/>
    <w:uiPriority w:val="34"/>
    <w:qFormat/>
    <w:rsid w:val="00004DBA"/>
    <w:pPr>
      <w:ind w:left="720"/>
      <w:contextualSpacing/>
    </w:pPr>
  </w:style>
  <w:style w:type="table" w:styleId="Grilledutableau">
    <w:name w:val="Table Grid"/>
    <w:basedOn w:val="TableauNormal"/>
    <w:uiPriority w:val="59"/>
    <w:rsid w:val="00CF03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27E6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Textedelespacerserv">
    <w:name w:val="Placeholder Text"/>
    <w:basedOn w:val="Policepardfaut"/>
    <w:uiPriority w:val="99"/>
    <w:semiHidden/>
    <w:rsid w:val="00E00BF4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DD0ED1"/>
    <w:rPr>
      <w:color w:val="0000FF" w:themeColor="hyperlink"/>
      <w:u w:val="single"/>
    </w:rPr>
  </w:style>
  <w:style w:type="paragraph" w:customStyle="1" w:styleId="GEDCorpsprocdure">
    <w:name w:val="GED Corps procédure"/>
    <w:autoRedefine/>
    <w:semiHidden/>
    <w:rsid w:val="00D170BD"/>
    <w:pPr>
      <w:spacing w:after="0" w:line="240" w:lineRule="auto"/>
      <w:ind w:left="567" w:hanging="567"/>
      <w:contextualSpacing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GEDProcdureTitre3">
    <w:name w:val="GED Procédure Titre 3"/>
    <w:next w:val="Normal"/>
    <w:autoRedefine/>
    <w:rsid w:val="007D6728"/>
    <w:pPr>
      <w:numPr>
        <w:numId w:val="35"/>
      </w:numPr>
      <w:spacing w:before="240" w:after="120" w:line="240" w:lineRule="auto"/>
      <w:ind w:left="714" w:hanging="357"/>
    </w:pPr>
    <w:rPr>
      <w:rFonts w:ascii="Garamond" w:eastAsia="Times New Roman" w:hAnsi="Garamond" w:cs="Times New Roman"/>
      <w:b/>
      <w:smallCaps/>
      <w:color w:val="0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2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9A4C1-6834-4EFC-9853-53B4507AC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490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Utilisateur Windows</cp:lastModifiedBy>
  <cp:revision>2</cp:revision>
  <cp:lastPrinted>2018-08-01T14:33:00Z</cp:lastPrinted>
  <dcterms:created xsi:type="dcterms:W3CDTF">2019-05-28T13:46:00Z</dcterms:created>
  <dcterms:modified xsi:type="dcterms:W3CDTF">2019-05-28T13:46:00Z</dcterms:modified>
</cp:coreProperties>
</file>